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cW w:w="4786"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дополнительных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lang w:val="ru-RU" w:bidi="ar-SA"/>
              </w:rPr>
            </w:pPr>
            <w:r>
              <w:rPr>
                <w:rFonts w:ascii="Times New Roman" w:hAnsi="Times New Roman" w:eastAsia="Times New Roman" w:cs="Times New Roman"/>
                <w:b/>
                <w:bCs/>
                <w:sz w:val="20"/>
                <w:szCs w:val="20"/>
                <w:lang w:eastAsia="ru-RU"/>
              </w:rPr>
              <w:t xml:space="preserve">г. Алматы</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lang w:eastAsia="ru-RU"/>
              </w:rPr>
              <w:t xml:space="preserve">«</w:t>
            </w:r>
            <w:r>
              <w:rPr>
                <w:rFonts w:ascii="Times New Roman" w:hAnsi="Times New Roman" w:eastAsia="Times New Roman" w:cs="Times New Roman"/>
                <w:b/>
                <w:bCs/>
                <w:sz w:val="20"/>
                <w:szCs w:val="20"/>
                <w:u w:val="single"/>
                <w:lang w:eastAsia="ru-RU"/>
              </w:rPr>
              <w:t xml:space="preserve">{ContractDay}</w:t>
            </w:r>
            <w:r>
              <w:rPr>
                <w:rFonts w:ascii="Times New Roman" w:hAnsi="Times New Roman" w:eastAsia="Times New Roman" w:cs="Times New Roman"/>
                <w:b/>
                <w:bCs/>
                <w:sz w:val="20"/>
                <w:szCs w:val="20"/>
                <w:lang w:eastAsia="ru-RU"/>
              </w:rPr>
              <w:t xml:space="preserve">» {ContractMonthRUS}</w:t>
            </w:r>
            <w:r>
              <w:rPr>
                <w:rFonts w:ascii="Times New Roman" w:hAnsi="Times New Roman" w:eastAsia="Times New Roman" w:cs="Times New Roman"/>
                <w:b/>
                <w:bCs/>
                <w:sz w:val="20"/>
                <w:szCs w:val="20"/>
                <w:u w:val="none"/>
                <w:lang w:eastAsia="ru-RU"/>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lang w:eastAsia="ru-RU"/>
              </w:rPr>
              <w:t xml:space="preserve"> г.</w:t>
            </w:r>
            <w:r>
              <w:rPr>
                <w:lang w:val="ru-RU" w:bidi="ar-SA"/>
              </w:rPr>
            </w:r>
            <w:r>
              <w:rPr>
                <w:lang w:val="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2)</w:t>
              <w:tab/>
            </w:r>
            <w:r>
              <w:rPr>
                <w:rFonts w:ascii="Times New Roman" w:hAnsi="Times New Roman" w:eastAsia="Times New Roman" w:cs="Times New Roman"/>
                <w:sz w:val="20"/>
                <w:szCs w:val="20"/>
                <w:lang w:val="ru-RU" w:eastAsia="ru-RU" w:bidi="ar-SA"/>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предоставить обучающ</w:t>
            </w:r>
            <w:r>
              <w:rPr>
                <w:rFonts w:ascii="Times New Roman" w:hAnsi="Times New Roman" w:eastAsia="Times New Roman" w:cs="Times New Roman"/>
                <w:sz w:val="20"/>
                <w:szCs w:val="20"/>
                <w:lang w:val="ru-RU" w:eastAsia="ru-RU" w:bidi="ar-SA"/>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{ContractDopAmount}</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Услуг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3.4.</w:t>
              <w:tab/>
            </w:r>
            <w:r>
              <w:rPr>
                <w:rFonts w:ascii="Times New Roman" w:hAnsi="Times New Roman" w:eastAsia="Times New Roman" w:cs="Times New Roman"/>
                <w:sz w:val="20"/>
                <w:szCs w:val="20"/>
                <w:lang w:val="ru-RU" w:eastAsia="en-US" w:bidi="ar-SA"/>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3.5. </w:t>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При самовольном прекращении обучения, то есть </w:t>
            </w:r>
            <w:r>
              <w:rPr>
                <w:rFonts w:ascii="Times New Roman" w:hAnsi="Times New Roman" w:eastAsia="Times New Roman" w:cs="Times New Roman"/>
                <w:sz w:val="20"/>
                <w:szCs w:val="20"/>
                <w:lang w:val="ru-RU" w:eastAsia="ru-RU" w:bidi="ar-SA"/>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/частичной неоплаты з</w:t>
            </w:r>
            <w:r>
              <w:rPr>
                <w:rFonts w:ascii="Times New Roman" w:hAnsi="Times New Roman" w:eastAsia="Times New Roman" w:cs="Times New Roman"/>
                <w:sz w:val="20"/>
                <w:szCs w:val="20"/>
                <w:lang w:val="ru-RU" w:eastAsia="ru-RU" w:bidi="ar-SA"/>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2"/>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4"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eastAsia="en-US" w:bidi="ar-SA"/>
              </w:rPr>
              <w:t xml:space="preserve">Қосымша б</w:t>
            </w:r>
            <w:r>
              <w:rPr>
                <w:rFonts w:ascii="Times New Roman" w:hAnsi="Times New Roman" w:eastAsia="Times New Roman" w:cs="Times New Roman"/>
                <w:b/>
                <w:bCs/>
                <w:sz w:val="20"/>
                <w:szCs w:val="20"/>
                <w:lang w:val="ru-RU" w:eastAsia="en-US" w:bidi="ar-SA"/>
              </w:rPr>
              <w:t xml:space="preserve">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lang w:eastAsia="en-US" w:bidi="ar-SA"/>
              </w:rPr>
            </w:pPr>
            <w:r>
              <w:rPr>
                <w:rFonts w:ascii="Times New Roman" w:hAnsi="Times New Roman" w:eastAsia="Times New Roman" w:cs="Times New Roman"/>
                <w:b/>
                <w:bCs/>
                <w:sz w:val="20"/>
                <w:szCs w:val="20"/>
              </w:rPr>
              <w:t xml:space="preserve">Алматы қ.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{ContractDay}</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{ContractMonthKAZ}</w:t>
            </w:r>
            <w:r>
              <w:rPr>
                <w:lang w:eastAsia="en-US" w:bidi="ar-SA"/>
              </w:rPr>
            </w:r>
            <w:r>
              <w:rPr>
                <w:lang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ru-RU" w:eastAsia="en-US" w:bidi="ar-SA"/>
              </w:rPr>
              <w:t xml:space="preserve">2. </w:t>
            </w: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1) </w:t>
              <w:tab/>
            </w:r>
            <w:r>
              <w:rPr>
                <w:rFonts w:ascii="Times New Roman" w:hAnsi="Times New Roman" w:eastAsia="Times New Roman" w:cs="Times New Roman"/>
                <w:sz w:val="20"/>
                <w:szCs w:val="20"/>
                <w:lang w:val="ru-RU" w:eastAsia="ru-RU" w:bidi="ar-SA"/>
              </w:rPr>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Қызметтер көрсетуге</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eastAsia="en-US" w:bidi="ar-SA"/>
              </w:rPr>
              <w:t xml:space="preserve">Шарт бойынша көрсетілетін Қызметтер</w:t>
            </w:r>
            <w:r>
              <w:rPr>
                <w:rFonts w:ascii="Times New Roman" w:hAnsi="Times New Roman" w:eastAsia="Times New Roman" w:cs="Times New Roman"/>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4)</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w:t>
            </w:r>
            <w:r>
              <w:rPr>
                <w:rFonts w:ascii="Times New Roman" w:hAnsi="Times New Roman" w:eastAsia="Times New Roman" w:cs="Times New Roman"/>
                <w:sz w:val="20"/>
                <w:szCs w:val="20"/>
                <w:lang w:val="ru-RU" w:eastAsia="ru-RU" w:bidi="ar-SA"/>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Тапсырыс беруші</w:t>
            </w:r>
            <w:r>
              <w:rPr>
                <w:rFonts w:ascii="Times New Roman" w:hAnsi="Times New Roman" w:eastAsia="Times New Roman" w:cs="Times New Roman"/>
                <w:sz w:val="20"/>
                <w:szCs w:val="20"/>
                <w:lang w:val="kk-KZ" w:eastAsia="en-US" w:bidi="ar-SA"/>
              </w:rPr>
              <w:t xml:space="preserve"> Шарт бойынша Қызметтердің бүкіл көлемі</w:t>
            </w:r>
            <w:r>
              <w:rPr>
                <w:rFonts w:ascii="Times New Roman" w:hAnsi="Times New Roman" w:eastAsia="Times New Roman" w:cs="Times New Roman"/>
                <w:sz w:val="20"/>
                <w:szCs w:val="20"/>
                <w:lang w:val="ru-RU" w:eastAsia="en-US" w:bidi="ar-SA"/>
              </w:rPr>
              <w:t xml:space="preserve"> үшін алдын ала ақы төлеген жағдайда, Шарт бұзылған кезде </w:t>
            </w:r>
            <w:r>
              <w:rPr>
                <w:rFonts w:ascii="Times New Roman" w:hAnsi="Times New Roman" w:eastAsia="Times New Roman" w:cs="Times New Roman"/>
                <w:sz w:val="20"/>
                <w:szCs w:val="20"/>
                <w:lang w:val="kk-KZ" w:eastAsia="en-US" w:bidi="ar-SA"/>
              </w:rPr>
              <w:t xml:space="preserve">нақты көрсетілген Қызметтер </w:t>
            </w:r>
            <w:r>
              <w:rPr>
                <w:rFonts w:ascii="Times New Roman" w:hAnsi="Times New Roman" w:eastAsia="Times New Roman" w:cs="Times New Roman"/>
                <w:sz w:val="20"/>
                <w:szCs w:val="20"/>
                <w:lang w:val="ru-RU" w:eastAsia="en-US" w:bidi="ar-SA"/>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eastAsia="en-US" w:bidi="ar-SA"/>
              </w:rPr>
              <w:t xml:space="preserve"> 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4) </w:t>
              <w:tab/>
            </w:r>
            <w:r>
              <w:rPr>
                <w:rFonts w:ascii="Times New Roman" w:hAnsi="Times New Roman" w:eastAsia="Times New Roman" w:cs="Times New Roman"/>
                <w:sz w:val="20"/>
                <w:szCs w:val="20"/>
                <w:lang w:val="kk-KZ" w:eastAsia="ru-RU" w:bidi="ar-SA"/>
              </w:rPr>
              <w:t xml:space="preserve">Қызметтер көрсету</w:t>
            </w:r>
            <w:r>
              <w:rPr>
                <w:rFonts w:ascii="Times New Roman" w:hAnsi="Times New Roman" w:eastAsia="Times New Roman" w:cs="Times New Roman"/>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eastAsia="en-US" w:bidi="ar-SA"/>
              </w:rPr>
              <w:t xml:space="preserve">Қызметтер</w:t>
            </w:r>
            <w:r>
              <w:rPr>
                <w:rFonts w:ascii="Times New Roman" w:hAnsi="Times New Roman" w:eastAsia="Times New Roman" w:cs="Times New Roman"/>
                <w:sz w:val="20"/>
                <w:szCs w:val="20"/>
                <w:lang w:val="ru-RU" w:eastAsia="en-US" w:bidi="ar-SA"/>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widowControl w:val="false"/>
              <w:numPr>
                <w:ilvl w:val="1"/>
                <w:numId w:val="5"/>
              </w:numPr>
              <w:pBdr/>
              <w:spacing w:after="0" w:before="0"/>
              <w:ind w:firstLine="0" w:left="34"/>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2"/>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eastAsia="en-US" w:bidi="ar-SA"/>
              </w:rPr>
              <w:t xml:space="preserve">{ContractDopAmount}</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u w:val="single"/>
                <w:lang w:val="ru-RU" w:eastAsia="ru-RU" w:bidi="ar-SA"/>
              </w:rPr>
              <w:t xml:space="preserve"> </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({ContractDopAmountWordsKaz})</w:t>
            </w:r>
            <w:r>
              <w:rPr>
                <w:rFonts w:ascii="Times New Roman" w:hAnsi="Times New Roman" w:eastAsia="Times New Roman" w:cs="Times New Roman"/>
                <w:sz w:val="20"/>
                <w:szCs w:val="20"/>
                <w:u w:val="single"/>
                <w:lang w:val="kk-KZ" w:eastAsia="en-US" w:bidi="ar-SA"/>
              </w:rPr>
              <w:t xml:space="preserve"> </w:t>
            </w:r>
            <w:r>
              <w:rPr>
                <w:rFonts w:ascii="Times New Roman" w:hAnsi="Times New Roman" w:eastAsia="Times New Roman" w:cs="Times New Roman"/>
                <w:sz w:val="20"/>
                <w:szCs w:val="20"/>
                <w:lang w:val="kk-KZ" w:eastAsia="en-US" w:bidi="ar-SA"/>
              </w:rPr>
              <w:t xml:space="preserve">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bidi="ar-SA"/>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3.5.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eastAsia="en-US" w:bidi="ar-SA"/>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3.8.</w:t>
              <w:tab/>
              <w:tab/>
            </w:r>
            <w:r>
              <w:rPr>
                <w:rFonts w:ascii="Times New Roman" w:hAnsi="Times New Roman" w:cs="Times New Roman" w:eastAsiaTheme="minorEastAsia"/>
                <w:sz w:val="20"/>
                <w:szCs w:val="20"/>
                <w:lang w:val="kk-KZ" w:eastAsia="ru-RU" w:bidi="ar-SA"/>
              </w:rPr>
              <w:t xml:space="preserve">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r>
            <w:r>
              <w:rPr>
                <w:rFonts w:ascii="Times New Roman" w:hAnsi="Times New Roman" w:eastAsia="Calibri" w:cs="Times New Roman"/>
                <w:sz w:val="20"/>
                <w:szCs w:val="20"/>
                <w:lang w:val="kk-KZ" w:eastAsia="en-US" w:bidi="ar-SA"/>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widowControl w:val="false"/>
              <w:numPr>
                <w:ilvl w:val="0"/>
                <w:numId w:val="4"/>
              </w:numPr>
              <w:pBdr/>
              <w:spacing w:after="0" w:before="0"/>
              <w:ind/>
              <w:contextualSpacing w:val="true"/>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lang w:val="ru-RU"/>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bidi="ar-SA"/>
              </w:rPr>
              <w:t xml:space="preserve">Шарт бойынша Қызметтер алуға</w:t>
            </w:r>
            <w:r>
              <w:rPr>
                <w:rFonts w:ascii="Times New Roman" w:hAnsi="Times New Roman" w:eastAsia="Times New Roman" w:cs="Times New Roman"/>
                <w:sz w:val="20"/>
                <w:szCs w:val="20"/>
                <w:lang w:val="ru-RU" w:eastAsia="ru-RU" w:bidi="ar-SA"/>
              </w:rPr>
              <w:t xml:space="preserve"> жіберілмейді.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widowControl w:val="false"/>
              <w:numPr>
                <w:ilvl w:val="0"/>
                <w:numId w:val="4"/>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2"/>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widowControl w:val="false"/>
              <w:numPr>
                <w:ilvl w:val="0"/>
                <w:numId w:val="8"/>
              </w:numPr>
              <w:pBdr/>
              <w:spacing w:after="0" w:before="0"/>
              <w:ind/>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widowControl w:val="false"/>
              <w:pBdr/>
              <w:spacing w:after="0" w:before="0"/>
              <w:ind w:firstLine="0" w:left="360"/>
              <w:contextualSpacing w:val="true"/>
              <w:jc w:val="left"/>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{ParentPassportKAZ}</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7"/>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sz w:val="22"/>
                <w:szCs w:val="20"/>
              </w:rPr>
            </w:pPr>
            <w:r>
              <w:rPr>
                <w:rFonts w:ascii="Times New Roman" w:hAnsi="Times New Roman" w:eastAsia="Times New Roman" w:cs="Times New Roman"/>
                <w:sz w:val="22"/>
                <w:szCs w:val="20"/>
              </w:rPr>
            </w:r>
            <w:r>
              <w:rPr>
                <w:rFonts w:ascii="Times New Roman" w:hAnsi="Times New Roman" w:eastAsia="Times New Roman" w:cs="Times New Roman"/>
                <w:sz w:val="22"/>
                <w:szCs w:val="20"/>
              </w:rPr>
            </w:r>
            <w:r>
              <w:rPr>
                <w:rFonts w:ascii="Times New Roman" w:hAnsi="Times New Roman" w:eastAsia="Times New Roman" w:cs="Times New Roman"/>
                <w:sz w:val="22"/>
                <w:szCs w:val="20"/>
              </w:rPr>
            </w:r>
          </w:p>
          <w:p>
            <w:pPr>
              <w:pStyle w:val="857"/>
              <w:widowControl w:val="false"/>
              <w:pBdr/>
              <w:shd w:val="clear" w:color="auto" w:fill="ffffff"/>
              <w:spacing/>
              <w:ind/>
              <w:jc w:val="left"/>
              <w:rPr/>
            </w:pPr>
            <w:r>
              <w:rPr>
                <w:rFonts w:ascii="JetBrains Mono" w:hAnsi="JetBrains Mono"/>
                <w:b w:val="0"/>
                <w:i w:val="0"/>
                <w:color w:val="ffffff"/>
                <w:sz w:val="18"/>
              </w:rPr>
              <w:t xml:space="preserve">{customtable_monthpay}</w:t>
            </w:r>
            <w:r/>
          </w:p>
          <w:p>
            <w:pPr>
              <w:pStyle w:val="857"/>
              <w:widowControl w:val="false"/>
              <w:pBdr/>
              <w:spacing w:after="0" w:before="0" w:line="240" w:lineRule="auto"/>
              <w:ind/>
              <w:contextualSpacing w:val="true"/>
              <w:jc w:val="both"/>
              <w:rPr>
                <w:rFonts w:ascii="Times New Roman" w:hAnsi="Times New Roman" w:eastAsia="Times New Roman" w:cs="Times New Roman"/>
                <w:sz w:val="22"/>
                <w:szCs w:val="20"/>
              </w:rPr>
            </w:pPr>
            <w:r>
              <w:rPr>
                <w:rFonts w:ascii="Times New Roman" w:hAnsi="Times New Roman" w:eastAsia="Times New Roman" w:cs="Times New Roman"/>
                <w:sz w:val="22"/>
                <w:szCs w:val="20"/>
              </w:rPr>
            </w:r>
            <w:r>
              <w:rPr>
                <w:rFonts w:ascii="Times New Roman" w:hAnsi="Times New Roman" w:eastAsia="Times New Roman" w:cs="Times New Roman"/>
                <w:sz w:val="22"/>
                <w:szCs w:val="20"/>
              </w:rPr>
            </w:r>
            <w:r>
              <w:rPr>
                <w:rFonts w:ascii="Times New Roman" w:hAnsi="Times New Roman" w:eastAsia="Times New Roman" w:cs="Times New Roman"/>
                <w:sz w:val="22"/>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righ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ind/>
              <w:jc w:val="left"/>
              <w:rPr>
                <w:color w:val="ffffff"/>
              </w:rPr>
            </w:pPr>
            <w:r>
              <w:rPr>
                <w:rFonts w:ascii="JetBrains Mono" w:hAnsi="JetBrains Mono"/>
                <w:b w:val="0"/>
                <w:i w:val="0"/>
                <w:color w:val="ffffff"/>
                <w:sz w:val="18"/>
              </w:rPr>
              <w:t xml:space="preserve">{customtable_monthpay}</w:t>
            </w:r>
            <w:r>
              <w:rPr>
                <w:color w:val="ffffff"/>
              </w:rPr>
            </w:r>
            <w:r>
              <w:rPr>
                <w:color w:val="ffffff"/>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before="0" w:line="240" w:lineRule="auto"/>
              <w:ind/>
              <w:jc w:val="left"/>
              <w:rPr>
                <w:rFonts w:ascii="Times New Roman" w:hAnsi="Times New Roman" w:eastAsia="Times New Roman" w:cs="Times New Roman"/>
                <w:b/>
                <w:bCs/>
                <w:sz w:val="20"/>
                <w:szCs w:val="20"/>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Наименование и объем дополнительных образовательных услуг, оказываемых</w:t>
            </w:r>
            <w:r>
              <w:rPr>
                <w:rFonts w:ascii="Times New Roman" w:hAnsi="Times New Roman" w:eastAsia="Calibri" w:cs="Times New Roman"/>
                <w:b/>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bookmarkStart w:id="12" w:name="_GoBack"/>
            <w:r/>
            <w:bookmarkEnd w:id="1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1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993"/>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09"/>
              </w:trPr>
              <w:tc>
                <w:tcPr>
                  <w:shd w:val="clear" w:color="auto" w:fill="auto"/>
                  <w:tcBorders>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4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9"/>
              </w:trPr>
              <w:tc>
                <w:tcPr>
                  <w:tcBorders>
                    <w:left w:val="single" w:color="000000" w:sz="4" w:space="0"/>
                    <w:bottom w:val="single" w:color="000000" w:sz="4" w:space="0"/>
                    <w:right w:val="single" w:color="000000" w:sz="4" w:space="0"/>
                  </w:tcBorders>
                  <w:tcW w:w="904" w:type="dxa"/>
                  <w:vAlign w:val="center"/>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0"/>
              </w:trPr>
              <w:tc>
                <w:tcPr>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2"/>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1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993"/>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Сынып</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kk-KZ"/>
                    </w:rPr>
                    <w:t xml:space="preserve">Пән</w:t>
                  </w:r>
                  <w:r>
                    <w:rPr>
                      <w:rFonts w:ascii="Times New Roman" w:hAnsi="Times New Roman" w:eastAsia="Times New Roman" w:cs="Times New Roman"/>
                      <w:b/>
                      <w:sz w:val="20"/>
                      <w:szCs w:val="20"/>
                    </w:rPr>
                    <w:t xml:space="preserve"> атауы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Аптасына академиялық сағаттар саны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09"/>
              </w:trPr>
              <w:tc>
                <w:tcPr>
                  <w:shd w:val="clear" w:color="auto" w:fill="auto"/>
                  <w:tcBorders>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4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9"/>
              </w:trPr>
              <w:tc>
                <w:tcPr>
                  <w:tcBorders>
                    <w:left w:val="single" w:color="000000" w:sz="4" w:space="0"/>
                    <w:bottom w:val="single" w:color="000000" w:sz="4" w:space="0"/>
                    <w:right w:val="single" w:color="000000" w:sz="4" w:space="0"/>
                  </w:tcBorders>
                  <w:tcW w:w="904" w:type="dxa"/>
                  <w:vAlign w:val="center"/>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0"/>
              </w:trPr>
              <w:tc>
                <w:tcPr>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before="0" w:line="240" w:lineRule="auto"/>
              <w:ind/>
              <w:jc w:val="left"/>
              <w:rPr>
                <w:rFonts w:ascii="Times New Roman" w:hAnsi="Times New Roman" w:eastAsia="Times New Roman" w:cs="Times New Roman"/>
                <w:b/>
                <w:bCs/>
                <w:sz w:val="20"/>
                <w:szCs w:val="20"/>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5040102010807070707"/>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67"/>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paragraph" w:styleId="861">
    <w:name w:val="Заголовок"/>
    <w:basedOn w:val="857"/>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7"/>
    <w:pPr>
      <w:pBdr/>
      <w:spacing w:after="140" w:before="0" w:line="276" w:lineRule="auto"/>
      <w:ind/>
    </w:pPr>
  </w:style>
  <w:style w:type="paragraph" w:styleId="863">
    <w:name w:val="List"/>
    <w:basedOn w:val="862"/>
    <w:pPr>
      <w:pBdr/>
      <w:spacing/>
      <w:ind/>
    </w:pPr>
    <w:rPr>
      <w:rFonts w:cs="Lohit Devanagari"/>
    </w:rPr>
  </w:style>
  <w:style w:type="paragraph" w:styleId="864">
    <w:name w:val="Caption"/>
    <w:basedOn w:val="857"/>
    <w:qFormat/>
    <w:pPr>
      <w:suppressLineNumbers w:val="true"/>
      <w:pBdr/>
      <w:spacing w:after="120" w:before="120"/>
      <w:ind/>
    </w:pPr>
    <w:rPr>
      <w:rFonts w:cs="Lohit Devanagari"/>
      <w:i/>
      <w:iCs/>
      <w:sz w:val="24"/>
      <w:szCs w:val="24"/>
    </w:rPr>
  </w:style>
  <w:style w:type="paragraph" w:styleId="865">
    <w:name w:val="Указатель"/>
    <w:basedOn w:val="857"/>
    <w:qFormat/>
    <w:pPr>
      <w:suppressLineNumbers w:val="true"/>
      <w:pBdr/>
      <w:spacing/>
      <w:ind/>
    </w:pPr>
    <w:rPr>
      <w:rFonts w:cs="Lohit Devanagari"/>
    </w:rPr>
  </w:style>
  <w:style w:type="paragraph" w:styleId="866">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68">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69">
    <w:name w:val="Содержимое таблицы"/>
    <w:basedOn w:val="857"/>
    <w:qFormat/>
    <w:pPr>
      <w:widowControl w:val="false"/>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uiPriority w:val="99"/>
    <w:semiHidden/>
    <w:unhideWhenUsed/>
    <w:qFormat/>
    <w:pPr>
      <w:pBdr/>
      <w:spacing/>
      <w:ind/>
    </w:pPr>
  </w:style>
  <w:style w:type="table" w:styleId="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Table Grid"/>
    <w:basedOn w:val="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2B97-471A-48E2-A772-653E0EE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11</cp:revision>
  <dcterms:created xsi:type="dcterms:W3CDTF">2023-09-20T04:52:00Z</dcterms:created>
  <dcterms:modified xsi:type="dcterms:W3CDTF">2024-07-23T17:56:27Z</dcterms:modified>
</cp:coreProperties>
</file>

<file path=docProps/custom.xml><?xml version="1.0" encoding="utf-8"?>
<Properties xmlns="http://schemas.openxmlformats.org/officeDocument/2006/custom-properties" xmlns:vt="http://schemas.openxmlformats.org/officeDocument/2006/docPropsVTypes"/>
</file>