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4CA6" w:rsidRPr="00DD4CA6" w:rsidRDefault="00DD4CA6" w:rsidP="00DD4CA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bookmarkStart w:id="0" w:name="_GoBack"/>
      <w:bookmarkEnd w:id="0"/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Preliminary Report: Financial Analysis and Risk Assessment of Green Solutions Manufacturing Ltd.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Executive Summary</w:t>
      </w:r>
    </w:p>
    <w:p w:rsidR="00DD4CA6" w:rsidRPr="008F34F5" w:rsidRDefault="008F34F5" w:rsidP="00DD4CA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</w:pPr>
      <w:r w:rsidRPr="008F34F5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[INTRO]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Financial Analysis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Revenue and Profitability</w:t>
      </w:r>
    </w:p>
    <w:p w:rsidR="008F34F5" w:rsidRPr="008F34F5" w:rsidRDefault="008F34F5" w:rsidP="008F34F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</w:pPr>
      <w:r w:rsidRPr="008F34F5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[</w:t>
      </w:r>
      <w:r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COMMENTS</w:t>
      </w:r>
      <w:r w:rsidRPr="008F34F5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]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Assets and Liabilities</w:t>
      </w:r>
    </w:p>
    <w:p w:rsidR="008F34F5" w:rsidRPr="008F34F5" w:rsidRDefault="008F34F5" w:rsidP="008F34F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</w:pPr>
      <w:r w:rsidRPr="008F34F5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[</w:t>
      </w:r>
      <w:r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COMMENTS</w:t>
      </w:r>
      <w:r w:rsidRPr="008F34F5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]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Cash Flow</w:t>
      </w:r>
    </w:p>
    <w:p w:rsidR="008F34F5" w:rsidRPr="008F34F5" w:rsidRDefault="008F34F5" w:rsidP="008F34F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</w:pPr>
      <w:r w:rsidRPr="008F34F5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[</w:t>
      </w:r>
      <w:r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COMMENTS</w:t>
      </w:r>
      <w:r w:rsidRPr="008F34F5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]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Key Financial Ratios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Profitability Ratios</w:t>
      </w:r>
    </w:p>
    <w:p w:rsidR="008F34F5" w:rsidRPr="008F34F5" w:rsidRDefault="008F34F5" w:rsidP="008F34F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</w:pPr>
      <w:r w:rsidRPr="008F34F5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[COMMENTS]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Leverage and Liquidity Ratios</w:t>
      </w:r>
    </w:p>
    <w:p w:rsidR="008F34F5" w:rsidRPr="008F34F5" w:rsidRDefault="008F34F5" w:rsidP="008F34F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</w:pPr>
      <w:r w:rsidRPr="008F34F5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[</w:t>
      </w:r>
      <w:r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COMMENTS</w:t>
      </w:r>
      <w:r w:rsidRPr="008F34F5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]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Risk Assessment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Key Financial Risks</w:t>
      </w:r>
    </w:p>
    <w:p w:rsidR="008F34F5" w:rsidRPr="008F34F5" w:rsidRDefault="008F34F5" w:rsidP="008F34F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</w:pPr>
      <w:r w:rsidRPr="008F34F5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[</w:t>
      </w:r>
      <w:r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COMMENTS</w:t>
      </w:r>
      <w:r w:rsidRPr="008F34F5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]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Actionable Insights</w:t>
      </w:r>
    </w:p>
    <w:p w:rsidR="008F34F5" w:rsidRPr="008F34F5" w:rsidRDefault="008F34F5" w:rsidP="008F34F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</w:pPr>
      <w:r w:rsidRPr="008F34F5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[</w:t>
      </w:r>
      <w:r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COMMENTS</w:t>
      </w:r>
      <w:r w:rsidRPr="008F34F5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]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Conclusion</w:t>
      </w:r>
    </w:p>
    <w:p w:rsidR="008F34F5" w:rsidRPr="008F34F5" w:rsidRDefault="008F34F5" w:rsidP="008F34F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</w:pPr>
      <w:r w:rsidRPr="008F34F5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[</w:t>
      </w:r>
      <w:r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COMMENTS</w:t>
      </w:r>
      <w:r w:rsidRPr="008F34F5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]</w:t>
      </w:r>
    </w:p>
    <w:p w:rsidR="00DD4CA6" w:rsidRPr="00DD4CA6" w:rsidRDefault="008F34F5" w:rsidP="00DD4CA6">
      <w:pPr>
        <w:spacing w:after="0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>
        <w:rPr>
          <w:rFonts w:ascii="Segoe UI" w:eastAsia="Times New Roman" w:hAnsi="Segoe UI" w:cs="Segoe UI"/>
          <w:sz w:val="20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DD4CA6" w:rsidRPr="00DD4CA6" w:rsidRDefault="00DD4CA6" w:rsidP="00DD4CA6">
      <w:pPr>
        <w:spacing w:before="100" w:beforeAutospacing="1" w:after="100" w:afterAutospacing="1" w:line="240" w:lineRule="auto"/>
        <w:rPr>
          <w:rFonts w:ascii="Segoe UI" w:hAnsi="Segoe UI" w:cs="Segoe UI"/>
          <w:sz w:val="18"/>
        </w:rPr>
      </w:pP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>Prepared by: [Your Name]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br/>
        <w:t>Position: Credit Analyst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br/>
        <w:t>Standard Chartered Bank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br/>
        <w:t xml:space="preserve">Date: </w:t>
      </w:r>
      <w:r>
        <w:rPr>
          <w:rFonts w:ascii="Segoe UI" w:eastAsia="Times New Roman" w:hAnsi="Segoe UI" w:cs="Segoe UI"/>
          <w:sz w:val="20"/>
          <w:szCs w:val="24"/>
          <w:lang w:eastAsia="en-GB"/>
        </w:rPr>
        <w:t>26</w:t>
      </w:r>
      <w:r w:rsidRPr="00DD4CA6">
        <w:rPr>
          <w:rFonts w:ascii="Segoe UI" w:eastAsia="Times New Roman" w:hAnsi="Segoe UI" w:cs="Segoe UI"/>
          <w:sz w:val="20"/>
          <w:szCs w:val="24"/>
          <w:vertAlign w:val="superscript"/>
          <w:lang w:eastAsia="en-GB"/>
        </w:rPr>
        <w:t>th</w:t>
      </w:r>
      <w:r>
        <w:rPr>
          <w:rFonts w:ascii="Segoe UI" w:eastAsia="Times New Roman" w:hAnsi="Segoe UI" w:cs="Segoe UI"/>
          <w:sz w:val="20"/>
          <w:szCs w:val="24"/>
          <w:lang w:eastAsia="en-GB"/>
        </w:rPr>
        <w:t xml:space="preserve"> July’24</w:t>
      </w:r>
    </w:p>
    <w:sectPr w:rsidR="00DD4CA6" w:rsidRPr="00DD4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683D9B"/>
    <w:multiLevelType w:val="multilevel"/>
    <w:tmpl w:val="2AE2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23D7D"/>
    <w:multiLevelType w:val="multilevel"/>
    <w:tmpl w:val="38DE2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2E53EE"/>
    <w:multiLevelType w:val="multilevel"/>
    <w:tmpl w:val="49B4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B2827"/>
    <w:multiLevelType w:val="multilevel"/>
    <w:tmpl w:val="4BF6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6D2CBF"/>
    <w:multiLevelType w:val="multilevel"/>
    <w:tmpl w:val="A304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572E0"/>
    <w:multiLevelType w:val="multilevel"/>
    <w:tmpl w:val="79A0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B70177"/>
    <w:multiLevelType w:val="multilevel"/>
    <w:tmpl w:val="9E26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5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M3NDQxNDQyMTY2MTRS0lEKTi0uzszPAykwrAUAECxosSwAAAA="/>
  </w:docVars>
  <w:rsids>
    <w:rsidRoot w:val="00DD4CA6"/>
    <w:rsid w:val="007D2693"/>
    <w:rsid w:val="008F34F5"/>
    <w:rsid w:val="00DD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08BFE"/>
  <w15:chartTrackingRefBased/>
  <w15:docId w15:val="{CD18D1E8-7FA4-44B7-8C41-10845C450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D4C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DD4C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D4C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DD4CA6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D4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D4CA6"/>
    <w:rPr>
      <w:b/>
      <w:bCs/>
    </w:rPr>
  </w:style>
  <w:style w:type="paragraph" w:styleId="ListParagraph">
    <w:name w:val="List Paragraph"/>
    <w:basedOn w:val="Normal"/>
    <w:uiPriority w:val="34"/>
    <w:qFormat/>
    <w:rsid w:val="008F34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27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78</Words>
  <Characters>445</Characters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2024-07-29T06:53:00Z</dcterms:created>
  <dcterms:modified xsi:type="dcterms:W3CDTF">2024-07-29T07:24:00Z</dcterms:modified>
</cp:coreProperties>
</file>