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167"/>
          <w:spacing w:val="30"/>
          <w:sz w:val="17"/>
          <w:szCs w:val="17"/>
        </w:rPr>
        <w:t xml:space="preserve">CIVICSCAN  ·  DATA ENGINEERING MODULE</w:t>
      </w:r>
    </w:p>
    <w:p>
      <w:pPr>
        <w:pBdr>
          <w:bottom w:val="single" w:color="1B4F8C" w:sz="12" w:space="8"/>
        </w:pBdr>
        <w:spacing w:after="100"/>
      </w:pPr>
      <w:r>
        <w:rPr>
          <w:b/>
          <w:bCs/>
          <w:color w:val="12161A"/>
          <w:sz w:val="44"/>
          <w:szCs w:val="44"/>
        </w:rPr>
        <w:t xml:space="preserve">Dataset Construction Report</w:t>
      </w:r>
    </w:p>
    <w:p>
      <w:pPr>
        <w:spacing w:after="200" w:line="276"/>
      </w:pPr>
      <w:r>
        <w:rPr>
          <w:color w:val="3C444A"/>
          <w:sz w:val="23"/>
          <w:szCs w:val="23"/>
        </w:rPr>
        <w:t xml:space="preserve">Building, cleaning and validating an eight-class detection dataset for urban infrastructure decay from vehicle-mounted street imagery.</w:t>
      </w:r>
    </w:p>
    <w:p>
      <w:pPr>
        <w:spacing w:after="40" w:line="276"/>
      </w:pPr>
      <w:r>
        <w:rPr>
          <w:color w:val="5A6167"/>
          <w:sz w:val="19"/>
          <w:szCs w:val="19"/>
        </w:rPr>
        <w:t xml:space="preserve">Prepared by Member A (data engineering)  ·  4 September 2026</w:t>
      </w:r>
    </w:p>
    <w:p>
      <w:pPr>
        <w:spacing w:after="300" w:line="276"/>
      </w:pPr>
      <w:r>
        <w:rPr>
          <w:color w:val="5A6167"/>
          <w:sz w:val="19"/>
          <w:szCs w:val="19"/>
        </w:rPr>
        <w:t xml:space="preserve">Repository: civicScan  ·  civicscan-model/data_pipeline</w:t>
      </w:r>
    </w:p>
    <w:p>
      <w:pPr>
        <w:pStyle w:val="Heading1"/>
        <w:spacing w:after="140" w:before="280"/>
      </w:pPr>
      <w:r>
        <w:rPr>
          <w:b/>
          <w:bCs/>
          <w:color w:val="1B4F8C"/>
        </w:rPr>
        <w:t xml:space="preserve">1. Executive summary</w:t>
      </w:r>
    </w:p>
    <w:p>
      <w:pPr>
        <w:spacing w:after="120" w:line="276"/>
      </w:pPr>
      <w:r>
        <w:rPr>
          <w:sz w:val="21"/>
          <w:szCs w:val="21"/>
        </w:rPr>
        <w:t xml:space="preserve">Eight independent sources were converted into a single unified COCO-format dataset of 32,260 images and 48,292 annotations across eight classes. The schema validator passes with zero errors and zero warnings.</w:t>
      </w:r>
    </w:p>
    <w:p>
      <w:pPr>
        <w:spacing w:after="120" w:line="276"/>
      </w:pPr>
      <w:r>
        <w:rPr>
          <w:sz w:val="21"/>
          <w:szCs w:val="21"/>
        </w:rPr>
        <w:t xml:space="preserve">The headline result is not growth. The dataset contains roughly 11% fewer annotations than it did at the start of this work, because four rounds of cleaning removed more incorrect and duplicated data than the new sources added. The meaningful result is distribution: the largest class fell from 55.9% to 33.0% of the dataset, and the smallest rose from 0.53% to 1.56%. Every class now sits between 1.6% and 33%.</w:t>
      </w:r>
    </w:p>
    <w:p>
      <w:pPr>
        <w:spacing w:after="120" w:line="276"/>
      </w:pPr>
      <w:r>
        <w:rPr>
          <w:sz w:val="21"/>
          <w:szCs w:val="21"/>
        </w:rPr>
        <w:t xml:space="preserve">Four defects were found that had been silently corrupting the data, including a train/test leakage bug and a mask threshold that was converting 167 annotated images into false negatives. A perceptual-hashing dedup stage was introduced after discovering that public dataset repositories are dominated by re-uploads; it has since blocked 2,229 duplicate images from entering the merge.</w:t>
      </w:r>
    </w:p>
    <w:p>
      <w:pPr>
        <w:pStyle w:val="Heading1"/>
        <w:spacing w:after="140" w:before="280"/>
      </w:pPr>
      <w:r>
        <w:rPr>
          <w:b/>
          <w:bCs/>
          <w:color w:val="1B4F8C"/>
        </w:rPr>
        <w:t xml:space="preserve">2. Dataset at a glance</w:t>
      </w:r>
    </w:p>
    <w:tbl>
      <w:tblPr>
        <w:tblW w:type="dxa" w:w="9360"/>
        <w:tblBorders>
          <w:top w:val="single" w:color="B8C2CC" w:sz="4"/>
          <w:left w:val="none"/>
          <w:bottom w:val="single" w:color="B8C2CC" w:sz="4"/>
          <w:right w:val="none"/>
          <w:insideH w:val="single" w:color="DCE2E8" w:sz="2"/>
          <w:insideV w:val="none"/>
        </w:tblBorders>
      </w:tblPr>
      <w:tblGrid>
        <w:gridCol w:w="3400"/>
        <w:gridCol w:w="2980"/>
        <w:gridCol w:w="2980"/>
      </w:tblGrid>
      <w:tr>
        <w:trPr>
          <w:tblHeader/>
        </w:trPr>
        <w:tc>
          <w:tcPr>
            <w:tcW w:type="dxa" w:w="3400"/>
            <w:shd w:fill="EDF1F6" w:color="auto" w:val="clear"/>
            <w:tcMar>
              <w:top w:type="dxa" w:w="70"/>
              <w:left w:type="dxa" w:w="110"/>
              <w:bottom w:type="dxa" w:w="70"/>
              <w:right w:type="dxa" w:w="110"/>
            </w:tcMar>
          </w:tcPr>
          <w:p>
            <w:pPr>
              <w:spacing w:after="0"/>
              <w:jc w:val="left"/>
            </w:pPr>
            <w:r>
              <w:rPr>
                <w:b/>
                <w:bCs/>
                <w:sz w:val="19"/>
                <w:szCs w:val="19"/>
              </w:rPr>
              <w:t xml:space="preserve">Measure</w:t>
            </w:r>
          </w:p>
        </w:tc>
        <w:tc>
          <w:tcPr>
            <w:tcW w:type="dxa" w:w="2980"/>
            <w:shd w:fill="EDF1F6" w:color="auto" w:val="clear"/>
            <w:tcMar>
              <w:top w:type="dxa" w:w="70"/>
              <w:left w:type="dxa" w:w="110"/>
              <w:bottom w:type="dxa" w:w="70"/>
              <w:right w:type="dxa" w:w="110"/>
            </w:tcMar>
          </w:tcPr>
          <w:p>
            <w:pPr>
              <w:spacing w:after="0"/>
              <w:jc w:val="right"/>
            </w:pPr>
            <w:r>
              <w:rPr>
                <w:b/>
                <w:bCs/>
                <w:sz w:val="19"/>
                <w:szCs w:val="19"/>
              </w:rPr>
              <w:t xml:space="preserve">At start</w:t>
            </w:r>
          </w:p>
        </w:tc>
        <w:tc>
          <w:tcPr>
            <w:tcW w:type="dxa" w:w="2980"/>
            <w:shd w:fill="EDF1F6" w:color="auto" w:val="clear"/>
            <w:tcMar>
              <w:top w:type="dxa" w:w="70"/>
              <w:left w:type="dxa" w:w="110"/>
              <w:bottom w:type="dxa" w:w="70"/>
              <w:right w:type="dxa" w:w="110"/>
            </w:tcMar>
          </w:tcPr>
          <w:p>
            <w:pPr>
              <w:spacing w:after="0"/>
              <w:jc w:val="right"/>
            </w:pPr>
            <w:r>
              <w:rPr>
                <w:b/>
                <w:bCs/>
                <w:sz w:val="19"/>
                <w:szCs w:val="19"/>
              </w:rPr>
              <w:t xml:space="preserve">Now</w:t>
            </w:r>
          </w:p>
        </w:tc>
      </w:tr>
      <w:tr>
        <w:tc>
          <w:tcPr>
            <w:tcW w:type="dxa" w:w="3400"/>
            <w:tcMar>
              <w:top w:type="dxa" w:w="70"/>
              <w:left w:type="dxa" w:w="110"/>
              <w:bottom w:type="dxa" w:w="70"/>
              <w:right w:type="dxa" w:w="110"/>
            </w:tcMar>
          </w:tcPr>
          <w:p>
            <w:pPr>
              <w:spacing w:after="0"/>
              <w:jc w:val="left"/>
            </w:pPr>
            <w:r>
              <w:rPr>
                <w:b w:val="false"/>
                <w:bCs w:val="false"/>
                <w:sz w:val="19"/>
                <w:szCs w:val="19"/>
              </w:rPr>
              <w:t xml:space="preserve">Sources</w:t>
            </w:r>
          </w:p>
        </w:tc>
        <w:tc>
          <w:tcPr>
            <w:tcW w:type="dxa" w:w="2980"/>
            <w:tcMar>
              <w:top w:type="dxa" w:w="70"/>
              <w:left w:type="dxa" w:w="110"/>
              <w:bottom w:type="dxa" w:w="70"/>
              <w:right w:type="dxa" w:w="110"/>
            </w:tcMar>
          </w:tcPr>
          <w:p>
            <w:pPr>
              <w:spacing w:after="0"/>
              <w:jc w:val="right"/>
            </w:pPr>
            <w:r>
              <w:rPr>
                <w:b w:val="false"/>
                <w:bCs w:val="false"/>
                <w:sz w:val="19"/>
                <w:szCs w:val="19"/>
              </w:rPr>
              <w:t xml:space="preserve">4</w:t>
            </w:r>
          </w:p>
        </w:tc>
        <w:tc>
          <w:tcPr>
            <w:tcW w:type="dxa" w:w="2980"/>
            <w:tcMar>
              <w:top w:type="dxa" w:w="70"/>
              <w:left w:type="dxa" w:w="110"/>
              <w:bottom w:type="dxa" w:w="70"/>
              <w:right w:type="dxa" w:w="110"/>
            </w:tcMar>
          </w:tcPr>
          <w:p>
            <w:pPr>
              <w:spacing w:after="0"/>
              <w:jc w:val="right"/>
            </w:pPr>
            <w:r>
              <w:rPr>
                <w:b w:val="false"/>
                <w:bCs w:val="false"/>
                <w:sz w:val="19"/>
                <w:szCs w:val="19"/>
              </w:rPr>
              <w:t xml:space="preserve">8</w:t>
            </w:r>
          </w:p>
        </w:tc>
      </w:tr>
      <w:tr>
        <w:tc>
          <w:tcPr>
            <w:tcW w:type="dxa" w:w="3400"/>
            <w:tcMar>
              <w:top w:type="dxa" w:w="70"/>
              <w:left w:type="dxa" w:w="110"/>
              <w:bottom w:type="dxa" w:w="70"/>
              <w:right w:type="dxa" w:w="110"/>
            </w:tcMar>
          </w:tcPr>
          <w:p>
            <w:pPr>
              <w:spacing w:after="0"/>
              <w:jc w:val="left"/>
            </w:pPr>
            <w:r>
              <w:rPr>
                <w:b w:val="false"/>
                <w:bCs w:val="false"/>
                <w:sz w:val="19"/>
                <w:szCs w:val="19"/>
              </w:rPr>
              <w:t xml:space="preserve">Images</w:t>
            </w:r>
          </w:p>
        </w:tc>
        <w:tc>
          <w:tcPr>
            <w:tcW w:type="dxa" w:w="2980"/>
            <w:tcMar>
              <w:top w:type="dxa" w:w="70"/>
              <w:left w:type="dxa" w:w="110"/>
              <w:bottom w:type="dxa" w:w="70"/>
              <w:right w:type="dxa" w:w="110"/>
            </w:tcMar>
          </w:tcPr>
          <w:p>
            <w:pPr>
              <w:spacing w:after="0"/>
              <w:jc w:val="right"/>
            </w:pPr>
            <w:r>
              <w:rPr>
                <w:b w:val="false"/>
                <w:bCs w:val="false"/>
                <w:sz w:val="19"/>
                <w:szCs w:val="19"/>
              </w:rPr>
              <w:t xml:space="preserve">27,061</w:t>
            </w:r>
          </w:p>
        </w:tc>
        <w:tc>
          <w:tcPr>
            <w:tcW w:type="dxa" w:w="2980"/>
            <w:tcMar>
              <w:top w:type="dxa" w:w="70"/>
              <w:left w:type="dxa" w:w="110"/>
              <w:bottom w:type="dxa" w:w="70"/>
              <w:right w:type="dxa" w:w="110"/>
            </w:tcMar>
          </w:tcPr>
          <w:p>
            <w:pPr>
              <w:spacing w:after="0"/>
              <w:jc w:val="right"/>
            </w:pPr>
            <w:r>
              <w:rPr>
                <w:b w:val="false"/>
                <w:bCs w:val="false"/>
                <w:sz w:val="19"/>
                <w:szCs w:val="19"/>
              </w:rPr>
              <w:t xml:space="preserve">32,260</w:t>
            </w:r>
          </w:p>
        </w:tc>
      </w:tr>
      <w:tr>
        <w:tc>
          <w:tcPr>
            <w:tcW w:type="dxa" w:w="3400"/>
            <w:tcMar>
              <w:top w:type="dxa" w:w="70"/>
              <w:left w:type="dxa" w:w="110"/>
              <w:bottom w:type="dxa" w:w="70"/>
              <w:right w:type="dxa" w:w="110"/>
            </w:tcMar>
          </w:tcPr>
          <w:p>
            <w:pPr>
              <w:spacing w:after="0"/>
              <w:jc w:val="left"/>
            </w:pPr>
            <w:r>
              <w:rPr>
                <w:b w:val="false"/>
                <w:bCs w:val="false"/>
                <w:sz w:val="19"/>
                <w:szCs w:val="19"/>
              </w:rPr>
              <w:t xml:space="preserve">Annotations</w:t>
            </w:r>
          </w:p>
        </w:tc>
        <w:tc>
          <w:tcPr>
            <w:tcW w:type="dxa" w:w="2980"/>
            <w:tcMar>
              <w:top w:type="dxa" w:w="70"/>
              <w:left w:type="dxa" w:w="110"/>
              <w:bottom w:type="dxa" w:w="70"/>
              <w:right w:type="dxa" w:w="110"/>
            </w:tcMar>
          </w:tcPr>
          <w:p>
            <w:pPr>
              <w:spacing w:after="0"/>
              <w:jc w:val="right"/>
            </w:pPr>
            <w:r>
              <w:rPr>
                <w:b w:val="false"/>
                <w:bCs w:val="false"/>
                <w:sz w:val="19"/>
                <w:szCs w:val="19"/>
              </w:rPr>
              <w:t xml:space="preserve">54,168</w:t>
            </w:r>
          </w:p>
        </w:tc>
        <w:tc>
          <w:tcPr>
            <w:tcW w:type="dxa" w:w="2980"/>
            <w:tcMar>
              <w:top w:type="dxa" w:w="70"/>
              <w:left w:type="dxa" w:w="110"/>
              <w:bottom w:type="dxa" w:w="70"/>
              <w:right w:type="dxa" w:w="110"/>
            </w:tcMar>
          </w:tcPr>
          <w:p>
            <w:pPr>
              <w:spacing w:after="0"/>
              <w:jc w:val="right"/>
            </w:pPr>
            <w:r>
              <w:rPr>
                <w:b w:val="false"/>
                <w:bCs w:val="false"/>
                <w:sz w:val="19"/>
                <w:szCs w:val="19"/>
              </w:rPr>
              <w:t xml:space="preserve">48,292</w:t>
            </w:r>
          </w:p>
        </w:tc>
      </w:tr>
      <w:tr>
        <w:tc>
          <w:tcPr>
            <w:tcW w:type="dxa" w:w="3400"/>
            <w:tcMar>
              <w:top w:type="dxa" w:w="70"/>
              <w:left w:type="dxa" w:w="110"/>
              <w:bottom w:type="dxa" w:w="70"/>
              <w:right w:type="dxa" w:w="110"/>
            </w:tcMar>
          </w:tcPr>
          <w:p>
            <w:pPr>
              <w:spacing w:after="0"/>
              <w:jc w:val="left"/>
            </w:pPr>
            <w:r>
              <w:rPr>
                <w:b w:val="false"/>
                <w:bCs w:val="false"/>
                <w:sz w:val="19"/>
                <w:szCs w:val="19"/>
              </w:rPr>
              <w:t xml:space="preserve">Largest class share</w:t>
            </w:r>
          </w:p>
        </w:tc>
        <w:tc>
          <w:tcPr>
            <w:tcW w:type="dxa" w:w="2980"/>
            <w:tcMar>
              <w:top w:type="dxa" w:w="70"/>
              <w:left w:type="dxa" w:w="110"/>
              <w:bottom w:type="dxa" w:w="70"/>
              <w:right w:type="dxa" w:w="110"/>
            </w:tcMar>
          </w:tcPr>
          <w:p>
            <w:pPr>
              <w:spacing w:after="0"/>
              <w:jc w:val="right"/>
            </w:pPr>
            <w:r>
              <w:rPr>
                <w:b w:val="false"/>
                <w:bCs w:val="false"/>
                <w:sz w:val="19"/>
                <w:szCs w:val="19"/>
              </w:rPr>
              <w:t xml:space="preserve">55.9%</w:t>
            </w:r>
          </w:p>
        </w:tc>
        <w:tc>
          <w:tcPr>
            <w:tcW w:type="dxa" w:w="2980"/>
            <w:tcMar>
              <w:top w:type="dxa" w:w="70"/>
              <w:left w:type="dxa" w:w="110"/>
              <w:bottom w:type="dxa" w:w="70"/>
              <w:right w:type="dxa" w:w="110"/>
            </w:tcMar>
          </w:tcPr>
          <w:p>
            <w:pPr>
              <w:spacing w:after="0"/>
              <w:jc w:val="right"/>
            </w:pPr>
            <w:r>
              <w:rPr>
                <w:b w:val="false"/>
                <w:bCs w:val="false"/>
                <w:sz w:val="19"/>
                <w:szCs w:val="19"/>
              </w:rPr>
              <w:t xml:space="preserve">33.0%</w:t>
            </w:r>
          </w:p>
        </w:tc>
      </w:tr>
      <w:tr>
        <w:tc>
          <w:tcPr>
            <w:tcW w:type="dxa" w:w="3400"/>
            <w:tcMar>
              <w:top w:type="dxa" w:w="70"/>
              <w:left w:type="dxa" w:w="110"/>
              <w:bottom w:type="dxa" w:w="70"/>
              <w:right w:type="dxa" w:w="110"/>
            </w:tcMar>
          </w:tcPr>
          <w:p>
            <w:pPr>
              <w:spacing w:after="0"/>
              <w:jc w:val="left"/>
            </w:pPr>
            <w:r>
              <w:rPr>
                <w:b w:val="false"/>
                <w:bCs w:val="false"/>
                <w:sz w:val="19"/>
                <w:szCs w:val="19"/>
              </w:rPr>
              <w:t xml:space="preserve">Smallest class share</w:t>
            </w:r>
          </w:p>
        </w:tc>
        <w:tc>
          <w:tcPr>
            <w:tcW w:type="dxa" w:w="2980"/>
            <w:tcMar>
              <w:top w:type="dxa" w:w="70"/>
              <w:left w:type="dxa" w:w="110"/>
              <w:bottom w:type="dxa" w:w="70"/>
              <w:right w:type="dxa" w:w="110"/>
            </w:tcMar>
          </w:tcPr>
          <w:p>
            <w:pPr>
              <w:spacing w:after="0"/>
              <w:jc w:val="right"/>
            </w:pPr>
            <w:r>
              <w:rPr>
                <w:b w:val="false"/>
                <w:bCs w:val="false"/>
                <w:sz w:val="19"/>
                <w:szCs w:val="19"/>
              </w:rPr>
              <w:t xml:space="preserve">0.53%</w:t>
            </w:r>
          </w:p>
        </w:tc>
        <w:tc>
          <w:tcPr>
            <w:tcW w:type="dxa" w:w="2980"/>
            <w:tcMar>
              <w:top w:type="dxa" w:w="70"/>
              <w:left w:type="dxa" w:w="110"/>
              <w:bottom w:type="dxa" w:w="70"/>
              <w:right w:type="dxa" w:w="110"/>
            </w:tcMar>
          </w:tcPr>
          <w:p>
            <w:pPr>
              <w:spacing w:after="0"/>
              <w:jc w:val="right"/>
            </w:pPr>
            <w:r>
              <w:rPr>
                <w:b w:val="false"/>
                <w:bCs w:val="false"/>
                <w:sz w:val="19"/>
                <w:szCs w:val="19"/>
              </w:rPr>
              <w:t xml:space="preserve">1.56%</w:t>
            </w:r>
          </w:p>
        </w:tc>
      </w:tr>
      <w:tr>
        <w:tc>
          <w:tcPr>
            <w:tcW w:type="dxa" w:w="3400"/>
            <w:tcMar>
              <w:top w:type="dxa" w:w="70"/>
              <w:left w:type="dxa" w:w="110"/>
              <w:bottom w:type="dxa" w:w="70"/>
              <w:right w:type="dxa" w:w="110"/>
            </w:tcMar>
          </w:tcPr>
          <w:p>
            <w:pPr>
              <w:spacing w:after="0"/>
              <w:jc w:val="left"/>
            </w:pPr>
            <w:r>
              <w:rPr>
                <w:b w:val="false"/>
                <w:bCs w:val="false"/>
                <w:sz w:val="19"/>
                <w:szCs w:val="19"/>
              </w:rPr>
              <w:t xml:space="preserve">Validator status</w:t>
            </w:r>
          </w:p>
        </w:tc>
        <w:tc>
          <w:tcPr>
            <w:tcW w:type="dxa" w:w="2980"/>
            <w:tcMar>
              <w:top w:type="dxa" w:w="70"/>
              <w:left w:type="dxa" w:w="110"/>
              <w:bottom w:type="dxa" w:w="70"/>
              <w:right w:type="dxa" w:w="110"/>
            </w:tcMar>
          </w:tcPr>
          <w:p>
            <w:pPr>
              <w:spacing w:after="0"/>
              <w:jc w:val="right"/>
            </w:pPr>
            <w:r>
              <w:rPr>
                <w:b w:val="false"/>
                <w:bCs w:val="false"/>
                <w:sz w:val="19"/>
                <w:szCs w:val="19"/>
              </w:rPr>
              <w:t xml:space="preserve">passing</w:t>
            </w:r>
          </w:p>
        </w:tc>
        <w:tc>
          <w:tcPr>
            <w:tcW w:type="dxa" w:w="2980"/>
            <w:tcMar>
              <w:top w:type="dxa" w:w="70"/>
              <w:left w:type="dxa" w:w="110"/>
              <w:bottom w:type="dxa" w:w="70"/>
              <w:right w:type="dxa" w:w="110"/>
            </w:tcMar>
          </w:tcPr>
          <w:p>
            <w:pPr>
              <w:spacing w:after="0"/>
              <w:jc w:val="right"/>
            </w:pPr>
            <w:r>
              <w:rPr>
                <w:b w:val="false"/>
                <w:bCs w:val="false"/>
                <w:sz w:val="19"/>
                <w:szCs w:val="19"/>
              </w:rPr>
              <w:t xml:space="preserve">passing (0 errors, 0 warnings)</w:t>
            </w:r>
          </w:p>
        </w:tc>
      </w:tr>
    </w:tbl>
    <w:p>
      <w:pPr>
        <w:spacing w:after="160" w:line="276"/>
      </w:pPr>
      <w:r>
        <w:rPr>
          <w:sz w:val="21"/>
          <w:szCs w:val="21"/>
        </w:rPr>
        <w:t xml:space="preserve"/>
      </w:r>
    </w:p>
    <w:p>
      <w:pPr>
        <w:pStyle w:val="Heading2"/>
        <w:spacing w:after="140" w:before="280"/>
      </w:pPr>
      <w:r>
        <w:rPr>
          <w:b/>
          <w:bCs/>
          <w:color w:val="1A1D20"/>
        </w:rPr>
        <w:t xml:space="preserve">2.1 Sources</w:t>
      </w:r>
    </w:p>
    <w:tbl>
      <w:tblPr>
        <w:tblW w:type="dxa" w:w="9360"/>
        <w:tblBorders>
          <w:top w:val="single" w:color="B8C2CC" w:sz="4"/>
          <w:left w:val="none"/>
          <w:bottom w:val="single" w:color="B8C2CC" w:sz="4"/>
          <w:right w:val="none"/>
          <w:insideH w:val="single" w:color="DCE2E8" w:sz="2"/>
          <w:insideV w:val="none"/>
        </w:tblBorders>
      </w:tblPr>
      <w:tblGrid>
        <w:gridCol w:w="3100"/>
        <w:gridCol w:w="2460"/>
        <w:gridCol w:w="1900"/>
        <w:gridCol w:w="1900"/>
      </w:tblGrid>
      <w:tr>
        <w:trPr>
          <w:tblHeader/>
        </w:trPr>
        <w:tc>
          <w:tcPr>
            <w:tcW w:type="dxa" w:w="3100"/>
            <w:shd w:fill="EDF1F6" w:color="auto" w:val="clear"/>
            <w:tcMar>
              <w:top w:type="dxa" w:w="70"/>
              <w:left w:type="dxa" w:w="110"/>
              <w:bottom w:type="dxa" w:w="70"/>
              <w:right w:type="dxa" w:w="110"/>
            </w:tcMar>
          </w:tcPr>
          <w:p>
            <w:pPr>
              <w:spacing w:after="0"/>
              <w:jc w:val="left"/>
            </w:pPr>
            <w:r>
              <w:rPr>
                <w:b/>
                <w:bCs/>
                <w:sz w:val="19"/>
                <w:szCs w:val="19"/>
              </w:rPr>
              <w:t xml:space="preserve">Source</w:t>
            </w:r>
          </w:p>
        </w:tc>
        <w:tc>
          <w:tcPr>
            <w:tcW w:type="dxa" w:w="2460"/>
            <w:shd w:fill="EDF1F6" w:color="auto" w:val="clear"/>
            <w:tcMar>
              <w:top w:type="dxa" w:w="70"/>
              <w:left w:type="dxa" w:w="110"/>
              <w:bottom w:type="dxa" w:w="70"/>
              <w:right w:type="dxa" w:w="110"/>
            </w:tcMar>
          </w:tcPr>
          <w:p>
            <w:pPr>
              <w:spacing w:after="0"/>
              <w:jc w:val="left"/>
            </w:pPr>
            <w:r>
              <w:rPr>
                <w:b/>
                <w:bCs/>
                <w:sz w:val="19"/>
                <w:szCs w:val="19"/>
              </w:rPr>
              <w:t xml:space="preserve">Class fed</w:t>
            </w:r>
          </w:p>
        </w:tc>
        <w:tc>
          <w:tcPr>
            <w:tcW w:type="dxa" w:w="1900"/>
            <w:shd w:fill="EDF1F6" w:color="auto" w:val="clear"/>
            <w:tcMar>
              <w:top w:type="dxa" w:w="70"/>
              <w:left w:type="dxa" w:w="110"/>
              <w:bottom w:type="dxa" w:w="70"/>
              <w:right w:type="dxa" w:w="110"/>
            </w:tcMar>
          </w:tcPr>
          <w:p>
            <w:pPr>
              <w:spacing w:after="0"/>
              <w:jc w:val="right"/>
            </w:pPr>
            <w:r>
              <w:rPr>
                <w:b/>
                <w:bCs/>
                <w:sz w:val="19"/>
                <w:szCs w:val="19"/>
              </w:rPr>
              <w:t xml:space="preserve">Images</w:t>
            </w:r>
          </w:p>
        </w:tc>
        <w:tc>
          <w:tcPr>
            <w:tcW w:type="dxa" w:w="1900"/>
            <w:shd w:fill="EDF1F6" w:color="auto" w:val="clear"/>
            <w:tcMar>
              <w:top w:type="dxa" w:w="70"/>
              <w:left w:type="dxa" w:w="110"/>
              <w:bottom w:type="dxa" w:w="70"/>
              <w:right w:type="dxa" w:w="110"/>
            </w:tcMar>
          </w:tcPr>
          <w:p>
            <w:pPr>
              <w:spacing w:after="0"/>
              <w:jc w:val="right"/>
            </w:pPr>
            <w:r>
              <w:rPr>
                <w:b/>
                <w:bCs/>
                <w:sz w:val="19"/>
                <w:szCs w:val="19"/>
              </w:rPr>
              <w:t xml:space="preserve">Annotations</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RDD2022 (India + Japan)</w:t>
            </w:r>
          </w:p>
        </w:tc>
        <w:tc>
          <w:tcPr>
            <w:tcW w:type="dxa" w:w="2460"/>
            <w:tcMar>
              <w:top w:type="dxa" w:w="70"/>
              <w:left w:type="dxa" w:w="110"/>
              <w:bottom w:type="dxa" w:w="70"/>
              <w:right w:type="dxa" w:w="110"/>
            </w:tcMar>
          </w:tcPr>
          <w:p>
            <w:pPr>
              <w:spacing w:after="0"/>
              <w:jc w:val="left"/>
            </w:pPr>
            <w:r>
              <w:rPr>
                <w:b w:val="false"/>
                <w:bCs w:val="false"/>
                <w:sz w:val="19"/>
                <w:szCs w:val="19"/>
              </w:rPr>
              <w:t xml:space="preserve">4 road classes</w:t>
            </w:r>
          </w:p>
        </w:tc>
        <w:tc>
          <w:tcPr>
            <w:tcW w:type="dxa" w:w="1900"/>
            <w:tcMar>
              <w:top w:type="dxa" w:w="70"/>
              <w:left w:type="dxa" w:w="110"/>
              <w:bottom w:type="dxa" w:w="70"/>
              <w:right w:type="dxa" w:w="110"/>
            </w:tcMar>
          </w:tcPr>
          <w:p>
            <w:pPr>
              <w:spacing w:after="0"/>
              <w:jc w:val="right"/>
            </w:pPr>
            <w:r>
              <w:rPr>
                <w:b w:val="false"/>
                <w:bCs w:val="false"/>
                <w:sz w:val="19"/>
                <w:szCs w:val="19"/>
              </w:rPr>
              <w:t xml:space="preserve">15,522</w:t>
            </w:r>
          </w:p>
        </w:tc>
        <w:tc>
          <w:tcPr>
            <w:tcW w:type="dxa" w:w="1900"/>
            <w:tcMar>
              <w:top w:type="dxa" w:w="70"/>
              <w:left w:type="dxa" w:w="110"/>
              <w:bottom w:type="dxa" w:w="70"/>
              <w:right w:type="dxa" w:w="110"/>
            </w:tcMar>
          </w:tcPr>
          <w:p>
            <w:pPr>
              <w:spacing w:after="0"/>
              <w:jc w:val="right"/>
            </w:pPr>
            <w:r>
              <w:rPr>
                <w:b w:val="false"/>
                <w:bCs w:val="false"/>
                <w:sz w:val="19"/>
                <w:szCs w:val="19"/>
              </w:rPr>
              <w:t xml:space="preserve">19,934</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TrashTrail</w:t>
            </w:r>
          </w:p>
        </w:tc>
        <w:tc>
          <w:tcPr>
            <w:tcW w:type="dxa" w:w="2460"/>
            <w:tcMar>
              <w:top w:type="dxa" w:w="70"/>
              <w:left w:type="dxa" w:w="110"/>
              <w:bottom w:type="dxa" w:w="70"/>
              <w:right w:type="dxa" w:w="110"/>
            </w:tcMar>
          </w:tcPr>
          <w:p>
            <w:pPr>
              <w:spacing w:after="0"/>
              <w:jc w:val="left"/>
            </w:pPr>
            <w:r>
              <w:rPr>
                <w:b w:val="false"/>
                <w:bCs w:val="false"/>
                <w:sz w:val="19"/>
                <w:szCs w:val="19"/>
              </w:rPr>
              <w:t xml:space="preserve">litter</w:t>
            </w:r>
          </w:p>
        </w:tc>
        <w:tc>
          <w:tcPr>
            <w:tcW w:type="dxa" w:w="1900"/>
            <w:tcMar>
              <w:top w:type="dxa" w:w="70"/>
              <w:left w:type="dxa" w:w="110"/>
              <w:bottom w:type="dxa" w:w="70"/>
              <w:right w:type="dxa" w:w="110"/>
            </w:tcMar>
          </w:tcPr>
          <w:p>
            <w:pPr>
              <w:spacing w:after="0"/>
              <w:jc w:val="right"/>
            </w:pPr>
            <w:r>
              <w:rPr>
                <w:b w:val="false"/>
                <w:bCs w:val="false"/>
                <w:sz w:val="19"/>
                <w:szCs w:val="19"/>
              </w:rPr>
              <w:t xml:space="preserve">3,343</w:t>
            </w:r>
          </w:p>
        </w:tc>
        <w:tc>
          <w:tcPr>
            <w:tcW w:type="dxa" w:w="1900"/>
            <w:tcMar>
              <w:top w:type="dxa" w:w="70"/>
              <w:left w:type="dxa" w:w="110"/>
              <w:bottom w:type="dxa" w:w="70"/>
              <w:right w:type="dxa" w:w="110"/>
            </w:tcMar>
          </w:tcPr>
          <w:p>
            <w:pPr>
              <w:spacing w:after="0"/>
              <w:jc w:val="right"/>
            </w:pPr>
            <w:r>
              <w:rPr>
                <w:b w:val="false"/>
                <w:bCs w:val="false"/>
                <w:sz w:val="19"/>
                <w:szCs w:val="19"/>
              </w:rPr>
              <w:t xml:space="preserve">11,081</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Crackseg9k</w:t>
            </w:r>
          </w:p>
        </w:tc>
        <w:tc>
          <w:tcPr>
            <w:tcW w:type="dxa" w:w="2460"/>
            <w:tcMar>
              <w:top w:type="dxa" w:w="70"/>
              <w:left w:type="dxa" w:w="110"/>
              <w:bottom w:type="dxa" w:w="70"/>
              <w:right w:type="dxa" w:w="110"/>
            </w:tcMar>
          </w:tcPr>
          <w:p>
            <w:pPr>
              <w:spacing w:after="0"/>
              <w:jc w:val="left"/>
            </w:pPr>
            <w:r>
              <w:rPr>
                <w:b w:val="false"/>
                <w:bCs w:val="false"/>
                <w:sz w:val="19"/>
                <w:szCs w:val="19"/>
              </w:rPr>
              <w:t xml:space="preserve">crack_structural</w:t>
            </w:r>
          </w:p>
        </w:tc>
        <w:tc>
          <w:tcPr>
            <w:tcW w:type="dxa" w:w="1900"/>
            <w:tcMar>
              <w:top w:type="dxa" w:w="70"/>
              <w:left w:type="dxa" w:w="110"/>
              <w:bottom w:type="dxa" w:w="70"/>
              <w:right w:type="dxa" w:w="110"/>
            </w:tcMar>
          </w:tcPr>
          <w:p>
            <w:pPr>
              <w:spacing w:after="0"/>
              <w:jc w:val="right"/>
            </w:pPr>
            <w:r>
              <w:rPr>
                <w:b w:val="false"/>
                <w:bCs w:val="false"/>
                <w:sz w:val="19"/>
                <w:szCs w:val="19"/>
              </w:rPr>
              <w:t xml:space="preserve">4,813</w:t>
            </w:r>
          </w:p>
        </w:tc>
        <w:tc>
          <w:tcPr>
            <w:tcW w:type="dxa" w:w="1900"/>
            <w:tcMar>
              <w:top w:type="dxa" w:w="70"/>
              <w:left w:type="dxa" w:w="110"/>
              <w:bottom w:type="dxa" w:w="70"/>
              <w:right w:type="dxa" w:w="110"/>
            </w:tcMar>
          </w:tcPr>
          <w:p>
            <w:pPr>
              <w:spacing w:after="0"/>
              <w:jc w:val="right"/>
            </w:pPr>
            <w:r>
              <w:rPr>
                <w:b w:val="false"/>
                <w:bCs w:val="false"/>
                <w:sz w:val="19"/>
                <w:szCs w:val="19"/>
              </w:rPr>
              <w:t xml:space="preserve">7,013</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TACO</w:t>
            </w:r>
          </w:p>
        </w:tc>
        <w:tc>
          <w:tcPr>
            <w:tcW w:type="dxa" w:w="2460"/>
            <w:tcMar>
              <w:top w:type="dxa" w:w="70"/>
              <w:left w:type="dxa" w:w="110"/>
              <w:bottom w:type="dxa" w:w="70"/>
              <w:right w:type="dxa" w:w="110"/>
            </w:tcMar>
          </w:tcPr>
          <w:p>
            <w:pPr>
              <w:spacing w:after="0"/>
              <w:jc w:val="left"/>
            </w:pPr>
            <w:r>
              <w:rPr>
                <w:b w:val="false"/>
                <w:bCs w:val="false"/>
                <w:sz w:val="19"/>
                <w:szCs w:val="19"/>
              </w:rPr>
              <w:t xml:space="preserve">litter</w:t>
            </w:r>
          </w:p>
        </w:tc>
        <w:tc>
          <w:tcPr>
            <w:tcW w:type="dxa" w:w="1900"/>
            <w:tcMar>
              <w:top w:type="dxa" w:w="70"/>
              <w:left w:type="dxa" w:w="110"/>
              <w:bottom w:type="dxa" w:w="70"/>
              <w:right w:type="dxa" w:w="110"/>
            </w:tcMar>
          </w:tcPr>
          <w:p>
            <w:pPr>
              <w:spacing w:after="0"/>
              <w:jc w:val="right"/>
            </w:pPr>
            <w:r>
              <w:rPr>
                <w:b w:val="false"/>
                <w:bCs w:val="false"/>
                <w:sz w:val="19"/>
                <w:szCs w:val="19"/>
              </w:rPr>
              <w:t xml:space="preserve">1,499</w:t>
            </w:r>
          </w:p>
        </w:tc>
        <w:tc>
          <w:tcPr>
            <w:tcW w:type="dxa" w:w="1900"/>
            <w:tcMar>
              <w:top w:type="dxa" w:w="70"/>
              <w:left w:type="dxa" w:w="110"/>
              <w:bottom w:type="dxa" w:w="70"/>
              <w:right w:type="dxa" w:w="110"/>
            </w:tcMar>
          </w:tcPr>
          <w:p>
            <w:pPr>
              <w:spacing w:after="0"/>
              <w:jc w:val="right"/>
            </w:pPr>
            <w:r>
              <w:rPr>
                <w:b w:val="false"/>
                <w:bCs w:val="false"/>
                <w:sz w:val="19"/>
                <w:szCs w:val="19"/>
              </w:rPr>
              <w:t xml:space="preserve">4,858</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BridgeDeckCsust</w:t>
            </w:r>
          </w:p>
        </w:tc>
        <w:tc>
          <w:tcPr>
            <w:tcW w:type="dxa" w:w="2460"/>
            <w:tcMar>
              <w:top w:type="dxa" w:w="70"/>
              <w:left w:type="dxa" w:w="110"/>
              <w:bottom w:type="dxa" w:w="70"/>
              <w:right w:type="dxa" w:w="110"/>
            </w:tcMar>
          </w:tcPr>
          <w:p>
            <w:pPr>
              <w:spacing w:after="0"/>
              <w:jc w:val="left"/>
            </w:pPr>
            <w:r>
              <w:rPr>
                <w:b w:val="false"/>
                <w:bCs w:val="false"/>
                <w:sz w:val="19"/>
                <w:szCs w:val="19"/>
              </w:rPr>
              <w:t xml:space="preserve">crack_structural</w:t>
            </w:r>
          </w:p>
        </w:tc>
        <w:tc>
          <w:tcPr>
            <w:tcW w:type="dxa" w:w="1900"/>
            <w:tcMar>
              <w:top w:type="dxa" w:w="70"/>
              <w:left w:type="dxa" w:w="110"/>
              <w:bottom w:type="dxa" w:w="70"/>
              <w:right w:type="dxa" w:w="110"/>
            </w:tcMar>
          </w:tcPr>
          <w:p>
            <w:pPr>
              <w:spacing w:after="0"/>
              <w:jc w:val="right"/>
            </w:pPr>
            <w:r>
              <w:rPr>
                <w:b w:val="false"/>
                <w:bCs w:val="false"/>
                <w:sz w:val="19"/>
                <w:szCs w:val="19"/>
              </w:rPr>
              <w:t xml:space="preserve">2,582</w:t>
            </w:r>
          </w:p>
        </w:tc>
        <w:tc>
          <w:tcPr>
            <w:tcW w:type="dxa" w:w="1900"/>
            <w:tcMar>
              <w:top w:type="dxa" w:w="70"/>
              <w:left w:type="dxa" w:w="110"/>
              <w:bottom w:type="dxa" w:w="70"/>
              <w:right w:type="dxa" w:w="110"/>
            </w:tcMar>
          </w:tcPr>
          <w:p>
            <w:pPr>
              <w:spacing w:after="0"/>
              <w:jc w:val="right"/>
            </w:pPr>
            <w:r>
              <w:rPr>
                <w:b w:val="false"/>
                <w:bCs w:val="false"/>
                <w:sz w:val="19"/>
                <w:szCs w:val="19"/>
              </w:rPr>
              <w:t xml:space="preserve">2,219</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RoboflowManholeJinggai</w:t>
            </w:r>
          </w:p>
        </w:tc>
        <w:tc>
          <w:tcPr>
            <w:tcW w:type="dxa" w:w="2460"/>
            <w:tcMar>
              <w:top w:type="dxa" w:w="70"/>
              <w:left w:type="dxa" w:w="110"/>
              <w:bottom w:type="dxa" w:w="70"/>
              <w:right w:type="dxa" w:w="110"/>
            </w:tcMar>
          </w:tcPr>
          <w:p>
            <w:pPr>
              <w:spacing w:after="0"/>
              <w:jc w:val="left"/>
            </w:pPr>
            <w:r>
              <w:rPr>
                <w:b w:val="false"/>
                <w:bCs w:val="false"/>
                <w:sz w:val="19"/>
                <w:szCs w:val="19"/>
              </w:rPr>
              <w:t xml:space="preserve">2 hazard classes</w:t>
            </w:r>
          </w:p>
        </w:tc>
        <w:tc>
          <w:tcPr>
            <w:tcW w:type="dxa" w:w="1900"/>
            <w:tcMar>
              <w:top w:type="dxa" w:w="70"/>
              <w:left w:type="dxa" w:w="110"/>
              <w:bottom w:type="dxa" w:w="70"/>
              <w:right w:type="dxa" w:w="110"/>
            </w:tcMar>
          </w:tcPr>
          <w:p>
            <w:pPr>
              <w:spacing w:after="0"/>
              <w:jc w:val="right"/>
            </w:pPr>
            <w:r>
              <w:rPr>
                <w:b w:val="false"/>
                <w:bCs w:val="false"/>
                <w:sz w:val="19"/>
                <w:szCs w:val="19"/>
              </w:rPr>
              <w:t xml:space="preserve">2,157</w:t>
            </w:r>
          </w:p>
        </w:tc>
        <w:tc>
          <w:tcPr>
            <w:tcW w:type="dxa" w:w="1900"/>
            <w:tcMar>
              <w:top w:type="dxa" w:w="70"/>
              <w:left w:type="dxa" w:w="110"/>
              <w:bottom w:type="dxa" w:w="70"/>
              <w:right w:type="dxa" w:w="110"/>
            </w:tcMar>
          </w:tcPr>
          <w:p>
            <w:pPr>
              <w:spacing w:after="0"/>
              <w:jc w:val="right"/>
            </w:pPr>
            <w:r>
              <w:rPr>
                <w:b w:val="false"/>
                <w:bCs w:val="false"/>
                <w:sz w:val="19"/>
                <w:szCs w:val="19"/>
              </w:rPr>
              <w:t xml:space="preserve">2,064</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RoboflowManhole</w:t>
            </w:r>
          </w:p>
        </w:tc>
        <w:tc>
          <w:tcPr>
            <w:tcW w:type="dxa" w:w="2460"/>
            <w:tcMar>
              <w:top w:type="dxa" w:w="70"/>
              <w:left w:type="dxa" w:w="110"/>
              <w:bottom w:type="dxa" w:w="70"/>
              <w:right w:type="dxa" w:w="110"/>
            </w:tcMar>
          </w:tcPr>
          <w:p>
            <w:pPr>
              <w:spacing w:after="0"/>
              <w:jc w:val="left"/>
            </w:pPr>
            <w:r>
              <w:rPr>
                <w:b w:val="false"/>
                <w:bCs w:val="false"/>
                <w:sz w:val="19"/>
                <w:szCs w:val="19"/>
              </w:rPr>
              <w:t xml:space="preserve">2 hazard classes</w:t>
            </w:r>
          </w:p>
        </w:tc>
        <w:tc>
          <w:tcPr>
            <w:tcW w:type="dxa" w:w="1900"/>
            <w:tcMar>
              <w:top w:type="dxa" w:w="70"/>
              <w:left w:type="dxa" w:w="110"/>
              <w:bottom w:type="dxa" w:w="70"/>
              <w:right w:type="dxa" w:w="110"/>
            </w:tcMar>
          </w:tcPr>
          <w:p>
            <w:pPr>
              <w:spacing w:after="0"/>
              <w:jc w:val="right"/>
            </w:pPr>
            <w:r>
              <w:rPr>
                <w:b w:val="false"/>
                <w:bCs w:val="false"/>
                <w:sz w:val="19"/>
                <w:szCs w:val="19"/>
              </w:rPr>
              <w:t xml:space="preserve">1,427</w:t>
            </w:r>
          </w:p>
        </w:tc>
        <w:tc>
          <w:tcPr>
            <w:tcW w:type="dxa" w:w="1900"/>
            <w:tcMar>
              <w:top w:type="dxa" w:w="70"/>
              <w:left w:type="dxa" w:w="110"/>
              <w:bottom w:type="dxa" w:w="70"/>
              <w:right w:type="dxa" w:w="110"/>
            </w:tcMar>
          </w:tcPr>
          <w:p>
            <w:pPr>
              <w:spacing w:after="0"/>
              <w:jc w:val="right"/>
            </w:pPr>
            <w:r>
              <w:rPr>
                <w:b w:val="false"/>
                <w:bCs w:val="false"/>
                <w:sz w:val="19"/>
                <w:szCs w:val="19"/>
              </w:rPr>
              <w:t xml:space="preserve">951</w:t>
            </w:r>
          </w:p>
        </w:tc>
      </w:tr>
      <w:tr>
        <w:tc>
          <w:tcPr>
            <w:tcW w:type="dxa" w:w="3100"/>
            <w:tcMar>
              <w:top w:type="dxa" w:w="70"/>
              <w:left w:type="dxa" w:w="110"/>
              <w:bottom w:type="dxa" w:w="70"/>
              <w:right w:type="dxa" w:w="110"/>
            </w:tcMar>
          </w:tcPr>
          <w:p>
            <w:pPr>
              <w:spacing w:after="0"/>
              <w:jc w:val="left"/>
            </w:pPr>
            <w:r>
              <w:rPr>
                <w:b w:val="false"/>
                <w:bCs w:val="false"/>
                <w:sz w:val="19"/>
                <w:szCs w:val="19"/>
              </w:rPr>
              <w:t xml:space="preserve">RoboflowManholeG8rvh</w:t>
            </w:r>
          </w:p>
        </w:tc>
        <w:tc>
          <w:tcPr>
            <w:tcW w:type="dxa" w:w="2460"/>
            <w:tcMar>
              <w:top w:type="dxa" w:w="70"/>
              <w:left w:type="dxa" w:w="110"/>
              <w:bottom w:type="dxa" w:w="70"/>
              <w:right w:type="dxa" w:w="110"/>
            </w:tcMar>
          </w:tcPr>
          <w:p>
            <w:pPr>
              <w:spacing w:after="0"/>
              <w:jc w:val="left"/>
            </w:pPr>
            <w:r>
              <w:rPr>
                <w:b w:val="false"/>
                <w:bCs w:val="false"/>
                <w:sz w:val="19"/>
                <w:szCs w:val="19"/>
              </w:rPr>
              <w:t xml:space="preserve">2 hazard classes</w:t>
            </w:r>
          </w:p>
        </w:tc>
        <w:tc>
          <w:tcPr>
            <w:tcW w:type="dxa" w:w="1900"/>
            <w:tcMar>
              <w:top w:type="dxa" w:w="70"/>
              <w:left w:type="dxa" w:w="110"/>
              <w:bottom w:type="dxa" w:w="70"/>
              <w:right w:type="dxa" w:w="110"/>
            </w:tcMar>
          </w:tcPr>
          <w:p>
            <w:pPr>
              <w:spacing w:after="0"/>
              <w:jc w:val="right"/>
            </w:pPr>
            <w:r>
              <w:rPr>
                <w:b w:val="false"/>
                <w:bCs w:val="false"/>
                <w:sz w:val="19"/>
                <w:szCs w:val="19"/>
              </w:rPr>
              <w:t xml:space="preserve">917</w:t>
            </w:r>
          </w:p>
        </w:tc>
        <w:tc>
          <w:tcPr>
            <w:tcW w:type="dxa" w:w="1900"/>
            <w:tcMar>
              <w:top w:type="dxa" w:w="70"/>
              <w:left w:type="dxa" w:w="110"/>
              <w:bottom w:type="dxa" w:w="70"/>
              <w:right w:type="dxa" w:w="110"/>
            </w:tcMar>
          </w:tcPr>
          <w:p>
            <w:pPr>
              <w:spacing w:after="0"/>
              <w:jc w:val="right"/>
            </w:pPr>
            <w:r>
              <w:rPr>
                <w:b w:val="false"/>
                <w:bCs w:val="false"/>
                <w:sz w:val="19"/>
                <w:szCs w:val="19"/>
              </w:rPr>
              <w:t xml:space="preserve">172</w:t>
            </w:r>
          </w:p>
        </w:tc>
      </w:tr>
      <w:tr>
        <w:tc>
          <w:tcPr>
            <w:tcW w:type="dxa" w:w="3100"/>
            <w:tcMar>
              <w:top w:type="dxa" w:w="70"/>
              <w:left w:type="dxa" w:w="110"/>
              <w:bottom w:type="dxa" w:w="70"/>
              <w:right w:type="dxa" w:w="110"/>
            </w:tcMar>
          </w:tcPr>
          <w:p>
            <w:pPr>
              <w:spacing w:after="0"/>
              <w:jc w:val="left"/>
            </w:pPr>
            <w:r>
              <w:rPr>
                <w:b/>
                <w:bCs/>
                <w:sz w:val="19"/>
                <w:szCs w:val="19"/>
              </w:rPr>
              <w:t xml:space="preserve">Total</w:t>
            </w:r>
          </w:p>
        </w:tc>
        <w:tc>
          <w:tcPr>
            <w:tcW w:type="dxa" w:w="2460"/>
            <w:tcMar>
              <w:top w:type="dxa" w:w="70"/>
              <w:left w:type="dxa" w:w="110"/>
              <w:bottom w:type="dxa" w:w="70"/>
              <w:right w:type="dxa" w:w="110"/>
            </w:tcMar>
          </w:tcPr>
          <w:p>
            <w:pPr>
              <w:spacing w:after="0"/>
              <w:jc w:val="left"/>
            </w:pPr>
            <w:r>
              <w:rPr>
                <w:b/>
                <w:bCs/>
                <w:sz w:val="19"/>
                <w:szCs w:val="19"/>
              </w:rPr>
              <w:t xml:space="preserve"/>
            </w:r>
          </w:p>
        </w:tc>
        <w:tc>
          <w:tcPr>
            <w:tcW w:type="dxa" w:w="1900"/>
            <w:tcMar>
              <w:top w:type="dxa" w:w="70"/>
              <w:left w:type="dxa" w:w="110"/>
              <w:bottom w:type="dxa" w:w="70"/>
              <w:right w:type="dxa" w:w="110"/>
            </w:tcMar>
          </w:tcPr>
          <w:p>
            <w:pPr>
              <w:spacing w:after="0"/>
              <w:jc w:val="right"/>
            </w:pPr>
            <w:r>
              <w:rPr>
                <w:b/>
                <w:bCs/>
                <w:sz w:val="19"/>
                <w:szCs w:val="19"/>
              </w:rPr>
              <w:t xml:space="preserve">32,260</w:t>
            </w:r>
          </w:p>
        </w:tc>
        <w:tc>
          <w:tcPr>
            <w:tcW w:type="dxa" w:w="1900"/>
            <w:tcMar>
              <w:top w:type="dxa" w:w="70"/>
              <w:left w:type="dxa" w:w="110"/>
              <w:bottom w:type="dxa" w:w="70"/>
              <w:right w:type="dxa" w:w="110"/>
            </w:tcMar>
          </w:tcPr>
          <w:p>
            <w:pPr>
              <w:spacing w:after="0"/>
              <w:jc w:val="right"/>
            </w:pPr>
            <w:r>
              <w:rPr>
                <w:b/>
                <w:bCs/>
                <w:sz w:val="19"/>
                <w:szCs w:val="19"/>
              </w:rPr>
              <w:t xml:space="preserve">48,292</w:t>
            </w:r>
          </w:p>
        </w:tc>
      </w:tr>
    </w:tbl>
    <w:p>
      <w:pPr>
        <w:spacing w:after="160" w:line="276"/>
      </w:pPr>
      <w:r>
        <w:rPr>
          <w:color w:val="5A6167"/>
          <w:sz w:val="19"/>
          <w:szCs w:val="19"/>
        </w:rPr>
        <w:t xml:space="preserve">A substantial share of images carry zero annotations by design: 5,995 RDD2022 frames with no in-taxonomy damage, 1,434 crack-free wall images, and manhole frames whose only object was an intact cover. These are deliberate negatives for false-positive suppression.</w:t>
      </w:r>
    </w:p>
    <w:p>
      <w:pPr>
        <w:pStyle w:val="Heading2"/>
        <w:spacing w:after="140" w:before="280"/>
      </w:pPr>
      <w:r>
        <w:rPr>
          <w:b/>
          <w:bCs/>
          <w:color w:val="1A1D20"/>
        </w:rPr>
        <w:t xml:space="preserve">2.2 Class balance</w:t>
      </w:r>
    </w:p>
    <w:tbl>
      <w:tblPr>
        <w:tblW w:type="dxa" w:w="9360"/>
        <w:tblBorders>
          <w:top w:val="single" w:color="B8C2CC" w:sz="4"/>
          <w:left w:val="none"/>
          <w:bottom w:val="single" w:color="B8C2CC" w:sz="4"/>
          <w:right w:val="none"/>
          <w:insideH w:val="single" w:color="DCE2E8" w:sz="2"/>
          <w:insideV w:val="none"/>
        </w:tblBorders>
      </w:tblPr>
      <w:tblGrid>
        <w:gridCol w:w="2500"/>
        <w:gridCol w:w="2360"/>
        <w:gridCol w:w="1500"/>
        <w:gridCol w:w="1500"/>
        <w:gridCol w:w="1500"/>
      </w:tblGrid>
      <w:tr>
        <w:trPr>
          <w:tblHeader/>
        </w:trPr>
        <w:tc>
          <w:tcPr>
            <w:tcW w:type="dxa" w:w="2500"/>
            <w:shd w:fill="EDF1F6" w:color="auto" w:val="clear"/>
            <w:tcMar>
              <w:top w:type="dxa" w:w="70"/>
              <w:left w:type="dxa" w:w="110"/>
              <w:bottom w:type="dxa" w:w="70"/>
              <w:right w:type="dxa" w:w="110"/>
            </w:tcMar>
          </w:tcPr>
          <w:p>
            <w:pPr>
              <w:spacing w:after="0"/>
              <w:jc w:val="left"/>
            </w:pPr>
            <w:r>
              <w:rPr>
                <w:b/>
                <w:bCs/>
                <w:sz w:val="19"/>
                <w:szCs w:val="19"/>
              </w:rPr>
              <w:t xml:space="preserve">Class</w:t>
            </w:r>
          </w:p>
        </w:tc>
        <w:tc>
          <w:tcPr>
            <w:tcW w:type="dxa" w:w="2360"/>
            <w:shd w:fill="EDF1F6" w:color="auto" w:val="clear"/>
            <w:tcMar>
              <w:top w:type="dxa" w:w="70"/>
              <w:left w:type="dxa" w:w="110"/>
              <w:bottom w:type="dxa" w:w="70"/>
              <w:right w:type="dxa" w:w="110"/>
            </w:tcMar>
          </w:tcPr>
          <w:p>
            <w:pPr>
              <w:spacing w:after="0"/>
              <w:jc w:val="left"/>
            </w:pPr>
            <w:r>
              <w:rPr>
                <w:b/>
                <w:bCs/>
                <w:sz w:val="19"/>
                <w:szCs w:val="19"/>
              </w:rPr>
              <w:t xml:space="preserve">Domain</w:t>
            </w:r>
          </w:p>
        </w:tc>
        <w:tc>
          <w:tcPr>
            <w:tcW w:type="dxa" w:w="1500"/>
            <w:shd w:fill="EDF1F6" w:color="auto" w:val="clear"/>
            <w:tcMar>
              <w:top w:type="dxa" w:w="70"/>
              <w:left w:type="dxa" w:w="110"/>
              <w:bottom w:type="dxa" w:w="70"/>
              <w:right w:type="dxa" w:w="110"/>
            </w:tcMar>
          </w:tcPr>
          <w:p>
            <w:pPr>
              <w:spacing w:after="0"/>
              <w:jc w:val="right"/>
            </w:pPr>
            <w:r>
              <w:rPr>
                <w:b/>
                <w:bCs/>
                <w:sz w:val="19"/>
                <w:szCs w:val="19"/>
              </w:rPr>
              <w:t xml:space="preserve">At start</w:t>
            </w:r>
          </w:p>
        </w:tc>
        <w:tc>
          <w:tcPr>
            <w:tcW w:type="dxa" w:w="1500"/>
            <w:shd w:fill="EDF1F6" w:color="auto" w:val="clear"/>
            <w:tcMar>
              <w:top w:type="dxa" w:w="70"/>
              <w:left w:type="dxa" w:w="110"/>
              <w:bottom w:type="dxa" w:w="70"/>
              <w:right w:type="dxa" w:w="110"/>
            </w:tcMar>
          </w:tcPr>
          <w:p>
            <w:pPr>
              <w:spacing w:after="0"/>
              <w:jc w:val="right"/>
            </w:pPr>
            <w:r>
              <w:rPr>
                <w:b/>
                <w:bCs/>
                <w:sz w:val="19"/>
                <w:szCs w:val="19"/>
              </w:rPr>
              <w:t xml:space="preserve">Now</w:t>
            </w:r>
          </w:p>
        </w:tc>
        <w:tc>
          <w:tcPr>
            <w:tcW w:type="dxa" w:w="1500"/>
            <w:shd w:fill="EDF1F6" w:color="auto" w:val="clear"/>
            <w:tcMar>
              <w:top w:type="dxa" w:w="70"/>
              <w:left w:type="dxa" w:w="110"/>
              <w:bottom w:type="dxa" w:w="70"/>
              <w:right w:type="dxa" w:w="110"/>
            </w:tcMar>
          </w:tcPr>
          <w:p>
            <w:pPr>
              <w:spacing w:after="0"/>
              <w:jc w:val="right"/>
            </w:pPr>
            <w:r>
              <w:rPr>
                <w:b/>
                <w:bCs/>
                <w:sz w:val="19"/>
                <w:szCs w:val="19"/>
              </w:rPr>
              <w:t xml:space="preserve">Share</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litter</w:t>
            </w:r>
          </w:p>
        </w:tc>
        <w:tc>
          <w:tcPr>
            <w:tcW w:type="dxa" w:w="2360"/>
            <w:tcMar>
              <w:top w:type="dxa" w:w="70"/>
              <w:left w:type="dxa" w:w="110"/>
              <w:bottom w:type="dxa" w:w="70"/>
              <w:right w:type="dxa" w:w="110"/>
            </w:tcMar>
          </w:tcPr>
          <w:p>
            <w:pPr>
              <w:spacing w:after="0"/>
              <w:jc w:val="left"/>
            </w:pPr>
            <w:r>
              <w:rPr>
                <w:b w:val="false"/>
                <w:bCs w:val="false"/>
                <w:sz w:val="19"/>
                <w:szCs w:val="19"/>
              </w:rPr>
              <w:t xml:space="preserve">civic_waste</w:t>
            </w:r>
          </w:p>
        </w:tc>
        <w:tc>
          <w:tcPr>
            <w:tcW w:type="dxa" w:w="1500"/>
            <w:tcMar>
              <w:top w:type="dxa" w:w="70"/>
              <w:left w:type="dxa" w:w="110"/>
              <w:bottom w:type="dxa" w:w="70"/>
              <w:right w:type="dxa" w:w="110"/>
            </w:tcMar>
          </w:tcPr>
          <w:p>
            <w:pPr>
              <w:spacing w:after="0"/>
              <w:jc w:val="right"/>
            </w:pPr>
            <w:r>
              <w:rPr>
                <w:b w:val="false"/>
                <w:bCs w:val="false"/>
                <w:sz w:val="19"/>
                <w:szCs w:val="19"/>
              </w:rPr>
              <w:t xml:space="preserve">2,982</w:t>
            </w:r>
          </w:p>
        </w:tc>
        <w:tc>
          <w:tcPr>
            <w:tcW w:type="dxa" w:w="1500"/>
            <w:tcMar>
              <w:top w:type="dxa" w:w="70"/>
              <w:left w:type="dxa" w:w="110"/>
              <w:bottom w:type="dxa" w:w="70"/>
              <w:right w:type="dxa" w:w="110"/>
            </w:tcMar>
          </w:tcPr>
          <w:p>
            <w:pPr>
              <w:spacing w:after="0"/>
              <w:jc w:val="right"/>
            </w:pPr>
            <w:r>
              <w:rPr>
                <w:b w:val="false"/>
                <w:bCs w:val="false"/>
                <w:sz w:val="19"/>
                <w:szCs w:val="19"/>
              </w:rPr>
              <w:t xml:space="preserve">15,939</w:t>
            </w:r>
          </w:p>
        </w:tc>
        <w:tc>
          <w:tcPr>
            <w:tcW w:type="dxa" w:w="1500"/>
            <w:tcMar>
              <w:top w:type="dxa" w:w="70"/>
              <w:left w:type="dxa" w:w="110"/>
              <w:bottom w:type="dxa" w:w="70"/>
              <w:right w:type="dxa" w:w="110"/>
            </w:tcMar>
          </w:tcPr>
          <w:p>
            <w:pPr>
              <w:spacing w:after="0"/>
              <w:jc w:val="right"/>
            </w:pPr>
            <w:r>
              <w:rPr>
                <w:b w:val="false"/>
                <w:bCs w:val="false"/>
                <w:sz w:val="19"/>
                <w:szCs w:val="19"/>
              </w:rPr>
              <w:t xml:space="preserve">33.01%</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crack_structural</w:t>
            </w:r>
          </w:p>
        </w:tc>
        <w:tc>
          <w:tcPr>
            <w:tcW w:type="dxa" w:w="2360"/>
            <w:tcMar>
              <w:top w:type="dxa" w:w="70"/>
              <w:left w:type="dxa" w:w="110"/>
              <w:bottom w:type="dxa" w:w="70"/>
              <w:right w:type="dxa" w:w="110"/>
            </w:tcMar>
          </w:tcPr>
          <w:p>
            <w:pPr>
              <w:spacing w:after="0"/>
              <w:jc w:val="left"/>
            </w:pPr>
            <w:r>
              <w:rPr>
                <w:b w:val="false"/>
                <w:bCs w:val="false"/>
                <w:sz w:val="19"/>
                <w:szCs w:val="19"/>
              </w:rPr>
              <w:t xml:space="preserve">structural_damage</w:t>
            </w:r>
          </w:p>
        </w:tc>
        <w:tc>
          <w:tcPr>
            <w:tcW w:type="dxa" w:w="1500"/>
            <w:tcMar>
              <w:top w:type="dxa" w:w="70"/>
              <w:left w:type="dxa" w:w="110"/>
              <w:bottom w:type="dxa" w:w="70"/>
              <w:right w:type="dxa" w:w="110"/>
            </w:tcMar>
          </w:tcPr>
          <w:p>
            <w:pPr>
              <w:spacing w:after="0"/>
              <w:jc w:val="right"/>
            </w:pPr>
            <w:r>
              <w:rPr>
                <w:b w:val="false"/>
                <w:bCs w:val="false"/>
                <w:sz w:val="19"/>
                <w:szCs w:val="19"/>
              </w:rPr>
              <w:t xml:space="preserve">30,301</w:t>
            </w:r>
          </w:p>
        </w:tc>
        <w:tc>
          <w:tcPr>
            <w:tcW w:type="dxa" w:w="1500"/>
            <w:tcMar>
              <w:top w:type="dxa" w:w="70"/>
              <w:left w:type="dxa" w:w="110"/>
              <w:bottom w:type="dxa" w:w="70"/>
              <w:right w:type="dxa" w:w="110"/>
            </w:tcMar>
          </w:tcPr>
          <w:p>
            <w:pPr>
              <w:spacing w:after="0"/>
              <w:jc w:val="right"/>
            </w:pPr>
            <w:r>
              <w:rPr>
                <w:b w:val="false"/>
                <w:bCs w:val="false"/>
                <w:sz w:val="19"/>
                <w:szCs w:val="19"/>
              </w:rPr>
              <w:t xml:space="preserve">9,232</w:t>
            </w:r>
          </w:p>
        </w:tc>
        <w:tc>
          <w:tcPr>
            <w:tcW w:type="dxa" w:w="1500"/>
            <w:tcMar>
              <w:top w:type="dxa" w:w="70"/>
              <w:left w:type="dxa" w:w="110"/>
              <w:bottom w:type="dxa" w:w="70"/>
              <w:right w:type="dxa" w:w="110"/>
            </w:tcMar>
          </w:tcPr>
          <w:p>
            <w:pPr>
              <w:spacing w:after="0"/>
              <w:jc w:val="right"/>
            </w:pPr>
            <w:r>
              <w:rPr>
                <w:b w:val="false"/>
                <w:bCs w:val="false"/>
                <w:sz w:val="19"/>
                <w:szCs w:val="19"/>
              </w:rPr>
              <w:t xml:space="preserve">19.12%</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crack_alligator</w:t>
            </w:r>
          </w:p>
        </w:tc>
        <w:tc>
          <w:tcPr>
            <w:tcW w:type="dxa" w:w="2360"/>
            <w:tcMar>
              <w:top w:type="dxa" w:w="70"/>
              <w:left w:type="dxa" w:w="110"/>
              <w:bottom w:type="dxa" w:w="70"/>
              <w:right w:type="dxa" w:w="110"/>
            </w:tcMar>
          </w:tcPr>
          <w:p>
            <w:pPr>
              <w:spacing w:after="0"/>
              <w:jc w:val="left"/>
            </w:pPr>
            <w:r>
              <w:rPr>
                <w:b w:val="false"/>
                <w:bCs w:val="false"/>
                <w:sz w:val="19"/>
                <w:szCs w:val="19"/>
              </w:rPr>
              <w:t xml:space="preserve">road_damage</w:t>
            </w:r>
          </w:p>
        </w:tc>
        <w:tc>
          <w:tcPr>
            <w:tcW w:type="dxa" w:w="1500"/>
            <w:tcMar>
              <w:top w:type="dxa" w:w="70"/>
              <w:left w:type="dxa" w:w="110"/>
              <w:bottom w:type="dxa" w:w="70"/>
              <w:right w:type="dxa" w:w="110"/>
            </w:tcMar>
          </w:tcPr>
          <w:p>
            <w:pPr>
              <w:spacing w:after="0"/>
              <w:jc w:val="right"/>
            </w:pPr>
            <w:r>
              <w:rPr>
                <w:b w:val="false"/>
                <w:bCs w:val="false"/>
                <w:sz w:val="19"/>
                <w:szCs w:val="19"/>
              </w:rPr>
              <w:t xml:space="preserve">7,031</w:t>
            </w:r>
          </w:p>
        </w:tc>
        <w:tc>
          <w:tcPr>
            <w:tcW w:type="dxa" w:w="1500"/>
            <w:tcMar>
              <w:top w:type="dxa" w:w="70"/>
              <w:left w:type="dxa" w:w="110"/>
              <w:bottom w:type="dxa" w:w="70"/>
              <w:right w:type="dxa" w:w="110"/>
            </w:tcMar>
          </w:tcPr>
          <w:p>
            <w:pPr>
              <w:spacing w:after="0"/>
              <w:jc w:val="right"/>
            </w:pPr>
            <w:r>
              <w:rPr>
                <w:b w:val="false"/>
                <w:bCs w:val="false"/>
                <w:sz w:val="19"/>
                <w:szCs w:val="19"/>
              </w:rPr>
              <w:t xml:space="preserve">7,031</w:t>
            </w:r>
          </w:p>
        </w:tc>
        <w:tc>
          <w:tcPr>
            <w:tcW w:type="dxa" w:w="1500"/>
            <w:tcMar>
              <w:top w:type="dxa" w:w="70"/>
              <w:left w:type="dxa" w:w="110"/>
              <w:bottom w:type="dxa" w:w="70"/>
              <w:right w:type="dxa" w:w="110"/>
            </w:tcMar>
          </w:tcPr>
          <w:p>
            <w:pPr>
              <w:spacing w:after="0"/>
              <w:jc w:val="right"/>
            </w:pPr>
            <w:r>
              <w:rPr>
                <w:b w:val="false"/>
                <w:bCs w:val="false"/>
                <w:sz w:val="19"/>
                <w:szCs w:val="19"/>
              </w:rPr>
              <w:t xml:space="preserve">14.56%</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crack_longitudinal</w:t>
            </w:r>
          </w:p>
        </w:tc>
        <w:tc>
          <w:tcPr>
            <w:tcW w:type="dxa" w:w="2360"/>
            <w:tcMar>
              <w:top w:type="dxa" w:w="70"/>
              <w:left w:type="dxa" w:w="110"/>
              <w:bottom w:type="dxa" w:w="70"/>
              <w:right w:type="dxa" w:w="110"/>
            </w:tcMar>
          </w:tcPr>
          <w:p>
            <w:pPr>
              <w:spacing w:after="0"/>
              <w:jc w:val="left"/>
            </w:pPr>
            <w:r>
              <w:rPr>
                <w:b w:val="false"/>
                <w:bCs w:val="false"/>
                <w:sz w:val="19"/>
                <w:szCs w:val="19"/>
              </w:rPr>
              <w:t xml:space="preserve">road_damage</w:t>
            </w:r>
          </w:p>
        </w:tc>
        <w:tc>
          <w:tcPr>
            <w:tcW w:type="dxa" w:w="1500"/>
            <w:tcMar>
              <w:top w:type="dxa" w:w="70"/>
              <w:left w:type="dxa" w:w="110"/>
              <w:bottom w:type="dxa" w:w="70"/>
              <w:right w:type="dxa" w:w="110"/>
            </w:tcMar>
          </w:tcPr>
          <w:p>
            <w:pPr>
              <w:spacing w:after="0"/>
              <w:jc w:val="right"/>
            </w:pPr>
            <w:r>
              <w:rPr>
                <w:b w:val="false"/>
                <w:bCs w:val="false"/>
                <w:sz w:val="19"/>
                <w:szCs w:val="19"/>
              </w:rPr>
              <w:t xml:space="preserve">4,751</w:t>
            </w:r>
          </w:p>
        </w:tc>
        <w:tc>
          <w:tcPr>
            <w:tcW w:type="dxa" w:w="1500"/>
            <w:tcMar>
              <w:top w:type="dxa" w:w="70"/>
              <w:left w:type="dxa" w:w="110"/>
              <w:bottom w:type="dxa" w:w="70"/>
              <w:right w:type="dxa" w:w="110"/>
            </w:tcMar>
          </w:tcPr>
          <w:p>
            <w:pPr>
              <w:spacing w:after="0"/>
              <w:jc w:val="right"/>
            </w:pPr>
            <w:r>
              <w:rPr>
                <w:b w:val="false"/>
                <w:bCs w:val="false"/>
                <w:sz w:val="19"/>
                <w:szCs w:val="19"/>
              </w:rPr>
              <w:t xml:space="preserve">4,751</w:t>
            </w:r>
          </w:p>
        </w:tc>
        <w:tc>
          <w:tcPr>
            <w:tcW w:type="dxa" w:w="1500"/>
            <w:tcMar>
              <w:top w:type="dxa" w:w="70"/>
              <w:left w:type="dxa" w:w="110"/>
              <w:bottom w:type="dxa" w:w="70"/>
              <w:right w:type="dxa" w:w="110"/>
            </w:tcMar>
          </w:tcPr>
          <w:p>
            <w:pPr>
              <w:spacing w:after="0"/>
              <w:jc w:val="right"/>
            </w:pPr>
            <w:r>
              <w:rPr>
                <w:b w:val="false"/>
                <w:bCs w:val="false"/>
                <w:sz w:val="19"/>
                <w:szCs w:val="19"/>
              </w:rPr>
              <w:t xml:space="preserve">9.84%</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pothole</w:t>
            </w:r>
          </w:p>
        </w:tc>
        <w:tc>
          <w:tcPr>
            <w:tcW w:type="dxa" w:w="2360"/>
            <w:tcMar>
              <w:top w:type="dxa" w:w="70"/>
              <w:left w:type="dxa" w:w="110"/>
              <w:bottom w:type="dxa" w:w="70"/>
              <w:right w:type="dxa" w:w="110"/>
            </w:tcMar>
          </w:tcPr>
          <w:p>
            <w:pPr>
              <w:spacing w:after="0"/>
              <w:jc w:val="left"/>
            </w:pPr>
            <w:r>
              <w:rPr>
                <w:b w:val="false"/>
                <w:bCs w:val="false"/>
                <w:sz w:val="19"/>
                <w:szCs w:val="19"/>
              </w:rPr>
              <w:t xml:space="preserve">road_damage</w:t>
            </w:r>
          </w:p>
        </w:tc>
        <w:tc>
          <w:tcPr>
            <w:tcW w:type="dxa" w:w="1500"/>
            <w:tcMar>
              <w:top w:type="dxa" w:w="70"/>
              <w:left w:type="dxa" w:w="110"/>
              <w:bottom w:type="dxa" w:w="70"/>
              <w:right w:type="dxa" w:w="110"/>
            </w:tcMar>
          </w:tcPr>
          <w:p>
            <w:pPr>
              <w:spacing w:after="0"/>
              <w:jc w:val="right"/>
            </w:pPr>
            <w:r>
              <w:rPr>
                <w:b w:val="false"/>
                <w:bCs w:val="false"/>
                <w:sz w:val="19"/>
                <w:szCs w:val="19"/>
              </w:rPr>
              <w:t xml:space="preserve">4,654</w:t>
            </w:r>
          </w:p>
        </w:tc>
        <w:tc>
          <w:tcPr>
            <w:tcW w:type="dxa" w:w="1500"/>
            <w:tcMar>
              <w:top w:type="dxa" w:w="70"/>
              <w:left w:type="dxa" w:w="110"/>
              <w:bottom w:type="dxa" w:w="70"/>
              <w:right w:type="dxa" w:w="110"/>
            </w:tcMar>
          </w:tcPr>
          <w:p>
            <w:pPr>
              <w:spacing w:after="0"/>
              <w:jc w:val="right"/>
            </w:pPr>
            <w:r>
              <w:rPr>
                <w:b w:val="false"/>
                <w:bCs w:val="false"/>
                <w:sz w:val="19"/>
                <w:szCs w:val="19"/>
              </w:rPr>
              <w:t xml:space="preserve">4,654</w:t>
            </w:r>
          </w:p>
        </w:tc>
        <w:tc>
          <w:tcPr>
            <w:tcW w:type="dxa" w:w="1500"/>
            <w:tcMar>
              <w:top w:type="dxa" w:w="70"/>
              <w:left w:type="dxa" w:w="110"/>
              <w:bottom w:type="dxa" w:w="70"/>
              <w:right w:type="dxa" w:w="110"/>
            </w:tcMar>
          </w:tcPr>
          <w:p>
            <w:pPr>
              <w:spacing w:after="0"/>
              <w:jc w:val="right"/>
            </w:pPr>
            <w:r>
              <w:rPr>
                <w:b w:val="false"/>
                <w:bCs w:val="false"/>
                <w:sz w:val="19"/>
                <w:szCs w:val="19"/>
              </w:rPr>
              <w:t xml:space="preserve">9.64%</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crack_transverse</w:t>
            </w:r>
          </w:p>
        </w:tc>
        <w:tc>
          <w:tcPr>
            <w:tcW w:type="dxa" w:w="2360"/>
            <w:tcMar>
              <w:top w:type="dxa" w:w="70"/>
              <w:left w:type="dxa" w:w="110"/>
              <w:bottom w:type="dxa" w:w="70"/>
              <w:right w:type="dxa" w:w="110"/>
            </w:tcMar>
          </w:tcPr>
          <w:p>
            <w:pPr>
              <w:spacing w:after="0"/>
              <w:jc w:val="left"/>
            </w:pPr>
            <w:r>
              <w:rPr>
                <w:b w:val="false"/>
                <w:bCs w:val="false"/>
                <w:sz w:val="19"/>
                <w:szCs w:val="19"/>
              </w:rPr>
              <w:t xml:space="preserve">road_damage</w:t>
            </w:r>
          </w:p>
        </w:tc>
        <w:tc>
          <w:tcPr>
            <w:tcW w:type="dxa" w:w="1500"/>
            <w:tcMar>
              <w:top w:type="dxa" w:w="70"/>
              <w:left w:type="dxa" w:w="110"/>
              <w:bottom w:type="dxa" w:w="70"/>
              <w:right w:type="dxa" w:w="110"/>
            </w:tcMar>
          </w:tcPr>
          <w:p>
            <w:pPr>
              <w:spacing w:after="0"/>
              <w:jc w:val="right"/>
            </w:pPr>
            <w:r>
              <w:rPr>
                <w:b w:val="false"/>
                <w:bCs w:val="false"/>
                <w:sz w:val="19"/>
                <w:szCs w:val="19"/>
              </w:rPr>
              <w:t xml:space="preserve">3,498</w:t>
            </w:r>
          </w:p>
        </w:tc>
        <w:tc>
          <w:tcPr>
            <w:tcW w:type="dxa" w:w="1500"/>
            <w:tcMar>
              <w:top w:type="dxa" w:w="70"/>
              <w:left w:type="dxa" w:w="110"/>
              <w:bottom w:type="dxa" w:w="70"/>
              <w:right w:type="dxa" w:w="110"/>
            </w:tcMar>
          </w:tcPr>
          <w:p>
            <w:pPr>
              <w:spacing w:after="0"/>
              <w:jc w:val="right"/>
            </w:pPr>
            <w:r>
              <w:rPr>
                <w:b w:val="false"/>
                <w:bCs w:val="false"/>
                <w:sz w:val="19"/>
                <w:szCs w:val="19"/>
              </w:rPr>
              <w:t xml:space="preserve">3,498</w:t>
            </w:r>
          </w:p>
        </w:tc>
        <w:tc>
          <w:tcPr>
            <w:tcW w:type="dxa" w:w="1500"/>
            <w:tcMar>
              <w:top w:type="dxa" w:w="70"/>
              <w:left w:type="dxa" w:w="110"/>
              <w:bottom w:type="dxa" w:w="70"/>
              <w:right w:type="dxa" w:w="110"/>
            </w:tcMar>
          </w:tcPr>
          <w:p>
            <w:pPr>
              <w:spacing w:after="0"/>
              <w:jc w:val="right"/>
            </w:pPr>
            <w:r>
              <w:rPr>
                <w:b w:val="false"/>
                <w:bCs w:val="false"/>
                <w:sz w:val="19"/>
                <w:szCs w:val="19"/>
              </w:rPr>
              <w:t xml:space="preserve">7.24%</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manhole_damaged</w:t>
            </w:r>
          </w:p>
        </w:tc>
        <w:tc>
          <w:tcPr>
            <w:tcW w:type="dxa" w:w="2360"/>
            <w:tcMar>
              <w:top w:type="dxa" w:w="70"/>
              <w:left w:type="dxa" w:w="110"/>
              <w:bottom w:type="dxa" w:w="70"/>
              <w:right w:type="dxa" w:w="110"/>
            </w:tcMar>
          </w:tcPr>
          <w:p>
            <w:pPr>
              <w:spacing w:after="0"/>
              <w:jc w:val="left"/>
            </w:pPr>
            <w:r>
              <w:rPr>
                <w:b w:val="false"/>
                <w:bCs w:val="false"/>
                <w:sz w:val="19"/>
                <w:szCs w:val="19"/>
              </w:rPr>
              <w:t xml:space="preserve">hazard</w:t>
            </w:r>
          </w:p>
        </w:tc>
        <w:tc>
          <w:tcPr>
            <w:tcW w:type="dxa" w:w="1500"/>
            <w:tcMar>
              <w:top w:type="dxa" w:w="70"/>
              <w:left w:type="dxa" w:w="110"/>
              <w:bottom w:type="dxa" w:w="70"/>
              <w:right w:type="dxa" w:w="110"/>
            </w:tcMar>
          </w:tcPr>
          <w:p>
            <w:pPr>
              <w:spacing w:after="0"/>
              <w:jc w:val="right"/>
            </w:pPr>
            <w:r>
              <w:rPr>
                <w:b w:val="false"/>
                <w:bCs w:val="false"/>
                <w:sz w:val="19"/>
                <w:szCs w:val="19"/>
              </w:rPr>
              <w:t xml:space="preserve">662</w:t>
            </w:r>
          </w:p>
        </w:tc>
        <w:tc>
          <w:tcPr>
            <w:tcW w:type="dxa" w:w="1500"/>
            <w:tcMar>
              <w:top w:type="dxa" w:w="70"/>
              <w:left w:type="dxa" w:w="110"/>
              <w:bottom w:type="dxa" w:w="70"/>
              <w:right w:type="dxa" w:w="110"/>
            </w:tcMar>
          </w:tcPr>
          <w:p>
            <w:pPr>
              <w:spacing w:after="0"/>
              <w:jc w:val="right"/>
            </w:pPr>
            <w:r>
              <w:rPr>
                <w:b w:val="false"/>
                <w:bCs w:val="false"/>
                <w:sz w:val="19"/>
                <w:szCs w:val="19"/>
              </w:rPr>
              <w:t xml:space="preserve">2,435</w:t>
            </w:r>
          </w:p>
        </w:tc>
        <w:tc>
          <w:tcPr>
            <w:tcW w:type="dxa" w:w="1500"/>
            <w:tcMar>
              <w:top w:type="dxa" w:w="70"/>
              <w:left w:type="dxa" w:w="110"/>
              <w:bottom w:type="dxa" w:w="70"/>
              <w:right w:type="dxa" w:w="110"/>
            </w:tcMar>
          </w:tcPr>
          <w:p>
            <w:pPr>
              <w:spacing w:after="0"/>
              <w:jc w:val="right"/>
            </w:pPr>
            <w:r>
              <w:rPr>
                <w:b w:val="false"/>
                <w:bCs w:val="false"/>
                <w:sz w:val="19"/>
                <w:szCs w:val="19"/>
              </w:rPr>
              <w:t xml:space="preserve">5.04%</w:t>
            </w:r>
          </w:p>
        </w:tc>
      </w:tr>
      <w:tr>
        <w:tc>
          <w:tcPr>
            <w:tcW w:type="dxa" w:w="25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manhole_missing</w:t>
            </w:r>
          </w:p>
        </w:tc>
        <w:tc>
          <w:tcPr>
            <w:tcW w:type="dxa" w:w="2360"/>
            <w:tcMar>
              <w:top w:type="dxa" w:w="70"/>
              <w:left w:type="dxa" w:w="110"/>
              <w:bottom w:type="dxa" w:w="70"/>
              <w:right w:type="dxa" w:w="110"/>
            </w:tcMar>
          </w:tcPr>
          <w:p>
            <w:pPr>
              <w:spacing w:after="0"/>
              <w:jc w:val="left"/>
            </w:pPr>
            <w:r>
              <w:rPr>
                <w:b w:val="false"/>
                <w:bCs w:val="false"/>
                <w:sz w:val="19"/>
                <w:szCs w:val="19"/>
              </w:rPr>
              <w:t xml:space="preserve">hazard</w:t>
            </w:r>
          </w:p>
        </w:tc>
        <w:tc>
          <w:tcPr>
            <w:tcW w:type="dxa" w:w="1500"/>
            <w:tcMar>
              <w:top w:type="dxa" w:w="70"/>
              <w:left w:type="dxa" w:w="110"/>
              <w:bottom w:type="dxa" w:w="70"/>
              <w:right w:type="dxa" w:w="110"/>
            </w:tcMar>
          </w:tcPr>
          <w:p>
            <w:pPr>
              <w:spacing w:after="0"/>
              <w:jc w:val="right"/>
            </w:pPr>
            <w:r>
              <w:rPr>
                <w:b w:val="false"/>
                <w:bCs w:val="false"/>
                <w:sz w:val="19"/>
                <w:szCs w:val="19"/>
              </w:rPr>
              <w:t xml:space="preserve">289</w:t>
            </w:r>
          </w:p>
        </w:tc>
        <w:tc>
          <w:tcPr>
            <w:tcW w:type="dxa" w:w="1500"/>
            <w:tcMar>
              <w:top w:type="dxa" w:w="70"/>
              <w:left w:type="dxa" w:w="110"/>
              <w:bottom w:type="dxa" w:w="70"/>
              <w:right w:type="dxa" w:w="110"/>
            </w:tcMar>
          </w:tcPr>
          <w:p>
            <w:pPr>
              <w:spacing w:after="0"/>
              <w:jc w:val="right"/>
            </w:pPr>
            <w:r>
              <w:rPr>
                <w:b w:val="false"/>
                <w:bCs w:val="false"/>
                <w:sz w:val="19"/>
                <w:szCs w:val="19"/>
              </w:rPr>
              <w:t xml:space="preserve">752</w:t>
            </w:r>
          </w:p>
        </w:tc>
        <w:tc>
          <w:tcPr>
            <w:tcW w:type="dxa" w:w="1500"/>
            <w:tcMar>
              <w:top w:type="dxa" w:w="70"/>
              <w:left w:type="dxa" w:w="110"/>
              <w:bottom w:type="dxa" w:w="70"/>
              <w:right w:type="dxa" w:w="110"/>
            </w:tcMar>
          </w:tcPr>
          <w:p>
            <w:pPr>
              <w:spacing w:after="0"/>
              <w:jc w:val="right"/>
            </w:pPr>
            <w:r>
              <w:rPr>
                <w:b w:val="false"/>
                <w:bCs w:val="false"/>
                <w:sz w:val="19"/>
                <w:szCs w:val="19"/>
              </w:rPr>
              <w:t xml:space="preserve">1.56%</w:t>
            </w:r>
          </w:p>
        </w:tc>
      </w:tr>
      <w:tr>
        <w:tc>
          <w:tcPr>
            <w:tcW w:type="dxa" w:w="2500"/>
            <w:tcMar>
              <w:top w:type="dxa" w:w="70"/>
              <w:left w:type="dxa" w:w="110"/>
              <w:bottom w:type="dxa" w:w="70"/>
              <w:right w:type="dxa" w:w="110"/>
            </w:tcMar>
          </w:tcPr>
          <w:p>
            <w:pPr>
              <w:spacing w:after="0"/>
              <w:jc w:val="left"/>
            </w:pPr>
            <w:r>
              <w:rPr>
                <w:rFonts w:ascii="Consolas" w:cs="Consolas" w:eastAsia="Consolas" w:hAnsi="Consolas"/>
                <w:b/>
                <w:bCs/>
                <w:sz w:val="19"/>
                <w:szCs w:val="19"/>
              </w:rPr>
              <w:t xml:space="preserve">Total</w:t>
            </w:r>
          </w:p>
        </w:tc>
        <w:tc>
          <w:tcPr>
            <w:tcW w:type="dxa" w:w="2360"/>
            <w:tcMar>
              <w:top w:type="dxa" w:w="70"/>
              <w:left w:type="dxa" w:w="110"/>
              <w:bottom w:type="dxa" w:w="70"/>
              <w:right w:type="dxa" w:w="110"/>
            </w:tcMar>
          </w:tcPr>
          <w:p>
            <w:pPr>
              <w:spacing w:after="0"/>
              <w:jc w:val="left"/>
            </w:pPr>
            <w:r>
              <w:rPr>
                <w:b/>
                <w:bCs/>
                <w:sz w:val="19"/>
                <w:szCs w:val="19"/>
              </w:rPr>
              <w:t xml:space="preserve"/>
            </w:r>
          </w:p>
        </w:tc>
        <w:tc>
          <w:tcPr>
            <w:tcW w:type="dxa" w:w="1500"/>
            <w:tcMar>
              <w:top w:type="dxa" w:w="70"/>
              <w:left w:type="dxa" w:w="110"/>
              <w:bottom w:type="dxa" w:w="70"/>
              <w:right w:type="dxa" w:w="110"/>
            </w:tcMar>
          </w:tcPr>
          <w:p>
            <w:pPr>
              <w:spacing w:after="0"/>
              <w:jc w:val="right"/>
            </w:pPr>
            <w:r>
              <w:rPr>
                <w:b/>
                <w:bCs/>
                <w:sz w:val="19"/>
                <w:szCs w:val="19"/>
              </w:rPr>
              <w:t xml:space="preserve">54,168</w:t>
            </w:r>
          </w:p>
        </w:tc>
        <w:tc>
          <w:tcPr>
            <w:tcW w:type="dxa" w:w="1500"/>
            <w:tcMar>
              <w:top w:type="dxa" w:w="70"/>
              <w:left w:type="dxa" w:w="110"/>
              <w:bottom w:type="dxa" w:w="70"/>
              <w:right w:type="dxa" w:w="110"/>
            </w:tcMar>
          </w:tcPr>
          <w:p>
            <w:pPr>
              <w:spacing w:after="0"/>
              <w:jc w:val="right"/>
            </w:pPr>
            <w:r>
              <w:rPr>
                <w:b/>
                <w:bCs/>
                <w:sz w:val="19"/>
                <w:szCs w:val="19"/>
              </w:rPr>
              <w:t xml:space="preserve">48,292</w:t>
            </w:r>
          </w:p>
        </w:tc>
        <w:tc>
          <w:tcPr>
            <w:tcW w:type="dxa" w:w="1500"/>
            <w:tcMar>
              <w:top w:type="dxa" w:w="70"/>
              <w:left w:type="dxa" w:w="110"/>
              <w:bottom w:type="dxa" w:w="70"/>
              <w:right w:type="dxa" w:w="110"/>
            </w:tcMar>
          </w:tcPr>
          <w:p>
            <w:pPr>
              <w:spacing w:after="0"/>
              <w:jc w:val="right"/>
            </w:pPr>
            <w:r>
              <w:rPr>
                <w:b/>
                <w:bCs/>
                <w:sz w:val="19"/>
                <w:szCs w:val="19"/>
              </w:rPr>
              <w:t xml:space="preserve">100%</w:t>
            </w:r>
          </w:p>
        </w:tc>
      </w:tr>
    </w:tbl>
    <w:p>
      <w:pPr>
        <w:spacing w:after="160" w:line="276"/>
      </w:pPr>
      <w:r>
        <w:rPr>
          <w:color w:val="5A6167"/>
          <w:sz w:val="19"/>
          <w:szCs w:val="19"/>
        </w:rPr>
        <w:t xml:space="preserve">Raw and capped inverse-frequency loss weights are now identical: the spread finally fits inside the 10x-median cap, so the cap is no longer doing any work.</w:t>
      </w:r>
    </w:p>
    <w:p>
      <w:pPr>
        <w:pStyle w:val="Heading2"/>
        <w:spacing w:after="140" w:before="280"/>
      </w:pPr>
      <w:r>
        <w:rPr>
          <w:b/>
          <w:bCs/>
          <w:color w:val="1A1D20"/>
        </w:rPr>
        <w:t xml:space="preserve">2.3 Splits</w:t>
      </w:r>
    </w:p>
    <w:p>
      <w:pPr>
        <w:spacing w:after="120" w:line="276"/>
      </w:pPr>
      <w:r>
        <w:rPr>
          <w:sz w:val="21"/>
          <w:szCs w:val="21"/>
        </w:rPr>
        <w:t xml:space="preserve">Group-aware 70/15/15, seed 42. No image-id overlap; all eight classes present in all three splits.</w:t>
      </w:r>
    </w:p>
    <w:tbl>
      <w:tblPr>
        <w:tblW w:type="dxa" w:w="9360"/>
        <w:tblBorders>
          <w:top w:val="single" w:color="B8C2CC" w:sz="4"/>
          <w:left w:val="none"/>
          <w:bottom w:val="single" w:color="B8C2CC" w:sz="4"/>
          <w:right w:val="none"/>
          <w:insideH w:val="single" w:color="DCE2E8" w:sz="2"/>
          <w:insideV w:val="none"/>
        </w:tblBorders>
      </w:tblPr>
      <w:tblGrid>
        <w:gridCol w:w="1700"/>
        <w:gridCol w:w="1900"/>
        <w:gridCol w:w="2200"/>
        <w:gridCol w:w="3560"/>
      </w:tblGrid>
      <w:tr>
        <w:trPr>
          <w:tblHeader/>
        </w:trPr>
        <w:tc>
          <w:tcPr>
            <w:tcW w:type="dxa" w:w="1700"/>
            <w:shd w:fill="EDF1F6" w:color="auto" w:val="clear"/>
            <w:tcMar>
              <w:top w:type="dxa" w:w="70"/>
              <w:left w:type="dxa" w:w="110"/>
              <w:bottom w:type="dxa" w:w="70"/>
              <w:right w:type="dxa" w:w="110"/>
            </w:tcMar>
          </w:tcPr>
          <w:p>
            <w:pPr>
              <w:spacing w:after="0"/>
              <w:jc w:val="left"/>
            </w:pPr>
            <w:r>
              <w:rPr>
                <w:b/>
                <w:bCs/>
                <w:sz w:val="19"/>
                <w:szCs w:val="19"/>
              </w:rPr>
              <w:t xml:space="preserve">Split</w:t>
            </w:r>
          </w:p>
        </w:tc>
        <w:tc>
          <w:tcPr>
            <w:tcW w:type="dxa" w:w="1900"/>
            <w:shd w:fill="EDF1F6" w:color="auto" w:val="clear"/>
            <w:tcMar>
              <w:top w:type="dxa" w:w="70"/>
              <w:left w:type="dxa" w:w="110"/>
              <w:bottom w:type="dxa" w:w="70"/>
              <w:right w:type="dxa" w:w="110"/>
            </w:tcMar>
          </w:tcPr>
          <w:p>
            <w:pPr>
              <w:spacing w:after="0"/>
              <w:jc w:val="right"/>
            </w:pPr>
            <w:r>
              <w:rPr>
                <w:b/>
                <w:bCs/>
                <w:sz w:val="19"/>
                <w:szCs w:val="19"/>
              </w:rPr>
              <w:t xml:space="preserve">Images</w:t>
            </w:r>
          </w:p>
        </w:tc>
        <w:tc>
          <w:tcPr>
            <w:tcW w:type="dxa" w:w="2200"/>
            <w:shd w:fill="EDF1F6" w:color="auto" w:val="clear"/>
            <w:tcMar>
              <w:top w:type="dxa" w:w="70"/>
              <w:left w:type="dxa" w:w="110"/>
              <w:bottom w:type="dxa" w:w="70"/>
              <w:right w:type="dxa" w:w="110"/>
            </w:tcMar>
          </w:tcPr>
          <w:p>
            <w:pPr>
              <w:spacing w:after="0"/>
              <w:jc w:val="right"/>
            </w:pPr>
            <w:r>
              <w:rPr>
                <w:b/>
                <w:bCs/>
                <w:sz w:val="19"/>
                <w:szCs w:val="19"/>
              </w:rPr>
              <w:t xml:space="preserve">Annotations</w:t>
            </w:r>
          </w:p>
        </w:tc>
        <w:tc>
          <w:tcPr>
            <w:tcW w:type="dxa" w:w="3560"/>
            <w:shd w:fill="EDF1F6" w:color="auto" w:val="clear"/>
            <w:tcMar>
              <w:top w:type="dxa" w:w="70"/>
              <w:left w:type="dxa" w:w="110"/>
              <w:bottom w:type="dxa" w:w="70"/>
              <w:right w:type="dxa" w:w="110"/>
            </w:tcMar>
          </w:tcPr>
          <w:p>
            <w:pPr>
              <w:spacing w:after="0"/>
              <w:jc w:val="right"/>
            </w:pPr>
            <w:r>
              <w:rPr>
                <w:b/>
                <w:bCs/>
                <w:sz w:val="19"/>
                <w:szCs w:val="19"/>
              </w:rPr>
              <w:t xml:space="preserve">Thinnest class (manhole_missing)</w:t>
            </w:r>
          </w:p>
        </w:tc>
      </w:tr>
      <w:tr>
        <w:tc>
          <w:tcPr>
            <w:tcW w:type="dxa" w:w="1700"/>
            <w:tcMar>
              <w:top w:type="dxa" w:w="70"/>
              <w:left w:type="dxa" w:w="110"/>
              <w:bottom w:type="dxa" w:w="70"/>
              <w:right w:type="dxa" w:w="110"/>
            </w:tcMar>
          </w:tcPr>
          <w:p>
            <w:pPr>
              <w:spacing w:after="0"/>
              <w:jc w:val="left"/>
            </w:pPr>
            <w:r>
              <w:rPr>
                <w:b w:val="false"/>
                <w:bCs w:val="false"/>
                <w:sz w:val="19"/>
                <w:szCs w:val="19"/>
              </w:rPr>
              <w:t xml:space="preserve">train</w:t>
            </w:r>
          </w:p>
        </w:tc>
        <w:tc>
          <w:tcPr>
            <w:tcW w:type="dxa" w:w="1900"/>
            <w:tcMar>
              <w:top w:type="dxa" w:w="70"/>
              <w:left w:type="dxa" w:w="110"/>
              <w:bottom w:type="dxa" w:w="70"/>
              <w:right w:type="dxa" w:w="110"/>
            </w:tcMar>
          </w:tcPr>
          <w:p>
            <w:pPr>
              <w:spacing w:after="0"/>
              <w:jc w:val="right"/>
            </w:pPr>
            <w:r>
              <w:rPr>
                <w:b w:val="false"/>
                <w:bCs w:val="false"/>
                <w:sz w:val="19"/>
                <w:szCs w:val="19"/>
              </w:rPr>
              <w:t xml:space="preserve">22,870</w:t>
            </w:r>
          </w:p>
        </w:tc>
        <w:tc>
          <w:tcPr>
            <w:tcW w:type="dxa" w:w="2200"/>
            <w:tcMar>
              <w:top w:type="dxa" w:w="70"/>
              <w:left w:type="dxa" w:w="110"/>
              <w:bottom w:type="dxa" w:w="70"/>
              <w:right w:type="dxa" w:w="110"/>
            </w:tcMar>
          </w:tcPr>
          <w:p>
            <w:pPr>
              <w:spacing w:after="0"/>
              <w:jc w:val="right"/>
            </w:pPr>
            <w:r>
              <w:rPr>
                <w:b w:val="false"/>
                <w:bCs w:val="false"/>
                <w:sz w:val="19"/>
                <w:szCs w:val="19"/>
              </w:rPr>
              <w:t xml:space="preserve">34,155</w:t>
            </w:r>
          </w:p>
        </w:tc>
        <w:tc>
          <w:tcPr>
            <w:tcW w:type="dxa" w:w="3560"/>
            <w:tcMar>
              <w:top w:type="dxa" w:w="70"/>
              <w:left w:type="dxa" w:w="110"/>
              <w:bottom w:type="dxa" w:w="70"/>
              <w:right w:type="dxa" w:w="110"/>
            </w:tcMar>
          </w:tcPr>
          <w:p>
            <w:pPr>
              <w:spacing w:after="0"/>
              <w:jc w:val="right"/>
            </w:pPr>
            <w:r>
              <w:rPr>
                <w:b w:val="false"/>
                <w:bCs w:val="false"/>
                <w:sz w:val="19"/>
                <w:szCs w:val="19"/>
              </w:rPr>
              <w:t xml:space="preserve">543</w:t>
            </w:r>
          </w:p>
        </w:tc>
      </w:tr>
      <w:tr>
        <w:tc>
          <w:tcPr>
            <w:tcW w:type="dxa" w:w="1700"/>
            <w:tcMar>
              <w:top w:type="dxa" w:w="70"/>
              <w:left w:type="dxa" w:w="110"/>
              <w:bottom w:type="dxa" w:w="70"/>
              <w:right w:type="dxa" w:w="110"/>
            </w:tcMar>
          </w:tcPr>
          <w:p>
            <w:pPr>
              <w:spacing w:after="0"/>
              <w:jc w:val="left"/>
            </w:pPr>
            <w:r>
              <w:rPr>
                <w:b w:val="false"/>
                <w:bCs w:val="false"/>
                <w:sz w:val="19"/>
                <w:szCs w:val="19"/>
              </w:rPr>
              <w:t xml:space="preserve">val</w:t>
            </w:r>
          </w:p>
        </w:tc>
        <w:tc>
          <w:tcPr>
            <w:tcW w:type="dxa" w:w="1900"/>
            <w:tcMar>
              <w:top w:type="dxa" w:w="70"/>
              <w:left w:type="dxa" w:w="110"/>
              <w:bottom w:type="dxa" w:w="70"/>
              <w:right w:type="dxa" w:w="110"/>
            </w:tcMar>
          </w:tcPr>
          <w:p>
            <w:pPr>
              <w:spacing w:after="0"/>
              <w:jc w:val="right"/>
            </w:pPr>
            <w:r>
              <w:rPr>
                <w:b w:val="false"/>
                <w:bCs w:val="false"/>
                <w:sz w:val="19"/>
                <w:szCs w:val="19"/>
              </w:rPr>
              <w:t xml:space="preserve">4,718</w:t>
            </w:r>
          </w:p>
        </w:tc>
        <w:tc>
          <w:tcPr>
            <w:tcW w:type="dxa" w:w="2200"/>
            <w:tcMar>
              <w:top w:type="dxa" w:w="70"/>
              <w:left w:type="dxa" w:w="110"/>
              <w:bottom w:type="dxa" w:w="70"/>
              <w:right w:type="dxa" w:w="110"/>
            </w:tcMar>
          </w:tcPr>
          <w:p>
            <w:pPr>
              <w:spacing w:after="0"/>
              <w:jc w:val="right"/>
            </w:pPr>
            <w:r>
              <w:rPr>
                <w:b w:val="false"/>
                <w:bCs w:val="false"/>
                <w:sz w:val="19"/>
                <w:szCs w:val="19"/>
              </w:rPr>
              <w:t xml:space="preserve">7,136</w:t>
            </w:r>
          </w:p>
        </w:tc>
        <w:tc>
          <w:tcPr>
            <w:tcW w:type="dxa" w:w="3560"/>
            <w:tcMar>
              <w:top w:type="dxa" w:w="70"/>
              <w:left w:type="dxa" w:w="110"/>
              <w:bottom w:type="dxa" w:w="70"/>
              <w:right w:type="dxa" w:w="110"/>
            </w:tcMar>
          </w:tcPr>
          <w:p>
            <w:pPr>
              <w:spacing w:after="0"/>
              <w:jc w:val="right"/>
            </w:pPr>
            <w:r>
              <w:rPr>
                <w:b w:val="false"/>
                <w:bCs w:val="false"/>
                <w:sz w:val="19"/>
                <w:szCs w:val="19"/>
              </w:rPr>
              <w:t xml:space="preserve">105</w:t>
            </w:r>
          </w:p>
        </w:tc>
      </w:tr>
      <w:tr>
        <w:tc>
          <w:tcPr>
            <w:tcW w:type="dxa" w:w="1700"/>
            <w:tcMar>
              <w:top w:type="dxa" w:w="70"/>
              <w:left w:type="dxa" w:w="110"/>
              <w:bottom w:type="dxa" w:w="70"/>
              <w:right w:type="dxa" w:w="110"/>
            </w:tcMar>
          </w:tcPr>
          <w:p>
            <w:pPr>
              <w:spacing w:after="0"/>
              <w:jc w:val="left"/>
            </w:pPr>
            <w:r>
              <w:rPr>
                <w:b w:val="false"/>
                <w:bCs w:val="false"/>
                <w:sz w:val="19"/>
                <w:szCs w:val="19"/>
              </w:rPr>
              <w:t xml:space="preserve">test</w:t>
            </w:r>
          </w:p>
        </w:tc>
        <w:tc>
          <w:tcPr>
            <w:tcW w:type="dxa" w:w="1900"/>
            <w:tcMar>
              <w:top w:type="dxa" w:w="70"/>
              <w:left w:type="dxa" w:w="110"/>
              <w:bottom w:type="dxa" w:w="70"/>
              <w:right w:type="dxa" w:w="110"/>
            </w:tcMar>
          </w:tcPr>
          <w:p>
            <w:pPr>
              <w:spacing w:after="0"/>
              <w:jc w:val="right"/>
            </w:pPr>
            <w:r>
              <w:rPr>
                <w:b w:val="false"/>
                <w:bCs w:val="false"/>
                <w:sz w:val="19"/>
                <w:szCs w:val="19"/>
              </w:rPr>
              <w:t xml:space="preserve">4,672</w:t>
            </w:r>
          </w:p>
        </w:tc>
        <w:tc>
          <w:tcPr>
            <w:tcW w:type="dxa" w:w="2200"/>
            <w:tcMar>
              <w:top w:type="dxa" w:w="70"/>
              <w:left w:type="dxa" w:w="110"/>
              <w:bottom w:type="dxa" w:w="70"/>
              <w:right w:type="dxa" w:w="110"/>
            </w:tcMar>
          </w:tcPr>
          <w:p>
            <w:pPr>
              <w:spacing w:after="0"/>
              <w:jc w:val="right"/>
            </w:pPr>
            <w:r>
              <w:rPr>
                <w:b w:val="false"/>
                <w:bCs w:val="false"/>
                <w:sz w:val="19"/>
                <w:szCs w:val="19"/>
              </w:rPr>
              <w:t xml:space="preserve">7,001</w:t>
            </w:r>
          </w:p>
        </w:tc>
        <w:tc>
          <w:tcPr>
            <w:tcW w:type="dxa" w:w="3560"/>
            <w:tcMar>
              <w:top w:type="dxa" w:w="70"/>
              <w:left w:type="dxa" w:w="110"/>
              <w:bottom w:type="dxa" w:w="70"/>
              <w:right w:type="dxa" w:w="110"/>
            </w:tcMar>
          </w:tcPr>
          <w:p>
            <w:pPr>
              <w:spacing w:after="0"/>
              <w:jc w:val="right"/>
            </w:pPr>
            <w:r>
              <w:rPr>
                <w:b w:val="false"/>
                <w:bCs w:val="false"/>
                <w:sz w:val="19"/>
                <w:szCs w:val="19"/>
              </w:rPr>
              <w:t xml:space="preserve">104</w:t>
            </w:r>
          </w:p>
        </w:tc>
      </w:tr>
    </w:tbl>
    <w:p>
      <w:r>
        <w:br w:type="page"/>
      </w:r>
    </w:p>
    <w:p>
      <w:pPr>
        <w:pStyle w:val="Heading1"/>
        <w:spacing w:after="140" w:before="280"/>
      </w:pPr>
      <w:r>
        <w:rPr>
          <w:b/>
          <w:bCs/>
          <w:color w:val="1B4F8C"/>
        </w:rPr>
        <w:t xml:space="preserve">3. Pipeline architecture</w:t>
      </w:r>
    </w:p>
    <w:p>
      <w:pPr>
        <w:spacing w:after="120" w:line="276"/>
      </w:pPr>
      <w:r>
        <w:rPr>
          <w:sz w:val="21"/>
          <w:szCs w:val="21"/>
        </w:rPr>
        <w:t xml:space="preserve">Each source has its own converter producing a unified COCO file; the files are then merged, validated, split and profiled. The unified schema is standard COCO (images, annotations, categories) plus six extension fields on every image.</w:t>
      </w:r>
    </w:p>
    <w:tbl>
      <w:tblPr>
        <w:tblW w:type="dxa" w:w="9360"/>
        <w:tblBorders>
          <w:top w:val="single" w:color="B8C2CC" w:sz="4"/>
          <w:left w:val="none"/>
          <w:bottom w:val="single" w:color="B8C2CC" w:sz="4"/>
          <w:right w:val="none"/>
          <w:insideH w:val="single" w:color="DCE2E8" w:sz="2"/>
          <w:insideV w:val="none"/>
        </w:tblBorders>
      </w:tblPr>
      <w:tblGrid>
        <w:gridCol w:w="2600"/>
        <w:gridCol w:w="6760"/>
      </w:tblGrid>
      <w:tr>
        <w:trPr>
          <w:tblHeader/>
        </w:trPr>
        <w:tc>
          <w:tcPr>
            <w:tcW w:type="dxa" w:w="2600"/>
            <w:shd w:fill="EDF1F6" w:color="auto" w:val="clear"/>
            <w:tcMar>
              <w:top w:type="dxa" w:w="70"/>
              <w:left w:type="dxa" w:w="110"/>
              <w:bottom w:type="dxa" w:w="70"/>
              <w:right w:type="dxa" w:w="110"/>
            </w:tcMar>
          </w:tcPr>
          <w:p>
            <w:pPr>
              <w:spacing w:after="0"/>
              <w:jc w:val="left"/>
            </w:pPr>
            <w:r>
              <w:rPr>
                <w:b/>
                <w:bCs/>
                <w:sz w:val="19"/>
                <w:szCs w:val="19"/>
              </w:rPr>
              <w:t xml:space="preserve">Field</w:t>
            </w:r>
          </w:p>
        </w:tc>
        <w:tc>
          <w:tcPr>
            <w:tcW w:type="dxa" w:w="6760"/>
            <w:shd w:fill="EDF1F6" w:color="auto" w:val="clear"/>
            <w:tcMar>
              <w:top w:type="dxa" w:w="70"/>
              <w:left w:type="dxa" w:w="110"/>
              <w:bottom w:type="dxa" w:w="70"/>
              <w:right w:type="dxa" w:w="110"/>
            </w:tcMar>
          </w:tcPr>
          <w:p>
            <w:pPr>
              <w:spacing w:after="0"/>
              <w:jc w:val="left"/>
            </w:pPr>
            <w:r>
              <w:rPr>
                <w:b/>
                <w:bCs/>
                <w:sz w:val="19"/>
                <w:szCs w:val="19"/>
              </w:rPr>
              <w:t xml:space="preserve">Purpose</w:t>
            </w:r>
          </w:p>
        </w:tc>
      </w:tr>
      <w:tr>
        <w:tc>
          <w:tcPr>
            <w:tcW w:type="dxa" w:w="26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source_dataset</w:t>
            </w:r>
          </w:p>
        </w:tc>
        <w:tc>
          <w:tcPr>
            <w:tcW w:type="dxa" w:w="6760"/>
            <w:tcMar>
              <w:top w:type="dxa" w:w="70"/>
              <w:left w:type="dxa" w:w="110"/>
              <w:bottom w:type="dxa" w:w="70"/>
              <w:right w:type="dxa" w:w="110"/>
            </w:tcMar>
          </w:tcPr>
          <w:p>
            <w:pPr>
              <w:spacing w:after="0"/>
              <w:jc w:val="left"/>
            </w:pPr>
            <w:r>
              <w:rPr>
                <w:b w:val="false"/>
                <w:bCs w:val="false"/>
                <w:sz w:val="19"/>
                <w:szCs w:val="19"/>
              </w:rPr>
              <w:t xml:space="preserve">Which source the image came from; drives per-source behaviour downstream</w:t>
            </w:r>
          </w:p>
        </w:tc>
      </w:tr>
      <w:tr>
        <w:tc>
          <w:tcPr>
            <w:tcW w:type="dxa" w:w="26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source_domain</w:t>
            </w:r>
          </w:p>
        </w:tc>
        <w:tc>
          <w:tcPr>
            <w:tcW w:type="dxa" w:w="6760"/>
            <w:tcMar>
              <w:top w:type="dxa" w:w="70"/>
              <w:left w:type="dxa" w:w="110"/>
              <w:bottom w:type="dxa" w:w="70"/>
              <w:right w:type="dxa" w:w="110"/>
            </w:tcMar>
          </w:tcPr>
          <w:p>
            <w:pPr>
              <w:spacing w:after="0"/>
              <w:jc w:val="left"/>
            </w:pPr>
            <w:r>
              <w:rPr>
                <w:b w:val="false"/>
                <w:bCs w:val="false"/>
                <w:sz w:val="19"/>
                <w:szCs w:val="19"/>
              </w:rPr>
              <w:t xml:space="preserve">Supercategory tag (road_damage, structural_damage, civic_waste, hazard)</w:t>
            </w:r>
          </w:p>
        </w:tc>
      </w:tr>
      <w:tr>
        <w:tc>
          <w:tcPr>
            <w:tcW w:type="dxa" w:w="26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valid_categories</w:t>
            </w:r>
          </w:p>
        </w:tc>
        <w:tc>
          <w:tcPr>
            <w:tcW w:type="dxa" w:w="6760"/>
            <w:tcMar>
              <w:top w:type="dxa" w:w="70"/>
              <w:left w:type="dxa" w:w="110"/>
              <w:bottom w:type="dxa" w:w="70"/>
              <w:right w:type="dxa" w:w="110"/>
            </w:tcMar>
          </w:tcPr>
          <w:p>
            <w:pPr>
              <w:spacing w:after="0"/>
              <w:jc w:val="left"/>
            </w:pPr>
            <w:r>
              <w:rPr>
                <w:b w:val="false"/>
                <w:bCs w:val="false"/>
                <w:sz w:val="19"/>
                <w:szCs w:val="19"/>
              </w:rPr>
              <w:t xml:space="preserve">Every class the source is capable of annotating — enables per-source loss masking</w:t>
            </w:r>
          </w:p>
        </w:tc>
      </w:tr>
      <w:tr>
        <w:tc>
          <w:tcPr>
            <w:tcW w:type="dxa" w:w="26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capture_context</w:t>
            </w:r>
          </w:p>
        </w:tc>
        <w:tc>
          <w:tcPr>
            <w:tcW w:type="dxa" w:w="6760"/>
            <w:tcMar>
              <w:top w:type="dxa" w:w="70"/>
              <w:left w:type="dxa" w:w="110"/>
              <w:bottom w:type="dxa" w:w="70"/>
              <w:right w:type="dxa" w:w="110"/>
            </w:tcMar>
          </w:tcPr>
          <w:p>
            <w:pPr>
              <w:spacing w:after="0"/>
              <w:jc w:val="left"/>
            </w:pPr>
            <w:r>
              <w:rPr>
                <w:b w:val="false"/>
                <w:bCs w:val="false"/>
                <w:sz w:val="19"/>
                <w:szCs w:val="19"/>
              </w:rPr>
              <w:t xml:space="preserve">handheld / vehicle_windshield / static_camera / drone / unknown</w:t>
            </w:r>
          </w:p>
        </w:tc>
      </w:tr>
      <w:tr>
        <w:tc>
          <w:tcPr>
            <w:tcW w:type="dxa" w:w="26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geo</w:t>
            </w:r>
          </w:p>
        </w:tc>
        <w:tc>
          <w:tcPr>
            <w:tcW w:type="dxa" w:w="6760"/>
            <w:tcMar>
              <w:top w:type="dxa" w:w="70"/>
              <w:left w:type="dxa" w:w="110"/>
              <w:bottom w:type="dxa" w:w="70"/>
              <w:right w:type="dxa" w:w="110"/>
            </w:tcMar>
          </w:tcPr>
          <w:p>
            <w:pPr>
              <w:spacing w:after="0"/>
              <w:jc w:val="left"/>
            </w:pPr>
            <w:r>
              <w:rPr>
                <w:b w:val="false"/>
                <w:bCs w:val="false"/>
                <w:sz w:val="19"/>
                <w:szCs w:val="19"/>
              </w:rPr>
              <w:t xml:space="preserve">Null for all training data; populated only by the live deployment pipeline</w:t>
            </w:r>
          </w:p>
        </w:tc>
      </w:tr>
      <w:tr>
        <w:tc>
          <w:tcPr>
            <w:tcW w:type="dxa" w:w="26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license</w:t>
            </w:r>
          </w:p>
        </w:tc>
        <w:tc>
          <w:tcPr>
            <w:tcW w:type="dxa" w:w="6760"/>
            <w:tcMar>
              <w:top w:type="dxa" w:w="70"/>
              <w:left w:type="dxa" w:w="110"/>
              <w:bottom w:type="dxa" w:w="70"/>
              <w:right w:type="dxa" w:w="110"/>
            </w:tcMar>
          </w:tcPr>
          <w:p>
            <w:pPr>
              <w:spacing w:after="0"/>
              <w:jc w:val="left"/>
            </w:pPr>
            <w:r>
              <w:rPr>
                <w:b w:val="false"/>
                <w:bCs w:val="false"/>
                <w:sz w:val="19"/>
                <w:szCs w:val="19"/>
              </w:rPr>
              <w:t xml:space="preserve">Per-image license string</w:t>
            </w:r>
          </w:p>
        </w:tc>
      </w:tr>
    </w:tbl>
    <w:p>
      <w:pPr>
        <w:spacing w:after="160" w:line="276"/>
      </w:pPr>
      <w:r>
        <w:rPr>
          <w:sz w:val="21"/>
          <w:szCs w:val="21"/>
        </w:rPr>
        <w:t xml:space="preserve">valid_categories is the critical field. The validator enforces that every annotation's category appears in its image's valid_categories, which is what makes it safe to train one detector on sources that annotate different, non-overlapping class sets.</w:t>
      </w:r>
    </w:p>
    <w:p>
      <w:pPr>
        <w:pStyle w:val="Heading2"/>
        <w:spacing w:after="140" w:before="280"/>
      </w:pPr>
      <w:r>
        <w:rPr>
          <w:b/>
          <w:bCs/>
          <w:color w:val="1A1D20"/>
        </w:rPr>
        <w:t xml:space="preserve">3.1 Design decisions</w:t>
      </w:r>
    </w:p>
    <w:p>
      <w:pPr>
        <w:pStyle w:val="ListParagraph"/>
        <w:numPr>
          <w:ilvl w:val="0"/>
          <w:numId w:val="2"/>
        </w:numPr>
        <w:spacing w:after="70" w:line="276"/>
      </w:pPr>
      <w:r>
        <w:rPr>
          <w:sz w:val="21"/>
          <w:szCs w:val="21"/>
        </w:rPr>
        <w:t xml:space="preserve">Namespaced ID blocks. Each source reserves a 10-million-wide id block, so converters can run independently without collision. Verified: zero id collisions across all eight sources.</w:t>
      </w:r>
    </w:p>
    <w:p>
      <w:pPr>
        <w:pStyle w:val="ListParagraph"/>
        <w:numPr>
          <w:ilvl w:val="0"/>
          <w:numId w:val="2"/>
        </w:numPr>
        <w:spacing w:after="70" w:line="276"/>
      </w:pPr>
      <w:r>
        <w:rPr>
          <w:sz w:val="21"/>
          <w:szCs w:val="21"/>
        </w:rPr>
        <w:t xml:space="preserve">Group-aware splitting, never random. Sources derived from video or photo sequences put near-duplicate frames in both train and test under random splitting, inflating reported mAP. Each source has its own grouping rule.</w:t>
      </w:r>
    </w:p>
    <w:p>
      <w:pPr>
        <w:pStyle w:val="ListParagraph"/>
        <w:numPr>
          <w:ilvl w:val="0"/>
          <w:numId w:val="2"/>
        </w:numPr>
        <w:spacing w:after="70" w:line="276"/>
      </w:pPr>
      <w:r>
        <w:rPr>
          <w:sz w:val="21"/>
          <w:szCs w:val="21"/>
        </w:rPr>
        <w:t xml:space="preserve">Segmentation preserved only where it earns its place. Crackseg9k carries 7,013 polygon annotations because bounding boxes are a weak proxy for crack severity; every other source is bbox-only.</w:t>
      </w:r>
    </w:p>
    <w:p>
      <w:pPr>
        <w:pStyle w:val="ListParagraph"/>
        <w:numPr>
          <w:ilvl w:val="0"/>
          <w:numId w:val="2"/>
        </w:numPr>
        <w:spacing w:after="70" w:line="276"/>
      </w:pPr>
      <w:r>
        <w:rPr>
          <w:sz w:val="21"/>
          <w:szCs w:val="21"/>
        </w:rPr>
        <w:t xml:space="preserve">Class mappings live in one auditable config, never inline. All Roboflow-derived mappings sit in a single table so any mapping question is answerable without reading conversion code.</w:t>
      </w:r>
    </w:p>
    <w:p>
      <w:pPr>
        <w:pStyle w:val="Heading1"/>
        <w:spacing w:after="140" w:before="280"/>
      </w:pPr>
      <w:r>
        <w:rPr>
          <w:b/>
          <w:bCs/>
          <w:color w:val="1B4F8C"/>
        </w:rPr>
        <w:t xml:space="preserve">4. Work carried out</w:t>
      </w:r>
    </w:p>
    <w:p>
      <w:pPr>
        <w:pStyle w:val="Heading2"/>
        <w:spacing w:after="140" w:before="280"/>
      </w:pPr>
      <w:r>
        <w:rPr>
          <w:b/>
          <w:bCs/>
          <w:color w:val="1A1D20"/>
        </w:rPr>
        <w:t xml:space="preserve">4.1 Round 1 — hazard classes</w:t>
      </w:r>
    </w:p>
    <w:p>
      <w:pPr>
        <w:spacing w:after="120" w:line="276"/>
      </w:pPr>
      <w:r>
        <w:rPr>
          <w:sz w:val="21"/>
          <w:szCs w:val="21"/>
        </w:rPr>
        <w:t xml:space="preserve">manhole_missing stood at 289 instances (0.53%), too thin for a hazard class where recall matters. A survey of public listings found the category dominated by re-uploads of a single origin dataset. Every candidate was perceptually hashed against existing holdings before forking.</w:t>
      </w:r>
    </w:p>
    <w:p>
      <w:pPr>
        <w:spacing w:after="120" w:line="276"/>
      </w:pPr>
      <w:r>
        <w:rPr>
          <w:sz w:val="21"/>
          <w:szCs w:val="21"/>
        </w:rPr>
        <w:t xml:space="preserve">One listing advertising a completely different taxonomy proved pixel-identical to photos already held on 58 of 58 samples — different class names, same photographs. Two genuinely independent sources were added instead.</w:t>
      </w:r>
    </w:p>
    <w:p>
      <w:pPr>
        <w:pStyle w:val="Heading2"/>
        <w:spacing w:after="140" w:before="280"/>
      </w:pPr>
      <w:r>
        <w:rPr>
          <w:b/>
          <w:bCs/>
          <w:color w:val="1A1D20"/>
        </w:rPr>
        <w:t xml:space="preserve">4.2 Round 2 — litter</w:t>
      </w:r>
    </w:p>
    <w:p>
      <w:pPr>
        <w:spacing w:after="120" w:line="276"/>
      </w:pPr>
      <w:r>
        <w:rPr>
          <w:sz w:val="21"/>
          <w:szCs w:val="21"/>
        </w:rPr>
        <w:t xml:space="preserve">TACO's own downloader retrieves images from live Flickr URLs and had recovered only 968 of 1,500; the remainder are dead links from a 2019-era collection. A pre-mirrored copy restored the full set. It replaced the partial pull rather than being merged alongside it, since merging would have double-counted roughly 968 photographs and could have placed one photograph in both train and test.</w:t>
      </w:r>
    </w:p>
    <w:p>
      <w:pPr>
        <w:spacing w:after="120" w:line="276"/>
      </w:pPr>
      <w:r>
        <w:rPr>
          <w:sz w:val="21"/>
          <w:szCs w:val="21"/>
        </w:rPr>
        <w:t xml:space="preserve">A second, independent litter source was added, taking the class from 2,982 to 15,939 annotations.</w:t>
      </w:r>
    </w:p>
    <w:p>
      <w:pPr>
        <w:pStyle w:val="Heading2"/>
        <w:spacing w:after="140" w:before="280"/>
      </w:pPr>
      <w:r>
        <w:rPr>
          <w:b/>
          <w:bCs/>
          <w:color w:val="1A1D20"/>
        </w:rPr>
        <w:t xml:space="preserve">4.3 Round 3 — structural cracks</w:t>
      </w:r>
    </w:p>
    <w:p>
      <w:pPr>
        <w:spacing w:after="120" w:line="276"/>
      </w:pPr>
      <w:r>
        <w:rPr>
          <w:sz w:val="21"/>
          <w:szCs w:val="21"/>
        </w:rPr>
        <w:t xml:space="preserve">Two independent problems were found in the same source. First, 41% of it was close-range road pavement sitting in a class defined as buildings, bridges and walls — the same physical defect that other classes already cover, which would have taught the model contradictory labels. Those subsets were excluded after classifying every subset from sampled contact sheets.</w:t>
      </w:r>
    </w:p>
    <w:p>
      <w:pPr>
        <w:spacing w:after="120" w:line="276"/>
      </w:pPr>
      <w:r>
        <w:rPr>
          <w:sz w:val="21"/>
          <w:szCs w:val="21"/>
        </w:rPr>
        <w:t xml:space="preserve">Second, connected-component extraction was counting mask gaps rather than cracks: a single hairline crack fading against wall render returned nine or more components, each becoming its own annotation. Annotation counts were measuring mask quality, not defect counts. Proximity-based merging reduced the worst subset from 6.99 to 2.23 annotations per image.</w:t>
      </w:r>
    </w:p>
    <w:p>
      <w:pPr>
        <w:pStyle w:val="Heading2"/>
        <w:spacing w:after="140" w:before="280"/>
      </w:pPr>
      <w:r>
        <w:rPr>
          <w:b/>
          <w:bCs/>
          <w:color w:val="1A1D20"/>
        </w:rPr>
        <w:t xml:space="preserve">4.4 Round 4 — bridge data and label review</w:t>
      </w:r>
    </w:p>
    <w:p>
      <w:pPr>
        <w:spacing w:after="120" w:line="276"/>
      </w:pPr>
      <w:r>
        <w:rPr>
          <w:sz w:val="21"/>
          <w:szCs w:val="21"/>
        </w:rPr>
        <w:t xml:space="preserve">crack_structural contained no bridge data at all and was 87.0% a single subset of wall façades. A bridge-inspection source was added after confirming it shows real bridge structure — girders, soffits, bearing seats and underside-of-deck views — bringing single-subset concentration down to 66.1%.</w:t>
      </w:r>
    </w:p>
    <w:p>
      <w:pPr>
        <w:spacing w:after="120" w:line="276"/>
      </w:pPr>
      <w:r>
        <w:rPr>
          <w:sz w:val="21"/>
          <w:szCs w:val="21"/>
        </w:rPr>
        <w:t xml:space="preserve">Separately, three manhole labels were reviewed against crops of the actual annotation boxes rather than full frames. Two labels previously skipped were found to represent genuine defects and were remapped, raising manhole_damaged from 1,645 to 2,435.</w:t>
      </w:r>
    </w:p>
    <w:p>
      <w:r>
        <w:br w:type="page"/>
      </w:r>
    </w:p>
    <w:p>
      <w:pPr>
        <w:pStyle w:val="Heading1"/>
        <w:spacing w:after="140" w:before="280"/>
      </w:pPr>
      <w:r>
        <w:rPr>
          <w:b/>
          <w:bCs/>
          <w:color w:val="1B4F8C"/>
        </w:rPr>
        <w:t xml:space="preserve">5. Defects found and fixed</w:t>
      </w:r>
    </w:p>
    <w:p>
      <w:pPr>
        <w:spacing w:after="120" w:line="276"/>
      </w:pPr>
      <w:r>
        <w:rPr>
          <w:sz w:val="21"/>
          <w:szCs w:val="21"/>
        </w:rPr>
        <w:t xml:space="preserve">Each of the following was silently corrupting data before it was caught.</w:t>
      </w:r>
    </w:p>
    <w:tbl>
      <w:tblPr>
        <w:tblW w:type="dxa" w:w="9360"/>
        <w:tblBorders>
          <w:top w:val="single" w:color="B8C2CC" w:sz="4"/>
          <w:left w:val="none"/>
          <w:bottom w:val="single" w:color="B8C2CC" w:sz="4"/>
          <w:right w:val="none"/>
          <w:insideH w:val="single" w:color="DCE2E8" w:sz="2"/>
          <w:insideV w:val="none"/>
        </w:tblBorders>
      </w:tblPr>
      <w:tblGrid>
        <w:gridCol w:w="2900"/>
        <w:gridCol w:w="6460"/>
      </w:tblGrid>
      <w:tr>
        <w:trPr>
          <w:tblHeader/>
        </w:trPr>
        <w:tc>
          <w:tcPr>
            <w:tcW w:type="dxa" w:w="2900"/>
            <w:shd w:fill="EDF1F6" w:color="auto" w:val="clear"/>
            <w:tcMar>
              <w:top w:type="dxa" w:w="70"/>
              <w:left w:type="dxa" w:w="110"/>
              <w:bottom w:type="dxa" w:w="70"/>
              <w:right w:type="dxa" w:w="110"/>
            </w:tcMar>
          </w:tcPr>
          <w:p>
            <w:pPr>
              <w:spacing w:after="0"/>
              <w:jc w:val="left"/>
            </w:pPr>
            <w:r>
              <w:rPr>
                <w:b/>
                <w:bCs/>
                <w:sz w:val="19"/>
                <w:szCs w:val="19"/>
              </w:rPr>
              <w:t xml:space="preserve">Defect</w:t>
            </w:r>
          </w:p>
        </w:tc>
        <w:tc>
          <w:tcPr>
            <w:tcW w:type="dxa" w:w="6460"/>
            <w:shd w:fill="EDF1F6" w:color="auto" w:val="clear"/>
            <w:tcMar>
              <w:top w:type="dxa" w:w="70"/>
              <w:left w:type="dxa" w:w="110"/>
              <w:bottom w:type="dxa" w:w="70"/>
              <w:right w:type="dxa" w:w="110"/>
            </w:tcMar>
          </w:tcPr>
          <w:p>
            <w:pPr>
              <w:spacing w:after="0"/>
              <w:jc w:val="left"/>
            </w:pPr>
            <w:r>
              <w:rPr>
                <w:b/>
                <w:bCs/>
                <w:sz w:val="19"/>
                <w:szCs w:val="19"/>
              </w:rPr>
              <w:t xml:space="preserve">Impact if unfixed</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Split grouping collapsed to two groups</w:t>
            </w:r>
          </w:p>
        </w:tc>
        <w:tc>
          <w:tcPr>
            <w:tcW w:type="dxa" w:w="6460"/>
            <w:tcMar>
              <w:top w:type="dxa" w:w="70"/>
              <w:left w:type="dxa" w:w="110"/>
              <w:bottom w:type="dxa" w:w="70"/>
              <w:right w:type="dxa" w:w="110"/>
            </w:tcMar>
          </w:tcPr>
          <w:p>
            <w:pPr>
              <w:spacing w:after="0"/>
              <w:jc w:val="left"/>
            </w:pPr>
            <w:r>
              <w:rPr>
                <w:b w:val="false"/>
                <w:bCs w:val="false"/>
                <w:sz w:val="19"/>
                <w:szCs w:val="19"/>
              </w:rPr>
              <w:t xml:space="preserve">The grouping key put every RDD2022 image into one group per country, placing an entire country in the test split. Now country plus 100-frame buckets: 231 groups, largest 80 images.</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Mask threshold erased a subset</w:t>
            </w:r>
          </w:p>
        </w:tc>
        <w:tc>
          <w:tcPr>
            <w:tcW w:type="dxa" w:w="6460"/>
            <w:tcMar>
              <w:top w:type="dxa" w:w="70"/>
              <w:left w:type="dxa" w:w="110"/>
              <w:bottom w:type="dxa" w:w="70"/>
              <w:right w:type="dxa" w:w="110"/>
            </w:tcMar>
          </w:tcPr>
          <w:p>
            <w:pPr>
              <w:spacing w:after="0"/>
              <w:jc w:val="left"/>
            </w:pPr>
            <w:r>
              <w:rPr>
                <w:b w:val="false"/>
                <w:bCs w:val="false"/>
                <w:sz w:val="19"/>
                <w:szCs w:val="19"/>
              </w:rPr>
              <w:t xml:space="preserve">At the original threshold, 167 of 175 images in one subset converted to “no crack” — their 1-pixel cracks fell below the area floor. 167 false negatives, the worst possible label noise.</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Wrong ground truth directory</w:t>
            </w:r>
          </w:p>
        </w:tc>
        <w:tc>
          <w:tcPr>
            <w:tcW w:type="dxa" w:w="6460"/>
            <w:tcMar>
              <w:top w:type="dxa" w:w="70"/>
              <w:left w:type="dxa" w:w="110"/>
              <w:bottom w:type="dxa" w:w="70"/>
              <w:right w:type="dxa" w:w="110"/>
            </w:tcMar>
          </w:tcPr>
          <w:p>
            <w:pPr>
              <w:spacing w:after="0"/>
              <w:jc w:val="left"/>
            </w:pPr>
            <w:r>
              <w:rPr>
                <w:b w:val="false"/>
                <w:bCs w:val="false"/>
                <w:sz w:val="19"/>
                <w:szCs w:val="19"/>
              </w:rPr>
              <w:t xml:space="preserve">The source ships a folder of same-named files at a different resolution that is a model output, not an annotation. The converter now refuses to read it.</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Components counted gaps, not cracks</w:t>
            </w:r>
          </w:p>
        </w:tc>
        <w:tc>
          <w:tcPr>
            <w:tcW w:type="dxa" w:w="6460"/>
            <w:tcMar>
              <w:top w:type="dxa" w:w="70"/>
              <w:left w:type="dxa" w:w="110"/>
              <w:bottom w:type="dxa" w:w="70"/>
              <w:right w:type="dxa" w:w="110"/>
            </w:tcMar>
          </w:tcPr>
          <w:p>
            <w:pPr>
              <w:spacing w:after="0"/>
              <w:jc w:val="left"/>
            </w:pPr>
            <w:r>
              <w:rPr>
                <w:b w:val="false"/>
                <w:bCs w:val="false"/>
                <w:sz w:val="19"/>
                <w:szCs w:val="19"/>
              </w:rPr>
              <w:t xml:space="preserve">One continuous crack produced nine or more annotations, so a model correctly finding the whole crack scored as several misses, and severity scoring saw nine short cracks instead of one long one.</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Out-of-bounds boxes</w:t>
            </w:r>
          </w:p>
        </w:tc>
        <w:tc>
          <w:tcPr>
            <w:tcW w:type="dxa" w:w="6460"/>
            <w:tcMar>
              <w:top w:type="dxa" w:w="70"/>
              <w:left w:type="dxa" w:w="110"/>
              <w:bottom w:type="dxa" w:w="70"/>
              <w:right w:type="dxa" w:w="110"/>
            </w:tcMar>
          </w:tcPr>
          <w:p>
            <w:pPr>
              <w:spacing w:after="0"/>
              <w:jc w:val="left"/>
            </w:pPr>
            <w:r>
              <w:rPr>
                <w:b w:val="false"/>
                <w:bCs w:val="false"/>
                <w:sz w:val="19"/>
                <w:szCs w:val="19"/>
              </w:rPr>
              <w:t xml:space="preserve">Annotations extended past the image edge and failed validation. Now clamped, with floating-point noise reported separately from genuine overshoots.</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Validator performance</w:t>
            </w:r>
          </w:p>
        </w:tc>
        <w:tc>
          <w:tcPr>
            <w:tcW w:type="dxa" w:w="6460"/>
            <w:tcMar>
              <w:top w:type="dxa" w:w="70"/>
              <w:left w:type="dxa" w:w="110"/>
              <w:bottom w:type="dxa" w:w="70"/>
              <w:right w:type="dxa" w:w="110"/>
            </w:tcMar>
          </w:tcPr>
          <w:p>
            <w:pPr>
              <w:spacing w:after="0"/>
              <w:jc w:val="left"/>
            </w:pPr>
            <w:r>
              <w:rPr>
                <w:b w:val="false"/>
                <w:bCs w:val="false"/>
                <w:sz w:val="19"/>
                <w:szCs w:val="19"/>
              </w:rPr>
              <w:t xml:space="preserve">The per-annotation cross-check scanned every image, roughly 5x10⁸ comparisons on the merged set. Now a single lookup table; runs in seconds.</w:t>
            </w:r>
          </w:p>
        </w:tc>
      </w:tr>
    </w:tbl>
    <w:p>
      <w:pPr>
        <w:pStyle w:val="Heading1"/>
        <w:spacing w:after="140" w:before="280"/>
      </w:pPr>
      <w:r>
        <w:rPr>
          <w:b/>
          <w:bCs/>
          <w:color w:val="1B4F8C"/>
        </w:rPr>
        <w:t xml:space="preserve">6. Duplicate detection</w:t>
      </w:r>
    </w:p>
    <w:p>
      <w:pPr>
        <w:spacing w:after="120" w:line="276"/>
      </w:pPr>
      <w:r>
        <w:rPr>
          <w:sz w:val="21"/>
          <w:szCs w:val="21"/>
        </w:rPr>
        <w:t xml:space="preserve">Public dataset repositories are dominated by re-uploads, and a duplicate photograph is worse than a wasted one: the group-aware splitter keys on filename, so the same photograph can land in both train and test. A perceptual-hash stage (64-bit difference hash) now runs at import on every multi-source class.</w:t>
      </w:r>
    </w:p>
    <w:tbl>
      <w:tblPr>
        <w:tblW w:type="dxa" w:w="9360"/>
        <w:tblBorders>
          <w:top w:val="single" w:color="B8C2CC" w:sz="4"/>
          <w:left w:val="none"/>
          <w:bottom w:val="single" w:color="B8C2CC" w:sz="4"/>
          <w:right w:val="none"/>
          <w:insideH w:val="single" w:color="DCE2E8" w:sz="2"/>
          <w:insideV w:val="none"/>
        </w:tblBorders>
      </w:tblPr>
      <w:tblGrid>
        <w:gridCol w:w="2900"/>
        <w:gridCol w:w="2400"/>
        <w:gridCol w:w="4060"/>
      </w:tblGrid>
      <w:tr>
        <w:trPr>
          <w:tblHeader/>
        </w:trPr>
        <w:tc>
          <w:tcPr>
            <w:tcW w:type="dxa" w:w="2900"/>
            <w:shd w:fill="EDF1F6" w:color="auto" w:val="clear"/>
            <w:tcMar>
              <w:top w:type="dxa" w:w="70"/>
              <w:left w:type="dxa" w:w="110"/>
              <w:bottom w:type="dxa" w:w="70"/>
              <w:right w:type="dxa" w:w="110"/>
            </w:tcMar>
          </w:tcPr>
          <w:p>
            <w:pPr>
              <w:spacing w:after="0"/>
              <w:jc w:val="left"/>
            </w:pPr>
            <w:r>
              <w:rPr>
                <w:b/>
                <w:bCs/>
                <w:sz w:val="19"/>
                <w:szCs w:val="19"/>
              </w:rPr>
              <w:t xml:space="preserve">Source</w:t>
            </w:r>
          </w:p>
        </w:tc>
        <w:tc>
          <w:tcPr>
            <w:tcW w:type="dxa" w:w="2400"/>
            <w:shd w:fill="EDF1F6" w:color="auto" w:val="clear"/>
            <w:tcMar>
              <w:top w:type="dxa" w:w="70"/>
              <w:left w:type="dxa" w:w="110"/>
              <w:bottom w:type="dxa" w:w="70"/>
              <w:right w:type="dxa" w:w="110"/>
            </w:tcMar>
          </w:tcPr>
          <w:p>
            <w:pPr>
              <w:spacing w:after="0"/>
              <w:jc w:val="right"/>
            </w:pPr>
            <w:r>
              <w:rPr>
                <w:b/>
                <w:bCs/>
                <w:sz w:val="19"/>
                <w:szCs w:val="19"/>
              </w:rPr>
              <w:t xml:space="preserve">Images blocked</w:t>
            </w:r>
          </w:p>
        </w:tc>
        <w:tc>
          <w:tcPr>
            <w:tcW w:type="dxa" w:w="4060"/>
            <w:shd w:fill="EDF1F6" w:color="auto" w:val="clear"/>
            <w:tcMar>
              <w:top w:type="dxa" w:w="70"/>
              <w:left w:type="dxa" w:w="110"/>
              <w:bottom w:type="dxa" w:w="70"/>
              <w:right w:type="dxa" w:w="110"/>
            </w:tcMar>
          </w:tcPr>
          <w:p>
            <w:pPr>
              <w:spacing w:after="0"/>
              <w:jc w:val="right"/>
            </w:pPr>
            <w:r>
              <w:rPr>
                <w:b/>
                <w:bCs/>
                <w:sz w:val="19"/>
                <w:szCs w:val="19"/>
              </w:rPr>
              <w:t xml:space="preserve">Cause</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RoboflowManholeJinggai</w:t>
            </w:r>
          </w:p>
        </w:tc>
        <w:tc>
          <w:tcPr>
            <w:tcW w:type="dxa" w:w="2400"/>
            <w:tcMar>
              <w:top w:type="dxa" w:w="70"/>
              <w:left w:type="dxa" w:w="110"/>
              <w:bottom w:type="dxa" w:w="70"/>
              <w:right w:type="dxa" w:w="110"/>
            </w:tcMar>
          </w:tcPr>
          <w:p>
            <w:pPr>
              <w:spacing w:after="0"/>
              <w:jc w:val="right"/>
            </w:pPr>
            <w:r>
              <w:rPr>
                <w:b w:val="false"/>
                <w:bCs w:val="false"/>
                <w:sz w:val="19"/>
                <w:szCs w:val="19"/>
              </w:rPr>
              <w:t xml:space="preserve">1,435 of 3,592 (40%)</w:t>
            </w:r>
          </w:p>
        </w:tc>
        <w:tc>
          <w:tcPr>
            <w:tcW w:type="dxa" w:w="4060"/>
            <w:tcMar>
              <w:top w:type="dxa" w:w="70"/>
              <w:left w:type="dxa" w:w="110"/>
              <w:bottom w:type="dxa" w:w="70"/>
              <w:right w:type="dxa" w:w="110"/>
            </w:tcMar>
          </w:tcPr>
          <w:p>
            <w:pPr>
              <w:spacing w:after="0"/>
              <w:jc w:val="right"/>
            </w:pPr>
            <w:r>
              <w:rPr>
                <w:b w:val="false"/>
                <w:bCs w:val="false"/>
                <w:sz w:val="19"/>
                <w:szCs w:val="19"/>
              </w:rPr>
              <w:t xml:space="preserve">same photographs as an existing manhole source</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BridgeDeckCsust</w:t>
            </w:r>
          </w:p>
        </w:tc>
        <w:tc>
          <w:tcPr>
            <w:tcW w:type="dxa" w:w="2400"/>
            <w:tcMar>
              <w:top w:type="dxa" w:w="70"/>
              <w:left w:type="dxa" w:w="110"/>
              <w:bottom w:type="dxa" w:w="70"/>
              <w:right w:type="dxa" w:w="110"/>
            </w:tcMar>
          </w:tcPr>
          <w:p>
            <w:pPr>
              <w:spacing w:after="0"/>
              <w:jc w:val="right"/>
            </w:pPr>
            <w:r>
              <w:rPr>
                <w:b w:val="false"/>
                <w:bCs w:val="false"/>
                <w:sz w:val="19"/>
                <w:szCs w:val="19"/>
              </w:rPr>
              <w:t xml:space="preserve">390 of 2,972 (13%)</w:t>
            </w:r>
          </w:p>
        </w:tc>
        <w:tc>
          <w:tcPr>
            <w:tcW w:type="dxa" w:w="4060"/>
            <w:tcMar>
              <w:top w:type="dxa" w:w="70"/>
              <w:left w:type="dxa" w:w="110"/>
              <w:bottom w:type="dxa" w:w="70"/>
              <w:right w:type="dxa" w:w="110"/>
            </w:tcMar>
          </w:tcPr>
          <w:p>
            <w:pPr>
              <w:spacing w:after="0"/>
              <w:jc w:val="right"/>
            </w:pPr>
            <w:r>
              <w:rPr>
                <w:b w:val="false"/>
                <w:bCs w:val="false"/>
                <w:sz w:val="19"/>
                <w:szCs w:val="19"/>
              </w:rPr>
              <w:t xml:space="preserve">cross-source and within-source repeats</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TrashTrail</w:t>
            </w:r>
          </w:p>
        </w:tc>
        <w:tc>
          <w:tcPr>
            <w:tcW w:type="dxa" w:w="2400"/>
            <w:tcMar>
              <w:top w:type="dxa" w:w="70"/>
              <w:left w:type="dxa" w:w="110"/>
              <w:bottom w:type="dxa" w:w="70"/>
              <w:right w:type="dxa" w:w="110"/>
            </w:tcMar>
          </w:tcPr>
          <w:p>
            <w:pPr>
              <w:spacing w:after="0"/>
              <w:jc w:val="right"/>
            </w:pPr>
            <w:r>
              <w:rPr>
                <w:b w:val="false"/>
                <w:bCs w:val="false"/>
                <w:sz w:val="19"/>
                <w:szCs w:val="19"/>
              </w:rPr>
              <w:t xml:space="preserve">315 of 3,658 (9%)</w:t>
            </w:r>
          </w:p>
        </w:tc>
        <w:tc>
          <w:tcPr>
            <w:tcW w:type="dxa" w:w="4060"/>
            <w:tcMar>
              <w:top w:type="dxa" w:w="70"/>
              <w:left w:type="dxa" w:w="110"/>
              <w:bottom w:type="dxa" w:w="70"/>
              <w:right w:type="dxa" w:w="110"/>
            </w:tcMar>
          </w:tcPr>
          <w:p>
            <w:pPr>
              <w:spacing w:after="0"/>
              <w:jc w:val="right"/>
            </w:pPr>
            <w:r>
              <w:rPr>
                <w:b w:val="false"/>
                <w:bCs w:val="false"/>
                <w:sz w:val="19"/>
                <w:szCs w:val="19"/>
              </w:rPr>
              <w:t xml:space="preserve">near-duplicate fixed-camera frames</w:t>
            </w:r>
          </w:p>
        </w:tc>
      </w:tr>
      <w:tr>
        <w:tc>
          <w:tcPr>
            <w:tcW w:type="dxa" w:w="2900"/>
            <w:tcMar>
              <w:top w:type="dxa" w:w="70"/>
              <w:left w:type="dxa" w:w="110"/>
              <w:bottom w:type="dxa" w:w="70"/>
              <w:right w:type="dxa" w:w="110"/>
            </w:tcMar>
          </w:tcPr>
          <w:p>
            <w:pPr>
              <w:spacing w:after="0"/>
              <w:jc w:val="left"/>
            </w:pPr>
            <w:r>
              <w:rPr>
                <w:b w:val="false"/>
                <w:bCs w:val="false"/>
                <w:sz w:val="19"/>
                <w:szCs w:val="19"/>
              </w:rPr>
              <w:t xml:space="preserve">RoboflowManholeG8rvh</w:t>
            </w:r>
          </w:p>
        </w:tc>
        <w:tc>
          <w:tcPr>
            <w:tcW w:type="dxa" w:w="2400"/>
            <w:tcMar>
              <w:top w:type="dxa" w:w="70"/>
              <w:left w:type="dxa" w:w="110"/>
              <w:bottom w:type="dxa" w:w="70"/>
              <w:right w:type="dxa" w:w="110"/>
            </w:tcMar>
          </w:tcPr>
          <w:p>
            <w:pPr>
              <w:spacing w:after="0"/>
              <w:jc w:val="right"/>
            </w:pPr>
            <w:r>
              <w:rPr>
                <w:b w:val="false"/>
                <w:bCs w:val="false"/>
                <w:sz w:val="19"/>
                <w:szCs w:val="19"/>
              </w:rPr>
              <w:t xml:space="preserve">89 of 1,006 (9%)</w:t>
            </w:r>
          </w:p>
        </w:tc>
        <w:tc>
          <w:tcPr>
            <w:tcW w:type="dxa" w:w="4060"/>
            <w:tcMar>
              <w:top w:type="dxa" w:w="70"/>
              <w:left w:type="dxa" w:w="110"/>
              <w:bottom w:type="dxa" w:w="70"/>
              <w:right w:type="dxa" w:w="110"/>
            </w:tcMar>
          </w:tcPr>
          <w:p>
            <w:pPr>
              <w:spacing w:after="0"/>
              <w:jc w:val="right"/>
            </w:pPr>
            <w:r>
              <w:rPr>
                <w:b w:val="false"/>
                <w:bCs w:val="false"/>
                <w:sz w:val="19"/>
                <w:szCs w:val="19"/>
              </w:rPr>
              <w:t xml:space="preserve">cross-source and internal repeats</w:t>
            </w:r>
          </w:p>
        </w:tc>
      </w:tr>
      <w:tr>
        <w:tc>
          <w:tcPr>
            <w:tcW w:type="dxa" w:w="2900"/>
            <w:tcMar>
              <w:top w:type="dxa" w:w="70"/>
              <w:left w:type="dxa" w:w="110"/>
              <w:bottom w:type="dxa" w:w="70"/>
              <w:right w:type="dxa" w:w="110"/>
            </w:tcMar>
          </w:tcPr>
          <w:p>
            <w:pPr>
              <w:spacing w:after="0"/>
              <w:jc w:val="left"/>
            </w:pPr>
            <w:r>
              <w:rPr>
                <w:b/>
                <w:bCs/>
                <w:sz w:val="19"/>
                <w:szCs w:val="19"/>
              </w:rPr>
              <w:t xml:space="preserve">Total blocked</w:t>
            </w:r>
          </w:p>
        </w:tc>
        <w:tc>
          <w:tcPr>
            <w:tcW w:type="dxa" w:w="2400"/>
            <w:tcMar>
              <w:top w:type="dxa" w:w="70"/>
              <w:left w:type="dxa" w:w="110"/>
              <w:bottom w:type="dxa" w:w="70"/>
              <w:right w:type="dxa" w:w="110"/>
            </w:tcMar>
          </w:tcPr>
          <w:p>
            <w:pPr>
              <w:spacing w:after="0"/>
              <w:jc w:val="right"/>
            </w:pPr>
            <w:r>
              <w:rPr>
                <w:b/>
                <w:bCs/>
                <w:sz w:val="19"/>
                <w:szCs w:val="19"/>
              </w:rPr>
              <w:t xml:space="preserve">2,229</w:t>
            </w:r>
          </w:p>
        </w:tc>
        <w:tc>
          <w:tcPr>
            <w:tcW w:type="dxa" w:w="4060"/>
            <w:tcMar>
              <w:top w:type="dxa" w:w="70"/>
              <w:left w:type="dxa" w:w="110"/>
              <w:bottom w:type="dxa" w:w="70"/>
              <w:right w:type="dxa" w:w="110"/>
            </w:tcMar>
          </w:tcPr>
          <w:p>
            <w:pPr>
              <w:spacing w:after="0"/>
              <w:jc w:val="right"/>
            </w:pPr>
            <w:r>
              <w:rPr>
                <w:b/>
                <w:bCs/>
                <w:sz w:val="19"/>
                <w:szCs w:val="19"/>
              </w:rPr>
              <w:t xml:space="preserve"/>
            </w:r>
          </w:p>
        </w:tc>
      </w:tr>
    </w:tbl>
    <w:p>
      <w:pPr>
        <w:spacing w:after="120" w:line="276"/>
      </w:pPr>
      <w:r>
        <w:rPr>
          <w:color w:val="5A6167"/>
          <w:sz w:val="19"/>
          <w:szCs w:val="19"/>
        </w:rPr>
        <w:t xml:space="preserve">The threshold is not uniform, and deliberately so. For the bridge source, the default distance discarded 23% of the images: the measured nearest-neighbour distribution showed no separated duplicate cluster, only a smooth rise into a bulk of unrelated grey-concrete photographs. A tighter threshold was used there, and the full distribution recorded in the converter so the choice is auditable.</w:t>
      </w:r>
    </w:p>
    <w:p>
      <w:pPr>
        <w:pStyle w:val="Heading1"/>
        <w:spacing w:after="140" w:before="280"/>
      </w:pPr>
      <w:r>
        <w:rPr>
          <w:b/>
          <w:bCs/>
          <w:color w:val="1B4F8C"/>
        </w:rPr>
        <w:t xml:space="preserve">7. Known limitations</w:t>
      </w:r>
    </w:p>
    <w:p>
      <w:pPr>
        <w:spacing w:after="120" w:line="276"/>
      </w:pPr>
      <w:r>
        <w:rPr>
          <w:sz w:val="21"/>
          <w:szCs w:val="21"/>
        </w:rPr>
        <w:t xml:space="preserve">These are stated rather than smoothed over; several exist precisely because the headline metrics would otherwise read better than the data warrants.</w:t>
      </w:r>
    </w:p>
    <w:p>
      <w:pPr>
        <w:pStyle w:val="ListParagraph"/>
        <w:numPr>
          <w:ilvl w:val="0"/>
          <w:numId w:val="2"/>
        </w:numPr>
        <w:spacing w:after="70" w:line="276"/>
      </w:pPr>
      <w:r>
        <w:rPr>
          <w:sz w:val="21"/>
          <w:szCs w:val="21"/>
        </w:rPr>
        <w:t xml:space="preserve">Bridge coverage is one inspection campaign. It should not be assumed to generalise across bridge types, materials or lighting. Concentration improving from 87.0% to 66.1% is a real but modest gain — 90% of the class is now two sources rather than one. crack_structural should be described as building façades, walls and masonry plus bridge structure from a single campaign, not as general structural damage.</w:t>
      </w:r>
    </w:p>
    <w:p>
      <w:pPr>
        <w:pStyle w:val="ListParagraph"/>
        <w:numPr>
          <w:ilvl w:val="0"/>
          <w:numId w:val="2"/>
        </w:numPr>
        <w:spacing w:after="70" w:line="276"/>
      </w:pPr>
      <w:r>
        <w:rPr>
          <w:sz w:val="21"/>
          <w:szCs w:val="21"/>
        </w:rPr>
        <w:t xml:space="preserve">litter is now the largest class at 33.01%. The dominance problem moved rather than disappeared.</w:t>
      </w:r>
    </w:p>
    <w:p>
      <w:pPr>
        <w:pStyle w:val="ListParagraph"/>
        <w:numPr>
          <w:ilvl w:val="0"/>
          <w:numId w:val="2"/>
        </w:numPr>
        <w:spacing w:after="70" w:line="276"/>
      </w:pPr>
      <w:r>
        <w:rPr>
          <w:sz w:val="21"/>
          <w:szCs w:val="21"/>
        </w:rPr>
        <w:t xml:space="preserve">One litter source is substantially fixed-CCTV footage, with burned-in timestamps and frames seconds apart. Its 11,081 annotations represent materially fewer independent scenes than the count implies.</w:t>
      </w:r>
    </w:p>
    <w:p>
      <w:pPr>
        <w:pStyle w:val="ListParagraph"/>
        <w:numPr>
          <w:ilvl w:val="0"/>
          <w:numId w:val="2"/>
        </w:numPr>
        <w:spacing w:after="70" w:line="276"/>
      </w:pPr>
      <w:r>
        <w:rPr>
          <w:sz w:val="21"/>
          <w:szCs w:val="21"/>
        </w:rPr>
        <w:t xml:space="preserve">Near-duplicate bridge frames can cross the split boundary, a consequence of the deliberately tighter dedup threshold for that source.</w:t>
      </w:r>
    </w:p>
    <w:p>
      <w:pPr>
        <w:pStyle w:val="ListParagraph"/>
        <w:numPr>
          <w:ilvl w:val="0"/>
          <w:numId w:val="2"/>
        </w:numPr>
        <w:spacing w:after="70" w:line="276"/>
      </w:pPr>
      <w:r>
        <w:rPr>
          <w:sz w:val="21"/>
          <w:szCs w:val="21"/>
        </w:rPr>
        <w:t xml:space="preserve">The TACO mirror carries about 74 more annotations than the official release and 1,499 of its 1,500 images. Unexplained; not investigated further.</w:t>
      </w:r>
    </w:p>
    <w:p>
      <w:pPr>
        <w:pStyle w:val="ListParagraph"/>
        <w:numPr>
          <w:ilvl w:val="0"/>
          <w:numId w:val="2"/>
        </w:numPr>
        <w:spacing w:after="70" w:line="276"/>
      </w:pPr>
      <w:r>
        <w:rPr>
          <w:sz w:val="21"/>
          <w:szCs w:val="21"/>
        </w:rPr>
        <w:t xml:space="preserve">RDD2022 frame grouping is bucketed, not sequence-exact: the filenames carry no drive identifier, so roughly 230 bucket boundaries across 15,522 images can place adjacent frames in different splits.</w:t>
      </w:r>
    </w:p>
    <w:p>
      <w:pPr>
        <w:pStyle w:val="ListParagraph"/>
        <w:numPr>
          <w:ilvl w:val="0"/>
          <w:numId w:val="2"/>
        </w:numPr>
        <w:spacing w:after="70" w:line="276"/>
      </w:pPr>
      <w:r>
        <w:rPr>
          <w:sz w:val="21"/>
          <w:szCs w:val="21"/>
        </w:rPr>
        <w:t xml:space="preserve">A pile-level illegal-dumping source was evaluated and declined. Its box granularity contradicts the per-item convention of the litter class, and it would break the downstream cluster-based dumping detection by design. It remains the best viewpoint match found and would only be worth revisiting if a ninth class with its own annotation scheme were formally added.</w:t>
      </w:r>
    </w:p>
    <w:p>
      <w:pPr>
        <w:pStyle w:val="Heading1"/>
        <w:spacing w:after="140" w:before="280"/>
      </w:pPr>
      <w:r>
        <w:rPr>
          <w:b/>
          <w:bCs/>
          <w:color w:val="1B4F8C"/>
        </w:rPr>
        <w:t xml:space="preserve">8. Licensing</w:t>
      </w:r>
    </w:p>
    <w:p>
      <w:pPr>
        <w:spacing w:after="120" w:line="276"/>
      </w:pPr>
      <w:r>
        <w:rPr>
          <w:sz w:val="21"/>
          <w:szCs w:val="21"/>
        </w:rPr>
        <w:t xml:space="preserve">All eight sources confirmed from the source of record.</w:t>
      </w:r>
    </w:p>
    <w:tbl>
      <w:tblPr>
        <w:tblW w:type="dxa" w:w="9360"/>
        <w:tblBorders>
          <w:top w:val="single" w:color="B8C2CC" w:sz="4"/>
          <w:left w:val="none"/>
          <w:bottom w:val="single" w:color="B8C2CC" w:sz="4"/>
          <w:right w:val="none"/>
          <w:insideH w:val="single" w:color="DCE2E8" w:sz="2"/>
          <w:insideV w:val="none"/>
        </w:tblBorders>
      </w:tblPr>
      <w:tblGrid>
        <w:gridCol w:w="2700"/>
        <w:gridCol w:w="3060"/>
        <w:gridCol w:w="3600"/>
      </w:tblGrid>
      <w:tr>
        <w:trPr>
          <w:tblHeader/>
        </w:trPr>
        <w:tc>
          <w:tcPr>
            <w:tcW w:type="dxa" w:w="2700"/>
            <w:shd w:fill="EDF1F6" w:color="auto" w:val="clear"/>
            <w:tcMar>
              <w:top w:type="dxa" w:w="70"/>
              <w:left w:type="dxa" w:w="110"/>
              <w:bottom w:type="dxa" w:w="70"/>
              <w:right w:type="dxa" w:w="110"/>
            </w:tcMar>
          </w:tcPr>
          <w:p>
            <w:pPr>
              <w:spacing w:after="0"/>
              <w:jc w:val="left"/>
            </w:pPr>
            <w:r>
              <w:rPr>
                <w:b/>
                <w:bCs/>
                <w:sz w:val="19"/>
                <w:szCs w:val="19"/>
              </w:rPr>
              <w:t xml:space="preserve">Source</w:t>
            </w:r>
          </w:p>
        </w:tc>
        <w:tc>
          <w:tcPr>
            <w:tcW w:type="dxa" w:w="3060"/>
            <w:shd w:fill="EDF1F6" w:color="auto" w:val="clear"/>
            <w:tcMar>
              <w:top w:type="dxa" w:w="70"/>
              <w:left w:type="dxa" w:w="110"/>
              <w:bottom w:type="dxa" w:w="70"/>
              <w:right w:type="dxa" w:w="110"/>
            </w:tcMar>
          </w:tcPr>
          <w:p>
            <w:pPr>
              <w:spacing w:after="0"/>
              <w:jc w:val="left"/>
            </w:pPr>
            <w:r>
              <w:rPr>
                <w:b/>
                <w:bCs/>
                <w:sz w:val="19"/>
                <w:szCs w:val="19"/>
              </w:rPr>
              <w:t xml:space="preserve">License</w:t>
            </w:r>
          </w:p>
        </w:tc>
        <w:tc>
          <w:tcPr>
            <w:tcW w:type="dxa" w:w="3600"/>
            <w:shd w:fill="EDF1F6" w:color="auto" w:val="clear"/>
            <w:tcMar>
              <w:top w:type="dxa" w:w="70"/>
              <w:left w:type="dxa" w:w="110"/>
              <w:bottom w:type="dxa" w:w="70"/>
              <w:right w:type="dxa" w:w="110"/>
            </w:tcMar>
          </w:tcPr>
          <w:p>
            <w:pPr>
              <w:spacing w:after="0"/>
              <w:jc w:val="left"/>
            </w:pPr>
            <w:r>
              <w:rPr>
                <w:b/>
                <w:bCs/>
                <w:sz w:val="19"/>
                <w:szCs w:val="19"/>
              </w:rPr>
              <w:t xml:space="preserve">Confirmed from</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RDD2022</w:t>
            </w:r>
          </w:p>
        </w:tc>
        <w:tc>
          <w:tcPr>
            <w:tcW w:type="dxa" w:w="3060"/>
            <w:tcMar>
              <w:top w:type="dxa" w:w="70"/>
              <w:left w:type="dxa" w:w="110"/>
              <w:bottom w:type="dxa" w:w="70"/>
              <w:right w:type="dxa" w:w="110"/>
            </w:tcMar>
          </w:tcPr>
          <w:p>
            <w:pPr>
              <w:spacing w:after="0"/>
              <w:jc w:val="left"/>
            </w:pPr>
            <w:r>
              <w:rPr>
                <w:b w:val="false"/>
                <w:bCs w:val="false"/>
                <w:sz w:val="19"/>
                <w:szCs w:val="19"/>
              </w:rPr>
              <w:t xml:space="preserve">CC BY-SA 4.0</w:t>
            </w:r>
          </w:p>
        </w:tc>
        <w:tc>
          <w:tcPr>
            <w:tcW w:type="dxa" w:w="3600"/>
            <w:tcMar>
              <w:top w:type="dxa" w:w="70"/>
              <w:left w:type="dxa" w:w="110"/>
              <w:bottom w:type="dxa" w:w="70"/>
              <w:right w:type="dxa" w:w="110"/>
            </w:tcMar>
          </w:tcPr>
          <w:p>
            <w:pPr>
              <w:spacing w:after="0"/>
              <w:jc w:val="left"/>
            </w:pPr>
            <w:r>
              <w:rPr>
                <w:b w:val="false"/>
                <w:bCs w:val="false"/>
                <w:sz w:val="19"/>
                <w:szCs w:val="19"/>
              </w:rPr>
              <w:t xml:space="preserve">project README</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TACO</w:t>
            </w:r>
          </w:p>
        </w:tc>
        <w:tc>
          <w:tcPr>
            <w:tcW w:type="dxa" w:w="3060"/>
            <w:tcMar>
              <w:top w:type="dxa" w:w="70"/>
              <w:left w:type="dxa" w:w="110"/>
              <w:bottom w:type="dxa" w:w="70"/>
              <w:right w:type="dxa" w:w="110"/>
            </w:tcMar>
          </w:tcPr>
          <w:p>
            <w:pPr>
              <w:spacing w:after="0"/>
              <w:jc w:val="left"/>
            </w:pPr>
            <w:r>
              <w:rPr>
                <w:b w:val="false"/>
                <w:bCs w:val="false"/>
                <w:sz w:val="19"/>
                <w:szCs w:val="19"/>
              </w:rPr>
              <w:t xml:space="preserve">annotations CC BY 4.0; per-image terms vary</w:t>
            </w:r>
          </w:p>
        </w:tc>
        <w:tc>
          <w:tcPr>
            <w:tcW w:type="dxa" w:w="3600"/>
            <w:tcMar>
              <w:top w:type="dxa" w:w="70"/>
              <w:left w:type="dxa" w:w="110"/>
              <w:bottom w:type="dxa" w:w="70"/>
              <w:right w:type="dxa" w:w="110"/>
            </w:tcMar>
          </w:tcPr>
          <w:p>
            <w:pPr>
              <w:spacing w:after="0"/>
              <w:jc w:val="left"/>
            </w:pPr>
            <w:r>
              <w:rPr>
                <w:b w:val="false"/>
                <w:bCs w:val="false"/>
                <w:sz w:val="19"/>
                <w:szCs w:val="19"/>
              </w:rPr>
              <w:t xml:space="preserve">project site; 466 images are ODbL, carried per image</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Crackseg9k</w:t>
            </w:r>
          </w:p>
        </w:tc>
        <w:tc>
          <w:tcPr>
            <w:tcW w:type="dxa" w:w="3060"/>
            <w:tcMar>
              <w:top w:type="dxa" w:w="70"/>
              <w:left w:type="dxa" w:w="110"/>
              <w:bottom w:type="dxa" w:w="70"/>
              <w:right w:type="dxa" w:w="110"/>
            </w:tcMar>
          </w:tcPr>
          <w:p>
            <w:pPr>
              <w:spacing w:after="0"/>
              <w:jc w:val="left"/>
            </w:pPr>
            <w:r>
              <w:rPr>
                <w:b w:val="false"/>
                <w:bCs w:val="false"/>
                <w:sz w:val="19"/>
                <w:szCs w:val="19"/>
              </w:rPr>
              <w:t xml:space="preserve">CC0 1.0</w:t>
            </w:r>
          </w:p>
        </w:tc>
        <w:tc>
          <w:tcPr>
            <w:tcW w:type="dxa" w:w="3600"/>
            <w:tcMar>
              <w:top w:type="dxa" w:w="70"/>
              <w:left w:type="dxa" w:w="110"/>
              <w:bottom w:type="dxa" w:w="70"/>
              <w:right w:type="dxa" w:w="110"/>
            </w:tcMar>
          </w:tcPr>
          <w:p>
            <w:pPr>
              <w:spacing w:after="0"/>
              <w:jc w:val="left"/>
            </w:pPr>
            <w:r>
              <w:rPr>
                <w:b w:val="false"/>
                <w:bCs w:val="false"/>
                <w:sz w:val="19"/>
                <w:szCs w:val="19"/>
              </w:rPr>
              <w:t xml:space="preserve">Harvard Dataverse metadata</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TrashTrail</w:t>
            </w:r>
          </w:p>
        </w:tc>
        <w:tc>
          <w:tcPr>
            <w:tcW w:type="dxa" w:w="3060"/>
            <w:tcMar>
              <w:top w:type="dxa" w:w="70"/>
              <w:left w:type="dxa" w:w="110"/>
              <w:bottom w:type="dxa" w:w="70"/>
              <w:right w:type="dxa" w:w="110"/>
            </w:tcMar>
          </w:tcPr>
          <w:p>
            <w:pPr>
              <w:spacing w:after="0"/>
              <w:jc w:val="left"/>
            </w:pPr>
            <w:r>
              <w:rPr>
                <w:b w:val="false"/>
                <w:bCs w:val="false"/>
                <w:sz w:val="19"/>
                <w:szCs w:val="19"/>
              </w:rPr>
              <w:t xml:space="preserve">CC BY 4.0</w:t>
            </w:r>
          </w:p>
        </w:tc>
        <w:tc>
          <w:tcPr>
            <w:tcW w:type="dxa" w:w="3600"/>
            <w:tcMar>
              <w:top w:type="dxa" w:w="70"/>
              <w:left w:type="dxa" w:w="110"/>
              <w:bottom w:type="dxa" w:w="70"/>
              <w:right w:type="dxa" w:w="110"/>
            </w:tcMar>
          </w:tcPr>
          <w:p>
            <w:pPr>
              <w:spacing w:after="0"/>
              <w:jc w:val="left"/>
            </w:pPr>
            <w:r>
              <w:rPr>
                <w:b w:val="false"/>
                <w:bCs w:val="false"/>
                <w:sz w:val="19"/>
                <w:szCs w:val="19"/>
              </w:rPr>
              <w:t xml:space="preserve">repository listing</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BridgeDeckCsust</w:t>
            </w:r>
          </w:p>
        </w:tc>
        <w:tc>
          <w:tcPr>
            <w:tcW w:type="dxa" w:w="3060"/>
            <w:tcMar>
              <w:top w:type="dxa" w:w="70"/>
              <w:left w:type="dxa" w:w="110"/>
              <w:bottom w:type="dxa" w:w="70"/>
              <w:right w:type="dxa" w:w="110"/>
            </w:tcMar>
          </w:tcPr>
          <w:p>
            <w:pPr>
              <w:spacing w:after="0"/>
              <w:jc w:val="left"/>
            </w:pPr>
            <w:r>
              <w:rPr>
                <w:b w:val="false"/>
                <w:bCs w:val="false"/>
                <w:sz w:val="19"/>
                <w:szCs w:val="19"/>
              </w:rPr>
              <w:t xml:space="preserve">CC BY 4.0</w:t>
            </w:r>
          </w:p>
        </w:tc>
        <w:tc>
          <w:tcPr>
            <w:tcW w:type="dxa" w:w="3600"/>
            <w:tcMar>
              <w:top w:type="dxa" w:w="70"/>
              <w:left w:type="dxa" w:w="110"/>
              <w:bottom w:type="dxa" w:w="70"/>
              <w:right w:type="dxa" w:w="110"/>
            </w:tcMar>
          </w:tcPr>
          <w:p>
            <w:pPr>
              <w:spacing w:after="0"/>
              <w:jc w:val="left"/>
            </w:pPr>
            <w:r>
              <w:rPr>
                <w:b w:val="false"/>
                <w:bCs w:val="false"/>
                <w:sz w:val="19"/>
                <w:szCs w:val="19"/>
              </w:rPr>
              <w:t xml:space="preserve">repository listing</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RoboflowManhole</w:t>
            </w:r>
          </w:p>
        </w:tc>
        <w:tc>
          <w:tcPr>
            <w:tcW w:type="dxa" w:w="3060"/>
            <w:tcMar>
              <w:top w:type="dxa" w:w="70"/>
              <w:left w:type="dxa" w:w="110"/>
              <w:bottom w:type="dxa" w:w="70"/>
              <w:right w:type="dxa" w:w="110"/>
            </w:tcMar>
          </w:tcPr>
          <w:p>
            <w:pPr>
              <w:spacing w:after="0"/>
              <w:jc w:val="left"/>
            </w:pPr>
            <w:r>
              <w:rPr>
                <w:b w:val="false"/>
                <w:bCs w:val="false"/>
                <w:sz w:val="19"/>
                <w:szCs w:val="19"/>
              </w:rPr>
              <w:t xml:space="preserve">CC BY 4.0</w:t>
            </w:r>
          </w:p>
        </w:tc>
        <w:tc>
          <w:tcPr>
            <w:tcW w:type="dxa" w:w="3600"/>
            <w:tcMar>
              <w:top w:type="dxa" w:w="70"/>
              <w:left w:type="dxa" w:w="110"/>
              <w:bottom w:type="dxa" w:w="70"/>
              <w:right w:type="dxa" w:w="110"/>
            </w:tcMar>
          </w:tcPr>
          <w:p>
            <w:pPr>
              <w:spacing w:after="0"/>
              <w:jc w:val="left"/>
            </w:pPr>
            <w:r>
              <w:rPr>
                <w:b w:val="false"/>
                <w:bCs w:val="false"/>
                <w:sz w:val="19"/>
                <w:szCs w:val="19"/>
              </w:rPr>
              <w:t xml:space="preserve">README shipped in the export</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RoboflowManholeG8rvh</w:t>
            </w:r>
          </w:p>
        </w:tc>
        <w:tc>
          <w:tcPr>
            <w:tcW w:type="dxa" w:w="3060"/>
            <w:tcMar>
              <w:top w:type="dxa" w:w="70"/>
              <w:left w:type="dxa" w:w="110"/>
              <w:bottom w:type="dxa" w:w="70"/>
              <w:right w:type="dxa" w:w="110"/>
            </w:tcMar>
          </w:tcPr>
          <w:p>
            <w:pPr>
              <w:spacing w:after="0"/>
              <w:jc w:val="left"/>
            </w:pPr>
            <w:r>
              <w:rPr>
                <w:b w:val="false"/>
                <w:bCs w:val="false"/>
                <w:sz w:val="19"/>
                <w:szCs w:val="19"/>
              </w:rPr>
              <w:t xml:space="preserve">CC BY 4.0</w:t>
            </w:r>
          </w:p>
        </w:tc>
        <w:tc>
          <w:tcPr>
            <w:tcW w:type="dxa" w:w="3600"/>
            <w:tcMar>
              <w:top w:type="dxa" w:w="70"/>
              <w:left w:type="dxa" w:w="110"/>
              <w:bottom w:type="dxa" w:w="70"/>
              <w:right w:type="dxa" w:w="110"/>
            </w:tcMar>
          </w:tcPr>
          <w:p>
            <w:pPr>
              <w:spacing w:after="0"/>
              <w:jc w:val="left"/>
            </w:pPr>
            <w:r>
              <w:rPr>
                <w:b w:val="false"/>
                <w:bCs w:val="false"/>
                <w:sz w:val="19"/>
                <w:szCs w:val="19"/>
              </w:rPr>
              <w:t xml:space="preserve">repository listing</w:t>
            </w:r>
          </w:p>
        </w:tc>
      </w:tr>
      <w:tr>
        <w:tc>
          <w:tcPr>
            <w:tcW w:type="dxa" w:w="2700"/>
            <w:tcMar>
              <w:top w:type="dxa" w:w="70"/>
              <w:left w:type="dxa" w:w="110"/>
              <w:bottom w:type="dxa" w:w="70"/>
              <w:right w:type="dxa" w:w="110"/>
            </w:tcMar>
          </w:tcPr>
          <w:p>
            <w:pPr>
              <w:spacing w:after="0"/>
              <w:jc w:val="left"/>
            </w:pPr>
            <w:r>
              <w:rPr>
                <w:b w:val="false"/>
                <w:bCs w:val="false"/>
                <w:sz w:val="19"/>
                <w:szCs w:val="19"/>
              </w:rPr>
              <w:t xml:space="preserve">RoboflowManholeJinggai</w:t>
            </w:r>
          </w:p>
        </w:tc>
        <w:tc>
          <w:tcPr>
            <w:tcW w:type="dxa" w:w="3060"/>
            <w:tcMar>
              <w:top w:type="dxa" w:w="70"/>
              <w:left w:type="dxa" w:w="110"/>
              <w:bottom w:type="dxa" w:w="70"/>
              <w:right w:type="dxa" w:w="110"/>
            </w:tcMar>
          </w:tcPr>
          <w:p>
            <w:pPr>
              <w:spacing w:after="0"/>
              <w:jc w:val="left"/>
            </w:pPr>
            <w:r>
              <w:rPr>
                <w:b w:val="false"/>
                <w:bCs w:val="false"/>
                <w:sz w:val="19"/>
                <w:szCs w:val="19"/>
              </w:rPr>
              <w:t xml:space="preserve">CC BY 4.0</w:t>
            </w:r>
          </w:p>
        </w:tc>
        <w:tc>
          <w:tcPr>
            <w:tcW w:type="dxa" w:w="3600"/>
            <w:tcMar>
              <w:top w:type="dxa" w:w="70"/>
              <w:left w:type="dxa" w:w="110"/>
              <w:bottom w:type="dxa" w:w="70"/>
              <w:right w:type="dxa" w:w="110"/>
            </w:tcMar>
          </w:tcPr>
          <w:p>
            <w:pPr>
              <w:spacing w:after="0"/>
              <w:jc w:val="left"/>
            </w:pPr>
            <w:r>
              <w:rPr>
                <w:b w:val="false"/>
                <w:bCs w:val="false"/>
                <w:sz w:val="19"/>
                <w:szCs w:val="19"/>
              </w:rPr>
              <w:t xml:space="preserve">repository listing</w:t>
            </w:r>
          </w:p>
        </w:tc>
      </w:tr>
    </w:tbl>
    <w:p>
      <w:pPr>
        <w:pStyle w:val="Heading1"/>
        <w:spacing w:after="140" w:before="280"/>
      </w:pPr>
      <w:r>
        <w:rPr>
          <w:b/>
          <w:bCs/>
          <w:color w:val="1B4F8C"/>
        </w:rPr>
        <w:t xml:space="preserve">9. Handoff</w:t>
      </w:r>
    </w:p>
    <w:tbl>
      <w:tblPr>
        <w:tblW w:type="dxa" w:w="9360"/>
        <w:tblBorders>
          <w:top w:val="single" w:color="B8C2CC" w:sz="4"/>
          <w:left w:val="none"/>
          <w:bottom w:val="single" w:color="B8C2CC" w:sz="4"/>
          <w:right w:val="none"/>
          <w:insideH w:val="single" w:color="DCE2E8" w:sz="2"/>
          <w:insideV w:val="none"/>
        </w:tblBorders>
      </w:tblPr>
      <w:tblGrid>
        <w:gridCol w:w="3400"/>
        <w:gridCol w:w="5960"/>
      </w:tblGrid>
      <w:tr>
        <w:trPr>
          <w:tblHeader/>
        </w:trPr>
        <w:tc>
          <w:tcPr>
            <w:tcW w:type="dxa" w:w="3400"/>
            <w:shd w:fill="EDF1F6" w:color="auto" w:val="clear"/>
            <w:tcMar>
              <w:top w:type="dxa" w:w="70"/>
              <w:left w:type="dxa" w:w="110"/>
              <w:bottom w:type="dxa" w:w="70"/>
              <w:right w:type="dxa" w:w="110"/>
            </w:tcMar>
          </w:tcPr>
          <w:p>
            <w:pPr>
              <w:spacing w:after="0"/>
              <w:jc w:val="left"/>
            </w:pPr>
            <w:r>
              <w:rPr>
                <w:b/>
                <w:bCs/>
                <w:sz w:val="19"/>
                <w:szCs w:val="19"/>
              </w:rPr>
              <w:t xml:space="preserve">Artefact</w:t>
            </w:r>
          </w:p>
        </w:tc>
        <w:tc>
          <w:tcPr>
            <w:tcW w:type="dxa" w:w="5960"/>
            <w:shd w:fill="EDF1F6" w:color="auto" w:val="clear"/>
            <w:tcMar>
              <w:top w:type="dxa" w:w="70"/>
              <w:left w:type="dxa" w:w="110"/>
              <w:bottom w:type="dxa" w:w="70"/>
              <w:right w:type="dxa" w:w="110"/>
            </w:tcMar>
          </w:tcPr>
          <w:p>
            <w:pPr>
              <w:spacing w:after="0"/>
              <w:jc w:val="left"/>
            </w:pPr>
            <w:r>
              <w:rPr>
                <w:b/>
                <w:bCs/>
                <w:sz w:val="19"/>
                <w:szCs w:val="19"/>
              </w:rPr>
              <w:t xml:space="preserve">Contents</w:t>
            </w:r>
          </w:p>
        </w:tc>
      </w:tr>
      <w:tr>
        <w:tc>
          <w:tcPr>
            <w:tcW w:type="dxa" w:w="34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output/splits/train.json</w:t>
            </w:r>
          </w:p>
        </w:tc>
        <w:tc>
          <w:tcPr>
            <w:tcW w:type="dxa" w:w="5960"/>
            <w:tcMar>
              <w:top w:type="dxa" w:w="70"/>
              <w:left w:type="dxa" w:w="110"/>
              <w:bottom w:type="dxa" w:w="70"/>
              <w:right w:type="dxa" w:w="110"/>
            </w:tcMar>
          </w:tcPr>
          <w:p>
            <w:pPr>
              <w:spacing w:after="0"/>
              <w:jc w:val="left"/>
            </w:pPr>
            <w:r>
              <w:rPr>
                <w:b w:val="false"/>
                <w:bCs w:val="false"/>
                <w:sz w:val="19"/>
                <w:szCs w:val="19"/>
              </w:rPr>
              <w:t xml:space="preserve">22,870 images / 34,155 annotations</w:t>
            </w:r>
          </w:p>
        </w:tc>
      </w:tr>
      <w:tr>
        <w:tc>
          <w:tcPr>
            <w:tcW w:type="dxa" w:w="34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output/splits/val.json</w:t>
            </w:r>
          </w:p>
        </w:tc>
        <w:tc>
          <w:tcPr>
            <w:tcW w:type="dxa" w:w="5960"/>
            <w:tcMar>
              <w:top w:type="dxa" w:w="70"/>
              <w:left w:type="dxa" w:w="110"/>
              <w:bottom w:type="dxa" w:w="70"/>
              <w:right w:type="dxa" w:w="110"/>
            </w:tcMar>
          </w:tcPr>
          <w:p>
            <w:pPr>
              <w:spacing w:after="0"/>
              <w:jc w:val="left"/>
            </w:pPr>
            <w:r>
              <w:rPr>
                <w:b w:val="false"/>
                <w:bCs w:val="false"/>
                <w:sz w:val="19"/>
                <w:szCs w:val="19"/>
              </w:rPr>
              <w:t xml:space="preserve">4,718 images / 7,136 annotations</w:t>
            </w:r>
          </w:p>
        </w:tc>
      </w:tr>
      <w:tr>
        <w:tc>
          <w:tcPr>
            <w:tcW w:type="dxa" w:w="34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output/splits/test.json</w:t>
            </w:r>
          </w:p>
        </w:tc>
        <w:tc>
          <w:tcPr>
            <w:tcW w:type="dxa" w:w="5960"/>
            <w:tcMar>
              <w:top w:type="dxa" w:w="70"/>
              <w:left w:type="dxa" w:w="110"/>
              <w:bottom w:type="dxa" w:w="70"/>
              <w:right w:type="dxa" w:w="110"/>
            </w:tcMar>
          </w:tcPr>
          <w:p>
            <w:pPr>
              <w:spacing w:after="0"/>
              <w:jc w:val="left"/>
            </w:pPr>
            <w:r>
              <w:rPr>
                <w:b w:val="false"/>
                <w:bCs w:val="false"/>
                <w:sz w:val="19"/>
                <w:szCs w:val="19"/>
              </w:rPr>
              <w:t xml:space="preserve">4,672 images / 7,001 annotations</w:t>
            </w:r>
          </w:p>
        </w:tc>
      </w:tr>
      <w:tr>
        <w:tc>
          <w:tcPr>
            <w:tcW w:type="dxa" w:w="34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output/class_weights.json</w:t>
            </w:r>
          </w:p>
        </w:tc>
        <w:tc>
          <w:tcPr>
            <w:tcW w:type="dxa" w:w="5960"/>
            <w:tcMar>
              <w:top w:type="dxa" w:w="70"/>
              <w:left w:type="dxa" w:w="110"/>
              <w:bottom w:type="dxa" w:w="70"/>
              <w:right w:type="dxa" w:w="110"/>
            </w:tcMar>
          </w:tcPr>
          <w:p>
            <w:pPr>
              <w:spacing w:after="0"/>
              <w:jc w:val="left"/>
            </w:pPr>
            <w:r>
              <w:rPr>
                <w:b w:val="false"/>
                <w:bCs w:val="false"/>
                <w:sz w:val="19"/>
                <w:szCs w:val="19"/>
              </w:rPr>
              <w:t xml:space="preserve">raw and capped inverse-frequency loss weights</w:t>
            </w:r>
          </w:p>
        </w:tc>
      </w:tr>
      <w:tr>
        <w:tc>
          <w:tcPr>
            <w:tcW w:type="dxa" w:w="34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docs/implementation.md</w:t>
            </w:r>
          </w:p>
        </w:tc>
        <w:tc>
          <w:tcPr>
            <w:tcW w:type="dxa" w:w="5960"/>
            <w:tcMar>
              <w:top w:type="dxa" w:w="70"/>
              <w:left w:type="dxa" w:w="110"/>
              <w:bottom w:type="dxa" w:w="70"/>
              <w:right w:type="dxa" w:w="110"/>
            </w:tcMar>
          </w:tcPr>
          <w:p>
            <w:pPr>
              <w:spacing w:after="0"/>
              <w:jc w:val="left"/>
            </w:pPr>
            <w:r>
              <w:rPr>
                <w:b w:val="false"/>
                <w:bCs w:val="false"/>
                <w:sz w:val="19"/>
                <w:szCs w:val="19"/>
              </w:rPr>
              <w:t xml:space="preserve">decisions, reasoning and before/after figures</w:t>
            </w:r>
          </w:p>
        </w:tc>
      </w:tr>
      <w:tr>
        <w:tc>
          <w:tcPr>
            <w:tcW w:type="dxa" w:w="3400"/>
            <w:tcMar>
              <w:top w:type="dxa" w:w="70"/>
              <w:left w:type="dxa" w:w="110"/>
              <w:bottom w:type="dxa" w:w="70"/>
              <w:right w:type="dxa" w:w="110"/>
            </w:tcMar>
          </w:tcPr>
          <w:p>
            <w:pPr>
              <w:spacing w:after="0"/>
              <w:jc w:val="left"/>
            </w:pPr>
            <w:r>
              <w:rPr>
                <w:rFonts w:ascii="Consolas" w:cs="Consolas" w:eastAsia="Consolas" w:hAnsi="Consolas"/>
                <w:b w:val="false"/>
                <w:bCs w:val="false"/>
                <w:sz w:val="19"/>
                <w:szCs w:val="19"/>
              </w:rPr>
              <w:t xml:space="preserve">docs/crackseg9k_subset_samples/</w:t>
            </w:r>
          </w:p>
        </w:tc>
        <w:tc>
          <w:tcPr>
            <w:tcW w:type="dxa" w:w="5960"/>
            <w:tcMar>
              <w:top w:type="dxa" w:w="70"/>
              <w:left w:type="dxa" w:w="110"/>
              <w:bottom w:type="dxa" w:w="70"/>
              <w:right w:type="dxa" w:w="110"/>
            </w:tcMar>
          </w:tcPr>
          <w:p>
            <w:pPr>
              <w:spacing w:after="0"/>
              <w:jc w:val="left"/>
            </w:pPr>
            <w:r>
              <w:rPr>
                <w:b w:val="false"/>
                <w:bCs w:val="false"/>
                <w:sz w:val="19"/>
                <w:szCs w:val="19"/>
              </w:rPr>
              <w:t xml:space="preserve">contact sheets behind the subset classifications</w:t>
            </w:r>
          </w:p>
        </w:tc>
      </w:tr>
    </w:tbl>
    <w:p>
      <w:pPr>
        <w:spacing w:after="120" w:line="276"/>
      </w:pPr>
      <w:r>
        <w:rPr>
          <w:sz w:val="21"/>
          <w:szCs w:val="21"/>
        </w:rPr>
        <w:t xml:space="preserve"/>
      </w:r>
    </w:p>
    <w:p>
      <w:pPr>
        <w:spacing w:after="120" w:line="276"/>
      </w:pPr>
      <w:r>
        <w:rPr>
          <w:color w:val="5A6167"/>
          <w:sz w:val="19"/>
          <w:szCs w:val="19"/>
        </w:rPr>
        <w:t xml:space="preserve">Every annotation's category is inside its image's valid_categories, enforced by the validator on every run, so per-source loss masking is safe to rely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4F8C"/>
      <w:sz w:val="30"/>
      <w:szCs w:val="30"/>
    </w:rPr>
  </w:style>
  <w:style w:type="paragraph" w:styleId="Heading2">
    <w:name w:val="Heading 2"/>
    <w:basedOn w:val="Normal"/>
    <w:next w:val="Normal"/>
    <w:qFormat/>
    <w:rPr>
      <w:rFonts w:ascii="Calibri" w:cs="Calibri" w:eastAsia="Calibri" w:hAnsi="Calibri"/>
      <w:b/>
      <w:bCs/>
      <w:color w:val="1A1D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CivicScan Dataset Construction Report</dc:title>
  <dc:creator>CivicScan — Data Engineering (Member A)</dc:creator>
  <dc:description>Construction, cleaning and validation of the CivicScan 8-class detection dataset</dc:description>
  <cp:lastModifiedBy>Un-named</cp:lastModifiedBy>
  <cp:revision>1</cp:revision>
  <dcterms:created xsi:type="dcterms:W3CDTF">2026-09-03T19:11:39.735Z</dcterms:created>
  <dcterms:modified xsi:type="dcterms:W3CDTF">2026-09-03T19:11:39.736Z</dcterms:modified>
</cp:coreProperties>
</file>

<file path=docProps/custom.xml><?xml version="1.0" encoding="utf-8"?>
<Properties xmlns="http://schemas.openxmlformats.org/officeDocument/2006/custom-properties" xmlns:vt="http://schemas.openxmlformats.org/officeDocument/2006/docPropsVTypes"/>
</file>