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рабочий Core-модуль</w:t>
      </w:r>
      <w:r w:rsidDel="00000000" w:rsidR="00000000" w:rsidRPr="00000000">
        <w:rPr>
          <w:rtl w:val="0"/>
        </w:rPr>
        <w:t xml:space="preserve">, готовый к запуску и интеграции с уже существующей базой: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Данное ядро - основной базовый код всей экосистемы, который будет использоваться во всех модулях.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 полностью реализован</w:t>
      </w:r>
      <w:r w:rsidDel="00000000" w:rsidR="00000000" w:rsidRPr="00000000">
        <w:rPr>
          <w:rtl w:val="0"/>
        </w:rPr>
        <w:t xml:space="preserve"> на FastAPI + SQLAlchemy, с REST API /v1/core/*.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Код с комментариями на русском</w:t>
      </w:r>
      <w:r w:rsidDel="00000000" w:rsidR="00000000" w:rsidRPr="00000000">
        <w:rPr>
          <w:rtl w:val="0"/>
        </w:rPr>
        <w:t xml:space="preserve">, поясняющими каждую функцию, входные данные, права, побочные эффекты и где «вставить ключ».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Все инфраструктурные сервисы ядра реализованы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Авторизация (cookie + header-based), JWT, logout, обновление.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Документы (ООК): просмотр версий, webhook OnlyOffice, идемпотентность, аудит.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Workflow: определения, инстансы, переходы, история, state-machine, аудит.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Notifications: шаблоны, запись в outbox (notifications_outbox).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Jobs/Scheduler: очередь задач, ручное создание/просмотр, idempotency_key.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Integrations + Proxy для ИИ: реестр, настройки, логирование.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Comments/Tags: универсальные обсуждения/теги.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Deadlines: ключевые даты, статусы, ответственные.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Audit Log: запись/чтение с actor_user_id или actor_system.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Health/metrics endpoints.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По БД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Всё маппится на твою существующую базу (v1, v2 и др.).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Ничего не ломает существующие таблицы.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Добавочные системные таблицы ядра (audit, workflow, jobs и др.) описаны в /migrations/README.sql — их можно применить как обычные CREATE TABLE.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Безопасность и конфигурация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.env.example полностью готов — просто скопировать → .env.local и подставить ключи.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Все секреты (JWT, OnlyOffice, SMTP, Telegram, AI-proxy) берутся из переменных окружения, не хардкодятся.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Поддерживает оба режима доступа: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Веб-пользователи → куки (сессия, CSRF-safe).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Скрипты/интеграции → header-based токены.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