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 вложении проект tz_procurement_proof.zip, включающий: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исходный код FastAPI-сервиса и модели базы данных (SQLite),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файл TRACEABILITY.md — с привязкой пунктов ТЗ к участкам кода,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автотест test_flow_basic.py, который проходит полный цикл: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создание заявки → добавление КП → согласование → подтверждение поставки → статус «Исполнена».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Цель письма — зафиксировать дату готовности и факт существования исходного кода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 текущий момент. Это подтверждение выполнения работ по ТЗ doc_b.docx.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Хеш архива (SHA-256):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1097ebba520b549716998a4a94f45594ad71d2197603320893f4b56c1ad3db33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Приложения: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tz_procurement_proof.zip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proof.sha256 (контрольная сумма архива)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