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F973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caps/>
          <w:spacing w:val="1"/>
          <w:sz w:val="24"/>
          <w:szCs w:val="24"/>
        </w:rPr>
      </w:pPr>
      <w:r>
        <w:rPr>
          <w:rFonts w:ascii="Arial" w:hAnsi="Arial" w:cs="Arial"/>
          <w:caps/>
          <w:spacing w:val="1"/>
          <w:sz w:val="24"/>
          <w:szCs w:val="24"/>
        </w:rPr>
        <w:t>Министерство образования и науки РФ</w:t>
      </w:r>
    </w:p>
    <w:p w14:paraId="360E7856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642B40A0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Федеральное государственное автономное</w:t>
      </w:r>
    </w:p>
    <w:p w14:paraId="6A5B1B9B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43EEF36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Национальный исследовательский университет ИТМО»</w:t>
      </w:r>
    </w:p>
    <w:p w14:paraId="3D6BC5A8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</w:p>
    <w:p w14:paraId="6A8A8C1B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Arial" w:eastAsia="Times New Roman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02DCBFC" w14:textId="77777777" w:rsidR="005D026A" w:rsidRDefault="005D026A" w:rsidP="005D026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0"/>
          <w:szCs w:val="20"/>
        </w:rPr>
      </w:pPr>
    </w:p>
    <w:p w14:paraId="57F77D21" w14:textId="77777777" w:rsidR="005D026A" w:rsidRDefault="005D026A" w:rsidP="005D026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Times New Roman" w:hAnsi="Arial" w:cs="Arial"/>
          <w:sz w:val="24"/>
          <w:szCs w:val="24"/>
        </w:rPr>
      </w:pPr>
    </w:p>
    <w:p w14:paraId="4C883B1F" w14:textId="77777777" w:rsidR="005D026A" w:rsidRDefault="005D026A" w:rsidP="005D026A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Arial" w:eastAsia="Times New Roman" w:hAnsi="Arial" w:cs="Arial"/>
          <w:sz w:val="24"/>
          <w:szCs w:val="24"/>
        </w:rPr>
      </w:pPr>
    </w:p>
    <w:p w14:paraId="2150EFD4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eastAsia="Times New Roman" w:hAnsi="Arial" w:cs="Arial"/>
          <w:sz w:val="32"/>
          <w:szCs w:val="32"/>
        </w:rPr>
      </w:pPr>
    </w:p>
    <w:p w14:paraId="390D4A25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4DE234C6" w14:textId="64EC2128" w:rsidR="005D026A" w:rsidRPr="006F78D1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ЛАБОРАТОРНАЯ РАБОТА №</w:t>
      </w:r>
      <w:r w:rsidRPr="006F78D1">
        <w:rPr>
          <w:rFonts w:ascii="Arial" w:hAnsi="Arial" w:cs="Arial"/>
          <w:b/>
          <w:bCs/>
          <w:sz w:val="32"/>
          <w:szCs w:val="32"/>
        </w:rPr>
        <w:t>3</w:t>
      </w:r>
    </w:p>
    <w:p w14:paraId="7A0F66C5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</w:t>
      </w:r>
    </w:p>
    <w:p w14:paraId="3BE68169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“Вычислительная математика”</w:t>
      </w:r>
    </w:p>
    <w:p w14:paraId="14FF7E13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28946C15" w14:textId="28B4FD33" w:rsidR="005D026A" w:rsidRDefault="005D026A" w:rsidP="005D026A">
      <w:pPr>
        <w:jc w:val="center"/>
        <w:rPr>
          <w:rFonts w:ascii="Arial" w:hAnsi="Arial" w:cs="Arial"/>
          <w:sz w:val="32"/>
          <w:szCs w:val="32"/>
          <w:lang w:eastAsia="ru-RU"/>
        </w:rPr>
      </w:pPr>
      <w:r>
        <w:rPr>
          <w:rFonts w:ascii="Arial" w:hAnsi="Arial" w:cs="Arial"/>
          <w:sz w:val="32"/>
          <w:szCs w:val="32"/>
          <w:lang w:eastAsia="ru-RU"/>
        </w:rPr>
        <w:t>Численное интегрирование. Методы прямоугольников.</w:t>
      </w:r>
    </w:p>
    <w:p w14:paraId="6103188D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Arial" w:eastAsia="Times New Roman" w:hAnsi="Arial" w:cs="Arial"/>
          <w:sz w:val="24"/>
          <w:szCs w:val="24"/>
        </w:rPr>
      </w:pPr>
    </w:p>
    <w:p w14:paraId="4ED1B888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5EA1150B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64B12674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7B1D19B6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Arial" w:eastAsia="Times New Roman" w:hAnsi="Arial" w:cs="Arial"/>
          <w:sz w:val="24"/>
          <w:szCs w:val="24"/>
        </w:rPr>
      </w:pPr>
    </w:p>
    <w:p w14:paraId="267058B3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3F078EFD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20055016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06DE1D1C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Arial" w:eastAsia="Times New Roman" w:hAnsi="Arial" w:cs="Arial"/>
          <w:sz w:val="28"/>
          <w:szCs w:val="28"/>
        </w:rPr>
      </w:pPr>
    </w:p>
    <w:p w14:paraId="120F68BB" w14:textId="77777777" w:rsidR="005D026A" w:rsidRDefault="005D026A" w:rsidP="005D026A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Выполнил: </w:t>
      </w:r>
    </w:p>
    <w:p w14:paraId="74319231" w14:textId="77777777" w:rsidR="005D026A" w:rsidRDefault="005D026A" w:rsidP="005D026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Кислицин Алексей Андреевич</w:t>
      </w:r>
    </w:p>
    <w:p w14:paraId="2CC24DD9" w14:textId="77777777" w:rsidR="005D026A" w:rsidRDefault="005D026A" w:rsidP="005D026A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Группа:</w:t>
      </w:r>
    </w:p>
    <w:p w14:paraId="353154FA" w14:textId="77777777" w:rsidR="005D026A" w:rsidRDefault="005D026A" w:rsidP="005D026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P3231 </w:t>
      </w:r>
    </w:p>
    <w:p w14:paraId="4095B7D0" w14:textId="77777777" w:rsidR="005D026A" w:rsidRDefault="005D026A" w:rsidP="005D026A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Преподаватель:</w:t>
      </w:r>
    </w:p>
    <w:p w14:paraId="4AB97ADB" w14:textId="77777777" w:rsidR="005D026A" w:rsidRDefault="005D026A" w:rsidP="005D026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Перл Ольга Вячеславовна</w:t>
      </w:r>
    </w:p>
    <w:p w14:paraId="48AB0AA9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64C4CCD5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6CF3069B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4251527B" w14:textId="77777777" w:rsidR="005D026A" w:rsidRDefault="005D026A" w:rsidP="005D026A">
      <w:pPr>
        <w:rPr>
          <w:rFonts w:ascii="Arial" w:hAnsi="Arial" w:cs="Arial"/>
          <w:lang w:eastAsia="ru-RU"/>
        </w:rPr>
      </w:pPr>
    </w:p>
    <w:p w14:paraId="44D6215C" w14:textId="77777777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</w:p>
    <w:p w14:paraId="65CA96BE" w14:textId="3DD4ED0C" w:rsidR="005D026A" w:rsidRDefault="005D026A" w:rsidP="005D026A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5ECA0898" wp14:editId="6790ECAF">
            <wp:extent cx="2921000" cy="457200"/>
            <wp:effectExtent l="0" t="0" r="0" b="0"/>
            <wp:docPr id="7" name="Рисунок 7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EC70" w14:textId="77777777" w:rsidR="005D026A" w:rsidRDefault="005D026A" w:rsidP="005D026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Санкт-Петербург, 2022</w:t>
      </w:r>
    </w:p>
    <w:p w14:paraId="064C505E" w14:textId="77777777" w:rsidR="005D026A" w:rsidRDefault="005D026A" w:rsidP="005D026A">
      <w:pPr>
        <w:rPr>
          <w:rFonts w:ascii="Arial" w:hAnsi="Arial" w:cs="Arial"/>
        </w:rPr>
      </w:pPr>
    </w:p>
    <w:p w14:paraId="38B3EB28" w14:textId="6F075DF1" w:rsidR="005D026A" w:rsidRPr="005D026A" w:rsidRDefault="005D026A" w:rsidP="005D026A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Метод средних прямоугольников</w:t>
      </w:r>
    </w:p>
    <w:p w14:paraId="69514288" w14:textId="77777777" w:rsidR="005D026A" w:rsidRDefault="005D026A" w:rsidP="005D026A">
      <w:pPr>
        <w:rPr>
          <w:rFonts w:ascii="Arial" w:hAnsi="Arial" w:cs="Arial"/>
          <w:i/>
          <w:iCs/>
          <w:sz w:val="28"/>
          <w:szCs w:val="28"/>
        </w:rPr>
      </w:pPr>
    </w:p>
    <w:p w14:paraId="6D7255E9" w14:textId="77777777" w:rsidR="005D026A" w:rsidRDefault="005D026A" w:rsidP="005D026A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Описание</w:t>
      </w:r>
    </w:p>
    <w:p w14:paraId="27ECD5FB" w14:textId="48DB7272" w:rsidR="005D026A" w:rsidRDefault="005D026A" w:rsidP="002F31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Метод состоит в сложении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5D02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ого количества площадей прямоугольников, где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5D02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количество </w:t>
      </w:r>
      <w:r w:rsidR="002F318F">
        <w:rPr>
          <w:rFonts w:ascii="Arial" w:hAnsi="Arial" w:cs="Arial"/>
          <w:sz w:val="24"/>
          <w:szCs w:val="24"/>
        </w:rPr>
        <w:t>отрезков, на которое мы разбиваем нужный интервал. Н</w:t>
      </w:r>
      <w:r>
        <w:rPr>
          <w:rFonts w:ascii="Arial" w:hAnsi="Arial" w:cs="Arial"/>
          <w:sz w:val="24"/>
          <w:szCs w:val="24"/>
        </w:rPr>
        <w:t>а каждом шаг</w:t>
      </w:r>
      <w:r w:rsidR="002F318F">
        <w:rPr>
          <w:rFonts w:ascii="Arial" w:hAnsi="Arial" w:cs="Arial"/>
          <w:sz w:val="24"/>
          <w:szCs w:val="24"/>
        </w:rPr>
        <w:t xml:space="preserve">е, который равен </w:t>
      </w:r>
      <m:oMath>
        <m:r>
          <w:rPr>
            <w:rFonts w:ascii="Cambria Math" w:hAnsi="Cambria Math" w:cs="Arial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den>
        </m:f>
      </m:oMath>
      <w:r>
        <w:rPr>
          <w:rFonts w:ascii="Arial" w:hAnsi="Arial" w:cs="Arial"/>
          <w:sz w:val="24"/>
          <w:szCs w:val="24"/>
        </w:rPr>
        <w:t xml:space="preserve"> </w:t>
      </w:r>
      <w:r w:rsidR="002F318F" w:rsidRPr="002F318F">
        <w:rPr>
          <w:rFonts w:ascii="Arial" w:hAnsi="Arial" w:cs="Arial"/>
          <w:sz w:val="24"/>
          <w:szCs w:val="24"/>
        </w:rPr>
        <w:t xml:space="preserve"> , </w:t>
      </w:r>
      <w:r w:rsidR="002F318F">
        <w:rPr>
          <w:rFonts w:ascii="Arial" w:hAnsi="Arial" w:cs="Arial"/>
          <w:sz w:val="24"/>
          <w:szCs w:val="24"/>
        </w:rPr>
        <w:t xml:space="preserve">находим </w:t>
      </w:r>
      <m:oMath>
        <m:r>
          <w:rPr>
            <w:rFonts w:ascii="Cambria Math" w:hAnsi="Cambria Math" w:cs="Arial"/>
            <w:sz w:val="24"/>
            <w:szCs w:val="24"/>
          </w:rPr>
          <m:t>S=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f(x+h/</m:t>
            </m:r>
            <m:r>
              <w:rPr>
                <w:rFonts w:ascii="Cambria Math" w:hAnsi="Cambria Math" w:cs="Arial"/>
                <w:sz w:val="24"/>
                <w:szCs w:val="24"/>
              </w:rPr>
              <m:t>2)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den>
        </m:f>
      </m:oMath>
      <w:r w:rsidR="002F318F" w:rsidRPr="002F318F">
        <w:rPr>
          <w:rFonts w:ascii="Arial" w:hAnsi="Arial" w:cs="Arial"/>
          <w:sz w:val="24"/>
          <w:szCs w:val="24"/>
        </w:rPr>
        <w:t xml:space="preserve">. </w:t>
      </w:r>
      <w:r w:rsidR="002F318F">
        <w:rPr>
          <w:rFonts w:ascii="Arial" w:hAnsi="Arial" w:cs="Arial"/>
          <w:sz w:val="24"/>
          <w:szCs w:val="24"/>
        </w:rPr>
        <w:t>Точность этого метода оценивается по формуле</w:t>
      </w:r>
      <w:r w:rsidR="00086271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δ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max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24</m:t>
            </m:r>
          </m:den>
        </m:f>
      </m:oMath>
      <w:r w:rsidR="00086271" w:rsidRPr="00086271">
        <w:rPr>
          <w:rFonts w:ascii="Arial" w:eastAsiaTheme="minorEastAsia" w:hAnsi="Arial" w:cs="Arial"/>
          <w:sz w:val="24"/>
          <w:szCs w:val="24"/>
        </w:rPr>
        <w:t xml:space="preserve"> .</w:t>
      </w:r>
    </w:p>
    <w:p w14:paraId="3BE86ADF" w14:textId="6920B3E3" w:rsidR="005D026A" w:rsidRPr="007B46F2" w:rsidRDefault="00086271" w:rsidP="007B46F2">
      <w:p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1CB72089" wp14:editId="5439922F">
            <wp:extent cx="2336800" cy="18605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C43A" w14:textId="77777777" w:rsidR="005D026A" w:rsidRDefault="005D026A" w:rsidP="005D026A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Блок-схема </w:t>
      </w:r>
    </w:p>
    <w:p w14:paraId="7F5D25DC" w14:textId="39CB8974" w:rsidR="005D026A" w:rsidRPr="00FC4898" w:rsidRDefault="00FC4898" w:rsidP="005D02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032A7C" wp14:editId="5C4C6428">
            <wp:extent cx="3205025" cy="440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13" cy="44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6C3" w14:textId="77777777" w:rsidR="005D026A" w:rsidRPr="005D026A" w:rsidRDefault="005D026A" w:rsidP="005D026A">
      <w:p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Листинг</w:t>
      </w:r>
    </w:p>
    <w:p w14:paraId="63A5D953" w14:textId="77777777" w:rsidR="00BD1CD0" w:rsidRPr="00BD1CD0" w:rsidRDefault="00BD1CD0" w:rsidP="00BD1C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BD1CD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solveByMiddleRectangles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(Stack&lt;Double&gt; </w:t>
      </w:r>
      <w:proofErr w:type="spellStart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bounds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bounds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fixedPointStack.isEmpty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fixedPointStack.peek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x +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+= </w:t>
      </w:r>
      <w:proofErr w:type="spellStart"/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+= (</w:t>
      </w:r>
      <w:proofErr w:type="spellStart"/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fixedPointStack.pop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+= </w:t>
      </w:r>
      <w:proofErr w:type="spellStart"/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BD1CD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BD1CD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C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1C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1A4AEF6" w14:textId="77777777" w:rsidR="00BD1CD0" w:rsidRPr="00BD1CD0" w:rsidRDefault="00BD1CD0" w:rsidP="005D026A">
      <w:pPr>
        <w:spacing w:line="256" w:lineRule="auto"/>
        <w:ind w:firstLine="1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243DD6B0" w14:textId="77777777" w:rsidR="00265BB5" w:rsidRPr="006F78D1" w:rsidRDefault="00265BB5" w:rsidP="005D026A">
      <w:pPr>
        <w:spacing w:line="256" w:lineRule="auto"/>
        <w:ind w:firstLine="1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</w:p>
    <w:p w14:paraId="25C1B805" w14:textId="1F3555D6" w:rsidR="005D026A" w:rsidRDefault="005D026A" w:rsidP="003A2E63">
      <w:pPr>
        <w:spacing w:line="256" w:lineRule="auto"/>
        <w:ind w:firstLine="1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Метод </w:t>
      </w:r>
      <w:r w:rsidR="00265BB5">
        <w:rPr>
          <w:rFonts w:ascii="Arial" w:hAnsi="Arial" w:cs="Arial"/>
          <w:b/>
          <w:bCs/>
          <w:i/>
          <w:iCs/>
          <w:sz w:val="28"/>
          <w:szCs w:val="28"/>
        </w:rPr>
        <w:t xml:space="preserve">левых </w:t>
      </w:r>
      <w:r w:rsidR="00CD7F36">
        <w:rPr>
          <w:rFonts w:ascii="Arial" w:hAnsi="Arial" w:cs="Arial"/>
          <w:b/>
          <w:bCs/>
          <w:i/>
          <w:iCs/>
          <w:sz w:val="28"/>
          <w:szCs w:val="28"/>
        </w:rPr>
        <w:t xml:space="preserve">и правых </w:t>
      </w:r>
      <w:r w:rsidR="00265BB5">
        <w:rPr>
          <w:rFonts w:ascii="Arial" w:hAnsi="Arial" w:cs="Arial"/>
          <w:b/>
          <w:bCs/>
          <w:i/>
          <w:iCs/>
          <w:sz w:val="28"/>
          <w:szCs w:val="28"/>
        </w:rPr>
        <w:t>прямоугольников</w:t>
      </w:r>
    </w:p>
    <w:p w14:paraId="13BD6F30" w14:textId="77777777" w:rsidR="005D026A" w:rsidRPr="005D026A" w:rsidRDefault="005D026A" w:rsidP="005D026A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Описание</w:t>
      </w:r>
    </w:p>
    <w:p w14:paraId="6FCED3B3" w14:textId="1381AE0D" w:rsidR="005D026A" w:rsidRDefault="00265BB5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 xml:space="preserve">Как и в методе средних прямоугольников, суть состоит в сложении площадей какого-то количества прямоугольников. Разница в том, что высота каждого из них считается не как </w:t>
      </w:r>
      <m:oMath>
        <m:r>
          <w:rPr>
            <w:rFonts w:ascii="Cambria Math" w:hAnsi="Cambria Math" w:cs="Arial"/>
            <w:color w:val="000000"/>
          </w:rPr>
          <m:t>f(x+h/</m:t>
        </m:r>
        <m:r>
          <w:rPr>
            <w:rFonts w:ascii="Cambria Math" w:hAnsi="Cambria Math" w:cs="Arial"/>
            <w:color w:val="000000"/>
          </w:rPr>
          <m:t>2)</m:t>
        </m:r>
      </m:oMath>
      <w:r w:rsidR="00CD7F36" w:rsidRPr="00CD7F36">
        <w:rPr>
          <w:rFonts w:ascii="Arial" w:hAnsi="Arial" w:cs="Arial"/>
          <w:color w:val="000000"/>
        </w:rPr>
        <w:t xml:space="preserve"> , </w:t>
      </w:r>
      <w:r w:rsidR="00CD7F36">
        <w:rPr>
          <w:rFonts w:ascii="Arial" w:hAnsi="Arial" w:cs="Arial"/>
          <w:color w:val="000000"/>
        </w:rPr>
        <w:t xml:space="preserve">а как </w:t>
      </w:r>
      <w:r w:rsidR="00CD7F36" w:rsidRPr="00CD7F36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f(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n</m:t>
            </m:r>
          </m:sub>
        </m:sSub>
        <m:r>
          <w:rPr>
            <w:rFonts w:ascii="Cambria Math" w:hAnsi="Cambria Math" w:cs="Arial"/>
            <w:color w:val="000000"/>
          </w:rPr>
          <m:t>)</m:t>
        </m:r>
      </m:oMath>
      <w:r w:rsidR="00CD7F36">
        <w:rPr>
          <w:rFonts w:ascii="Arial" w:hAnsi="Arial" w:cs="Arial"/>
          <w:color w:val="000000"/>
        </w:rPr>
        <w:t>. Для метода левых прямоугольников высота считается для пос</w:t>
      </w:r>
      <w:proofErr w:type="spellStart"/>
      <w:r w:rsidR="00CD7F36">
        <w:rPr>
          <w:rFonts w:ascii="Arial" w:hAnsi="Arial" w:cs="Arial"/>
          <w:color w:val="000000"/>
        </w:rPr>
        <w:t>ледовательности</w:t>
      </w:r>
      <w:proofErr w:type="spellEnd"/>
      <w:r w:rsidR="00CD7F36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0</m:t>
            </m:r>
          </m:sub>
        </m:sSub>
        <m:r>
          <w:rPr>
            <w:rFonts w:ascii="Cambria Math" w:hAnsi="Cambria Math" w:cs="Arial"/>
            <w:color w:val="000000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color w:val="000000"/>
          </w:rPr>
          <m:t>,…,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n-1</m:t>
            </m:r>
          </m:sub>
        </m:sSub>
        <m:r>
          <w:rPr>
            <w:rFonts w:ascii="Cambria Math" w:hAnsi="Cambria Math" w:cs="Arial"/>
            <w:color w:val="000000"/>
          </w:rPr>
          <m:t>)</m:t>
        </m:r>
      </m:oMath>
      <w:r w:rsidR="00CD7F36" w:rsidRPr="00CD7F36">
        <w:rPr>
          <w:rFonts w:ascii="Arial" w:hAnsi="Arial" w:cs="Arial"/>
          <w:color w:val="000000"/>
        </w:rPr>
        <w:t xml:space="preserve">, </w:t>
      </w:r>
      <w:r w:rsidR="00CD7F36">
        <w:rPr>
          <w:rFonts w:ascii="Arial" w:hAnsi="Arial" w:cs="Arial"/>
          <w:color w:val="000000"/>
        </w:rPr>
        <w:t>а для правых</w:t>
      </w:r>
      <w:r w:rsidR="006903BF">
        <w:rPr>
          <w:rFonts w:ascii="Arial" w:hAnsi="Arial" w:cs="Arial"/>
          <w:color w:val="000000"/>
        </w:rPr>
        <w:t xml:space="preserve"> - </w:t>
      </w:r>
      <m:oMath>
        <m:r>
          <w:rPr>
            <w:rFonts w:ascii="Cambria Math" w:hAnsi="Cambria Math" w:cs="Arial"/>
            <w:color w:val="000000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0</m:t>
            </m:r>
          </m:sub>
        </m:sSub>
        <m:r>
          <w:rPr>
            <w:rFonts w:ascii="Cambria Math" w:hAnsi="Cambria Math" w:cs="Arial"/>
            <w:color w:val="000000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color w:val="000000"/>
          </w:rPr>
          <m:t>,…,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</w:rPr>
              <m:t>n-1</m:t>
            </m:r>
          </m:sub>
        </m:sSub>
        <m:r>
          <w:rPr>
            <w:rFonts w:ascii="Cambria Math" w:hAnsi="Cambria Math" w:cs="Arial"/>
            <w:color w:val="000000"/>
          </w:rPr>
          <m:t>)</m:t>
        </m:r>
      </m:oMath>
      <w:r w:rsidR="006903BF">
        <w:rPr>
          <w:rFonts w:ascii="Arial" w:hAnsi="Arial" w:cs="Arial"/>
          <w:color w:val="000000"/>
        </w:rPr>
        <w:t>. Исходя из того, что принцип левых и правых прямоугольников совпадает, то и расчёт абсолютной погрешности производится по одной и той же формуле</w:t>
      </w:r>
      <w:r w:rsidR="006903BF" w:rsidRPr="006903BF">
        <w:rPr>
          <w:rFonts w:ascii="Arial" w:hAnsi="Arial" w:cs="Arial"/>
          <w:color w:val="000000"/>
        </w:rPr>
        <w:t>:</w:t>
      </w:r>
      <w:r w:rsidR="006903BF">
        <w:rPr>
          <w:rFonts w:ascii="Arial" w:hAnsi="Arial" w:cs="Arial"/>
          <w:color w:val="00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δ</m:t>
            </m:r>
          </m:e>
        </m:d>
        <m:r>
          <w:rPr>
            <w:rFonts w:ascii="Cambria Math" w:hAnsi="Cambria Math" w:cs="Arial"/>
            <w:color w:val="000000"/>
          </w:rPr>
          <m:t>≤</m:t>
        </m:r>
        <m:func>
          <m:funcPr>
            <m:ctrlPr>
              <w:rPr>
                <w:rFonts w:ascii="Cambria Math" w:hAnsi="Cambria Math" w:cs="Arial"/>
                <w:color w:val="00000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  <w:lang w:val="en-US"/>
              </w:rPr>
              <m:t>max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lang w:val="en-US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color w:val="000000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/>
              </w:rPr>
              <m:t>2</m:t>
            </m:r>
          </m:den>
        </m:f>
      </m:oMath>
      <w:r w:rsidR="003A2E63" w:rsidRPr="003A2E63">
        <w:rPr>
          <w:rFonts w:ascii="Arial" w:hAnsi="Arial" w:cs="Arial"/>
          <w:color w:val="000000"/>
        </w:rPr>
        <w:t xml:space="preserve"> .</w:t>
      </w:r>
    </w:p>
    <w:p w14:paraId="7C83D075" w14:textId="35C8A585" w:rsidR="003A2E63" w:rsidRDefault="003A2E63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noProof/>
          <w:color w:val="000000"/>
          <w:sz w:val="28"/>
          <w:szCs w:val="28"/>
        </w:rPr>
        <w:drawing>
          <wp:inline distT="0" distB="0" distL="0" distR="0" wp14:anchorId="3B0975AA" wp14:editId="49464A68">
            <wp:extent cx="2527300" cy="18097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noProof/>
          <w:color w:val="000000"/>
          <w:sz w:val="28"/>
          <w:szCs w:val="28"/>
        </w:rPr>
        <w:drawing>
          <wp:inline distT="0" distB="0" distL="0" distR="0" wp14:anchorId="6F6E3B5E" wp14:editId="0944F71C">
            <wp:extent cx="2533650" cy="1809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F83E" w14:textId="77777777" w:rsidR="003A2E63" w:rsidRDefault="003A2E63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0859D1EA" w14:textId="77777777" w:rsidR="003A2E63" w:rsidRDefault="003A2E63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6004AC7A" w14:textId="77777777" w:rsidR="003A2E63" w:rsidRDefault="003A2E63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3EF2DE1E" w14:textId="77777777" w:rsidR="003A2E63" w:rsidRDefault="003A2E63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21AECFD3" w14:textId="77777777" w:rsidR="003A2E63" w:rsidRDefault="003A2E63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6C9C7582" w14:textId="6BE165A2" w:rsidR="005D026A" w:rsidRDefault="005D026A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lastRenderedPageBreak/>
        <w:t>Блок-схема</w:t>
      </w:r>
    </w:p>
    <w:p w14:paraId="4104F32F" w14:textId="4F8D5361" w:rsidR="008D7DBF" w:rsidRPr="008D7DBF" w:rsidRDefault="008D7DBF" w:rsidP="005D026A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i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0B6EA7" wp14:editId="04AD4451">
            <wp:simplePos x="0" y="0"/>
            <wp:positionH relativeFrom="column">
              <wp:posOffset>3415665</wp:posOffset>
            </wp:positionH>
            <wp:positionV relativeFrom="paragraph">
              <wp:posOffset>232410</wp:posOffset>
            </wp:positionV>
            <wp:extent cx="2219325" cy="3048000"/>
            <wp:effectExtent l="0" t="0" r="9525" b="0"/>
            <wp:wrapTight wrapText="bothSides">
              <wp:wrapPolygon edited="0">
                <wp:start x="5191" y="0"/>
                <wp:lineTo x="3894" y="405"/>
                <wp:lineTo x="2967" y="1350"/>
                <wp:lineTo x="2967" y="6615"/>
                <wp:lineTo x="4264" y="8640"/>
                <wp:lineTo x="4079" y="10800"/>
                <wp:lineTo x="5377" y="12960"/>
                <wp:lineTo x="742" y="13500"/>
                <wp:lineTo x="0" y="13905"/>
                <wp:lineTo x="0" y="21465"/>
                <wp:lineTo x="7602" y="21465"/>
                <wp:lineTo x="9085" y="21195"/>
                <wp:lineTo x="10012" y="20385"/>
                <wp:lineTo x="9827" y="19440"/>
                <wp:lineTo x="10754" y="19440"/>
                <wp:lineTo x="12793" y="17955"/>
                <wp:lineTo x="12979" y="17280"/>
                <wp:lineTo x="20951" y="15255"/>
                <wp:lineTo x="21507" y="14715"/>
                <wp:lineTo x="21507" y="12555"/>
                <wp:lineTo x="18541" y="12015"/>
                <wp:lineTo x="10012" y="10800"/>
                <wp:lineTo x="10012" y="8640"/>
                <wp:lineTo x="11124" y="6480"/>
                <wp:lineTo x="10939" y="1485"/>
                <wp:lineTo x="10012" y="540"/>
                <wp:lineTo x="8529" y="0"/>
                <wp:lineTo x="5191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</w:rPr>
        <w:t>Метод правых прямоугольников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 xml:space="preserve">   </w:t>
      </w:r>
      <w:r w:rsidR="00432886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Метод левых прямоугольников</w:t>
      </w:r>
      <w:r>
        <w:rPr>
          <w:rFonts w:ascii="Arial" w:hAnsi="Arial" w:cs="Arial"/>
          <w:b/>
          <w:bCs/>
          <w:color w:val="000000"/>
        </w:rPr>
        <w:tab/>
      </w:r>
    </w:p>
    <w:p w14:paraId="664563BA" w14:textId="6CCF05B0" w:rsidR="00C43096" w:rsidRPr="00C43096" w:rsidRDefault="003A2E63" w:rsidP="00C43096">
      <w:pPr>
        <w:pStyle w:val="a3"/>
        <w:shd w:val="clear" w:color="auto" w:fill="FFFFFF"/>
        <w:spacing w:before="0" w:beforeAutospacing="0" w:after="120" w:afterAutospacing="0" w:line="276" w:lineRule="auto"/>
        <w:ind w:right="708"/>
        <w:rPr>
          <w:rFonts w:ascii="Arial" w:hAnsi="Arial" w:cs="Arial"/>
          <w:i/>
          <w:noProof/>
          <w:color w:val="000000"/>
          <w:sz w:val="28"/>
          <w:szCs w:val="28"/>
        </w:rPr>
      </w:pPr>
      <w:r>
        <w:rPr>
          <w:rFonts w:ascii="Arial" w:hAnsi="Arial" w:cs="Arial"/>
          <w:i/>
          <w:noProof/>
          <w:color w:val="000000"/>
          <w:sz w:val="28"/>
          <w:szCs w:val="28"/>
        </w:rPr>
        <w:drawing>
          <wp:inline distT="0" distB="0" distL="0" distR="0" wp14:anchorId="27CC6C2C" wp14:editId="0E84788C">
            <wp:extent cx="2222500" cy="305152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86" cy="30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096">
        <w:rPr>
          <w:rFonts w:ascii="Arial" w:hAnsi="Arial" w:cs="Arial"/>
          <w:i/>
          <w:noProof/>
          <w:color w:val="000000"/>
          <w:sz w:val="28"/>
          <w:szCs w:val="28"/>
        </w:rPr>
        <w:tab/>
      </w:r>
    </w:p>
    <w:p w14:paraId="4B92CF70" w14:textId="2B9DF825" w:rsidR="005D026A" w:rsidRPr="006F78D1" w:rsidRDefault="005D026A" w:rsidP="00432886">
      <w:pPr>
        <w:pStyle w:val="a3"/>
        <w:shd w:val="clear" w:color="auto" w:fill="FFFFFF"/>
        <w:spacing w:before="0" w:beforeAutospacing="0" w:after="120" w:afterAutospacing="0" w:line="276" w:lineRule="auto"/>
        <w:rPr>
          <w:rFonts w:ascii="Arial" w:hAnsi="Arial" w:cs="Arial"/>
          <w:i/>
          <w:iCs/>
          <w:color w:val="000000"/>
          <w:sz w:val="28"/>
          <w:szCs w:val="28"/>
          <w:lang w:val="en-US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Листинг</w:t>
      </w:r>
    </w:p>
    <w:p w14:paraId="58686437" w14:textId="148AA9E8" w:rsidR="00432886" w:rsidRDefault="00432886" w:rsidP="004328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4328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solveByLeftRectangles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(Stack&lt;Double&gt; 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bounds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bounds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fixedPointStack.isEmpty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fixedPointStack.peek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!= x)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+= 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*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+= (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-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fixedPointStack.pop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+= 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*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4328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solveByRightRectangles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(Stack&lt;Double&gt; 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bounds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&lt;=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bounds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fixedPointStack.isEmpty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fixedPointStack.peek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!= x)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+= 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*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+= (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-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+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 </w:t>
      </w:r>
      <w:r w:rsidRPr="004328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fixedPointStack.pop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+= </w:t>
      </w:r>
      <w:proofErr w:type="spellStart"/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function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</w:t>
      </w:r>
      <w:proofErr w:type="spellEnd"/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*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4328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28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28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1CEA32D" w14:textId="2B369FAC" w:rsidR="006F78D1" w:rsidRPr="00302EAA" w:rsidRDefault="00432886">
      <w:pPr>
        <w:spacing w:line="259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6F78D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  <w:r w:rsidR="00302EAA" w:rsidRPr="006F78D1">
        <w:rPr>
          <w:rFonts w:ascii="Arial" w:eastAsia="Times New Roman" w:hAnsi="Arial" w:cs="Arial"/>
          <w:color w:val="A9B7C6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421CC45" wp14:editId="2ABFB952">
            <wp:simplePos x="0" y="0"/>
            <wp:positionH relativeFrom="column">
              <wp:posOffset>-1270</wp:posOffset>
            </wp:positionH>
            <wp:positionV relativeFrom="paragraph">
              <wp:posOffset>2550160</wp:posOffset>
            </wp:positionV>
            <wp:extent cx="5757545" cy="3006090"/>
            <wp:effectExtent l="0" t="0" r="0" b="381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EAA" w:rsidRPr="006F78D1">
        <w:rPr>
          <w:rFonts w:ascii="Arial" w:eastAsia="Times New Roman" w:hAnsi="Arial" w:cs="Arial"/>
          <w:color w:val="A9B7C6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154ADA1" wp14:editId="50EE6687">
            <wp:simplePos x="0" y="0"/>
            <wp:positionH relativeFrom="column">
              <wp:posOffset>-635</wp:posOffset>
            </wp:positionH>
            <wp:positionV relativeFrom="paragraph">
              <wp:posOffset>5699760</wp:posOffset>
            </wp:positionV>
            <wp:extent cx="5757545" cy="3543300"/>
            <wp:effectExtent l="0" t="0" r="0" b="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8D1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Пример ра</w:t>
      </w:r>
      <w:r w:rsidR="00302EAA" w:rsidRPr="00302EAA">
        <w:rPr>
          <w:rFonts w:ascii="Arial" w:eastAsia="Times New Roman" w:hAnsi="Arial" w:cs="Arial"/>
          <w:color w:val="A9B7C6"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1BB6A449" wp14:editId="0B4626E8">
            <wp:simplePos x="0" y="0"/>
            <wp:positionH relativeFrom="column">
              <wp:posOffset>-635</wp:posOffset>
            </wp:positionH>
            <wp:positionV relativeFrom="paragraph">
              <wp:posOffset>219710</wp:posOffset>
            </wp:positionV>
            <wp:extent cx="5940425" cy="2276475"/>
            <wp:effectExtent l="0" t="0" r="3175" b="9525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8D1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боты программы</w:t>
      </w:r>
      <w:r w:rsidR="006F78D1" w:rsidRPr="00302EAA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:</w:t>
      </w:r>
      <w:r w:rsidR="006F78D1" w:rsidRPr="006F78D1">
        <w:rPr>
          <w:rFonts w:ascii="Arial" w:eastAsia="Times New Roman" w:hAnsi="Arial" w:cs="Arial"/>
          <w:color w:val="A9B7C6"/>
          <w:sz w:val="20"/>
          <w:szCs w:val="20"/>
          <w:lang w:eastAsia="ru-RU"/>
        </w:rPr>
        <w:br w:type="page"/>
      </w:r>
    </w:p>
    <w:p w14:paraId="0EA2BF1E" w14:textId="370D3C4A" w:rsidR="00F63E96" w:rsidRPr="006F78D1" w:rsidRDefault="00432886" w:rsidP="00432886">
      <w:pPr>
        <w:spacing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lastRenderedPageBreak/>
        <w:t>Вывод</w:t>
      </w:r>
      <w:r w:rsidRPr="006F78D1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:</w:t>
      </w:r>
    </w:p>
    <w:p w14:paraId="3AC1E519" w14:textId="74E6CDEA" w:rsidR="00432886" w:rsidRPr="0025637D" w:rsidRDefault="0025637D" w:rsidP="00432886">
      <w:pPr>
        <w:spacing w:line="259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Метод прямоугольников является самым простым в реализации и имеет порядок погрешности такой же, как и у метода трапеций (2). Точность метода Симпсона намного выше, однако для оценки погрешности приходится считать производную четвёртого порядка, что бывает затруднительно. Если же сравнивать </w:t>
      </w:r>
      <w:r w:rsidR="00EA2748">
        <w:rPr>
          <w:rFonts w:ascii="Arial" w:eastAsia="Times New Roman" w:hAnsi="Arial" w:cs="Arial"/>
          <w:sz w:val="28"/>
          <w:szCs w:val="28"/>
          <w:lang w:eastAsia="ru-RU"/>
        </w:rPr>
        <w:t xml:space="preserve">между собой </w:t>
      </w:r>
      <w:r>
        <w:rPr>
          <w:rFonts w:ascii="Arial" w:eastAsia="Times New Roman" w:hAnsi="Arial" w:cs="Arial"/>
          <w:sz w:val="28"/>
          <w:szCs w:val="28"/>
          <w:lang w:eastAsia="ru-RU"/>
        </w:rPr>
        <w:t>метод</w:t>
      </w:r>
      <w:r w:rsidR="00EA2748">
        <w:rPr>
          <w:rFonts w:ascii="Arial" w:eastAsia="Times New Roman" w:hAnsi="Arial" w:cs="Arial"/>
          <w:sz w:val="28"/>
          <w:szCs w:val="28"/>
          <w:lang w:eastAsia="ru-RU"/>
        </w:rPr>
        <w:t>ы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прямо</w:t>
      </w:r>
      <w:r w:rsidR="00EA2748">
        <w:rPr>
          <w:rFonts w:ascii="Arial" w:eastAsia="Times New Roman" w:hAnsi="Arial" w:cs="Arial"/>
          <w:sz w:val="28"/>
          <w:szCs w:val="28"/>
          <w:lang w:eastAsia="ru-RU"/>
        </w:rPr>
        <w:t>угольников, то метод средних, конечно же, выигрывает, так как его точность выше.</w:t>
      </w:r>
    </w:p>
    <w:sectPr w:rsidR="00432886" w:rsidRPr="00256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565D"/>
    <w:multiLevelType w:val="hybridMultilevel"/>
    <w:tmpl w:val="24B45AC0"/>
    <w:lvl w:ilvl="0" w:tplc="23C80A94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291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9C"/>
    <w:rsid w:val="00086271"/>
    <w:rsid w:val="0025637D"/>
    <w:rsid w:val="00265BB5"/>
    <w:rsid w:val="002B1F77"/>
    <w:rsid w:val="002F318F"/>
    <w:rsid w:val="00302EAA"/>
    <w:rsid w:val="003A2E63"/>
    <w:rsid w:val="00432886"/>
    <w:rsid w:val="005D026A"/>
    <w:rsid w:val="006903BF"/>
    <w:rsid w:val="006F78D1"/>
    <w:rsid w:val="007B46F2"/>
    <w:rsid w:val="008D7DBF"/>
    <w:rsid w:val="00BD1CD0"/>
    <w:rsid w:val="00BD5ABC"/>
    <w:rsid w:val="00C43096"/>
    <w:rsid w:val="00CD7F36"/>
    <w:rsid w:val="00D82A9C"/>
    <w:rsid w:val="00EA2748"/>
    <w:rsid w:val="00F63E96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40BC"/>
  <w15:chartTrackingRefBased/>
  <w15:docId w15:val="{69BE13BE-3A45-4191-B0A6-F164DAE9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6A"/>
    <w:pPr>
      <w:spacing w:line="254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0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02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5D0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5D0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5D026A"/>
    <w:rPr>
      <w:rFonts w:asciiTheme="minorHAnsi" w:hAnsiTheme="minorHAnsi"/>
      <w:sz w:val="22"/>
      <w:szCs w:val="22"/>
    </w:rPr>
  </w:style>
  <w:style w:type="paragraph" w:customStyle="1" w:styleId="a6">
    <w:name w:val="По умолчанию"/>
    <w:next w:val="a"/>
    <w:uiPriority w:val="99"/>
    <w:rsid w:val="005D026A"/>
    <w:pP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eastAsia="ru-RU"/>
    </w:rPr>
  </w:style>
  <w:style w:type="character" w:styleId="a7">
    <w:name w:val="Placeholder Text"/>
    <w:basedOn w:val="a0"/>
    <w:uiPriority w:val="99"/>
    <w:semiHidden/>
    <w:rsid w:val="002F318F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8D7D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4</cp:revision>
  <dcterms:created xsi:type="dcterms:W3CDTF">2022-05-05T14:34:00Z</dcterms:created>
  <dcterms:modified xsi:type="dcterms:W3CDTF">2022-05-05T18:08:00Z</dcterms:modified>
</cp:coreProperties>
</file>