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854DC" w14:textId="2D3C7C10" w:rsidR="00A3507C" w:rsidRDefault="00A3507C" w:rsidP="00067809">
      <w:pPr>
        <w:pStyle w:val="Titulo1"/>
      </w:pPr>
      <w:r w:rsidRPr="002B31C3">
        <w:rPr>
          <w:highlight w:val="yellow"/>
        </w:rPr>
        <w:t>Unidad 1</w:t>
      </w:r>
    </w:p>
    <w:p w14:paraId="18FA8F43" w14:textId="3BB1798A" w:rsidR="002C644B" w:rsidRPr="002C644B" w:rsidRDefault="002C644B" w:rsidP="002B31C3">
      <w:pPr>
        <w:pStyle w:val="Titulo2"/>
        <w:shd w:val="clear" w:color="auto" w:fill="CAEDFB" w:themeFill="accent4" w:themeFillTint="33"/>
      </w:pPr>
      <w:r>
        <w:t>Critica</w:t>
      </w:r>
    </w:p>
    <w:p w14:paraId="28F89DE1" w14:textId="365F3C76" w:rsidR="002C644B" w:rsidRPr="002C644B" w:rsidRDefault="002C644B" w:rsidP="002C644B">
      <w:pPr>
        <w:pStyle w:val="Titulo3"/>
      </w:pPr>
      <w:r>
        <w:t xml:space="preserve">Ausencia de evaluación nutricional clínica interpretativa (anamnesis) </w:t>
      </w:r>
    </w:p>
    <w:p w14:paraId="0DEE72C4" w14:textId="5EE88C2A" w:rsidR="002C644B" w:rsidRPr="002C644B" w:rsidRDefault="002C644B" w:rsidP="002B31C3">
      <w:pPr>
        <w:pStyle w:val="Parrafo"/>
      </w:pPr>
      <w:r w:rsidRPr="002C644B">
        <w:t>El programa asume que el alumno</w:t>
      </w:r>
      <w:r>
        <w:t xml:space="preserve"> </w:t>
      </w:r>
      <w:r w:rsidRPr="002C644B">
        <w:t>ya sabe hacer anamnesis</w:t>
      </w:r>
      <w:r>
        <w:t xml:space="preserve">, pero esto no es así el alumno </w:t>
      </w:r>
      <w:proofErr w:type="spellStart"/>
      <w:r>
        <w:t>recien</w:t>
      </w:r>
      <w:proofErr w:type="spellEnd"/>
      <w:r>
        <w:t xml:space="preserve"> en 3° año aprende a realizar anamnesis, lo cual dificulta la resolución posterior del trabajo practico por que la anamnesis no</w:t>
      </w:r>
      <w:r w:rsidRPr="002C644B">
        <w:t xml:space="preserve"> es intuitiva</w:t>
      </w:r>
      <w:r>
        <w:t>, no</w:t>
      </w:r>
      <w:r w:rsidRPr="002C644B">
        <w:t xml:space="preserve"> se aprende sola</w:t>
      </w:r>
      <w:r>
        <w:t xml:space="preserve"> y </w:t>
      </w:r>
      <w:r w:rsidRPr="002C644B">
        <w:t>requiere entrenamiento estructurado</w:t>
      </w:r>
    </w:p>
    <w:p w14:paraId="0FB5860C" w14:textId="21BC5F78" w:rsidR="002C644B" w:rsidRPr="002C644B" w:rsidRDefault="002C644B" w:rsidP="002B31C3">
      <w:pPr>
        <w:pStyle w:val="Parrafo"/>
      </w:pPr>
      <w:r>
        <w:t xml:space="preserve">Que el alumno se a realizarla desde 2.º año </w:t>
      </w:r>
      <w:r w:rsidRPr="002C644B">
        <w:t>determina la calidad futura del profesional</w:t>
      </w:r>
    </w:p>
    <w:p w14:paraId="41E440B8" w14:textId="4A5B658B" w:rsidR="002C644B" w:rsidRDefault="002C644B" w:rsidP="002B31C3">
      <w:pPr>
        <w:pStyle w:val="Parrafo"/>
      </w:pPr>
      <w:r w:rsidRPr="002C644B">
        <w:t xml:space="preserve">Muchos nutricionistas egresan sabiendo calcular </w:t>
      </w:r>
      <w:r w:rsidRPr="002C644B">
        <w:t>dietas,</w:t>
      </w:r>
      <w:r w:rsidRPr="002C644B">
        <w:t xml:space="preserve"> pero sin</w:t>
      </w:r>
      <w:r>
        <w:t xml:space="preserve"> saber </w:t>
      </w:r>
      <w:r w:rsidRPr="002C644B">
        <w:t>entrevistar pacientes</w:t>
      </w:r>
      <w:r>
        <w:t xml:space="preserve"> porque empiezan muy tarde a aprender el método y lo ven solo en evaluación.</w:t>
      </w:r>
    </w:p>
    <w:p w14:paraId="2DFF5090" w14:textId="7E4CF812" w:rsidR="002C644B" w:rsidRDefault="002C644B" w:rsidP="002B31C3">
      <w:pPr>
        <w:pStyle w:val="Parrafo"/>
      </w:pPr>
      <w:r w:rsidRPr="002C644B">
        <w:t>historia alimentaria</w:t>
      </w:r>
      <w:r>
        <w:t xml:space="preserve">, </w:t>
      </w:r>
      <w:r w:rsidRPr="002C644B">
        <w:t>antecedentes perinatales</w:t>
      </w:r>
      <w:r>
        <w:t xml:space="preserve">, </w:t>
      </w:r>
      <w:r w:rsidRPr="002C644B">
        <w:t>contexto familiar</w:t>
      </w:r>
      <w:r>
        <w:t xml:space="preserve">, </w:t>
      </w:r>
      <w:r w:rsidRPr="002C644B">
        <w:t>conducta alimentaria</w:t>
      </w:r>
      <w:r>
        <w:t xml:space="preserve"> </w:t>
      </w:r>
      <w:r w:rsidRPr="002C644B">
        <w:t>determinantes sociales</w:t>
      </w:r>
      <w:r>
        <w:t xml:space="preserve">, </w:t>
      </w:r>
      <w:r w:rsidRPr="002C644B">
        <w:t>actividad física</w:t>
      </w:r>
      <w:r>
        <w:t xml:space="preserve">, </w:t>
      </w:r>
      <w:r w:rsidRPr="002C644B">
        <w:t>sueño</w:t>
      </w:r>
      <w:r>
        <w:t xml:space="preserve">, </w:t>
      </w:r>
      <w:r w:rsidRPr="002C644B">
        <w:t>acceso a alimentos</w:t>
      </w:r>
      <w:r>
        <w:t xml:space="preserve">, </w:t>
      </w:r>
      <w:proofErr w:type="spellStart"/>
      <w:r>
        <w:t>etc</w:t>
      </w:r>
      <w:proofErr w:type="spellEnd"/>
    </w:p>
    <w:p w14:paraId="03052EFD" w14:textId="4F98F352" w:rsidR="002B31C3" w:rsidRPr="002B31C3" w:rsidRDefault="002B31C3" w:rsidP="002B31C3">
      <w:pPr>
        <w:pStyle w:val="Citadestacada"/>
        <w:rPr>
          <w:rFonts w:eastAsiaTheme="minorHAnsi"/>
        </w:rPr>
      </w:pPr>
      <w:r w:rsidRPr="002B31C3">
        <w:rPr>
          <w:rFonts w:eastAsiaTheme="minorHAnsi"/>
        </w:rPr>
        <w:t>Un profesional puede olvidar fórmulas.</w:t>
      </w:r>
      <w:r w:rsidRPr="002B31C3">
        <w:t xml:space="preserve"> </w:t>
      </w:r>
      <w:r w:rsidRPr="002B31C3">
        <w:rPr>
          <w:rFonts w:eastAsiaTheme="minorHAnsi"/>
        </w:rPr>
        <w:t>Pero la capacidad de entrevistar correctamente dura toda la vida</w:t>
      </w:r>
    </w:p>
    <w:p w14:paraId="71ECC1F1" w14:textId="77777777" w:rsidR="002B31C3" w:rsidRDefault="002B31C3" w:rsidP="002B31C3">
      <w:pPr>
        <w:pStyle w:val="Parrafo"/>
      </w:pPr>
    </w:p>
    <w:p w14:paraId="2C2A81A0" w14:textId="4F96E447" w:rsidR="00B67620" w:rsidRDefault="00B67620" w:rsidP="00B67620">
      <w:pPr>
        <w:pStyle w:val="Titulo3"/>
      </w:pPr>
      <w:r>
        <w:t>Ausencia de evaluación antropométrica real</w:t>
      </w:r>
    </w:p>
    <w:p w14:paraId="3A441C2F" w14:textId="44784F73" w:rsidR="00B67620" w:rsidRPr="00B67620" w:rsidRDefault="00B67620" w:rsidP="002B31C3">
      <w:pPr>
        <w:pStyle w:val="Parrafo"/>
      </w:pPr>
      <w:r w:rsidRPr="00B67620">
        <w:t>El programa no explicita enseñanza práctica de</w:t>
      </w:r>
      <w:r w:rsidRPr="00B67620">
        <w:t xml:space="preserve"> </w:t>
      </w:r>
      <w:r w:rsidRPr="00B67620">
        <w:t xml:space="preserve">técnica de </w:t>
      </w:r>
      <w:r w:rsidRPr="00B67620">
        <w:t>medición,</w:t>
      </w:r>
      <w:r w:rsidRPr="00B67620">
        <w:t xml:space="preserve"> estandarizaci</w:t>
      </w:r>
      <w:r w:rsidRPr="00B67620">
        <w:rPr>
          <w:rFonts w:cs="Times New Roman"/>
        </w:rPr>
        <w:t>ó</w:t>
      </w:r>
      <w:r w:rsidRPr="00B67620">
        <w:t>n antropom</w:t>
      </w:r>
      <w:r w:rsidRPr="00B67620">
        <w:rPr>
          <w:rFonts w:cs="Times New Roman"/>
        </w:rPr>
        <w:t>é</w:t>
      </w:r>
      <w:r w:rsidRPr="00B67620">
        <w:t>trica</w:t>
      </w:r>
      <w:r w:rsidRPr="00B67620">
        <w:t xml:space="preserve">, </w:t>
      </w:r>
      <w:r w:rsidRPr="00B67620">
        <w:t>control de error intra/</w:t>
      </w:r>
      <w:proofErr w:type="spellStart"/>
      <w:r w:rsidRPr="00B67620">
        <w:t>interobservador</w:t>
      </w:r>
      <w:proofErr w:type="spellEnd"/>
      <w:r w:rsidR="00686DF9">
        <w:t xml:space="preserve">, errores frecuentes en la medición, </w:t>
      </w:r>
      <w:proofErr w:type="spellStart"/>
      <w:r w:rsidR="00686DF9">
        <w:t>etc</w:t>
      </w:r>
      <w:proofErr w:type="spellEnd"/>
      <w:r w:rsidR="00686DF9">
        <w:t xml:space="preserve"> </w:t>
      </w:r>
    </w:p>
    <w:p w14:paraId="5AEC7416" w14:textId="4B423F0E" w:rsidR="00B67620" w:rsidRPr="00B67620" w:rsidRDefault="00B67620" w:rsidP="002B31C3">
      <w:pPr>
        <w:pStyle w:val="Parrafo"/>
        <w:rPr>
          <w:b/>
          <w:bCs/>
        </w:rPr>
      </w:pPr>
      <w:r w:rsidRPr="00B67620">
        <w:t>Falta de procedimientos prácticos</w:t>
      </w:r>
      <w:r>
        <w:t xml:space="preserve"> como el peso</w:t>
      </w:r>
      <w:r w:rsidRPr="00B67620">
        <w:t xml:space="preserve"> </w:t>
      </w:r>
      <w:r w:rsidRPr="00B67620">
        <w:t>pediátrico correcto</w:t>
      </w:r>
      <w:r>
        <w:rPr>
          <w:b/>
          <w:bCs/>
        </w:rPr>
        <w:t xml:space="preserve">, </w:t>
      </w:r>
      <w:r w:rsidRPr="00B67620">
        <w:t>talla en menores de 2 años (decúbito)</w:t>
      </w:r>
      <w:r>
        <w:rPr>
          <w:b/>
          <w:bCs/>
        </w:rPr>
        <w:t xml:space="preserve">, </w:t>
      </w:r>
      <w:r w:rsidRPr="00B67620">
        <w:t>talla de pie</w:t>
      </w:r>
      <w:r>
        <w:rPr>
          <w:b/>
          <w:bCs/>
        </w:rPr>
        <w:t xml:space="preserve">, </w:t>
      </w:r>
      <w:r w:rsidRPr="00B67620">
        <w:t>perímetro cefálico</w:t>
      </w:r>
      <w:r>
        <w:rPr>
          <w:b/>
          <w:bCs/>
        </w:rPr>
        <w:t xml:space="preserve">, </w:t>
      </w:r>
      <w:r w:rsidRPr="00B67620">
        <w:t>circunferencia braquial</w:t>
      </w:r>
      <w:r>
        <w:rPr>
          <w:b/>
          <w:bCs/>
        </w:rPr>
        <w:t xml:space="preserve">, </w:t>
      </w:r>
      <w:r w:rsidRPr="00B67620">
        <w:t>circunferencia cintura</w:t>
      </w:r>
      <w:r>
        <w:rPr>
          <w:b/>
          <w:bCs/>
        </w:rPr>
        <w:t xml:space="preserve">, </w:t>
      </w:r>
      <w:r w:rsidRPr="00B67620">
        <w:t>pliegues cutáneos</w:t>
      </w:r>
      <w:r w:rsidRPr="00B67620">
        <w:t xml:space="preserve">. </w:t>
      </w:r>
      <w:r w:rsidRPr="00B67620">
        <w:t>Sin esto, el alumno no sabe evaluar realmente.</w:t>
      </w:r>
    </w:p>
    <w:p w14:paraId="7CB50D16" w14:textId="34D3F5D4" w:rsidR="00B67620" w:rsidRPr="00B67620" w:rsidRDefault="00686DF9" w:rsidP="00B67620">
      <w:pPr>
        <w:pStyle w:val="Titulo3"/>
        <w:rPr>
          <w:rFonts w:eastAsiaTheme="minorHAnsi"/>
        </w:rPr>
      </w:pPr>
      <w:r w:rsidRPr="00686DF9">
        <w:rPr>
          <w:rFonts w:eastAsiaTheme="minorHAnsi"/>
        </w:rPr>
        <w:t>Falta de alfabetización digital</w:t>
      </w:r>
    </w:p>
    <w:p w14:paraId="48C40FC2" w14:textId="77777777" w:rsidR="00B67620" w:rsidRPr="00B67620" w:rsidRDefault="00B67620" w:rsidP="002B31C3">
      <w:pPr>
        <w:pStyle w:val="Parrafo"/>
        <w:numPr>
          <w:ilvl w:val="0"/>
          <w:numId w:val="9"/>
        </w:numPr>
      </w:pPr>
      <w:r w:rsidRPr="00B67620">
        <w:t xml:space="preserve">WHO </w:t>
      </w:r>
      <w:proofErr w:type="spellStart"/>
      <w:r w:rsidRPr="00B67620">
        <w:t>Anthro</w:t>
      </w:r>
      <w:proofErr w:type="spellEnd"/>
    </w:p>
    <w:p w14:paraId="249D6E9A" w14:textId="77777777" w:rsidR="00B67620" w:rsidRPr="00B67620" w:rsidRDefault="00B67620" w:rsidP="002B31C3">
      <w:pPr>
        <w:pStyle w:val="Parrafo"/>
        <w:numPr>
          <w:ilvl w:val="0"/>
          <w:numId w:val="9"/>
        </w:numPr>
      </w:pPr>
      <w:r w:rsidRPr="00B67620">
        <w:t xml:space="preserve">WHO </w:t>
      </w:r>
      <w:proofErr w:type="spellStart"/>
      <w:r w:rsidRPr="00B67620">
        <w:t>AnthroPlus</w:t>
      </w:r>
      <w:proofErr w:type="spellEnd"/>
    </w:p>
    <w:p w14:paraId="7FCEF142" w14:textId="5B241197" w:rsidR="00B67620" w:rsidRDefault="00B67620" w:rsidP="002B31C3">
      <w:pPr>
        <w:pStyle w:val="Parrafo"/>
      </w:pPr>
      <w:r w:rsidRPr="00B67620">
        <w:t>herramientas oficiales de la</w:t>
      </w:r>
      <w:r>
        <w:t xml:space="preserve"> OMS</w:t>
      </w:r>
      <w:r>
        <w:br/>
        <w:t xml:space="preserve">los estándares actuales exigen que el alumno sepa </w:t>
      </w:r>
      <w:r w:rsidRPr="00B67620">
        <w:t xml:space="preserve">cargar datos </w:t>
      </w:r>
      <w:proofErr w:type="gramStart"/>
      <w:r w:rsidRPr="00B67620">
        <w:t>reales</w:t>
      </w:r>
      <w:r>
        <w:t xml:space="preserve">, </w:t>
      </w:r>
      <w:r w:rsidRPr="00B67620">
        <w:t xml:space="preserve"> detectar</w:t>
      </w:r>
      <w:proofErr w:type="gramEnd"/>
      <w:r w:rsidRPr="00B67620">
        <w:t xml:space="preserve"> errores biol</w:t>
      </w:r>
      <w:r w:rsidRPr="00B67620">
        <w:rPr>
          <w:rFonts w:cs="Times New Roman"/>
        </w:rPr>
        <w:t>ó</w:t>
      </w:r>
      <w:r w:rsidRPr="00B67620">
        <w:t>gicos improbables</w:t>
      </w:r>
      <w:r>
        <w:t>,</w:t>
      </w:r>
      <w:r w:rsidRPr="00B67620">
        <w:t xml:space="preserve"> interpretar Z-scores autom</w:t>
      </w:r>
      <w:r w:rsidRPr="00B67620">
        <w:rPr>
          <w:rFonts w:cs="Times New Roman"/>
        </w:rPr>
        <w:t>á</w:t>
      </w:r>
      <w:r w:rsidRPr="00B67620">
        <w:t>ticamente</w:t>
      </w:r>
      <w:r>
        <w:t xml:space="preserve">, </w:t>
      </w:r>
      <w:r w:rsidRPr="00B67620">
        <w:t>analizar trayectorias de crecimiento</w:t>
      </w:r>
      <w:r>
        <w:t xml:space="preserve">, </w:t>
      </w:r>
      <w:r w:rsidRPr="00B67620">
        <w:t>exportar reportes cl</w:t>
      </w:r>
      <w:r w:rsidRPr="00B67620">
        <w:rPr>
          <w:rFonts w:cs="Times New Roman"/>
        </w:rPr>
        <w:t>í</w:t>
      </w:r>
      <w:r w:rsidRPr="00B67620">
        <w:t>nicos</w:t>
      </w:r>
    </w:p>
    <w:p w14:paraId="4B1188F9" w14:textId="0AE6523A" w:rsidR="00B67620" w:rsidRDefault="00B67620" w:rsidP="00B67620">
      <w:pPr>
        <w:pStyle w:val="Titulo3"/>
      </w:pPr>
      <w:proofErr w:type="spellStart"/>
      <w:r>
        <w:t>Intepretaciones</w:t>
      </w:r>
      <w:proofErr w:type="spellEnd"/>
      <w:r>
        <w:t xml:space="preserve"> del crecimiento </w:t>
      </w:r>
      <w:proofErr w:type="spellStart"/>
      <w:r>
        <w:t>dinamico</w:t>
      </w:r>
      <w:proofErr w:type="spellEnd"/>
    </w:p>
    <w:p w14:paraId="7E80BC92" w14:textId="29327F6F" w:rsidR="00B67620" w:rsidRPr="00B67620" w:rsidRDefault="00B67620" w:rsidP="002B31C3">
      <w:pPr>
        <w:pStyle w:val="Parrafo"/>
      </w:pPr>
      <w:r w:rsidRPr="00B67620">
        <w:t>velocidad de crecimiento</w:t>
      </w:r>
      <w:r w:rsidRPr="00686DF9">
        <w:t xml:space="preserve">, </w:t>
      </w:r>
      <w:r w:rsidRPr="00B67620">
        <w:t>canal de crecimiento</w:t>
      </w:r>
      <w:r w:rsidR="00686DF9" w:rsidRPr="00686DF9">
        <w:t xml:space="preserve">, cruce de </w:t>
      </w:r>
      <w:r w:rsidRPr="00B67620">
        <w:t>percentiles</w:t>
      </w:r>
      <w:r w:rsidR="00686DF9" w:rsidRPr="00686DF9">
        <w:t xml:space="preserve">, crecimiento compensatorio, </w:t>
      </w:r>
      <w:r w:rsidRPr="00B67620">
        <w:t>evaluación longitudinal</w:t>
      </w:r>
    </w:p>
    <w:p w14:paraId="0651D67D" w14:textId="35F98E2D" w:rsidR="00686DF9" w:rsidRPr="00686DF9" w:rsidRDefault="00B67620" w:rsidP="002B31C3">
      <w:pPr>
        <w:pStyle w:val="Parrafo"/>
      </w:pPr>
      <w:r w:rsidRPr="00B67620">
        <w:t>El crecimiento no se interpreta con una medición aislada.</w:t>
      </w:r>
      <w:r w:rsidR="00686DF9">
        <w:t xml:space="preserve"> </w:t>
      </w:r>
      <w:r w:rsidR="00686DF9">
        <w:br/>
      </w:r>
      <w:r w:rsidR="00686DF9" w:rsidRPr="00686DF9">
        <w:t>Hoy se prioriza</w:t>
      </w:r>
      <w:r w:rsidR="00686DF9">
        <w:t xml:space="preserve"> </w:t>
      </w:r>
      <w:r w:rsidR="00686DF9" w:rsidRPr="00686DF9">
        <w:t>software clínico</w:t>
      </w:r>
      <w:r w:rsidR="00686DF9">
        <w:t xml:space="preserve">, </w:t>
      </w:r>
      <w:r w:rsidR="00686DF9" w:rsidRPr="00686DF9">
        <w:t>calculadoras validadas</w:t>
      </w:r>
      <w:r w:rsidR="00686DF9">
        <w:t xml:space="preserve">, </w:t>
      </w:r>
      <w:r w:rsidR="00686DF9" w:rsidRPr="00686DF9">
        <w:t>razonamiento clínico sobre números</w:t>
      </w:r>
    </w:p>
    <w:p w14:paraId="2E06F14A" w14:textId="55687781" w:rsidR="00686DF9" w:rsidRPr="00686DF9" w:rsidRDefault="00686DF9" w:rsidP="002B31C3">
      <w:pPr>
        <w:pStyle w:val="Parrafo"/>
      </w:pPr>
      <w:r w:rsidRPr="00686DF9">
        <w:t>El riesgo actual es formar</w:t>
      </w:r>
      <w:r>
        <w:t xml:space="preserve"> </w:t>
      </w:r>
      <w:r w:rsidRPr="00686DF9">
        <w:rPr>
          <w:i/>
          <w:iCs/>
        </w:rPr>
        <w:t>calculadores manuales</w:t>
      </w:r>
      <w:r w:rsidRPr="00686DF9">
        <w:t>, no clínicos.</w:t>
      </w:r>
    </w:p>
    <w:p w14:paraId="2BCF22FA" w14:textId="5B637255" w:rsidR="00B67620" w:rsidRPr="00B67620" w:rsidRDefault="00B67620" w:rsidP="002B31C3">
      <w:pPr>
        <w:pStyle w:val="Parrafo"/>
      </w:pPr>
    </w:p>
    <w:p w14:paraId="4EC26F53" w14:textId="48F9A982" w:rsidR="00B67620" w:rsidRPr="00B67620" w:rsidRDefault="00686DF9" w:rsidP="002B31C3">
      <w:pPr>
        <w:pStyle w:val="Titulo2"/>
        <w:shd w:val="clear" w:color="auto" w:fill="C1F0C7" w:themeFill="accent3" w:themeFillTint="33"/>
      </w:pPr>
      <w:r>
        <w:t>Propuesta</w:t>
      </w:r>
    </w:p>
    <w:p w14:paraId="42FD3554" w14:textId="3868B951" w:rsidR="00686DF9" w:rsidRPr="00686DF9" w:rsidRDefault="00686DF9" w:rsidP="002B31C3">
      <w:pPr>
        <w:pStyle w:val="Parrafo"/>
        <w:numPr>
          <w:ilvl w:val="0"/>
          <w:numId w:val="12"/>
        </w:numPr>
      </w:pPr>
      <w:r w:rsidRPr="00686DF9">
        <w:t>Técnicas de medición OMS</w:t>
      </w:r>
      <w:r w:rsidR="002B31C3">
        <w:t>/CDC</w:t>
      </w:r>
      <w:r w:rsidRPr="00686DF9">
        <w:t>.</w:t>
      </w:r>
    </w:p>
    <w:p w14:paraId="06F3B4F4" w14:textId="77777777" w:rsidR="00686DF9" w:rsidRPr="00686DF9" w:rsidRDefault="00686DF9" w:rsidP="002B31C3">
      <w:pPr>
        <w:pStyle w:val="Parrafo"/>
        <w:numPr>
          <w:ilvl w:val="0"/>
          <w:numId w:val="12"/>
        </w:numPr>
      </w:pPr>
      <w:r w:rsidRPr="00686DF9">
        <w:t>Entrenamiento práctico supervisado.</w:t>
      </w:r>
    </w:p>
    <w:p w14:paraId="4E71BB86" w14:textId="77777777" w:rsidR="00686DF9" w:rsidRPr="00686DF9" w:rsidRDefault="00686DF9" w:rsidP="002B31C3">
      <w:pPr>
        <w:pStyle w:val="Parrafo"/>
        <w:numPr>
          <w:ilvl w:val="0"/>
          <w:numId w:val="12"/>
        </w:numPr>
      </w:pPr>
      <w:r w:rsidRPr="00686DF9">
        <w:t>Error técnico de medición.</w:t>
      </w:r>
    </w:p>
    <w:p w14:paraId="6BCED41C" w14:textId="3BC6447D" w:rsidR="00686DF9" w:rsidRPr="00686DF9" w:rsidRDefault="00686DF9" w:rsidP="002B31C3">
      <w:pPr>
        <w:pStyle w:val="Parrafo"/>
      </w:pPr>
    </w:p>
    <w:p w14:paraId="78AC18B3" w14:textId="77777777" w:rsidR="00686DF9" w:rsidRPr="00686DF9" w:rsidRDefault="00686DF9" w:rsidP="002B31C3">
      <w:pPr>
        <w:pStyle w:val="Parrafo"/>
      </w:pPr>
      <w:r w:rsidRPr="00686DF9">
        <w:t>2. Uso de herramientas digitales</w:t>
      </w:r>
    </w:p>
    <w:p w14:paraId="7D3C85D5" w14:textId="77777777" w:rsidR="00686DF9" w:rsidRPr="00686DF9" w:rsidRDefault="00686DF9" w:rsidP="002B31C3">
      <w:pPr>
        <w:pStyle w:val="Parrafo"/>
        <w:numPr>
          <w:ilvl w:val="0"/>
          <w:numId w:val="13"/>
        </w:numPr>
      </w:pPr>
      <w:r w:rsidRPr="00686DF9">
        <w:t xml:space="preserve">WHO </w:t>
      </w:r>
      <w:proofErr w:type="spellStart"/>
      <w:r w:rsidRPr="00686DF9">
        <w:t>Anthro</w:t>
      </w:r>
      <w:proofErr w:type="spellEnd"/>
      <w:r w:rsidRPr="00686DF9">
        <w:t>.</w:t>
      </w:r>
    </w:p>
    <w:p w14:paraId="15E7317F" w14:textId="77777777" w:rsidR="00686DF9" w:rsidRPr="00686DF9" w:rsidRDefault="00686DF9" w:rsidP="002B31C3">
      <w:pPr>
        <w:pStyle w:val="Parrafo"/>
        <w:numPr>
          <w:ilvl w:val="0"/>
          <w:numId w:val="13"/>
        </w:numPr>
      </w:pPr>
      <w:r w:rsidRPr="00686DF9">
        <w:t xml:space="preserve">WHO </w:t>
      </w:r>
      <w:proofErr w:type="spellStart"/>
      <w:r w:rsidRPr="00686DF9">
        <w:t>AnthroPlus</w:t>
      </w:r>
      <w:proofErr w:type="spellEnd"/>
      <w:r w:rsidRPr="00686DF9">
        <w:t>.</w:t>
      </w:r>
    </w:p>
    <w:p w14:paraId="61628504" w14:textId="77777777" w:rsidR="00686DF9" w:rsidRPr="00686DF9" w:rsidRDefault="00686DF9" w:rsidP="002B31C3">
      <w:pPr>
        <w:pStyle w:val="Parrafo"/>
        <w:numPr>
          <w:ilvl w:val="0"/>
          <w:numId w:val="13"/>
        </w:numPr>
      </w:pPr>
      <w:r w:rsidRPr="00686DF9">
        <w:t>Carga e interpretación de datos.</w:t>
      </w:r>
    </w:p>
    <w:p w14:paraId="1B95C6EB" w14:textId="77777777" w:rsidR="00686DF9" w:rsidRPr="00686DF9" w:rsidRDefault="00686DF9" w:rsidP="002B31C3">
      <w:pPr>
        <w:pStyle w:val="Parrafo"/>
        <w:numPr>
          <w:ilvl w:val="0"/>
          <w:numId w:val="13"/>
        </w:numPr>
      </w:pPr>
      <w:r w:rsidRPr="00686DF9">
        <w:t>Identificación de valores biológicamente improbables.</w:t>
      </w:r>
    </w:p>
    <w:p w14:paraId="5BFCDE64" w14:textId="5C9EECD6" w:rsidR="00686DF9" w:rsidRPr="00686DF9" w:rsidRDefault="00686DF9" w:rsidP="002B31C3">
      <w:pPr>
        <w:pStyle w:val="Parrafo"/>
      </w:pPr>
    </w:p>
    <w:p w14:paraId="0EEC84F0" w14:textId="77777777" w:rsidR="00686DF9" w:rsidRPr="00686DF9" w:rsidRDefault="00686DF9" w:rsidP="002B31C3">
      <w:pPr>
        <w:pStyle w:val="Parrafo"/>
      </w:pPr>
      <w:r w:rsidRPr="00686DF9">
        <w:t>3. Interpretación del crecimiento</w:t>
      </w:r>
    </w:p>
    <w:p w14:paraId="22B4A02A" w14:textId="77777777" w:rsidR="00686DF9" w:rsidRPr="00686DF9" w:rsidRDefault="00686DF9" w:rsidP="002B31C3">
      <w:pPr>
        <w:pStyle w:val="Parrafo"/>
        <w:numPr>
          <w:ilvl w:val="0"/>
          <w:numId w:val="14"/>
        </w:numPr>
      </w:pPr>
      <w:r w:rsidRPr="00686DF9">
        <w:t>Z-scores.</w:t>
      </w:r>
    </w:p>
    <w:p w14:paraId="06712ED9" w14:textId="77777777" w:rsidR="00686DF9" w:rsidRPr="00686DF9" w:rsidRDefault="00686DF9" w:rsidP="002B31C3">
      <w:pPr>
        <w:pStyle w:val="Parrafo"/>
        <w:numPr>
          <w:ilvl w:val="0"/>
          <w:numId w:val="14"/>
        </w:numPr>
      </w:pPr>
      <w:r w:rsidRPr="00686DF9">
        <w:t>Trayectorias longitudinales.</w:t>
      </w:r>
    </w:p>
    <w:p w14:paraId="3F1EE82A" w14:textId="77777777" w:rsidR="00686DF9" w:rsidRPr="00686DF9" w:rsidRDefault="00686DF9" w:rsidP="002B31C3">
      <w:pPr>
        <w:pStyle w:val="Parrafo"/>
        <w:numPr>
          <w:ilvl w:val="0"/>
          <w:numId w:val="14"/>
        </w:numPr>
      </w:pPr>
      <w:r w:rsidRPr="00686DF9">
        <w:t>Velocidad de crecimiento.</w:t>
      </w:r>
    </w:p>
    <w:p w14:paraId="1FBD68FA" w14:textId="77777777" w:rsidR="00686DF9" w:rsidRPr="00686DF9" w:rsidRDefault="00686DF9" w:rsidP="002B31C3">
      <w:pPr>
        <w:pStyle w:val="Parrafo"/>
        <w:numPr>
          <w:ilvl w:val="0"/>
          <w:numId w:val="14"/>
        </w:numPr>
      </w:pPr>
      <w:r w:rsidRPr="00686DF9">
        <w:t>Evaluación clínica integrada.</w:t>
      </w:r>
    </w:p>
    <w:p w14:paraId="407110DE" w14:textId="65F1C418" w:rsidR="00686DF9" w:rsidRPr="00686DF9" w:rsidRDefault="00686DF9" w:rsidP="002B31C3">
      <w:pPr>
        <w:pStyle w:val="Parrafo"/>
      </w:pPr>
    </w:p>
    <w:p w14:paraId="4CA0EA84" w14:textId="77777777" w:rsidR="00686DF9" w:rsidRPr="00686DF9" w:rsidRDefault="00686DF9" w:rsidP="002B31C3">
      <w:pPr>
        <w:pStyle w:val="Parrafo"/>
      </w:pPr>
      <w:r w:rsidRPr="00686DF9">
        <w:t>4. Evaluación de composición corporal</w:t>
      </w:r>
    </w:p>
    <w:p w14:paraId="5451A9EF" w14:textId="77777777" w:rsidR="00686DF9" w:rsidRPr="00686DF9" w:rsidRDefault="00686DF9" w:rsidP="002B31C3">
      <w:pPr>
        <w:pStyle w:val="Parrafo"/>
        <w:numPr>
          <w:ilvl w:val="0"/>
          <w:numId w:val="15"/>
        </w:numPr>
      </w:pPr>
      <w:r w:rsidRPr="00686DF9">
        <w:t>Limitaciones del IMC.</w:t>
      </w:r>
    </w:p>
    <w:p w14:paraId="5BF129D0" w14:textId="77777777" w:rsidR="00686DF9" w:rsidRPr="00686DF9" w:rsidRDefault="00686DF9" w:rsidP="002B31C3">
      <w:pPr>
        <w:pStyle w:val="Parrafo"/>
        <w:numPr>
          <w:ilvl w:val="0"/>
          <w:numId w:val="15"/>
        </w:numPr>
      </w:pPr>
      <w:r w:rsidRPr="00686DF9">
        <w:t>Indicadores complementarios.</w:t>
      </w:r>
    </w:p>
    <w:p w14:paraId="4DDDF14B" w14:textId="77777777" w:rsidR="00686DF9" w:rsidRPr="00686DF9" w:rsidRDefault="00686DF9" w:rsidP="002B31C3">
      <w:pPr>
        <w:pStyle w:val="Parrafo"/>
        <w:numPr>
          <w:ilvl w:val="0"/>
          <w:numId w:val="15"/>
        </w:numPr>
      </w:pPr>
      <w:r w:rsidRPr="00686DF9">
        <w:t>Circunferencias y pliegues.</w:t>
      </w:r>
    </w:p>
    <w:p w14:paraId="567EB731" w14:textId="19F6523E" w:rsidR="00686DF9" w:rsidRPr="00686DF9" w:rsidRDefault="00686DF9" w:rsidP="002B31C3">
      <w:pPr>
        <w:pStyle w:val="Parrafo"/>
      </w:pPr>
    </w:p>
    <w:p w14:paraId="5646B0AF" w14:textId="77777777" w:rsidR="00686DF9" w:rsidRPr="00686DF9" w:rsidRDefault="00686DF9" w:rsidP="002B31C3">
      <w:pPr>
        <w:pStyle w:val="Parrafo"/>
      </w:pPr>
      <w:r w:rsidRPr="00686DF9">
        <w:t>5. Evaluación alimentaria y contexto</w:t>
      </w:r>
    </w:p>
    <w:p w14:paraId="70F51A44" w14:textId="77777777" w:rsidR="00686DF9" w:rsidRPr="00686DF9" w:rsidRDefault="00686DF9" w:rsidP="002B31C3">
      <w:pPr>
        <w:pStyle w:val="Parrafo"/>
        <w:numPr>
          <w:ilvl w:val="0"/>
          <w:numId w:val="16"/>
        </w:numPr>
      </w:pPr>
      <w:r w:rsidRPr="00686DF9">
        <w:t>Historia alimentaria pediátrica.</w:t>
      </w:r>
    </w:p>
    <w:p w14:paraId="05FD83BD" w14:textId="77777777" w:rsidR="00686DF9" w:rsidRPr="00686DF9" w:rsidRDefault="00686DF9" w:rsidP="002B31C3">
      <w:pPr>
        <w:pStyle w:val="Parrafo"/>
        <w:numPr>
          <w:ilvl w:val="0"/>
          <w:numId w:val="16"/>
        </w:numPr>
      </w:pPr>
      <w:r w:rsidRPr="00686DF9">
        <w:t>Conducta alimentaria familiar.</w:t>
      </w:r>
    </w:p>
    <w:p w14:paraId="69B3A5D3" w14:textId="77777777" w:rsidR="00686DF9" w:rsidRPr="00686DF9" w:rsidRDefault="00686DF9" w:rsidP="002B31C3">
      <w:pPr>
        <w:pStyle w:val="Parrafo"/>
        <w:numPr>
          <w:ilvl w:val="0"/>
          <w:numId w:val="16"/>
        </w:numPr>
      </w:pPr>
      <w:r w:rsidRPr="00686DF9">
        <w:t>Determinantes sociales.</w:t>
      </w:r>
    </w:p>
    <w:p w14:paraId="2BED8A63" w14:textId="2D6F039A" w:rsidR="00686DF9" w:rsidRPr="00686DF9" w:rsidRDefault="00686DF9" w:rsidP="002B31C3">
      <w:pPr>
        <w:pStyle w:val="Parrafo"/>
      </w:pPr>
    </w:p>
    <w:p w14:paraId="52E2BFAC" w14:textId="77777777" w:rsidR="00686DF9" w:rsidRPr="00686DF9" w:rsidRDefault="00686DF9" w:rsidP="002B31C3">
      <w:pPr>
        <w:pStyle w:val="Parrafo"/>
      </w:pPr>
      <w:r w:rsidRPr="00686DF9">
        <w:t>6. Estimación moderna de requerimientos</w:t>
      </w:r>
    </w:p>
    <w:p w14:paraId="5FDFFCCE" w14:textId="77777777" w:rsidR="00686DF9" w:rsidRPr="00686DF9" w:rsidRDefault="00686DF9" w:rsidP="002B31C3">
      <w:pPr>
        <w:pStyle w:val="Parrafo"/>
        <w:numPr>
          <w:ilvl w:val="0"/>
          <w:numId w:val="17"/>
        </w:numPr>
      </w:pPr>
      <w:r w:rsidRPr="00686DF9">
        <w:t>Individualización.</w:t>
      </w:r>
    </w:p>
    <w:p w14:paraId="2EF24414" w14:textId="77777777" w:rsidR="00686DF9" w:rsidRPr="00686DF9" w:rsidRDefault="00686DF9" w:rsidP="002B31C3">
      <w:pPr>
        <w:pStyle w:val="Parrafo"/>
        <w:numPr>
          <w:ilvl w:val="0"/>
          <w:numId w:val="17"/>
        </w:numPr>
      </w:pPr>
      <w:r w:rsidRPr="00686DF9">
        <w:t>Ajustes clínicos.</w:t>
      </w:r>
    </w:p>
    <w:p w14:paraId="1F2A738E" w14:textId="77777777" w:rsidR="00686DF9" w:rsidRPr="00686DF9" w:rsidRDefault="00686DF9" w:rsidP="002B31C3">
      <w:pPr>
        <w:pStyle w:val="Parrafo"/>
        <w:numPr>
          <w:ilvl w:val="0"/>
          <w:numId w:val="17"/>
        </w:numPr>
      </w:pPr>
      <w:r w:rsidRPr="00686DF9">
        <w:t>Uso de herramientas digitales.</w:t>
      </w:r>
    </w:p>
    <w:p w14:paraId="5038982B" w14:textId="77777777" w:rsidR="002C644B" w:rsidRPr="002C644B" w:rsidRDefault="002C644B" w:rsidP="002B31C3">
      <w:pPr>
        <w:pStyle w:val="Parrafo"/>
      </w:pPr>
    </w:p>
    <w:p w14:paraId="60A91325" w14:textId="77777777" w:rsidR="00A3507C" w:rsidRPr="00A3507C" w:rsidRDefault="00A3507C" w:rsidP="002B31C3">
      <w:pPr>
        <w:pStyle w:val="Parrafo"/>
      </w:pPr>
    </w:p>
    <w:p w14:paraId="6653D569" w14:textId="35DAC0EF" w:rsidR="00067809" w:rsidRDefault="00067809" w:rsidP="00067809">
      <w:pPr>
        <w:pStyle w:val="Titulo1"/>
      </w:pPr>
      <w:r w:rsidRPr="002B31C3">
        <w:rPr>
          <w:highlight w:val="yellow"/>
        </w:rPr>
        <w:t>Unidad 7</w:t>
      </w:r>
    </w:p>
    <w:p w14:paraId="6A355AED" w14:textId="3A80161A" w:rsidR="00067809" w:rsidRPr="00067809" w:rsidRDefault="00067809" w:rsidP="002B31C3">
      <w:pPr>
        <w:pStyle w:val="Titulo2"/>
        <w:shd w:val="clear" w:color="auto" w:fill="C1E4F5" w:themeFill="accent1" w:themeFillTint="33"/>
      </w:pPr>
      <w:r>
        <w:t>Critica</w:t>
      </w:r>
    </w:p>
    <w:p w14:paraId="6F0759D3" w14:textId="2F8A43B2" w:rsidR="00F3095D" w:rsidRPr="00F3095D" w:rsidRDefault="00F3095D" w:rsidP="00067809">
      <w:pPr>
        <w:pStyle w:val="Titulo3"/>
      </w:pPr>
      <w:r w:rsidRPr="00F3095D">
        <w:t>Clasificación incorrecta</w:t>
      </w:r>
    </w:p>
    <w:p w14:paraId="1D85FDC2" w14:textId="05EC5F85" w:rsidR="00F3095D" w:rsidRPr="00F3095D" w:rsidRDefault="00F3095D" w:rsidP="00F3095D">
      <w:r w:rsidRPr="00F3095D">
        <w:t>Se incluye el vegetarianismo dentro de:</w:t>
      </w:r>
      <w:r w:rsidRPr="00067809">
        <w:t xml:space="preserve"> </w:t>
      </w:r>
      <w:r w:rsidRPr="00F3095D">
        <w:t>situaciones especiales</w:t>
      </w:r>
      <w:r w:rsidRPr="00067809">
        <w:t xml:space="preserve"> </w:t>
      </w:r>
      <w:r w:rsidRPr="00F3095D">
        <w:t xml:space="preserve">junto con </w:t>
      </w:r>
      <w:proofErr w:type="spellStart"/>
      <w:r w:rsidRPr="00F3095D">
        <w:t>prematurez</w:t>
      </w:r>
      <w:proofErr w:type="spellEnd"/>
      <w:r w:rsidRPr="00F3095D">
        <w:t>.</w:t>
      </w:r>
    </w:p>
    <w:p w14:paraId="0B6A435D" w14:textId="77777777" w:rsidR="00F3095D" w:rsidRPr="00F3095D" w:rsidRDefault="00F3095D" w:rsidP="00F3095D">
      <w:r w:rsidRPr="00F3095D">
        <w:t>Esto implica que el vegetarianismo es:</w:t>
      </w:r>
    </w:p>
    <w:p w14:paraId="06A710BE" w14:textId="77777777" w:rsidR="00F3095D" w:rsidRPr="00F3095D" w:rsidRDefault="00F3095D" w:rsidP="00F3095D">
      <w:pPr>
        <w:numPr>
          <w:ilvl w:val="0"/>
          <w:numId w:val="1"/>
        </w:numPr>
      </w:pPr>
      <w:r w:rsidRPr="00F3095D">
        <w:t>una condición clínica</w:t>
      </w:r>
    </w:p>
    <w:p w14:paraId="523A0737" w14:textId="77777777" w:rsidR="00F3095D" w:rsidRPr="00F3095D" w:rsidRDefault="00F3095D" w:rsidP="00F3095D">
      <w:pPr>
        <w:numPr>
          <w:ilvl w:val="0"/>
          <w:numId w:val="1"/>
        </w:numPr>
      </w:pPr>
      <w:r w:rsidRPr="00F3095D">
        <w:t>un estado fisiológico alterado</w:t>
      </w:r>
    </w:p>
    <w:p w14:paraId="173399AE" w14:textId="77777777" w:rsidR="00F3095D" w:rsidRPr="00F3095D" w:rsidRDefault="00F3095D" w:rsidP="00F3095D">
      <w:pPr>
        <w:numPr>
          <w:ilvl w:val="0"/>
          <w:numId w:val="1"/>
        </w:numPr>
      </w:pPr>
      <w:r w:rsidRPr="00F3095D">
        <w:t>una situación de riesgo nutricional intrínseco</w:t>
      </w:r>
    </w:p>
    <w:p w14:paraId="319B73BD" w14:textId="043C26EF" w:rsidR="00F3095D" w:rsidRPr="00F3095D" w:rsidRDefault="00F3095D" w:rsidP="00F3095D">
      <w:r w:rsidRPr="00F3095D">
        <w:t xml:space="preserve"> Esto no coincide con el consenso científico internacional actual.</w:t>
      </w:r>
    </w:p>
    <w:p w14:paraId="526AFCC7" w14:textId="2902BF8D" w:rsidR="00F3095D" w:rsidRPr="00067809" w:rsidRDefault="00F3095D" w:rsidP="00F3095D">
      <w:r w:rsidRPr="00067809">
        <w:t>Como</w:t>
      </w:r>
      <w:r w:rsidRPr="00F3095D">
        <w:t xml:space="preserve"> la</w:t>
      </w:r>
      <w:r w:rsidRPr="00067809">
        <w:t xml:space="preserve"> Academia de nutrición y dietética y la academia americana de </w:t>
      </w:r>
      <w:proofErr w:type="spellStart"/>
      <w:r w:rsidRPr="00067809">
        <w:t>pediatria</w:t>
      </w:r>
      <w:proofErr w:type="spellEnd"/>
      <w:r w:rsidRPr="00067809">
        <w:t>.</w:t>
      </w:r>
    </w:p>
    <w:p w14:paraId="22981721" w14:textId="23801897" w:rsidR="00F3095D" w:rsidRPr="00F3095D" w:rsidRDefault="00F3095D" w:rsidP="00F3095D">
      <w:r w:rsidRPr="00067809">
        <w:t>“</w:t>
      </w:r>
      <w:r w:rsidRPr="00F3095D">
        <w:t>las dietas vegetarianas bien planificadas son adecuadas durante toda la infancia y adolescencia.</w:t>
      </w:r>
      <w:r w:rsidRPr="00067809">
        <w:t>”</w:t>
      </w:r>
    </w:p>
    <w:p w14:paraId="3FBC06D5" w14:textId="77777777" w:rsidR="00F3095D" w:rsidRDefault="00F3095D" w:rsidP="00F3095D">
      <w:r w:rsidRPr="00F3095D">
        <w:t>Por lo tanto, la clasificación curricular resulta conceptualmente obsoleta.</w:t>
      </w:r>
    </w:p>
    <w:p w14:paraId="39CE1A4E" w14:textId="0412950D" w:rsidR="00067809" w:rsidRPr="00F3095D" w:rsidRDefault="00067809" w:rsidP="00067809">
      <w:pPr>
        <w:pStyle w:val="Titulo3"/>
      </w:pPr>
      <w:r>
        <w:t>Enfoque exclusivamente en déficit de nutrientes</w:t>
      </w:r>
    </w:p>
    <w:p w14:paraId="6759C515" w14:textId="458FF8DC" w:rsidR="00067809" w:rsidRPr="00F3095D" w:rsidRDefault="00067809" w:rsidP="00067809">
      <w:pPr>
        <w:ind w:firstLine="0"/>
      </w:pPr>
      <w:proofErr w:type="gramStart"/>
      <w:r>
        <w:t>Además</w:t>
      </w:r>
      <w:proofErr w:type="gramEnd"/>
      <w:r>
        <w:t xml:space="preserve"> se basa en un e</w:t>
      </w:r>
      <w:r w:rsidR="00F3095D" w:rsidRPr="00F3095D">
        <w:t>nfoque exclusivamente deficitario</w:t>
      </w:r>
    </w:p>
    <w:p w14:paraId="72C81349" w14:textId="6E1B1678" w:rsidR="00F3095D" w:rsidRPr="00F3095D" w:rsidRDefault="00F3095D" w:rsidP="00067809">
      <w:r w:rsidRPr="00F3095D">
        <w:t xml:space="preserve">El único contenido </w:t>
      </w:r>
      <w:r w:rsidR="00067809">
        <w:t xml:space="preserve">es </w:t>
      </w:r>
      <w:r w:rsidRPr="00F3095D">
        <w:t xml:space="preserve">“Riesgos de deficiencia de nutrientes” </w:t>
      </w:r>
    </w:p>
    <w:p w14:paraId="038CFAE4" w14:textId="659782A8" w:rsidR="00F3095D" w:rsidRPr="00F3095D" w:rsidRDefault="00F3095D" w:rsidP="00F3095D">
      <w:r w:rsidRPr="00F3095D">
        <w:t>Esto genera un sesgo pedagógico:</w:t>
      </w:r>
      <w:r w:rsidRPr="00067809">
        <w:t xml:space="preserve"> </w:t>
      </w:r>
      <w:r w:rsidRPr="00067809">
        <w:br/>
        <w:t>La dieta vegetariana es una situación de riesgo mientras que la dieta omnívora supone una normalidad implícita</w:t>
      </w:r>
    </w:p>
    <w:p w14:paraId="785C04D6" w14:textId="6E4C720F" w:rsidR="00F3095D" w:rsidRPr="00F3095D" w:rsidRDefault="00F3095D" w:rsidP="00F3095D">
      <w:r w:rsidRPr="00F3095D">
        <w:t>Hoy sabemos que</w:t>
      </w:r>
      <w:r w:rsidRPr="00067809">
        <w:t xml:space="preserve"> todas</w:t>
      </w:r>
      <w:r w:rsidRPr="00F3095D">
        <w:t xml:space="preserve"> las dietas tienen nutrientes críticos</w:t>
      </w:r>
      <w:r w:rsidRPr="00067809">
        <w:t xml:space="preserve">. </w:t>
      </w:r>
      <w:r w:rsidRPr="00F3095D">
        <w:t>El riesgo depende de planificación, no del patrón dietario.</w:t>
      </w:r>
    </w:p>
    <w:p w14:paraId="7D326EF0" w14:textId="77777777" w:rsidR="00F3095D" w:rsidRPr="00F3095D" w:rsidRDefault="00F3095D" w:rsidP="00F3095D">
      <w:r w:rsidRPr="00F3095D">
        <w:t>Ejemplos omitidos en dieta omnívora:</w:t>
      </w:r>
    </w:p>
    <w:p w14:paraId="12D6EE4B" w14:textId="77777777" w:rsidR="00F3095D" w:rsidRPr="00F3095D" w:rsidRDefault="00F3095D" w:rsidP="00F3095D">
      <w:pPr>
        <w:numPr>
          <w:ilvl w:val="0"/>
          <w:numId w:val="3"/>
        </w:numPr>
      </w:pPr>
      <w:r w:rsidRPr="00F3095D">
        <w:t>baja ingesta de fibra</w:t>
      </w:r>
    </w:p>
    <w:p w14:paraId="5A806586" w14:textId="77777777" w:rsidR="00F3095D" w:rsidRDefault="00F3095D" w:rsidP="00F3095D">
      <w:pPr>
        <w:numPr>
          <w:ilvl w:val="0"/>
          <w:numId w:val="3"/>
        </w:numPr>
      </w:pPr>
      <w:r w:rsidRPr="00F3095D">
        <w:t>exceso de sodio</w:t>
      </w:r>
    </w:p>
    <w:p w14:paraId="54E5CB3A" w14:textId="2CF83C44" w:rsidR="00067809" w:rsidRDefault="00067809" w:rsidP="00F3095D">
      <w:pPr>
        <w:numPr>
          <w:ilvl w:val="0"/>
          <w:numId w:val="3"/>
        </w:numPr>
      </w:pPr>
      <w:r>
        <w:t>exceso de grasas saturadas</w:t>
      </w:r>
    </w:p>
    <w:p w14:paraId="33AB55A1" w14:textId="2365DE3D" w:rsidR="00067809" w:rsidRDefault="00067809" w:rsidP="00F3095D">
      <w:pPr>
        <w:numPr>
          <w:ilvl w:val="0"/>
          <w:numId w:val="3"/>
        </w:numPr>
      </w:pPr>
      <w:r>
        <w:t>exceso de grasas trans</w:t>
      </w:r>
    </w:p>
    <w:p w14:paraId="53D0F183" w14:textId="20DAEF9F" w:rsidR="00067809" w:rsidRPr="00F3095D" w:rsidRDefault="00067809" w:rsidP="00F3095D">
      <w:pPr>
        <w:numPr>
          <w:ilvl w:val="0"/>
          <w:numId w:val="3"/>
        </w:numPr>
      </w:pPr>
      <w:r>
        <w:t>exceso de colesterol</w:t>
      </w:r>
    </w:p>
    <w:p w14:paraId="361DEB28" w14:textId="2AFA4A9D" w:rsidR="00067809" w:rsidRPr="00F3095D" w:rsidRDefault="00067809" w:rsidP="00067809">
      <w:pPr>
        <w:ind w:firstLine="0"/>
      </w:pPr>
    </w:p>
    <w:p w14:paraId="4E0F24D4" w14:textId="77777777" w:rsidR="00F3095D" w:rsidRPr="00F3095D" w:rsidRDefault="00F3095D" w:rsidP="00F3095D">
      <w:r w:rsidRPr="00F3095D">
        <w:t>El estudiante no aprende evaluación crítica comparativa.</w:t>
      </w:r>
    </w:p>
    <w:p w14:paraId="3604BBC6" w14:textId="1BED02E6" w:rsidR="00F3095D" w:rsidRPr="00F3095D" w:rsidRDefault="00F3095D" w:rsidP="00F3095D"/>
    <w:p w14:paraId="46FA1A02" w14:textId="38CC29A5" w:rsidR="00F3095D" w:rsidRPr="00067809" w:rsidRDefault="00F3095D" w:rsidP="00F3095D">
      <w:pPr>
        <w:rPr>
          <w:rFonts w:ascii="Segoe UI Emoji" w:hAnsi="Segoe UI Emoji" w:cs="Segoe UI Emoji"/>
        </w:rPr>
      </w:pPr>
      <w:r w:rsidRPr="00067809">
        <w:rPr>
          <w:rFonts w:ascii="Segoe UI Emoji" w:hAnsi="Segoe UI Emoji" w:cs="Segoe UI Emoji"/>
        </w:rPr>
        <w:t xml:space="preserve">Si enseñamos </w:t>
      </w:r>
      <w:proofErr w:type="spellStart"/>
      <w:r w:rsidRPr="00067809">
        <w:rPr>
          <w:rFonts w:ascii="Segoe UI Emoji" w:hAnsi="Segoe UI Emoji" w:cs="Segoe UI Emoji"/>
        </w:rPr>
        <w:t>asi</w:t>
      </w:r>
      <w:proofErr w:type="spellEnd"/>
      <w:r w:rsidRPr="00067809">
        <w:rPr>
          <w:rFonts w:ascii="Segoe UI Emoji" w:hAnsi="Segoe UI Emoji" w:cs="Segoe UI Emoji"/>
        </w:rPr>
        <w:t xml:space="preserve"> el alumno aprende que la “dieta vegetariana” es una dieta problemática.</w:t>
      </w:r>
    </w:p>
    <w:p w14:paraId="2671779E" w14:textId="5258D2D0" w:rsidR="00F3095D" w:rsidRDefault="00F3095D" w:rsidP="00F3095D">
      <w:r w:rsidRPr="00067809">
        <w:rPr>
          <w:rFonts w:ascii="Segoe UI Emoji" w:hAnsi="Segoe UI Emoji" w:cs="Segoe UI Emoji"/>
        </w:rPr>
        <w:t xml:space="preserve">En </w:t>
      </w:r>
      <w:proofErr w:type="gramStart"/>
      <w:r w:rsidRPr="00067809">
        <w:rPr>
          <w:rFonts w:ascii="Segoe UI Emoji" w:hAnsi="Segoe UI Emoji" w:cs="Segoe UI Emoji"/>
        </w:rPr>
        <w:t>realidad</w:t>
      </w:r>
      <w:proofErr w:type="gramEnd"/>
      <w:r w:rsidRPr="00067809">
        <w:rPr>
          <w:rFonts w:ascii="Segoe UI Emoji" w:hAnsi="Segoe UI Emoji" w:cs="Segoe UI Emoji"/>
        </w:rPr>
        <w:t xml:space="preserve"> se debería hablar de </w:t>
      </w:r>
      <w:r w:rsidRPr="00F3095D">
        <w:t>patrones alimentarios saludables</w:t>
      </w:r>
    </w:p>
    <w:p w14:paraId="0AC394BA" w14:textId="77777777" w:rsidR="00067809" w:rsidRPr="00F3095D" w:rsidRDefault="00067809" w:rsidP="00F3095D"/>
    <w:p w14:paraId="40B3AD14" w14:textId="08D863FF" w:rsidR="00067809" w:rsidRDefault="00067809" w:rsidP="00067809">
      <w:pPr>
        <w:pStyle w:val="Titulo3"/>
      </w:pPr>
      <w:r w:rsidRPr="00067809">
        <w:t>Ausencia del paradigma actual</w:t>
      </w:r>
    </w:p>
    <w:p w14:paraId="6A06C203" w14:textId="0C2D4B70" w:rsidR="00F3095D" w:rsidRPr="00F3095D" w:rsidRDefault="00F3095D" w:rsidP="00F3095D">
      <w:r w:rsidRPr="00F3095D">
        <w:t>El programa ignora:</w:t>
      </w:r>
    </w:p>
    <w:p w14:paraId="204DD039" w14:textId="77777777" w:rsidR="00F3095D" w:rsidRPr="00F3095D" w:rsidRDefault="00F3095D" w:rsidP="00F3095D">
      <w:pPr>
        <w:numPr>
          <w:ilvl w:val="0"/>
          <w:numId w:val="4"/>
        </w:numPr>
      </w:pPr>
      <w:r w:rsidRPr="00F3095D">
        <w:t>dietas basadas en plantas</w:t>
      </w:r>
    </w:p>
    <w:p w14:paraId="6439DA18" w14:textId="77777777" w:rsidR="00F3095D" w:rsidRPr="00F3095D" w:rsidRDefault="00F3095D" w:rsidP="00F3095D">
      <w:pPr>
        <w:numPr>
          <w:ilvl w:val="0"/>
          <w:numId w:val="4"/>
        </w:numPr>
      </w:pPr>
      <w:r w:rsidRPr="00F3095D">
        <w:t>prevención de ENT desde infancia</w:t>
      </w:r>
    </w:p>
    <w:p w14:paraId="1A70BE30" w14:textId="77777777" w:rsidR="00F3095D" w:rsidRPr="00F3095D" w:rsidRDefault="00F3095D" w:rsidP="00F3095D">
      <w:pPr>
        <w:numPr>
          <w:ilvl w:val="0"/>
          <w:numId w:val="4"/>
        </w:numPr>
      </w:pPr>
      <w:r w:rsidRPr="00F3095D">
        <w:t>microbiota intestinal</w:t>
      </w:r>
    </w:p>
    <w:p w14:paraId="723CE764" w14:textId="77777777" w:rsidR="00F3095D" w:rsidRPr="00F3095D" w:rsidRDefault="00F3095D" w:rsidP="00F3095D">
      <w:pPr>
        <w:numPr>
          <w:ilvl w:val="0"/>
          <w:numId w:val="4"/>
        </w:numPr>
      </w:pPr>
      <w:r w:rsidRPr="00F3095D">
        <w:t>sostenibilidad alimentaria</w:t>
      </w:r>
    </w:p>
    <w:p w14:paraId="2585CAC3" w14:textId="77777777" w:rsidR="00F3095D" w:rsidRPr="00F3095D" w:rsidRDefault="00F3095D" w:rsidP="00F3095D">
      <w:pPr>
        <w:numPr>
          <w:ilvl w:val="0"/>
          <w:numId w:val="4"/>
        </w:numPr>
      </w:pPr>
      <w:r w:rsidRPr="00F3095D">
        <w:t>salud planetaria</w:t>
      </w:r>
    </w:p>
    <w:p w14:paraId="24C2C883" w14:textId="5A61C37E" w:rsidR="00F3095D" w:rsidRPr="00F3095D" w:rsidRDefault="00067809" w:rsidP="00067809">
      <w:pPr>
        <w:pStyle w:val="Titulo3"/>
      </w:pPr>
      <w:r>
        <w:t>Mensaje oculto</w:t>
      </w:r>
    </w:p>
    <w:p w14:paraId="29D74F3D" w14:textId="77777777" w:rsidR="00F3095D" w:rsidRPr="00F3095D" w:rsidRDefault="00F3095D" w:rsidP="00F3095D">
      <w:r w:rsidRPr="00F3095D">
        <w:t>El alumno recibe el siguiente mensaje oculto:</w:t>
      </w:r>
    </w:p>
    <w:p w14:paraId="4407A935" w14:textId="77777777" w:rsidR="00F3095D" w:rsidRPr="00F3095D" w:rsidRDefault="00F3095D" w:rsidP="00F3095D">
      <w:r w:rsidRPr="00F3095D">
        <w:t>El nutricionista debe vigilar al niño vegetariano.</w:t>
      </w:r>
    </w:p>
    <w:p w14:paraId="2FF0813F" w14:textId="34E95A8C" w:rsidR="00F3095D" w:rsidRPr="00F3095D" w:rsidRDefault="00F3095D" w:rsidP="00067809">
      <w:r w:rsidRPr="00F3095D">
        <w:t>Cuando el enfoque actual es</w:t>
      </w:r>
      <w:r w:rsidR="00067809">
        <w:t xml:space="preserve"> que e</w:t>
      </w:r>
      <w:r w:rsidRPr="00F3095D">
        <w:t>l nutricionista debe saber planificar adecuadamente cualquier patrón alimentario.</w:t>
      </w:r>
    </w:p>
    <w:p w14:paraId="389B1B97" w14:textId="77777777" w:rsidR="00F3095D" w:rsidRPr="00F3095D" w:rsidRDefault="00F3095D" w:rsidP="00F3095D">
      <w:r w:rsidRPr="00F3095D">
        <w:t>Esto cambia completamente el rol profesional.</w:t>
      </w:r>
    </w:p>
    <w:p w14:paraId="317E3132" w14:textId="0380506D" w:rsidR="00F3095D" w:rsidRPr="00F3095D" w:rsidRDefault="00A3507C" w:rsidP="00A3507C">
      <w:pPr>
        <w:pStyle w:val="Titulo3"/>
      </w:pPr>
      <w:r>
        <w:t>Desalineación con mensajes de salud pública</w:t>
      </w:r>
    </w:p>
    <w:p w14:paraId="08419163" w14:textId="77777777" w:rsidR="00F3095D" w:rsidRPr="00F3095D" w:rsidRDefault="00F3095D" w:rsidP="00F3095D">
      <w:r w:rsidRPr="00F3095D">
        <w:t>Hoy las principales recomendaciones internacionales promueven:</w:t>
      </w:r>
    </w:p>
    <w:p w14:paraId="567349C5" w14:textId="4BD49812" w:rsidR="00F3095D" w:rsidRPr="00F3095D" w:rsidRDefault="00F3095D" w:rsidP="00F3095D">
      <w:pPr>
        <w:numPr>
          <w:ilvl w:val="0"/>
          <w:numId w:val="5"/>
        </w:numPr>
      </w:pPr>
      <w:r w:rsidRPr="00F3095D">
        <w:t xml:space="preserve">mayor consumo </w:t>
      </w:r>
      <w:r w:rsidR="00A3507C">
        <w:t xml:space="preserve">de alimentos </w:t>
      </w:r>
      <w:r w:rsidRPr="00F3095D">
        <w:t>vegetal</w:t>
      </w:r>
      <w:r w:rsidR="00A3507C">
        <w:t>es</w:t>
      </w:r>
    </w:p>
    <w:p w14:paraId="1FE1FD5C" w14:textId="77777777" w:rsidR="00F3095D" w:rsidRPr="00F3095D" w:rsidRDefault="00F3095D" w:rsidP="00F3095D">
      <w:pPr>
        <w:numPr>
          <w:ilvl w:val="0"/>
          <w:numId w:val="5"/>
        </w:numPr>
      </w:pPr>
      <w:r w:rsidRPr="00F3095D">
        <w:t>reducción de carnes procesadas</w:t>
      </w:r>
    </w:p>
    <w:p w14:paraId="3BC17063" w14:textId="77777777" w:rsidR="00F3095D" w:rsidRPr="00F3095D" w:rsidRDefault="00F3095D" w:rsidP="00F3095D">
      <w:pPr>
        <w:numPr>
          <w:ilvl w:val="0"/>
          <w:numId w:val="5"/>
        </w:numPr>
      </w:pPr>
      <w:r w:rsidRPr="00F3095D">
        <w:t>patrones sostenibles</w:t>
      </w:r>
    </w:p>
    <w:p w14:paraId="18EDD122" w14:textId="2F0D1C52" w:rsidR="00067809" w:rsidRPr="00067809" w:rsidRDefault="00F3095D" w:rsidP="00067809">
      <w:r w:rsidRPr="00F3095D">
        <w:t>El programa no refleja esta transición epidemiológica.</w:t>
      </w:r>
    </w:p>
    <w:p w14:paraId="767CC9D5" w14:textId="54460115" w:rsidR="00F3095D" w:rsidRPr="00F3095D" w:rsidRDefault="00067809" w:rsidP="00067809">
      <w:r w:rsidRPr="00067809">
        <w:t xml:space="preserve">Por lo </w:t>
      </w:r>
      <w:proofErr w:type="gramStart"/>
      <w:r w:rsidRPr="00067809">
        <w:t>tanto</w:t>
      </w:r>
      <w:proofErr w:type="gramEnd"/>
      <w:r w:rsidRPr="00067809">
        <w:t xml:space="preserve"> la unidad esta </w:t>
      </w:r>
      <w:r w:rsidR="00F3095D" w:rsidRPr="00F3095D">
        <w:t>desactualizada conceptualmente</w:t>
      </w:r>
      <w:r w:rsidRPr="00067809">
        <w:t xml:space="preserve"> y es </w:t>
      </w:r>
      <w:r w:rsidR="00F3095D" w:rsidRPr="00F3095D">
        <w:t>pedag</w:t>
      </w:r>
      <w:r w:rsidR="00F3095D" w:rsidRPr="00F3095D">
        <w:rPr>
          <w:rFonts w:cs="Times New Roman"/>
        </w:rPr>
        <w:t>ó</w:t>
      </w:r>
      <w:r w:rsidR="00F3095D" w:rsidRPr="00F3095D">
        <w:t>gicamente sesgada</w:t>
      </w:r>
      <w:r w:rsidRPr="00067809">
        <w:t>.</w:t>
      </w:r>
    </w:p>
    <w:p w14:paraId="6936A006" w14:textId="77777777" w:rsidR="00F07E6A" w:rsidRPr="00067809" w:rsidRDefault="00F07E6A"/>
    <w:sectPr w:rsidR="00F07E6A" w:rsidRPr="00067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49AB"/>
    <w:multiLevelType w:val="multilevel"/>
    <w:tmpl w:val="C02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5CD0"/>
    <w:multiLevelType w:val="multilevel"/>
    <w:tmpl w:val="CA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EB0"/>
    <w:multiLevelType w:val="multilevel"/>
    <w:tmpl w:val="D19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D3B45"/>
    <w:multiLevelType w:val="multilevel"/>
    <w:tmpl w:val="03C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25C35"/>
    <w:multiLevelType w:val="multilevel"/>
    <w:tmpl w:val="6F0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F5225"/>
    <w:multiLevelType w:val="multilevel"/>
    <w:tmpl w:val="16A4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606AB"/>
    <w:multiLevelType w:val="multilevel"/>
    <w:tmpl w:val="E34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05D18"/>
    <w:multiLevelType w:val="multilevel"/>
    <w:tmpl w:val="514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F1762"/>
    <w:multiLevelType w:val="multilevel"/>
    <w:tmpl w:val="823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36206"/>
    <w:multiLevelType w:val="multilevel"/>
    <w:tmpl w:val="B3C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310BB"/>
    <w:multiLevelType w:val="multilevel"/>
    <w:tmpl w:val="0CD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752BC"/>
    <w:multiLevelType w:val="multilevel"/>
    <w:tmpl w:val="93B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54B0A"/>
    <w:multiLevelType w:val="multilevel"/>
    <w:tmpl w:val="F3F8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C0412"/>
    <w:multiLevelType w:val="multilevel"/>
    <w:tmpl w:val="B7F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5292E"/>
    <w:multiLevelType w:val="multilevel"/>
    <w:tmpl w:val="12B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B6FBA"/>
    <w:multiLevelType w:val="multilevel"/>
    <w:tmpl w:val="E2B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767F5"/>
    <w:multiLevelType w:val="multilevel"/>
    <w:tmpl w:val="E8E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475802">
    <w:abstractNumId w:val="10"/>
  </w:num>
  <w:num w:numId="2" w16cid:durableId="5057741">
    <w:abstractNumId w:val="16"/>
  </w:num>
  <w:num w:numId="3" w16cid:durableId="2116099173">
    <w:abstractNumId w:val="15"/>
  </w:num>
  <w:num w:numId="4" w16cid:durableId="39014522">
    <w:abstractNumId w:val="1"/>
  </w:num>
  <w:num w:numId="5" w16cid:durableId="722564756">
    <w:abstractNumId w:val="11"/>
  </w:num>
  <w:num w:numId="6" w16cid:durableId="39091160">
    <w:abstractNumId w:val="6"/>
  </w:num>
  <w:num w:numId="7" w16cid:durableId="991642642">
    <w:abstractNumId w:val="7"/>
  </w:num>
  <w:num w:numId="8" w16cid:durableId="1302417061">
    <w:abstractNumId w:val="13"/>
  </w:num>
  <w:num w:numId="9" w16cid:durableId="1628660665">
    <w:abstractNumId w:val="4"/>
  </w:num>
  <w:num w:numId="10" w16cid:durableId="1772507383">
    <w:abstractNumId w:val="0"/>
  </w:num>
  <w:num w:numId="11" w16cid:durableId="111478573">
    <w:abstractNumId w:val="2"/>
  </w:num>
  <w:num w:numId="12" w16cid:durableId="1969437201">
    <w:abstractNumId w:val="5"/>
  </w:num>
  <w:num w:numId="13" w16cid:durableId="1730834788">
    <w:abstractNumId w:val="14"/>
  </w:num>
  <w:num w:numId="14" w16cid:durableId="1817145820">
    <w:abstractNumId w:val="12"/>
  </w:num>
  <w:num w:numId="15" w16cid:durableId="676538265">
    <w:abstractNumId w:val="8"/>
  </w:num>
  <w:num w:numId="16" w16cid:durableId="556665633">
    <w:abstractNumId w:val="9"/>
  </w:num>
  <w:num w:numId="17" w16cid:durableId="473789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E8"/>
    <w:rsid w:val="000161FC"/>
    <w:rsid w:val="00067809"/>
    <w:rsid w:val="00093F54"/>
    <w:rsid w:val="000C2E25"/>
    <w:rsid w:val="000C3CE8"/>
    <w:rsid w:val="001E1AC3"/>
    <w:rsid w:val="00233D4E"/>
    <w:rsid w:val="0025190E"/>
    <w:rsid w:val="00291222"/>
    <w:rsid w:val="002B31C3"/>
    <w:rsid w:val="002C644B"/>
    <w:rsid w:val="00340AAF"/>
    <w:rsid w:val="003735B4"/>
    <w:rsid w:val="003B08A3"/>
    <w:rsid w:val="003F1942"/>
    <w:rsid w:val="004F0D32"/>
    <w:rsid w:val="00594B54"/>
    <w:rsid w:val="006724DE"/>
    <w:rsid w:val="00686DF9"/>
    <w:rsid w:val="006F41AE"/>
    <w:rsid w:val="00741115"/>
    <w:rsid w:val="00747C95"/>
    <w:rsid w:val="0075029A"/>
    <w:rsid w:val="00761A79"/>
    <w:rsid w:val="008033E0"/>
    <w:rsid w:val="0090686B"/>
    <w:rsid w:val="00907420"/>
    <w:rsid w:val="009223C9"/>
    <w:rsid w:val="00932C7F"/>
    <w:rsid w:val="009A7C0B"/>
    <w:rsid w:val="009D4401"/>
    <w:rsid w:val="009F1798"/>
    <w:rsid w:val="00A3507C"/>
    <w:rsid w:val="00A52083"/>
    <w:rsid w:val="00A54AE8"/>
    <w:rsid w:val="00AB002C"/>
    <w:rsid w:val="00B67620"/>
    <w:rsid w:val="00B70B7E"/>
    <w:rsid w:val="00BA30F0"/>
    <w:rsid w:val="00BC68F7"/>
    <w:rsid w:val="00BD4653"/>
    <w:rsid w:val="00C15F93"/>
    <w:rsid w:val="00CE26ED"/>
    <w:rsid w:val="00D678B0"/>
    <w:rsid w:val="00E023C3"/>
    <w:rsid w:val="00E3756F"/>
    <w:rsid w:val="00F07E6A"/>
    <w:rsid w:val="00F3095D"/>
    <w:rsid w:val="00F47D34"/>
    <w:rsid w:val="00F61963"/>
    <w:rsid w:val="00FF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2C4A8"/>
  <w15:chartTrackingRefBased/>
  <w15:docId w15:val="{BCA7DE44-1138-4BF1-A593-82FE1DDF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Parrafos"/>
    <w:qFormat/>
    <w:rsid w:val="0025190E"/>
    <w:pPr>
      <w:spacing w:after="0" w:line="480" w:lineRule="auto"/>
      <w:ind w:firstLine="720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Ttulo1">
    <w:name w:val="heading 1"/>
    <w:aliases w:val="APA T2"/>
    <w:basedOn w:val="Normal"/>
    <w:next w:val="Normal"/>
    <w:link w:val="Ttulo1Car"/>
    <w:autoRedefine/>
    <w:uiPriority w:val="9"/>
    <w:qFormat/>
    <w:rsid w:val="0025190E"/>
    <w:pPr>
      <w:keepNext/>
      <w:keepLines/>
      <w:ind w:firstLine="0"/>
      <w:outlineLvl w:val="0"/>
    </w:pPr>
    <w:rPr>
      <w:rFonts w:eastAsiaTheme="majorEastAsia" w:cstheme="majorHAnsi"/>
      <w:b/>
      <w:bCs/>
      <w:kern w:val="2"/>
      <w:szCs w:val="24"/>
      <w14:ligatures w14:val="standardContextual"/>
    </w:rPr>
  </w:style>
  <w:style w:type="paragraph" w:styleId="Ttulo2">
    <w:name w:val="heading 2"/>
    <w:aliases w:val="APA T3"/>
    <w:basedOn w:val="Normal"/>
    <w:next w:val="Normal"/>
    <w:link w:val="Ttulo2Car"/>
    <w:uiPriority w:val="9"/>
    <w:unhideWhenUsed/>
    <w:qFormat/>
    <w:rsid w:val="00741115"/>
    <w:pPr>
      <w:keepNext/>
      <w:keepLines/>
      <w:ind w:firstLine="0"/>
      <w:outlineLvl w:val="1"/>
    </w:pPr>
    <w:rPr>
      <w:rFonts w:eastAsiaTheme="majorEastAsia" w:cstheme="majorBidi"/>
      <w:b/>
      <w:bCs/>
      <w:i/>
      <w:color w:val="000000"/>
      <w:kern w:val="2"/>
      <w:szCs w:val="26"/>
      <w14:ligatures w14:val="standardContextual"/>
    </w:rPr>
  </w:style>
  <w:style w:type="paragraph" w:styleId="Ttulo3">
    <w:name w:val="heading 3"/>
    <w:aliases w:val="APA T4"/>
    <w:basedOn w:val="Normal"/>
    <w:next w:val="Normal"/>
    <w:link w:val="Ttulo3Car"/>
    <w:uiPriority w:val="9"/>
    <w:unhideWhenUsed/>
    <w:qFormat/>
    <w:rsid w:val="004F0D32"/>
    <w:pPr>
      <w:keepNext/>
      <w:keepLines/>
      <w:spacing w:before="200"/>
      <w:outlineLvl w:val="2"/>
    </w:pPr>
    <w:rPr>
      <w:rFonts w:eastAsiaTheme="majorEastAsia" w:cstheme="majorBidi"/>
      <w:b/>
      <w:bCs/>
      <w:color w:val="000000"/>
      <w:kern w:val="2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A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A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A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A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A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A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APA T2 Car"/>
    <w:basedOn w:val="Fuentedeprrafopredeter"/>
    <w:link w:val="Ttulo1"/>
    <w:uiPriority w:val="9"/>
    <w:rsid w:val="0025190E"/>
    <w:rPr>
      <w:rFonts w:ascii="Times New Roman" w:eastAsiaTheme="majorEastAsia" w:hAnsi="Times New Roman" w:cstheme="majorHAnsi"/>
      <w:b/>
      <w:bCs/>
    </w:rPr>
  </w:style>
  <w:style w:type="paragraph" w:styleId="Sinespaciado">
    <w:name w:val="No Spacing"/>
    <w:aliases w:val="APA T1"/>
    <w:basedOn w:val="Normal"/>
    <w:next w:val="Normal"/>
    <w:link w:val="SinespaciadoCar"/>
    <w:uiPriority w:val="1"/>
    <w:qFormat/>
    <w:rsid w:val="0025190E"/>
    <w:pPr>
      <w:ind w:firstLine="0"/>
      <w:jc w:val="center"/>
    </w:pPr>
    <w:rPr>
      <w:rFonts w:eastAsiaTheme="minorHAnsi"/>
      <w:b/>
      <w:kern w:val="2"/>
      <w:szCs w:val="24"/>
      <w14:ligatures w14:val="standardContextual"/>
    </w:rPr>
  </w:style>
  <w:style w:type="character" w:customStyle="1" w:styleId="SinespaciadoCar">
    <w:name w:val="Sin espaciado Car"/>
    <w:aliases w:val="APA T1 Car"/>
    <w:basedOn w:val="Fuentedeprrafopredeter"/>
    <w:link w:val="Sinespaciado"/>
    <w:uiPriority w:val="1"/>
    <w:rsid w:val="0025190E"/>
    <w:rPr>
      <w:rFonts w:ascii="Times New Roman" w:hAnsi="Times New Roman"/>
      <w:b/>
    </w:rPr>
  </w:style>
  <w:style w:type="character" w:customStyle="1" w:styleId="Ttulo2Car">
    <w:name w:val="Título 2 Car"/>
    <w:aliases w:val="APA T3 Car"/>
    <w:basedOn w:val="Fuentedeprrafopredeter"/>
    <w:link w:val="Ttulo2"/>
    <w:uiPriority w:val="9"/>
    <w:rsid w:val="00741115"/>
    <w:rPr>
      <w:rFonts w:ascii="Times New Roman" w:eastAsiaTheme="majorEastAsia" w:hAnsi="Times New Roman" w:cstheme="majorBidi"/>
      <w:b/>
      <w:bCs/>
      <w:i/>
      <w:color w:val="000000"/>
      <w:szCs w:val="26"/>
    </w:rPr>
  </w:style>
  <w:style w:type="character" w:customStyle="1" w:styleId="Ttulo3Car">
    <w:name w:val="Título 3 Car"/>
    <w:aliases w:val="APA T4 Car"/>
    <w:basedOn w:val="Fuentedeprrafopredeter"/>
    <w:link w:val="Ttulo3"/>
    <w:uiPriority w:val="9"/>
    <w:rsid w:val="004F0D32"/>
    <w:rPr>
      <w:rFonts w:ascii="Times New Roman" w:eastAsiaTheme="majorEastAsia" w:hAnsi="Times New Roman" w:cstheme="majorBidi"/>
      <w:b/>
      <w:bCs/>
      <w:color w:val="000000"/>
    </w:rPr>
  </w:style>
  <w:style w:type="paragraph" w:customStyle="1" w:styleId="Parrafo">
    <w:name w:val="Parrafo"/>
    <w:basedOn w:val="Normal"/>
    <w:link w:val="ParrafoCar"/>
    <w:autoRedefine/>
    <w:qFormat/>
    <w:rsid w:val="002B31C3"/>
    <w:rPr>
      <w:rFonts w:eastAsiaTheme="minorHAnsi"/>
      <w:kern w:val="2"/>
      <w:szCs w:val="24"/>
      <w14:ligatures w14:val="standardContextual"/>
    </w:rPr>
  </w:style>
  <w:style w:type="character" w:customStyle="1" w:styleId="ParrafoCar">
    <w:name w:val="Parrafo Car"/>
    <w:basedOn w:val="Fuentedeprrafopredeter"/>
    <w:link w:val="Parrafo"/>
    <w:rsid w:val="002B31C3"/>
    <w:rPr>
      <w:rFonts w:ascii="Times New Roman" w:hAnsi="Times New Roman"/>
    </w:rPr>
  </w:style>
  <w:style w:type="paragraph" w:customStyle="1" w:styleId="Titulo1">
    <w:name w:val="Titulo 1"/>
    <w:basedOn w:val="Ttulo1"/>
    <w:next w:val="Parrafo"/>
    <w:link w:val="Titulo1Car"/>
    <w:autoRedefine/>
    <w:qFormat/>
    <w:rsid w:val="00067809"/>
  </w:style>
  <w:style w:type="character" w:customStyle="1" w:styleId="Titulo1Car">
    <w:name w:val="Titulo 1 Car"/>
    <w:basedOn w:val="Ttulo1Car"/>
    <w:link w:val="Titulo1"/>
    <w:rsid w:val="00067809"/>
    <w:rPr>
      <w:rFonts w:ascii="Times New Roman" w:eastAsiaTheme="majorEastAsia" w:hAnsi="Times New Roman" w:cstheme="majorHAnsi"/>
      <w:b/>
      <w:bCs/>
    </w:rPr>
  </w:style>
  <w:style w:type="paragraph" w:customStyle="1" w:styleId="Titulo2">
    <w:name w:val="Titulo 2"/>
    <w:basedOn w:val="Ttulo2"/>
    <w:next w:val="Parrafo"/>
    <w:link w:val="Titulo2Car"/>
    <w:autoRedefine/>
    <w:qFormat/>
    <w:rsid w:val="004F0D32"/>
    <w:rPr>
      <w:i w:val="0"/>
    </w:rPr>
  </w:style>
  <w:style w:type="character" w:customStyle="1" w:styleId="Titulo2Car">
    <w:name w:val="Titulo 2 Car"/>
    <w:basedOn w:val="Ttulo2Car"/>
    <w:link w:val="Titulo2"/>
    <w:rsid w:val="004F0D32"/>
    <w:rPr>
      <w:rFonts w:ascii="Times New Roman" w:eastAsiaTheme="majorEastAsia" w:hAnsi="Times New Roman" w:cstheme="majorBidi"/>
      <w:b/>
      <w:bCs/>
      <w:i w:val="0"/>
      <w:color w:val="000000"/>
      <w:szCs w:val="26"/>
    </w:rPr>
  </w:style>
  <w:style w:type="paragraph" w:customStyle="1" w:styleId="Titulo3">
    <w:name w:val="Titulo 3"/>
    <w:basedOn w:val="Ttulo3"/>
    <w:next w:val="Parrafo"/>
    <w:link w:val="Titulo3Car"/>
    <w:autoRedefine/>
    <w:qFormat/>
    <w:rsid w:val="004F0D32"/>
    <w:pPr>
      <w:ind w:firstLine="0"/>
    </w:pPr>
    <w:rPr>
      <w:i/>
    </w:rPr>
  </w:style>
  <w:style w:type="character" w:customStyle="1" w:styleId="Titulo3Car">
    <w:name w:val="Titulo 3 Car"/>
    <w:basedOn w:val="Fuentedeprrafopredeter"/>
    <w:link w:val="Titulo3"/>
    <w:rsid w:val="004F0D32"/>
    <w:rPr>
      <w:rFonts w:ascii="Times New Roman" w:eastAsiaTheme="majorEastAsia" w:hAnsi="Times New Roman" w:cstheme="majorBidi"/>
      <w:b/>
      <w:bCs/>
      <w:i/>
      <w:color w:val="000000"/>
    </w:rPr>
  </w:style>
  <w:style w:type="paragraph" w:customStyle="1" w:styleId="Titulo4">
    <w:name w:val="Titulo 4"/>
    <w:basedOn w:val="Normal"/>
    <w:next w:val="Parrafo"/>
    <w:link w:val="Titulo4Car"/>
    <w:autoRedefine/>
    <w:qFormat/>
    <w:rsid w:val="004F0D32"/>
    <w:rPr>
      <w:rFonts w:eastAsiaTheme="minorHAnsi"/>
      <w:kern w:val="2"/>
      <w:szCs w:val="24"/>
      <w14:ligatures w14:val="standardContextual"/>
    </w:rPr>
  </w:style>
  <w:style w:type="character" w:customStyle="1" w:styleId="Titulo4Car">
    <w:name w:val="Titulo 4 Car"/>
    <w:basedOn w:val="Fuentedeprrafopredeter"/>
    <w:link w:val="Titulo4"/>
    <w:rsid w:val="004F0D32"/>
    <w:rPr>
      <w:rFonts w:ascii="Times New Roman" w:hAnsi="Times New Roman"/>
    </w:rPr>
  </w:style>
  <w:style w:type="paragraph" w:customStyle="1" w:styleId="Titulo5">
    <w:name w:val="Titulo 5"/>
    <w:basedOn w:val="Normal"/>
    <w:next w:val="Parrafo"/>
    <w:link w:val="Titulo5Car"/>
    <w:autoRedefine/>
    <w:qFormat/>
    <w:rsid w:val="004F0D32"/>
    <w:rPr>
      <w:rFonts w:eastAsiaTheme="minorHAnsi"/>
      <w:b/>
      <w:i/>
      <w:kern w:val="2"/>
      <w:szCs w:val="24"/>
      <w14:ligatures w14:val="standardContextual"/>
    </w:rPr>
  </w:style>
  <w:style w:type="character" w:customStyle="1" w:styleId="Titulo5Car">
    <w:name w:val="Titulo 5 Car"/>
    <w:basedOn w:val="Fuentedeprrafopredeter"/>
    <w:link w:val="Titulo5"/>
    <w:rsid w:val="004F0D32"/>
    <w:rPr>
      <w:rFonts w:ascii="Times New Roman" w:hAnsi="Times New Roman"/>
      <w:b/>
      <w:i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AE8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AE8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AE8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AE8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AE8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AE8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5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AE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AE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AE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A54A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AE8"/>
    <w:rPr>
      <w:rFonts w:ascii="Times New Roman" w:eastAsiaTheme="minorEastAsia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A54A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A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AE8"/>
    <w:rPr>
      <w:rFonts w:ascii="Times New Roman" w:eastAsiaTheme="minorEastAsia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A54A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6DF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2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0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7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79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6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0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765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TFP</dc:creator>
  <cp:keywords/>
  <dc:description/>
  <cp:lastModifiedBy>german TFP</cp:lastModifiedBy>
  <cp:revision>2</cp:revision>
  <dcterms:created xsi:type="dcterms:W3CDTF">2026-02-19T14:31:00Z</dcterms:created>
  <dcterms:modified xsi:type="dcterms:W3CDTF">2026-02-19T16:07:00Z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113832f6-b6b0-4577-97df-d65d666bdba4</vt:lpwstr>
  </property>
</Properties>
</file>