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คู่มือการใช้งาน Smart Tambon</w:t>
      </w:r>
    </w:p>
    <w:p>
      <w:pPr>
        <w:jc w:val="center"/>
      </w:pPr>
      <w:r>
        <w:rPr>
          <w:rFonts w:ascii="TH Sarabun New" w:hAnsi="TH Sarabun New" w:eastAsia="TH Sarabun New"/>
          <w:b/>
          <w:i w:val="0"/>
          <w:color w:val="000000"/>
          <w:sz w:val="42"/>
        </w:rPr>
        <w:t>การเข้าสู่ระบบและการใช้งานหน้าภาพรวมเมือง</w:t>
      </w:r>
    </w:p>
    <w:p/>
    <w:p>
      <w:pPr>
        <w:jc w:val="center"/>
      </w:pPr>
      <w:r>
        <w:rPr>
          <w:rFonts w:ascii="TH Sarabun New" w:hAnsi="TH Sarabun New" w:eastAsia="TH Sarabun New"/>
          <w:i w:val="0"/>
          <w:color w:val="000000"/>
          <w:sz w:val="36"/>
        </w:rPr>
        <w:t>ระบบบริหารจัดการความปลอดภัยอัจฉริยะสำหรับองค์การบริหารส่วนตำบล</w:t>
      </w:r>
    </w:p>
    <w:p>
      <w:pPr>
        <w:jc w:val="center"/>
      </w:pPr>
      <w:r>
        <w:rPr>
          <w:rFonts w:ascii="TH Sarabun New" w:hAnsi="TH Sarabun New" w:eastAsia="TH Sarabun New"/>
          <w:i w:val="0"/>
          <w:color w:val="555555"/>
          <w:sz w:val="32"/>
        </w:rPr>
        <w:t>คู่มือสำหรับผู้ดูแลและเจ้าหน้าที่ผู้ใช้งานระบบ</w:t>
      </w:r>
    </w:p>
    <w:p>
      <w:r>
        <w:br w:type="page"/>
      </w:r>
    </w:p>
    <w:p>
      <w:pPr>
        <w:pStyle w:val="Heading1"/>
      </w:pPr>
      <w:r>
        <w:t>ขอบเขตของคู่มือ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คู่มือนี้อธิบายการเข้าสู่ระบบ Smart Tambon และการอ่านข้อมูลในหน้าภาพรวมเมืองอย่างละเอียด เหมาะสำหรับผู้ดูแลระบบ ผู้ดูแลประจำองค์การบริหารส่วนตำบล และเจ้าหน้าที่ที่ต้องติดตามสถานการณ์ในพื้นที่ ภาพและตัวเลขที่แสดงเป็นข้อมูลตัวอย่างจากหน้าจอ ณ เวลาที่บันทึกภาพ ค่าจริงอาจเปลี่ยนแปลงตามข้อมูลล่าสุดของระบบ</w:t>
      </w:r>
    </w:p>
    <w:p>
      <w:pPr>
        <w:pStyle w:val="Heading1"/>
      </w:pPr>
      <w:r>
        <w:t>สารบัญ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บท</w:t>
            </w:r>
          </w:p>
        </w:tc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เนื้อหา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การเข้าสู่ระบบ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องค์ประกอบหลักหลังเข้าสู่ระบบ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การใช้งานหน้าภาพรวมเมืองส่วนบน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การใช้งานหน้าภาพรวมเมืองส่วนล่าง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แนวทางตรวจสอบข้อมูลและข้อควรระวัง</w:t>
            </w:r>
          </w:p>
        </w:tc>
      </w:tr>
    </w:tbl>
    <w:p>
      <w:r>
        <w:br w:type="page"/>
      </w:r>
    </w:p>
    <w:p>
      <w:pPr>
        <w:pStyle w:val="Heading1"/>
      </w:pPr>
      <w:r>
        <w:t>1 การเข้าสู่ระบบ</w:t>
      </w:r>
    </w:p>
    <w:p>
      <w:pPr>
        <w:pStyle w:val="Heading2"/>
      </w:pPr>
      <w:r>
        <w:t>1.1 องค์ประกอบของหน้าลงชื่อเข้าใช้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หน้าลงชื่อเข้าใช้แบ่งเป็นสองส่วน ด้านซ้ายแสดงชื่อระบบ วัตถุประสงค์ และแนวทางการคุ้มครองข้อมูล ส่วนด้านขวาเป็นแบบฟอร์มสำหรับยืนยันตัวตนก่อนเข้าถึงข้อมูลพื้นที่ แผนที่ และเหตุการณ์ของชุมชน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ส่วนประกอบ</w:t>
            </w:r>
          </w:p>
        </w:tc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ชื่อผู้ใช้งาน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ใช้กรอกชื่อบัญชีที่ผู้ดูแลระบบกำหนด ไม่ใช่ที่อยู่อีเมล เว้นแต่ผู้ดูแลกำหนดให้อีเมลเป็นชื่อบัญชี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รหัสผ่าน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ใช้กรอกรหัสผ่านของบัญชี ตัวอักษรจะแสดงเป็นสัญลักษณ์เพื่อป้องกันผู้อื่นมองเห็น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ปุ่มเข้าสู่ระบบ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ส่งข้อมูลชื่อผู้ใช้งานและรหัสผ่านเพื่อให้ระบบตรวจสอบสิทธิ์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ลิงก์ลงทะเบียน อบต หรือเทศบาล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ใช้สำหรับหน่วยงานที่ยังไม่มีบัญชีและต้องการเริ่มกระบวนการลงทะเบียน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ข้อความคุ้มครองข้อมูล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ระบุว่าระบบใช้ข้อมูลส่วนบุคคลตามวัตถุประสงค์และสิทธิ์ที่ได้รับมอบหมาย</w:t>
            </w:r>
          </w:p>
        </w:tc>
      </w:tr>
    </w:tbl>
    <w:p>
      <w:pPr>
        <w:pStyle w:val="Heading2"/>
      </w:pPr>
      <w:r>
        <w:t>1.2 ขั้นตอนการเข้าสู่ระบบ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1.  เปิดเว็บเบราว์เซอร์และเข้าสู่ที่อยู่ของระบบ Smart Tambon ที่หน่วยงานกำหนด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2.  ตรวจสอบว่าหน้าจอแสดงชื่อ SMART TAMBON SAFETY THAILAND และแบบฟอร์มเข้าสู่ระบบ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3.  กรอกชื่อบัญชีในช่อง ชื่อผู้ใช้งาน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4.  กรอกรหัสผ่านในช่อง รหัสผ่าน โดยตรวจสอบภาษาแป้นพิมพ์และปุ่ม Caps Lock ก่อนดำเนินการต่อ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5.  เลือกปุ่ม เข้าสู่ระบบ และรอให้ระบบตรวจสอบข้อมูล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6.  เมื่อข้อมูลถูกต้อง ระบบจะเปิดหน้าภาพรวมเมืองตามพื้นที่และสิทธิ์ของบัญชี</w:t>
      </w:r>
    </w:p>
    <w:p>
      <w:pPr>
        <w:pStyle w:val="Heading2"/>
      </w:pPr>
      <w:r>
        <w:t>1.3 กรณีเข้าสู่ระบบไม่สำเร็จ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ตรวจสอบชื่อผู้ใช้งานและรหัสผ่านอีกครั้ง โดยหลีกเลี่ยงการเว้นวรรคหน้าและท้ายข้อความ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หากลืมรหัสผ่าน ให้ติดต่อผู้ดูแลระบบของหน่วยงานเพื่อกำหนดรหัสผ่านใหม่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หากเข้าสู่ระบบแล้วถูกนำกลับมายังหน้าลงชื่อเข้าใช้ ให้ผู้ดูแลตรวจสอบสิทธิ์และขอบเขตพื้นที่ของบัญชี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ไม่ควรเปิดเผยรหัสผ่านหรือบันทึกรหัสผ่านไว้ในเครื่องคอมพิวเตอร์สาธารณะ</w:t>
      </w:r>
    </w:p>
    <w:p>
      <w:r>
        <w:br w:type="page"/>
      </w:r>
    </w:p>
    <w:p>
      <w:pPr>
        <w:pStyle w:val="Heading1"/>
      </w:pPr>
      <w:r>
        <w:t>2 องค์ประกอบหลักหลังเข้าสู่ระบบ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หลังจากเข้าสู่ระบบสำเร็จ หน้าจอจะแสดงชื่อหน่วยงานและพื้นที่ที่บัญชีมีสิทธิ์ดูแล พร้อมเมนูหลักทางด้านซ้าย เนื้อหาด้านขวาจะเปลี่ยนตามเมนูที่เลือก</w:t>
      </w:r>
    </w:p>
    <w:p>
      <w:pPr>
        <w:pStyle w:val="Heading2"/>
      </w:pPr>
      <w:r>
        <w:t>2.1 แถบเมนูด้านซ้าย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เมนู</w:t>
            </w:r>
          </w:p>
        </w:tc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การใช้งาน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ภาพรวมเมือง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ติดตามตัวเลขเหตุการณ์ สภาพอากาศ สถานะภัย งานที่ต้องดำเนินการ และข้อมูลพื้นฐานของพื้นที่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แผนที่เมือง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ดูชั้นข้อมูล วิเคราะห์พื้นที่ และสนับสนุนการวางแผนเชิงพื้นที่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เหตุการณ์ทั่วไป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รับแจ้ง เปิดดูรายละเอียด มอบหมายทีม และติดตามสถานะเหตุการณ์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ภัยพิบัติ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ประเมินสถานการณ์และจัดทำแผนรับมือสำหรับเหตุที่ยกระดับเป็นภัยพิบัติ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กฎการประเมินทรัพยากร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กำหนดเงื่อนไขและสูตรคำนวณทรัพยากรที่ต้องใช้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กิจกรรมในพื้นที่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บันทึกกิจกรรม วันเวลา สถานที่ และข้อมูลผู้ประสานงาน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ข่าวประชาสัมพันธ์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สร้าง ตรวจสอบ และเผยแพร่ข่าวผ่านช่องทางที่กำหนด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กล้องวงจรปิด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ลงทะเบียนกล้องและเปิดดูภาพจากกล้องที่พร้อมใช้งาน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โครงการ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บันทึกโครงการ งบประมาณ สถานะ และความคืบหน้า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นำเข้าข้อมูล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นำเข้าข้อมูลประชากร หน่วยงาน ทีม บุคลากร ทรัพยากร และชุดข้อมูลอื่น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ผู้ช่วย AI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สอบถามข้อมูลในพื้นที่และสร้างคำตอบในรูปแบบข้อความ ตาราง หรือกราฟ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จัดการผู้ใช้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เพิ่มผู้ใช้ กำหนดสิทธิ์ และกำหนดพื้นที่รับผิดชอบ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ตั้งค่าระบบ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กำหนดข้อมูลหน่วยงาน การแจ้งเตือน แผนที่ และบริการส่วนกลาง</w:t>
            </w:r>
          </w:p>
        </w:tc>
      </w:tr>
    </w:tbl>
    <w:p>
      <w:pPr>
        <w:pStyle w:val="Heading2"/>
      </w:pPr>
      <w:r>
        <w:t>2.2 ข้อมูลบัญชีและการออกจากระบบ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บริเวณด้านล่างของเมนูซ้ายจะแสดงชื่อบัญชี บทบาทผู้ใช้งาน และเวลาที่ระบบแสดงล่าสุด เมื่อใช้งานเสร็จ ให้เลือกปุ่ม ออกจากระบบ โดยเฉพาะเมื่อใช้คอมพิวเตอร์ร่วมกับผู้อื่น เพื่อป้องกันการเข้าถึงข้อมูลโดยไม่ได้รับอนุญาต</w:t>
      </w:r>
    </w:p>
    <w:p>
      <w:r>
        <w:br w:type="page"/>
      </w:r>
    </w:p>
    <w:p>
      <w:pPr>
        <w:pStyle w:val="Heading1"/>
      </w:pPr>
      <w:r>
        <w:t>3 การใช้งานหน้าภาพรวมเมืองส่วนบน</w:t>
      </w:r>
    </w:p>
    <w:p>
      <w:pPr>
        <w:pStyle w:val="Heading2"/>
      </w:pPr>
      <w:r>
        <w:t>3.1 การ์ดสรุปเหตุการณ์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ด้านบนของหน้าจอแสดงการ์ดสรุป 4 รายการ เพื่อให้ผู้ใช้งานประเมินปริมาณงานและสถานการณ์เร่งด่วนได้ทันที ตัวเลขบนการ์ดเป็นจำนวนเหตุการณ์ตามช่วงเวลาและสถานะที่ระบุ ไม่ควรนำตัวเลขจากคนละการ์ดมารวมกันโดยไม่ตรวจสอบเงื่อนไข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การ์ด</w:t>
            </w:r>
          </w:p>
        </w:tc>
        <w:tc>
          <w:tcPr>
            <w:tcW w:type="dxa" w:w="3213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ความหมาย</w:t>
            </w:r>
          </w:p>
        </w:tc>
        <w:tc>
          <w:tcPr>
            <w:tcW w:type="dxa" w:w="3213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แนวทางใช้งาน</w:t>
            </w:r>
          </w:p>
        </w:tc>
      </w:tr>
      <w:tr>
        <w:tc>
          <w:tcPr>
            <w:tcW w:type="dxa" w:w="3213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เหตุการณ์ทั้งหมดที่ได้รับแจ้ง</w:t>
            </w:r>
          </w:p>
        </w:tc>
        <w:tc>
          <w:tcPr>
            <w:tcW w:type="dxa" w:w="3213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จำนวนเหตุการณ์ที่ระบบได้รับภายในช่วง 24 ชั่วโมง</w:t>
            </w:r>
          </w:p>
        </w:tc>
        <w:tc>
          <w:tcPr>
            <w:tcW w:type="dxa" w:w="3213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ใช้ตรวจสอบปริมาณเรื่องใหม่ในระยะสั้น</w:t>
            </w:r>
          </w:p>
        </w:tc>
      </w:tr>
      <w:tr>
        <w:tc>
          <w:tcPr>
            <w:tcW w:type="dxa" w:w="3213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แจ้งเตือนเข้ามาวันนี้</w:t>
            </w:r>
          </w:p>
        </w:tc>
        <w:tc>
          <w:tcPr>
            <w:tcW w:type="dxa" w:w="3213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จำนวนเหตุการณ์ที่รับแจ้งในวันที่แสดงบนการ์ด</w:t>
            </w:r>
          </w:p>
        </w:tc>
        <w:tc>
          <w:tcPr>
            <w:tcW w:type="dxa" w:w="3213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ใช้ติดตามภาระงานประจำวัน</w:t>
            </w:r>
          </w:p>
        </w:tc>
      </w:tr>
      <w:tr>
        <w:tc>
          <w:tcPr>
            <w:tcW w:type="dxa" w:w="3213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ยังไม่ได้รับการแก้ไข</w:t>
            </w:r>
          </w:p>
        </w:tc>
        <w:tc>
          <w:tcPr>
            <w:tcW w:type="dxa" w:w="3213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จำนวนเหตุการณ์ที่ยังอยู่ระหว่างรอรับเรื่อง ประเมิน หรือดำเนินการ</w:t>
            </w:r>
          </w:p>
        </w:tc>
        <w:tc>
          <w:tcPr>
            <w:tcW w:type="dxa" w:w="3213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ควรตรวจรายการและจัดลำดับความเร่งด่วน</w:t>
            </w:r>
          </w:p>
        </w:tc>
      </w:tr>
      <w:tr>
        <w:tc>
          <w:tcPr>
            <w:tcW w:type="dxa" w:w="3213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แก้ไขเรียบร้อยแล้ว</w:t>
            </w:r>
          </w:p>
        </w:tc>
        <w:tc>
          <w:tcPr>
            <w:tcW w:type="dxa" w:w="3213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จำนวนเหตุการณ์ที่ปิดงานแล้ว</w:t>
            </w:r>
          </w:p>
        </w:tc>
        <w:tc>
          <w:tcPr>
            <w:tcW w:type="dxa" w:w="3213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ใช้ติดตามผลการดำเนินงานที่เสร็จสิ้น</w:t>
            </w:r>
          </w:p>
        </w:tc>
      </w:tr>
    </w:tbl>
    <w:p>
      <w:pPr>
        <w:pStyle w:val="Heading2"/>
      </w:pPr>
      <w:r>
        <w:t>3.2 การแจ้งเตือนเหตุการณ์ใหม่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เมื่อมีเหตุการณ์ใหม่ ระบบจะแสดงหน้าต่างแจ้งเตือนที่มุมขวาบน โดยระบุเลขอ้างอิงและระดับความเร่งด่วน เลือกปุ่ม เปิดดูเหตุการณ์ เพื่อเปิดรายละเอียดและเริ่มดำเนินการ หรือเลือกเครื่องหมายปิดเพื่อซ่อนข้อความชั่วคราว การปิดข้อความแจ้งเตือนไม่ได้เป็นการรับเรื่องหรือเปลี่ยนสถานะเหตุการณ์</w:t>
      </w:r>
    </w:p>
    <w:p>
      <w:pPr>
        <w:pStyle w:val="Heading2"/>
      </w:pPr>
      <w:r>
        <w:t>3.3 พยากรณ์อากาศ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เลือกพื้นที่จากตัวเลือกบริเวณมุมซ้ายบนของส่วนพยากรณ์ หากบัญชีมีสิทธิ์ดูแลมากกว่าหนึ่งพื้นที่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ข้อมูลด้านซ้ายแสดงสภาพอากาศปัจจุบัน อุณหภูมิ และช่วงอุณหภูมิสูงสุดกับต่ำสุด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แถว 12 ชั่วโมงข้างหน้าใช้ติดตามแนวโน้มรายชั่วโมง ส่วนแถวพยากรณ์ 7 วันใช้วางแผนล่วงหน้า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ตรวจสอบเวลาที่อัปเดตและแหล่งข้อมูลใต้แผงพยากรณ์ก่อนนำข้อมูลไปประกอบรายงาน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เลือก ดูรายละเอียดเพิ่มเติม เมื่อต้องการตรวจข้อมูลอากาศในระดับที่ละเอียดขึ้น</w:t>
      </w:r>
    </w:p>
    <w:p>
      <w:pPr>
        <w:pStyle w:val="Heading2"/>
      </w:pPr>
      <w:r>
        <w:t>3.4 สถานะภัยในพื้นที่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ส่วนสถานะภัยแยกเหตุการณ์ตามประเภท ได้แก่ น้ำท่วม ไฟป่า พายุ ดินถล่ม และภัยแล้ง แต่ละรายการแสดงจำนวนเหตุการณ์และสถานะโดยสรุป รายการที่มีเหตุการณ์ควรได้รับการตรวจสอบร่วมกับงานที่ต้องดำเนินการและตำแหน่งบนแผนที่</w:t>
      </w:r>
    </w:p>
    <w:p>
      <w:pPr>
        <w:pStyle w:val="Heading2"/>
      </w:pPr>
      <w:r>
        <w:t>3.5 งานที่ต้องดำเนินการและแผนที่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1.  เลือกแท็บ ทั้งหมด รอรับเรื่อง กำลังประเมิน หรือกำลังดำเนินการ เพื่อกรองรายการตามขั้นตอนทำงาน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2.  อ่านชื่อเหตุการณ์ ตำแหน่ง วันเวลา ระดับความเร่งด่วน และสถานะที่แสดงบนแต่ละรายการ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3.  เลือกเหตุการณ์ที่ต้องการเพื่อเปิดรายละเอียดและดำเนินการต่อ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4.  ใช้แผนที่ด้านขวาเพื่อตรวจตำแหน่งของเหตุการณ์และความสัมพันธ์กับพื้นที่รับผิดชอบ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5.  หากแผนที่ยังโหลดไม่ครบ ให้รอสักครู่และตรวจสอบการเชื่อมต่ออินเทอร์เน็ตก่อนรีเฟรชหน้า</w:t>
      </w:r>
    </w:p>
    <w:p>
      <w:r>
        <w:br w:type="page"/>
      </w:r>
    </w:p>
    <w:p>
      <w:pPr>
        <w:pStyle w:val="Heading1"/>
      </w:pPr>
      <w:r>
        <w:t>4 การใช้งานหน้าภาพรวมเมืองส่วนล่าง</w:t>
      </w:r>
    </w:p>
    <w:p>
      <w:pPr>
        <w:pStyle w:val="Heading2"/>
      </w:pPr>
      <w:r>
        <w:t>4.1 สภาพอากาศและคุณภาพอากาศ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ส่วนนี้แสดงค่าล่าสุดของ PM2.5 อุณหภูมิ และปริมาณฝน พร้อมชื่อพื้นที่ ระดับสถานะ แหล่งข้อมูล และเวลาที่อัปเดต ผู้ใช้งานควรพิจารณาทั้งค่าตัวเลข ป้ายสถานะ และเวลาอัปเดตประกอบกัน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ข้อมูล</w:t>
            </w:r>
          </w:p>
        </w:tc>
        <w:tc>
          <w:tcPr>
            <w:tcW w:type="dxa" w:w="4819"/>
            <w:shd w:fill="244A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6"/>
              </w:rPr>
              <w:t>สิ่งที่ควรตรวจสอบ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PM2.5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ค่าความเข้มข้น หน่วยไมโครกรัมต่อลูกบาศก์เมตร ป้ายระดับคุณภาพอากาศ และแหล่งข้อมูล</w:t>
            </w:r>
          </w:p>
        </w:tc>
      </w:tr>
      <w:tr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อุณหภูมิ</w:t>
            </w:r>
          </w:p>
        </w:tc>
        <w:tc>
          <w:tcPr>
            <w:tcW w:type="dxa" w:w="4819"/>
            <w:shd w:fill="EFF4F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ค่าองศาเซลเซียส พื้นที่อ้างอิง และเวลาที่อัปเดต</w:t>
            </w:r>
          </w:p>
        </w:tc>
      </w:tr>
      <w:tr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ปริมาณฝน</w:t>
            </w:r>
          </w:p>
        </w:tc>
        <w:tc>
          <w:tcPr>
            <w:tcW w:type="dxa" w:w="4819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ปริมาณฝน หน่วยมิลลิเมตร ป้ายระดับฝน และเวลาที่อัปเดต</w:t>
            </w:r>
          </w:p>
        </w:tc>
      </w:tr>
    </w:tbl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ค่าที่แสดงเป็นข้อมูลจากเซนเซอร์หรือบริการข้อมูลภายนอกตามที่ระบบระบุ หากข้อมูลมีผลต่อการตัดสินใจด้านความปลอดภัย ควรตรวจสอบกับแหล่งข้อมูลทางการหรือเครื่องมือภาคสนามอีกครั้ง</w:t>
      </w:r>
    </w:p>
    <w:p>
      <w:pPr>
        <w:pStyle w:val="Heading2"/>
      </w:pPr>
      <w:r>
        <w:t>4.2 ข้อมูลทั่วไปขององค์การบริหารส่วนตำบล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พื้นที่ทั้งหมด แสดงขนาดพื้นที่ของหน่วยงานในหน่วยตารางกิโลเมตร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พื้นที่รับผิดชอบ แสดงจำนวนตำบลหรือขอบเขตที่บัญชีรับผิดชอบ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หมู่บ้านที่ดูแล แสดงจำนวนหมู่บ้านในพื้นที่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รายละเอียดด้านล่างแสดงประเภทองค์กร จังหวัด อำเภอ ตำบล และรายชื่อหมู่บ้าน</w:t>
      </w:r>
    </w:p>
    <w:p>
      <w:pPr>
        <w:pStyle w:val="Heading2"/>
      </w:pPr>
      <w:r>
        <w:t>4.3 ประชากรในพื้นที่รับผิดชอบ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ระบบแสดงประชากรรวมและแจกแจงตามหมู่บ้าน โดยใช้แถบสีช่วยเปรียบเทียบจำนวนประชากร ผู้ใช้งานสามารถเลื่อนดูรายการภายในกรอบข้อมูลเมื่อมีหลายหมู่บ้าน ตัวเลขส่วนนี้ขึ้นอยู่กับชุดข้อมูลประชากรที่นำเข้าล่าสุด</w:t>
      </w:r>
    </w:p>
    <w:p>
      <w:pPr>
        <w:pStyle w:val="Heading2"/>
      </w:pPr>
      <w:r>
        <w:t>4.4 ทรัพยากรในตำบล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รายการทรัพยากรแสดงจำนวนทั้งหมด จำนวนที่ไม่พร้อมใช้ และจำนวนที่พร้อมใช้ แยกตามประเภท เช่น รถดับเพลิง เครื่องสูบน้ำ เรือท้องแบน ชุดปฐมพยาบาล รถพยาบาล และวิทยุสื่อสาร หากจำนวนพร้อมใช้ต่ำกว่าความต้องการ ควรตรวจสอบสถานะรายการจริงในเมนูนำเข้าข้อมูลและเตรียมแผนสนับสนุนเพิ่มเติม</w:t>
      </w:r>
    </w:p>
    <w:p>
      <w:pPr>
        <w:pStyle w:val="Heading2"/>
      </w:pPr>
      <w:r>
        <w:t>4.5 ทีมงานในพื้นที่</w:t>
      </w:r>
    </w:p>
    <w:p>
      <w:pPr>
        <w:ind w:firstLine="425"/>
      </w:pPr>
      <w:r>
        <w:rPr>
          <w:rFonts w:ascii="TH Sarabun New" w:hAnsi="TH Sarabun New" w:eastAsia="TH Sarabun New"/>
          <w:i w:val="0"/>
          <w:color w:val="000000"/>
          <w:sz w:val="30"/>
        </w:rPr>
        <w:t>ส่วนทีมงานแสดงจำนวนบุคลากรทั้งหมด บุคลากรที่ไม่พร้อม และบุคลากรที่พร้อมปฏิบัติงาน แยกตามทีม เช่น อาสาสมัคร อปพร ทีมสาธารณสุข ทีมกู้ภัย และทีมช่างหรือไฟฟ้า ข้อมูลนี้ใช้ประกอบการมอบหมายงาน แต่ควรยืนยันความพร้อมกับหัวหน้าทีมก่อนปฏิบัติการจริง</w:t>
      </w:r>
    </w:p>
    <w:p>
      <w:r>
        <w:br w:type="page"/>
      </w:r>
    </w:p>
    <w:p>
      <w:pPr>
        <w:pStyle w:val="Heading1"/>
      </w:pPr>
      <w:r>
        <w:t>5 แนวทางตรวจสอบข้อมูลและข้อควรระวัง</w:t>
      </w:r>
    </w:p>
    <w:p>
      <w:pPr>
        <w:pStyle w:val="Heading2"/>
      </w:pPr>
      <w:r>
        <w:t>5.1 ลำดับการตรวจสอบประจำวัน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1.  ตรวจการแจ้งเตือนเหตุการณ์ใหม่และจำนวนเหตุการณ์ที่ยังไม่ได้รับการแก้ไข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2.  ตรวจงานที่รอรับเรื่องและงานที่กำลังดำเนินการ โดยจัดลำดับจากเหตุเร่งด่วนที่สุด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3.  ตรวจสภาพอากาศ PM2.5 ปริมาณฝน และสถานะภัยในพื้นที่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4.  ตรวจความพร้อมของทรัพยากรและทีมงาน โดยเฉพาะรายการที่แสดงว่าไม่พร้อม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5.  ตรวจเวลาที่อัปเดตและแหล่งข้อมูลก่อนนำตัวเลขไปใช้ในรายงานหรือสั่งการ</w:t>
      </w:r>
    </w:p>
    <w:p>
      <w:pPr>
        <w:ind w:left="482" w:hanging="369"/>
      </w:pPr>
      <w:r>
        <w:rPr>
          <w:rFonts w:ascii="TH Sarabun New" w:hAnsi="TH Sarabun New" w:eastAsia="TH Sarabun New"/>
          <w:i w:val="0"/>
          <w:color w:val="000000"/>
          <w:sz w:val="30"/>
        </w:rPr>
        <w:t>6.  ออกจากระบบเมื่อใช้งานเสร็จ โดยเฉพาะบนอุปกรณ์ที่มีผู้ใช้งานร่วมกัน</w:t>
      </w:r>
    </w:p>
    <w:p>
      <w:pPr>
        <w:pStyle w:val="Heading2"/>
      </w:pPr>
      <w:r>
        <w:t>5.2 ข้อควรระวังในการแปลผล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หน้าภาพรวมใช้สำหรับติดตามสถานการณ์เบื้องต้น รายละเอียดของแต่ละเหตุการณ์ควรตรวจสอบจากหน้ารายละเอียดเหตุการณ์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จำนวนเหตุการณ์อาจใช้ช่วงเวลาหรือสถานะแตกต่างกันตามข้อความกำกับของแต่ละการ์ด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ข้อมูลประชากร ทรัพยากร และทีมงานจะแม่นยำเมื่อหน่วยงานปรับปรุงชุดข้อมูลให้เป็นปัจจุบัน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ข้อมูลอากาศและคุณภาพอากาศอาจมาจากหลายแหล่งและมีเวลาอัปเดตต่างกัน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ไม่ควรใช้ข้อมูลจากหน้าจอเพียงแหล่งเดียวในการตัดสินใจที่มีผลต่อชีวิตหรือความปลอดภัย</w:t>
      </w:r>
    </w:p>
    <w:p>
      <w:pPr>
        <w:pStyle w:val="Heading2"/>
      </w:pPr>
      <w:r>
        <w:t>5.3 การรักษาความปลอดภัยของบัญชี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ใช้บัญชีของตนเองและไม่ใช้บัญชีร่วมกัน เพื่อให้ประวัติการดำเนินงานตรวจสอบย้อนหลังได้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ตั้งรหัสผ่านที่คาดเดายากและหลีกเลี่ยงการใช้รหัสผ่านเดียวกับบริการอื่น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ไม่ส่งชื่อผู้ใช้งานหรือรหัสผ่านผ่านกลุ่มแชตหรือช่องทางสาธารณะ</w:t>
      </w:r>
    </w:p>
    <w:p>
      <w:pPr>
        <w:ind w:left="482" w:hanging="283"/>
      </w:pPr>
      <w:r>
        <w:rPr>
          <w:rFonts w:ascii="TH Sarabun New" w:hAnsi="TH Sarabun New" w:eastAsia="TH Sarabun New"/>
          <w:i w:val="0"/>
          <w:color w:val="000000"/>
          <w:sz w:val="30"/>
        </w:rPr>
        <w:t>•  หากสงสัยว่าบัญชีถูกนำไปใช้โดยผู้อื่น ให้แจ้งผู้ดูแลระบบและเปลี่ยนรหัสผ่านทันที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i w:val="0"/>
        <w:color w:val="777777"/>
        <w:sz w:val="22"/>
      </w:rPr>
      <w:t>คู่มือการใช้งาน Smart Tambon</w:t>
    </w:r>
    <w:r>
      <w:rPr>
        <w:rFonts w:ascii="TH Sarabun New" w:hAnsi="TH Sarabun New" w:eastAsia="TH Sarabun New"/>
        <w:i w:val="0"/>
        <w:color w:val="999999"/>
        <w:sz w:val="22"/>
      </w:rPr>
      <w:t xml:space="preserve">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TH Sarabun New" w:hAnsi="TH Sarabun New" w:eastAsia="TH Sarabun New"/>
      <w:b w:val="0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52" w:lineRule="auto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2" w:lineRule="auto" w:before="0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Smart Tambon การเข้าสู่ระบบและหน้าภาพรวมเมือง</dc:title>
  <dc:subject>คู่มือการเข้าสู่ระบบและหน้าภาพรวมเมือง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