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A52C" w14:textId="2FE9BFBF" w:rsidR="00340E1C" w:rsidRDefault="00B8263D">
      <w:r>
        <w:t>Test document</w:t>
      </w:r>
    </w:p>
    <w:sectPr w:rsidR="0034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3D"/>
    <w:rsid w:val="00340E1C"/>
    <w:rsid w:val="00B8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54664"/>
  <w15:chartTrackingRefBased/>
  <w15:docId w15:val="{575C02D1-06A4-B848-AB88-6BCE5C17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 Nintao</dc:creator>
  <cp:keywords/>
  <dc:description/>
  <cp:lastModifiedBy>Nuttapon Nintao</cp:lastModifiedBy>
  <cp:revision>1</cp:revision>
  <dcterms:created xsi:type="dcterms:W3CDTF">2022-10-04T10:04:00Z</dcterms:created>
  <dcterms:modified xsi:type="dcterms:W3CDTF">2022-10-04T10:05:00Z</dcterms:modified>
</cp:coreProperties>
</file>