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kw66axo4cf7" w:id="0"/>
      <w:bookmarkEnd w:id="0"/>
      <w:r w:rsidDel="00000000" w:rsidR="00000000" w:rsidRPr="00000000">
        <w:rPr>
          <w:rtl w:val="0"/>
        </w:rPr>
        <w:t xml:space="preserve">Change 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Brief description of changes made to the report and final product. These changes were implemented for the re-do of the report and the product.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Edited the conclusion, used Arturo's conclusion as a baseline. Then took elements from his conclusion and made it more compact and precise  (Liam).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UML Sections (Huub).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conclusion formatted the references correctly (Huub).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the title size (so that it would fit better in the table of contents page) (Liam).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the last paragraph in the usability chapter. So to give an accurate portrayal of changes made to the usability test (Liam).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the Style paragraph to explain why the pixel art was chosen in a concrete way (Arturo).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Made changes to the translation section in the Content chapter. Talked about why the game is in English and not in Dutch (Liam).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Product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stage included after completing either of both minigames where a question related to cyberbullying appears (Arturo).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image for "howto" scene where before was "WASD" to move but now is correctly with arrow keys (Arturo).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dutch flag because game is in only english (Arturo).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an image to advice what to do for cyberbullying in options scene (Arturo).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image from intro to chapter 2, where the highest level said 5 but actually was level 3 (Arturo).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