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Describe the product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Target audience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Hyeon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Technical bits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Why Phaser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Software implementation &amp; Hosting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Conclusion technical: We can play the game wherever with any electronic devices, if the internet is accessible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Arturo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User testing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Huub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Process &amp; scrum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Design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Leah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Show the trailer video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Explain the trailer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Huub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Conclusion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Final questions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