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bookmarkStart w:id="0" w:name="_GoBack"/>
      <w:bookmarkEnd w:id="0"/>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52703206"/>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深度学习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实验二      </w:t>
      </w:r>
    </w:p>
    <w:p w14:paraId="325B713A">
      <w:pPr>
        <w:ind w:firstLine="354" w:firstLineChars="98"/>
        <w:rPr>
          <w:b/>
          <w:sz w:val="36"/>
          <w:szCs w:val="36"/>
          <w:u w:val="single"/>
        </w:rPr>
      </w:pPr>
    </w:p>
    <w:p w14:paraId="1B38D3BB">
      <w:pPr>
        <w:jc w:val="both"/>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D0B536C">
      <w:pPr>
        <w:jc w:val="both"/>
        <w:rPr>
          <w:b/>
        </w:rPr>
      </w:pPr>
    </w:p>
    <w:p w14:paraId="2C747E86">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12</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23</w:t>
      </w:r>
      <w:r>
        <w:rPr>
          <w:rFonts w:hint="eastAsia"/>
          <w:b/>
          <w:sz w:val="28"/>
          <w:u w:val="single"/>
        </w:rPr>
        <w:t xml:space="preserve"> </w:t>
      </w:r>
      <w:r>
        <w:rPr>
          <w:rFonts w:hint="eastAsia"/>
          <w:b/>
          <w:sz w:val="28"/>
        </w:rPr>
        <w:t xml:space="preserve"> 日</w:t>
      </w:r>
    </w:p>
    <w:p w14:paraId="363F5801">
      <w:pPr>
        <w:jc w:val="left"/>
        <w:rPr>
          <w:b/>
          <w:sz w:val="28"/>
        </w:rPr>
      </w:pPr>
    </w:p>
    <w:p w14:paraId="7EFCA7B9">
      <w:pPr>
        <w:jc w:val="left"/>
        <w:rPr>
          <w:b/>
          <w:sz w:val="28"/>
        </w:rPr>
      </w:pPr>
    </w:p>
    <w:p w14:paraId="369312A0">
      <w:pPr>
        <w:jc w:val="left"/>
        <w:rPr>
          <w:b/>
          <w:sz w:val="28"/>
        </w:rPr>
      </w:pPr>
    </w:p>
    <w:p w14:paraId="0BE0574B">
      <w:pPr>
        <w:jc w:val="left"/>
        <w:rPr>
          <w:b/>
          <w:sz w:val="28"/>
        </w:rPr>
      </w:pP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任务要求</w:t>
      </w:r>
    </w:p>
    <w:p w14:paraId="2649AC44">
      <w:pPr>
        <w:ind w:firstLine="420" w:firstLineChars="0"/>
        <w:rPr>
          <w:rFonts w:hint="eastAsia"/>
          <w:sz w:val="28"/>
          <w:szCs w:val="28"/>
        </w:rPr>
      </w:pPr>
      <w:r>
        <w:rPr>
          <w:rFonts w:hint="eastAsia"/>
          <w:sz w:val="28"/>
          <w:szCs w:val="28"/>
        </w:rPr>
        <w:t>本实验要求围绕 CIFAR-10 数据集完成一个卷积神经网络（CNN）在图像分类任务中的设计、训练与分析。具体而言，需要自行设计一个至少包含卷积层和全连接层的 CNN 模型，对 CIFAR-10 中 32×32×3 的彩色图像进行 10 类分类，并完成模型的训练与测试（训练集 50000 张，测试集 10000 张）。在实验过程中，尝试和比较不同的网络结构与关键超参数设置，如卷积核大小、通道数、池化方式、激活函数（如 ReLU、LeakyReLU）、是否引入 Batch Normalization 或 Dropout 等，并分析其对模型性能的影响。实验报告需给出完整的网络结构说明、训练过程（如按 epoch 的损失变化）、最终在训练集和测试集上的分类准确率，并结合实验结果对模型性能进行分析与总结。</w:t>
      </w:r>
    </w:p>
    <w:p w14:paraId="32D32E24">
      <w:pPr>
        <w:pStyle w:val="2"/>
        <w:numPr>
          <w:ilvl w:val="0"/>
          <w:numId w:val="1"/>
        </w:numPr>
        <w:bidi w:val="0"/>
        <w:ind w:left="0" w:leftChars="0" w:firstLine="0" w:firstLineChars="0"/>
        <w:rPr>
          <w:rFonts w:hint="default"/>
          <w:lang w:val="en-US" w:eastAsia="zh-CN"/>
        </w:rPr>
      </w:pPr>
      <w:r>
        <w:rPr>
          <w:rFonts w:hint="eastAsia"/>
          <w:lang w:val="en-US" w:eastAsia="zh-CN"/>
        </w:rPr>
        <w:t>实验设计</w:t>
      </w:r>
    </w:p>
    <w:p w14:paraId="2967582A">
      <w:pPr>
        <w:pStyle w:val="3"/>
        <w:numPr>
          <w:ilvl w:val="1"/>
          <w:numId w:val="1"/>
        </w:numPr>
        <w:bidi w:val="0"/>
        <w:rPr>
          <w:rFonts w:hint="default"/>
          <w:lang w:val="en-US" w:eastAsia="zh-CN"/>
        </w:rPr>
      </w:pPr>
      <w:r>
        <w:rPr>
          <w:rFonts w:hint="eastAsia"/>
          <w:lang w:val="en-US" w:eastAsia="zh-CN"/>
        </w:rPr>
        <w:t>实验环境</w:t>
      </w:r>
    </w:p>
    <w:tbl>
      <w:tblPr>
        <w:tblStyle w:val="9"/>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1040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4577D142">
            <w:pPr>
              <w:jc w:val="center"/>
              <w:rPr>
                <w:rFonts w:hint="default"/>
                <w:b w:val="0"/>
                <w:bCs w:val="0"/>
                <w:sz w:val="24"/>
                <w:szCs w:val="24"/>
                <w:vertAlign w:val="baseline"/>
                <w:lang w:val="en-US" w:eastAsia="zh-CN"/>
              </w:rPr>
            </w:pPr>
            <w:r>
              <w:rPr>
                <w:rFonts w:hint="eastAsia"/>
                <w:b/>
                <w:bCs/>
                <w:sz w:val="24"/>
                <w:szCs w:val="24"/>
                <w:vertAlign w:val="baseline"/>
                <w:lang w:val="en-US" w:eastAsia="zh-CN"/>
              </w:rPr>
              <w:t>项</w:t>
            </w:r>
          </w:p>
        </w:tc>
        <w:tc>
          <w:tcPr>
            <w:tcW w:w="5840" w:type="dxa"/>
            <w:tcBorders>
              <w:top w:val="single" w:color="auto" w:sz="8" w:space="0"/>
              <w:left w:val="nil"/>
              <w:bottom w:val="single" w:color="auto" w:sz="8" w:space="0"/>
              <w:right w:val="nil"/>
            </w:tcBorders>
            <w:vAlign w:val="center"/>
          </w:tcPr>
          <w:p w14:paraId="5C11815B">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r>
      <w:tr w14:paraId="425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42A71F0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操作系统</w:t>
            </w:r>
          </w:p>
        </w:tc>
        <w:tc>
          <w:tcPr>
            <w:tcW w:w="5840" w:type="dxa"/>
            <w:tcBorders>
              <w:top w:val="single" w:color="auto" w:sz="8" w:space="0"/>
              <w:left w:val="nil"/>
              <w:bottom w:val="nil"/>
              <w:right w:val="nil"/>
            </w:tcBorders>
            <w:vAlign w:val="center"/>
          </w:tcPr>
          <w:p w14:paraId="1AB97CD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Windows11</w:t>
            </w:r>
          </w:p>
        </w:tc>
      </w:tr>
      <w:tr w14:paraId="2DB6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2FBECC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CPU</w:t>
            </w:r>
          </w:p>
        </w:tc>
        <w:tc>
          <w:tcPr>
            <w:tcW w:w="5840" w:type="dxa"/>
            <w:tcBorders>
              <w:top w:val="nil"/>
              <w:left w:val="nil"/>
              <w:bottom w:val="nil"/>
              <w:right w:val="nil"/>
            </w:tcBorders>
            <w:vAlign w:val="center"/>
          </w:tcPr>
          <w:p w14:paraId="096A9F9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r>
              <w:rPr>
                <w:rFonts w:hint="default"/>
                <w:b w:val="0"/>
                <w:bCs w:val="0"/>
                <w:sz w:val="24"/>
                <w:szCs w:val="24"/>
                <w:vertAlign w:val="baseline"/>
                <w:lang w:val="en-US" w:eastAsia="zh-CN"/>
              </w:rPr>
              <w:t>2th Gen Intel(R) Core(TM) i7-12700</w:t>
            </w:r>
            <w:r>
              <w:rPr>
                <w:rFonts w:hint="eastAsia"/>
                <w:b w:val="0"/>
                <w:bCs w:val="0"/>
                <w:sz w:val="24"/>
                <w:szCs w:val="24"/>
                <w:vertAlign w:val="baseline"/>
                <w:lang w:val="en-US" w:eastAsia="zh-CN"/>
              </w:rPr>
              <w:t>H</w:t>
            </w:r>
          </w:p>
        </w:tc>
      </w:tr>
      <w:tr w14:paraId="1C6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015F84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RAM</w:t>
            </w:r>
          </w:p>
        </w:tc>
        <w:tc>
          <w:tcPr>
            <w:tcW w:w="5840" w:type="dxa"/>
            <w:tcBorders>
              <w:top w:val="nil"/>
              <w:left w:val="nil"/>
              <w:bottom w:val="nil"/>
              <w:right w:val="nil"/>
            </w:tcBorders>
            <w:vAlign w:val="center"/>
          </w:tcPr>
          <w:p w14:paraId="3C2CEE6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16GB</w:t>
            </w:r>
          </w:p>
        </w:tc>
      </w:tr>
      <w:tr w14:paraId="20B6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AA3A787">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编程语言</w:t>
            </w:r>
          </w:p>
        </w:tc>
        <w:tc>
          <w:tcPr>
            <w:tcW w:w="5840" w:type="dxa"/>
            <w:tcBorders>
              <w:top w:val="nil"/>
              <w:left w:val="nil"/>
              <w:bottom w:val="nil"/>
              <w:right w:val="nil"/>
            </w:tcBorders>
            <w:vAlign w:val="center"/>
          </w:tcPr>
          <w:p w14:paraId="56CEFB6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Python3.10.18</w:t>
            </w:r>
          </w:p>
        </w:tc>
      </w:tr>
      <w:tr w14:paraId="764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258717A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平台</w:t>
            </w:r>
          </w:p>
        </w:tc>
        <w:tc>
          <w:tcPr>
            <w:tcW w:w="5840" w:type="dxa"/>
            <w:tcBorders>
              <w:top w:val="nil"/>
              <w:left w:val="nil"/>
              <w:bottom w:val="single" w:color="auto" w:sz="8" w:space="0"/>
              <w:right w:val="nil"/>
            </w:tcBorders>
            <w:vAlign w:val="center"/>
          </w:tcPr>
          <w:p w14:paraId="482CFE8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VScode &amp; Jupyter Notebook</w:t>
            </w:r>
          </w:p>
        </w:tc>
      </w:tr>
    </w:tbl>
    <w:p w14:paraId="0D57B601">
      <w:pPr>
        <w:pStyle w:val="3"/>
        <w:numPr>
          <w:ilvl w:val="1"/>
          <w:numId w:val="1"/>
        </w:numPr>
        <w:bidi w:val="0"/>
        <w:rPr>
          <w:rFonts w:hint="default"/>
          <w:lang w:val="en-US" w:eastAsia="zh-CN"/>
        </w:rPr>
      </w:pPr>
      <w:r>
        <w:rPr>
          <w:rFonts w:hint="eastAsia"/>
          <w:lang w:val="en-US" w:eastAsia="zh-CN"/>
        </w:rPr>
        <w:t>相关依赖</w:t>
      </w:r>
    </w:p>
    <w:tbl>
      <w:tblPr>
        <w:tblStyle w:val="9"/>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3C20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38" w:type="dxa"/>
            <w:tcBorders>
              <w:top w:val="single" w:color="auto" w:sz="8" w:space="0"/>
              <w:left w:val="nil"/>
              <w:bottom w:val="single" w:color="auto" w:sz="8" w:space="0"/>
              <w:right w:val="nil"/>
            </w:tcBorders>
            <w:vAlign w:val="center"/>
          </w:tcPr>
          <w:p w14:paraId="55100422">
            <w:pPr>
              <w:jc w:val="center"/>
              <w:rPr>
                <w:rFonts w:hint="default"/>
                <w:b w:val="0"/>
                <w:bCs w:val="0"/>
                <w:sz w:val="24"/>
                <w:szCs w:val="24"/>
                <w:vertAlign w:val="baseline"/>
                <w:lang w:val="en-US" w:eastAsia="zh-CN"/>
              </w:rPr>
            </w:pPr>
            <w:r>
              <w:rPr>
                <w:rFonts w:hint="eastAsia"/>
                <w:b/>
                <w:bCs/>
                <w:sz w:val="24"/>
                <w:szCs w:val="24"/>
                <w:vertAlign w:val="baseline"/>
                <w:lang w:val="en-US" w:eastAsia="zh-CN"/>
              </w:rPr>
              <w:t>依赖项</w:t>
            </w:r>
          </w:p>
        </w:tc>
        <w:tc>
          <w:tcPr>
            <w:tcW w:w="5840" w:type="dxa"/>
            <w:tcBorders>
              <w:top w:val="single" w:color="auto" w:sz="8" w:space="0"/>
              <w:left w:val="nil"/>
              <w:bottom w:val="single" w:color="auto" w:sz="8" w:space="0"/>
              <w:right w:val="nil"/>
            </w:tcBorders>
            <w:vAlign w:val="center"/>
          </w:tcPr>
          <w:p w14:paraId="64878E09">
            <w:pPr>
              <w:jc w:val="center"/>
              <w:rPr>
                <w:rFonts w:hint="default"/>
                <w:b w:val="0"/>
                <w:bCs w:val="0"/>
                <w:sz w:val="24"/>
                <w:szCs w:val="24"/>
                <w:vertAlign w:val="baseline"/>
                <w:lang w:val="en-US" w:eastAsia="zh-CN"/>
              </w:rPr>
            </w:pPr>
            <w:r>
              <w:rPr>
                <w:rFonts w:hint="eastAsia"/>
                <w:b/>
                <w:bCs/>
                <w:sz w:val="24"/>
                <w:szCs w:val="24"/>
                <w:vertAlign w:val="baseline"/>
                <w:lang w:val="en-US" w:eastAsia="zh-CN"/>
              </w:rPr>
              <w:t>版本</w:t>
            </w:r>
          </w:p>
        </w:tc>
      </w:tr>
      <w:tr w14:paraId="4CDA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758B20C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torch</w:t>
            </w:r>
          </w:p>
        </w:tc>
        <w:tc>
          <w:tcPr>
            <w:tcW w:w="5840" w:type="dxa"/>
            <w:tcBorders>
              <w:top w:val="single" w:color="auto" w:sz="8" w:space="0"/>
              <w:left w:val="nil"/>
              <w:bottom w:val="nil"/>
              <w:right w:val="nil"/>
            </w:tcBorders>
            <w:vAlign w:val="center"/>
          </w:tcPr>
          <w:p w14:paraId="2913E06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2.8.0</w:t>
            </w:r>
          </w:p>
        </w:tc>
      </w:tr>
      <w:tr w14:paraId="590B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FAE894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pandas</w:t>
            </w:r>
          </w:p>
        </w:tc>
        <w:tc>
          <w:tcPr>
            <w:tcW w:w="5840" w:type="dxa"/>
            <w:tcBorders>
              <w:top w:val="nil"/>
              <w:left w:val="nil"/>
              <w:bottom w:val="nil"/>
              <w:right w:val="nil"/>
            </w:tcBorders>
            <w:vAlign w:val="center"/>
          </w:tcPr>
          <w:p w14:paraId="2B591EC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2.3.1</w:t>
            </w:r>
          </w:p>
        </w:tc>
      </w:tr>
      <w:tr w14:paraId="762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52BCA1C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numpy</w:t>
            </w:r>
          </w:p>
        </w:tc>
        <w:tc>
          <w:tcPr>
            <w:tcW w:w="5840" w:type="dxa"/>
            <w:tcBorders>
              <w:top w:val="nil"/>
              <w:left w:val="nil"/>
              <w:bottom w:val="nil"/>
              <w:right w:val="nil"/>
            </w:tcBorders>
            <w:vAlign w:val="center"/>
          </w:tcPr>
          <w:p w14:paraId="7EB689D0">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2.2.6</w:t>
            </w:r>
          </w:p>
        </w:tc>
      </w:tr>
      <w:tr w14:paraId="081F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3090262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matplotli</w:t>
            </w:r>
            <w:r>
              <w:rPr>
                <w:rFonts w:hint="eastAsia"/>
                <w:b w:val="0"/>
                <w:bCs w:val="0"/>
                <w:sz w:val="24"/>
                <w:szCs w:val="24"/>
                <w:vertAlign w:val="baseline"/>
                <w:lang w:val="en-US" w:eastAsia="zh-CN"/>
              </w:rPr>
              <w:t>b</w:t>
            </w:r>
          </w:p>
        </w:tc>
        <w:tc>
          <w:tcPr>
            <w:tcW w:w="5840" w:type="dxa"/>
            <w:tcBorders>
              <w:top w:val="nil"/>
              <w:left w:val="nil"/>
              <w:bottom w:val="nil"/>
              <w:right w:val="nil"/>
            </w:tcBorders>
            <w:vAlign w:val="center"/>
          </w:tcPr>
          <w:p w14:paraId="19B1709C">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3.10.5</w:t>
            </w:r>
          </w:p>
        </w:tc>
      </w:tr>
      <w:tr w14:paraId="58CC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4B061ED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tqdm</w:t>
            </w:r>
          </w:p>
        </w:tc>
        <w:tc>
          <w:tcPr>
            <w:tcW w:w="5840" w:type="dxa"/>
            <w:tcBorders>
              <w:top w:val="nil"/>
              <w:left w:val="nil"/>
              <w:bottom w:val="single" w:color="auto" w:sz="8" w:space="0"/>
              <w:right w:val="nil"/>
            </w:tcBorders>
            <w:vAlign w:val="center"/>
          </w:tcPr>
          <w:p w14:paraId="6A13EF2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4.67.1</w:t>
            </w:r>
          </w:p>
        </w:tc>
      </w:tr>
    </w:tbl>
    <w:p w14:paraId="2373D1C1">
      <w:pPr>
        <w:pStyle w:val="3"/>
        <w:numPr>
          <w:ilvl w:val="1"/>
          <w:numId w:val="1"/>
        </w:numPr>
        <w:bidi w:val="0"/>
        <w:rPr>
          <w:rFonts w:hint="default"/>
          <w:lang w:val="en-US" w:eastAsia="zh-CN"/>
        </w:rPr>
      </w:pPr>
      <w:r>
        <w:rPr>
          <w:rFonts w:hint="eastAsia"/>
          <w:lang w:val="en-US" w:eastAsia="zh-CN"/>
        </w:rPr>
        <w:t>数据集加载和处理</w:t>
      </w:r>
    </w:p>
    <w:p w14:paraId="0C1D9050">
      <w:pPr>
        <w:bidi w:val="0"/>
        <w:ind w:firstLine="420" w:firstLineChars="0"/>
        <w:rPr>
          <w:rFonts w:hint="eastAsia" w:ascii="Maple Mono NL NF CN SemiBold" w:hAnsi="Maple Mono NL NF CN SemiBold" w:eastAsia="Maple Mono NL NF CN SemiBold" w:cs="Maple Mono NL NF CN SemiBold"/>
          <w:b w:val="0"/>
          <w:bCs w:val="0"/>
          <w:color w:val="333333"/>
          <w:sz w:val="18"/>
          <w:szCs w:val="18"/>
        </w:rPr>
      </w:pPr>
      <w:r>
        <w:rPr>
          <w:rFonts w:hint="eastAsia" w:cs="Times New Roman"/>
          <w:sz w:val="28"/>
          <w:szCs w:val="28"/>
          <w:lang w:val="en-US" w:eastAsia="zh-CN"/>
        </w:rPr>
        <w:t>本实验采用 CIFAR-10 图像数据集作为训练与测试数据。通过自定义的 load_cifar10_numpy 函数，分别加载 CIFAR-10 的训练集和测试集，其中训练集包含 50000 张样本，测试集包含 10000 张样本。每张样本为大小为 32×32 的三通道彩色图像，对应的类别标签为 0 至 9，共 10 个类别。数据加载完成后，图像数据与标签分别转换并存储为 train_data、train_label、test_data 和 test_label，其中图像数据以 numpy.array 形式保存，标签以 int64 类型的 numpy.array 保存，便于后续进行数值计算、模型训练与性能评估。</w:t>
      </w:r>
    </w:p>
    <w:p w14:paraId="40171B76">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load_cifar10_numpy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E06F74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加载CIFAR-10数据集并转换为Numpy格式</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453581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下载并加载训练集和测试集</w:t>
      </w:r>
    </w:p>
    <w:p w14:paraId="648D3F4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CIFAR10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download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E3D616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CIFAR10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download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CB989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提取数据和标签并转换为numpy数组</w:t>
      </w:r>
    </w:p>
    <w:p w14:paraId="72828E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(50000, 32, 32, 3)</w:t>
      </w:r>
    </w:p>
    <w:p w14:paraId="5100F76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5A1CA1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(10000, 32, 32, 3)</w:t>
      </w:r>
    </w:p>
    <w:p w14:paraId="69DCDE3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E78F532">
      <w:pPr>
        <w:keepNext w:val="0"/>
        <w:keepLines w:val="0"/>
        <w:widowControl/>
        <w:suppressLineNumbers w:val="0"/>
        <w:shd w:val="clear" w:fill="F5F5F5"/>
        <w:spacing w:line="180" w:lineRule="atLeast"/>
        <w:jc w:val="left"/>
        <w:rPr>
          <w:sz w:val="28"/>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p>
    <w:p w14:paraId="79EFA5F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加载数据</w:t>
      </w:r>
    </w:p>
    <w:p w14:paraId="2B2017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load_cifar10_numpy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C7864AE">
      <w:pPr>
        <w:bidi w:val="0"/>
        <w:ind w:firstLine="420" w:firstLineChars="0"/>
        <w:rPr>
          <w:rFonts w:hint="eastAsia" w:cs="Times New Roman"/>
          <w:sz w:val="28"/>
          <w:szCs w:val="28"/>
          <w:lang w:val="en-US" w:eastAsia="zh-CN"/>
        </w:rPr>
      </w:pPr>
      <w:r>
        <w:rPr>
          <w:rFonts w:hint="eastAsia" w:cs="Times New Roman"/>
          <w:sz w:val="28"/>
          <w:szCs w:val="28"/>
          <w:lang w:val="en-US" w:eastAsia="zh-CN"/>
        </w:rPr>
        <w:t>本实验基于 PyTorch 的 Dataset 接口自定义实现了 CIFAR10Dataset 类，用于统一管理 CIFAR-10 数据集的读取与预处理过程。该类在初始化阶段接收原始图像数据及其对应标签，并将标签统一转换为 int64 类型，以满足分类任务及损失函数的输入要求。在数据获取阶段，将原始的 32×32×3 的 uint8 彩色图像转换为 float32 类型，并对像素值进行归一化处理，将其缩放至 [0, 1] 区间，以提升模型训练的稳定性与收敛速度。针对训练集，在数据加载过程中引入随机水平翻转的数据增强策略，以增强模型的泛化能力。随后，将图像数据由 (H, W, C) 的格式转换为 (C, H, W)，以符合卷积神经网络对输入张量格式的要求。最终，处理后的图像数据与标签均被转换为 PyTorch 的 Tensor 类型，便于通过 DataLoader 进行批量加载与后续模型训练与测试。</w:t>
      </w:r>
    </w:p>
    <w:p w14:paraId="6EB098B3">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CIFAR10Dataset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28C444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自定义Dataset类，用于PyTorch数据加载</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37BAAF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E3EF1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p>
    <w:p w14:paraId="426B73F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F334B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p>
    <w:p w14:paraId="011A47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__len__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7AB024">
      <w:pPr>
        <w:keepNext w:val="0"/>
        <w:keepLines w:val="0"/>
        <w:widowControl/>
        <w:suppressLineNumbers w:val="0"/>
        <w:shd w:val="clear" w:fill="F5F5F5"/>
        <w:spacing w:line="180" w:lineRule="atLeast"/>
        <w:jc w:val="left"/>
        <w:rPr>
          <w:sz w:val="28"/>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1691E9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__getitem__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55BCD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CIFAR-10: (H, W, C) uint8 -&gt; (C, H, W) float32</w:t>
      </w:r>
    </w:p>
    <w:p w14:paraId="36A20A2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astype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float32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255.0</w:t>
      </w:r>
    </w:p>
    <w:p w14:paraId="4C456C8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and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rand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7C25EF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flip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axis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copy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沿宽度方向翻转</w:t>
      </w:r>
    </w:p>
    <w:p w14:paraId="575DAE8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transpose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DF6004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labels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idx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FB5D63E">
      <w:pPr>
        <w:keepNext w:val="0"/>
        <w:keepLines w:val="0"/>
        <w:widowControl/>
        <w:suppressLineNumbers w:val="0"/>
        <w:shd w:val="clear" w:fill="F5F5F5"/>
        <w:spacing w:line="180" w:lineRule="atLeast"/>
        <w:jc w:val="left"/>
        <w:rPr>
          <w:sz w:val="28"/>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from_numpy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tensor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39ABA6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实例化Dataset对象</w:t>
      </w:r>
    </w:p>
    <w:p w14:paraId="77C2474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train_dataset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CIFAR10Dataset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4881B5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test_dataset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CIFAR10Dataset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test_label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False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80ECF0">
      <w:pPr>
        <w:bidi w:val="0"/>
        <w:ind w:firstLine="420" w:firstLineChars="0"/>
        <w:rPr>
          <w:rFonts w:hint="eastAsia"/>
          <w:sz w:val="28"/>
          <w:szCs w:val="24"/>
          <w:lang w:val="en-US" w:eastAsia="zh-CN"/>
        </w:rPr>
      </w:pPr>
      <w:r>
        <w:rPr>
          <w:rFonts w:hint="eastAsia"/>
          <w:sz w:val="28"/>
          <w:szCs w:val="24"/>
          <w:lang w:val="en-US" w:eastAsia="zh-CN"/>
        </w:rPr>
        <w:t>从数据集中随机挑选部分图像进行可视化如下图所示：</w:t>
      </w:r>
    </w:p>
    <w:p w14:paraId="710A61D5">
      <w:pPr>
        <w:bidi w:val="0"/>
        <w:jc w:val="center"/>
        <w:rPr>
          <w:rFonts w:hint="default"/>
          <w:sz w:val="28"/>
          <w:szCs w:val="24"/>
          <w:lang w:val="en-US" w:eastAsia="zh-CN"/>
        </w:rPr>
      </w:pPr>
      <w:r>
        <w:rPr>
          <w:rFonts w:hint="default"/>
          <w:sz w:val="28"/>
          <w:szCs w:val="24"/>
          <w:lang w:val="en-US" w:eastAsia="zh-CN"/>
        </w:rPr>
        <w:drawing>
          <wp:inline distT="0" distB="0" distL="114300" distR="114300">
            <wp:extent cx="3748405" cy="3959860"/>
            <wp:effectExtent l="9525" t="9525" r="13970" b="12065"/>
            <wp:docPr id="3" name="图片 3" descr="CIF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IFAR-10"/>
                    <pic:cNvPicPr>
                      <a:picLocks noChangeAspect="1"/>
                    </pic:cNvPicPr>
                  </pic:nvPicPr>
                  <pic:blipFill>
                    <a:blip r:embed="rId7"/>
                    <a:stretch>
                      <a:fillRect/>
                    </a:stretch>
                  </pic:blipFill>
                  <pic:spPr>
                    <a:xfrm>
                      <a:off x="0" y="0"/>
                      <a:ext cx="3748405" cy="3959860"/>
                    </a:xfrm>
                    <a:prstGeom prst="rect">
                      <a:avLst/>
                    </a:prstGeom>
                    <a:ln>
                      <a:solidFill>
                        <a:schemeClr val="bg1">
                          <a:lumMod val="65000"/>
                        </a:schemeClr>
                      </a:solidFill>
                    </a:ln>
                  </pic:spPr>
                </pic:pic>
              </a:graphicData>
            </a:graphic>
          </wp:inline>
        </w:drawing>
      </w:r>
    </w:p>
    <w:p w14:paraId="420057A2">
      <w:pPr>
        <w:pStyle w:val="3"/>
        <w:numPr>
          <w:ilvl w:val="1"/>
          <w:numId w:val="1"/>
        </w:numPr>
        <w:bidi w:val="0"/>
        <w:rPr>
          <w:rFonts w:hint="default"/>
          <w:lang w:val="en-US" w:eastAsia="zh-CN"/>
        </w:rPr>
      </w:pPr>
      <w:r>
        <w:rPr>
          <w:rFonts w:hint="eastAsia"/>
          <w:lang w:val="en-US" w:eastAsia="zh-CN"/>
        </w:rPr>
        <w:t>卷积神经网络设计</w:t>
      </w:r>
    </w:p>
    <w:p w14:paraId="493F7976">
      <w:pPr>
        <w:ind w:firstLine="420" w:firstLineChars="0"/>
        <w:jc w:val="left"/>
        <w:rPr>
          <w:rFonts w:hint="eastAsia"/>
          <w:sz w:val="28"/>
          <w:szCs w:val="28"/>
          <w:lang w:val="en-US" w:eastAsia="zh-CN"/>
        </w:rPr>
      </w:pPr>
      <w:r>
        <w:rPr>
          <w:rFonts w:hint="eastAsia"/>
          <w:sz w:val="28"/>
          <w:szCs w:val="28"/>
          <w:lang w:val="en-US" w:eastAsia="zh-CN"/>
        </w:rPr>
        <w:t>卷积神经网络（CNN）由若干卷积模块与全连接层串联构成，通过卷积操作提取局部空间特征，并在池化层作用下降低特征图尺寸，从而实现对图像的层次化表征学习。本实验针对 CIFAR-10 的 32×32×3 彩色图像，网络卷积部分采用可配置的多层卷积结构（默认通道数为 [32, 64]），每个卷积层使用大小为 3 的卷积核并采用 same padding；卷积后可选择加入 Batch Normalization，再经过指定的非线性激活函数（默认 ReLU）与池化层（默认 2×2 最大池化）进行特征变换与下采样，同时可按设定比例引入 Dropout2d（默认 0.2）以抑制过拟合。经过两次池化后，特征图空间尺寸由 32×32 变为 8×8，因此展平后的特征向量维度为 64×8×8。全连接部分同样采用可配置结构（默认仅包含一个 128 维隐藏层），各层之间激活函数默认为 ReLU ，最终通过输出层映射到 10 个类别，实现 CIFAR-10 的分类预测。</w:t>
      </w:r>
    </w:p>
    <w:p w14:paraId="4BB71178">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26F138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EBD3C0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42D3F2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8CA1E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D086A8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pool_type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max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852659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BD8F12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use_bn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018B86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A53909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A38F17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num_classes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E92CE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540A6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86972B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保存配置</w:t>
      </w:r>
    </w:p>
    <w:p w14:paraId="2A96AA4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p>
    <w:p w14:paraId="2F9EE4A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p>
    <w:p w14:paraId="79FE0F2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pool_type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pool_type</w:t>
      </w:r>
    </w:p>
    <w:p w14:paraId="6A6DA6F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p>
    <w:p w14:paraId="26FAE5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use_bn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use_bn</w:t>
      </w:r>
    </w:p>
    <w:p w14:paraId="1A75701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p>
    <w:p w14:paraId="68BC4D2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fc_sizes</w:t>
      </w:r>
    </w:p>
    <w:p w14:paraId="04946C2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选择激活函数</w:t>
      </w:r>
    </w:p>
    <w:p w14:paraId="7B4C5DC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16D9D6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30BF55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76FB26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sigmoid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E7E4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Sigmoid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3AFF07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tanh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D7A8C5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Tanh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9872D6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leaky_relu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10ADE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LeakyReLU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403D6D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D8EFF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4A3382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F87AF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C42373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选择池化层</w:t>
      </w:r>
    </w:p>
    <w:p w14:paraId="0978C98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get_pool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BED52A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pool_type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max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9710FF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MaxPool2d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018D9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pool_type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avg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B41385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AvgPool2d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1E92E3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A8346B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MaxPool2d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A4BF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构建卷积层</w:t>
      </w:r>
    </w:p>
    <w:p w14:paraId="4CB6EF8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C09FE2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in_channels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CIFAR-10是RGB图像</w:t>
      </w:r>
    </w:p>
    <w:p w14:paraId="1BCA17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same padding</w:t>
      </w:r>
    </w:p>
    <w:p w14:paraId="65EA404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out_channels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88C93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18BEC67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8928C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use_bn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488AF6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BatchNorm2d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63C614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E80FAD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get_pool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2CFE0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AB00C0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Dropout2d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106B05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in_channels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out_channels</w:t>
      </w:r>
    </w:p>
    <w:p w14:paraId="6780ABC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5417CEA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计算卷积层输出的特征图大小</w:t>
      </w:r>
    </w:p>
    <w:p w14:paraId="3413D95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输入: 32x32, 每次池化后尺寸减半</w:t>
      </w:r>
    </w:p>
    <w:p w14:paraId="6A8B548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feature_size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C1EE3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flatten_size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feature_size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feature_size</w:t>
      </w:r>
    </w:p>
    <w:p w14:paraId="4730D0F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构建全连接层</w:t>
      </w:r>
    </w:p>
    <w:p w14:paraId="4A01575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CE5A78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flatten_size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172C7E0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81A31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9FB121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use_bn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A2B90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BatchNorm1d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A1CD3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8ADAC6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314B65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Dropout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412A5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w:t>
      </w:r>
    </w:p>
    <w:p w14:paraId="2203DD7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prev_size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num_classes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C67CB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71E8597E">
      <w:pPr>
        <w:keepNext w:val="0"/>
        <w:keepLines w:val="0"/>
        <w:widowControl/>
        <w:suppressLineNumbers w:val="0"/>
        <w:shd w:val="clear" w:fill="F5F5F5"/>
        <w:spacing w:line="180" w:lineRule="atLeast"/>
        <w:ind w:firstLine="420" w:firstLineChars="0"/>
        <w:jc w:val="left"/>
        <w:rPr>
          <w:rFonts w:hint="default"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前向传播</w:t>
      </w:r>
    </w:p>
    <w:p w14:paraId="774DBDB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646278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CEEE3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view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Flatten</w:t>
      </w:r>
    </w:p>
    <w:p w14:paraId="70EEA85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8ACF2C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p>
    <w:p w14:paraId="1911E887">
      <w:pPr>
        <w:ind w:firstLine="420" w:firstLineChars="0"/>
        <w:jc w:val="left"/>
        <w:rPr>
          <w:rFonts w:hint="default"/>
          <w:lang w:val="en-US" w:eastAsia="zh-CN"/>
        </w:rPr>
      </w:pPr>
      <w:r>
        <w:rPr>
          <w:rFonts w:hint="eastAsia"/>
          <w:sz w:val="28"/>
          <w:szCs w:val="28"/>
          <w:lang w:val="en-US" w:eastAsia="zh-CN"/>
        </w:rPr>
        <w:t>本实验默认的网络结构如下图所示</w:t>
      </w:r>
      <w:r>
        <w:rPr>
          <w:rFonts w:hint="eastAsia"/>
          <w:lang w:val="en-US" w:eastAsia="zh-CN"/>
        </w:rPr>
        <w:t>：</w:t>
      </w:r>
    </w:p>
    <w:p w14:paraId="18FD9274">
      <w:pPr>
        <w:jc w:val="center"/>
        <w:rPr>
          <w:rFonts w:hint="eastAsia" w:eastAsia="宋体"/>
          <w:lang w:eastAsia="zh-CN"/>
        </w:rPr>
      </w:pPr>
      <w:r>
        <w:rPr>
          <w:rFonts w:hint="eastAsia" w:eastAsia="宋体"/>
          <w:lang w:eastAsia="zh-CN"/>
        </w:rPr>
        <w:drawing>
          <wp:inline distT="0" distB="0" distL="114300" distR="114300">
            <wp:extent cx="3733165" cy="1551940"/>
            <wp:effectExtent l="0" t="0" r="0" b="0"/>
            <wp:docPr id="6" name="图片 6" descr="ChatGPT Image 2025年12月24日 23_45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5年12月24日 23_45_47"/>
                    <pic:cNvPicPr>
                      <a:picLocks noChangeAspect="1"/>
                    </pic:cNvPicPr>
                  </pic:nvPicPr>
                  <pic:blipFill>
                    <a:blip r:embed="rId8"/>
                    <a:srcRect t="20360" r="2017" b="18509"/>
                    <a:stretch>
                      <a:fillRect/>
                    </a:stretch>
                  </pic:blipFill>
                  <pic:spPr>
                    <a:xfrm>
                      <a:off x="0" y="0"/>
                      <a:ext cx="3733165" cy="1551940"/>
                    </a:xfrm>
                    <a:prstGeom prst="rect">
                      <a:avLst/>
                    </a:prstGeom>
                    <a:ln>
                      <a:solidFill>
                        <a:schemeClr val="bg1">
                          <a:lumMod val="65000"/>
                        </a:schemeClr>
                      </a:solidFill>
                    </a:ln>
                  </pic:spPr>
                </pic:pic>
              </a:graphicData>
            </a:graphic>
          </wp:inline>
        </w:drawing>
      </w:r>
    </w:p>
    <w:p w14:paraId="1117CCA6">
      <w:pPr>
        <w:pStyle w:val="3"/>
        <w:numPr>
          <w:ilvl w:val="1"/>
          <w:numId w:val="1"/>
        </w:numPr>
        <w:bidi w:val="0"/>
        <w:rPr>
          <w:rFonts w:hint="default"/>
          <w:lang w:val="en-US" w:eastAsia="zh-CN"/>
        </w:rPr>
      </w:pPr>
      <w:r>
        <w:rPr>
          <w:rFonts w:hint="eastAsia"/>
          <w:lang w:val="en-US" w:eastAsia="zh-CN"/>
        </w:rPr>
        <w:t>网络训练</w:t>
      </w:r>
    </w:p>
    <w:p w14:paraId="48B20CC1">
      <w:pPr>
        <w:ind w:firstLine="420" w:firstLineChars="0"/>
        <w:rPr>
          <w:rFonts w:hint="eastAsia"/>
          <w:sz w:val="28"/>
          <w:szCs w:val="28"/>
          <w:lang w:val="en-US" w:eastAsia="zh-CN"/>
        </w:rPr>
      </w:pPr>
      <w:r>
        <w:rPr>
          <w:rFonts w:hint="eastAsia"/>
          <w:sz w:val="28"/>
          <w:szCs w:val="28"/>
          <w:lang w:val="en-US" w:eastAsia="zh-CN"/>
        </w:rPr>
        <w:t>首先根据配置信息创建模型。</w:t>
      </w:r>
    </w:p>
    <w:p w14:paraId="1D2854F2">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create_model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DB2A7E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根据配置字典创建模型实例</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14A6F9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B52CA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conv_channels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0236E7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02A14A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pool_type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pool_type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max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D07DB2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activation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600A1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use_bn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use_bn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4305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dropout_rate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566A11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fc_sizes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8510D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num_classes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num_classes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A279BF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9BF217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0E907C6">
      <w:pPr>
        <w:ind w:firstLine="420" w:firstLineChars="0"/>
        <w:rPr>
          <w:rFonts w:hint="default"/>
          <w:sz w:val="28"/>
          <w:szCs w:val="28"/>
          <w:lang w:val="en-US" w:eastAsia="zh-CN"/>
        </w:rPr>
      </w:pPr>
      <w:r>
        <w:rPr>
          <w:rFonts w:hint="eastAsia"/>
          <w:sz w:val="28"/>
          <w:szCs w:val="28"/>
          <w:lang w:val="en-US" w:eastAsia="zh-CN"/>
        </w:rPr>
        <w:t>接下来训练模型，最大迭代次数（num_epochs）默认为50，模型名称（name）、批大小（batch_size）、和学习率（learning_rate）从配置信息config中获取。使用DataLoader创建数据对象，本实验选用交叉熵（Cross Entropy）作为损失函数，选用Adam（Adaptive Moment Estimation）作为优化器。训练过程中记录每个epoch在训练集和测试集上的损失和准确率，并将其写入output文件夹下的同名log文件中。此</w:t>
      </w:r>
      <w:r>
        <w:rPr>
          <w:rFonts w:hint="default"/>
          <w:sz w:val="28"/>
          <w:szCs w:val="28"/>
          <w:lang w:val="en-US" w:eastAsia="zh-CN"/>
        </w:rPr>
        <w:t>外，为了更为直观地反映网络训练全过程的性能变化和分类效果，在训练结束</w:t>
      </w:r>
      <w:r>
        <w:rPr>
          <w:rFonts w:hint="eastAsia"/>
          <w:sz w:val="28"/>
          <w:szCs w:val="28"/>
          <w:lang w:val="en-US" w:eastAsia="zh-CN"/>
        </w:rPr>
        <w:t>后</w:t>
      </w:r>
      <w:r>
        <w:rPr>
          <w:rFonts w:hint="default"/>
          <w:sz w:val="28"/>
          <w:szCs w:val="28"/>
          <w:lang w:val="en-US" w:eastAsia="zh-CN"/>
        </w:rPr>
        <w:t>通过matplotlib库</w:t>
      </w:r>
      <w:r>
        <w:rPr>
          <w:rFonts w:hint="eastAsia"/>
          <w:sz w:val="28"/>
          <w:szCs w:val="28"/>
          <w:lang w:val="en-US" w:eastAsia="zh-CN"/>
        </w:rPr>
        <w:t>对训练集和测试集的损失、准确率</w:t>
      </w:r>
      <w:r>
        <w:rPr>
          <w:rFonts w:hint="default"/>
          <w:sz w:val="28"/>
          <w:szCs w:val="28"/>
          <w:lang w:val="en-US" w:eastAsia="zh-CN"/>
        </w:rPr>
        <w:t>进行可视化展示。</w:t>
      </w:r>
      <w:r>
        <w:rPr>
          <w:rFonts w:hint="eastAsia"/>
          <w:sz w:val="28"/>
          <w:szCs w:val="28"/>
          <w:lang w:val="en-US" w:eastAsia="zh-CN"/>
        </w:rPr>
        <w:t>具体代码过长，这里不再展示。</w:t>
      </w:r>
    </w:p>
    <w:p w14:paraId="31B3F64D">
      <w:pPr>
        <w:pStyle w:val="2"/>
        <w:numPr>
          <w:ilvl w:val="0"/>
          <w:numId w:val="1"/>
        </w:numPr>
        <w:bidi w:val="0"/>
        <w:ind w:left="0" w:leftChars="0" w:firstLine="0" w:firstLineChars="0"/>
        <w:rPr>
          <w:rFonts w:hint="default"/>
          <w:lang w:val="en-US" w:eastAsia="zh-CN"/>
        </w:rPr>
      </w:pPr>
      <w:r>
        <w:rPr>
          <w:rFonts w:hint="eastAsia"/>
          <w:lang w:val="en-US" w:eastAsia="zh-CN"/>
        </w:rPr>
        <w:t>训练结果与分析</w:t>
      </w:r>
    </w:p>
    <w:p w14:paraId="3C2AEF69">
      <w:pPr>
        <w:pStyle w:val="3"/>
        <w:numPr>
          <w:ilvl w:val="1"/>
          <w:numId w:val="1"/>
        </w:numPr>
        <w:bidi w:val="0"/>
        <w:rPr>
          <w:rFonts w:hint="default"/>
          <w:lang w:val="en-US" w:eastAsia="zh-CN"/>
        </w:rPr>
      </w:pPr>
      <w:r>
        <w:rPr>
          <w:rFonts w:hint="eastAsia"/>
          <w:lang w:val="en-US" w:eastAsia="zh-CN"/>
        </w:rPr>
        <w:t>默认网络结构</w:t>
      </w:r>
    </w:p>
    <w:p w14:paraId="227BE5CF">
      <w:pPr>
        <w:bidi w:val="0"/>
        <w:ind w:firstLine="420" w:firstLineChars="0"/>
        <w:rPr>
          <w:rFonts w:hint="eastAsia"/>
          <w:sz w:val="28"/>
          <w:szCs w:val="24"/>
          <w:lang w:val="en-US" w:eastAsia="zh-CN"/>
        </w:rPr>
      </w:pPr>
      <w:r>
        <w:rPr>
          <w:rFonts w:hint="eastAsia"/>
          <w:sz w:val="28"/>
          <w:szCs w:val="24"/>
          <w:lang w:val="en-US" w:eastAsia="zh-CN"/>
        </w:rPr>
        <w:t xml:space="preserve">如2.4节所述，默认网络结构为一个两层卷积、单隐藏层全连接的 CNN。卷积部分的通道数依次为 32 和 64，卷积核大小为 3，并使用最大池化在每个卷积块后进行 2×2 下采样；非线性变换采用 ReLU 激活函数。为提升训练稳定性与收敛速度，卷积层及全连接层均启用批归一化，同时设置 Dropout 比率为 0.2 以缓解过拟合。全连接部分默认包含一个 128 维隐藏层，最终输出 10 维分类 logits。训练相关的默认超参数为 batch size 128、learning_rate 1e-3、num_epochs 50。训练结束后，得到训练过程的模型性能变化曲线如下图： </w:t>
      </w:r>
    </w:p>
    <w:p w14:paraId="1EB87E5B">
      <w:pPr>
        <w:bidi w:val="0"/>
        <w:jc w:val="center"/>
        <w:rPr>
          <w:rFonts w:hint="eastAsia"/>
          <w:sz w:val="28"/>
          <w:szCs w:val="24"/>
          <w:lang w:val="en-US" w:eastAsia="zh-CN"/>
        </w:rPr>
      </w:pPr>
      <w:r>
        <w:rPr>
          <w:rFonts w:hint="eastAsia"/>
          <w:sz w:val="28"/>
          <w:szCs w:val="24"/>
          <w:lang w:val="en-US" w:eastAsia="zh-CN"/>
        </w:rPr>
        <w:drawing>
          <wp:inline distT="0" distB="0" distL="114300" distR="114300">
            <wp:extent cx="6132195" cy="1510030"/>
            <wp:effectExtent l="0" t="0" r="1905" b="4445"/>
            <wp:docPr id="7" name="图片 7"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efault"/>
                    <pic:cNvPicPr>
                      <a:picLocks noChangeAspect="1"/>
                    </pic:cNvPicPr>
                  </pic:nvPicPr>
                  <pic:blipFill>
                    <a:blip r:embed="rId9"/>
                    <a:stretch>
                      <a:fillRect/>
                    </a:stretch>
                  </pic:blipFill>
                  <pic:spPr>
                    <a:xfrm>
                      <a:off x="0" y="0"/>
                      <a:ext cx="6132195" cy="1510030"/>
                    </a:xfrm>
                    <a:prstGeom prst="rect">
                      <a:avLst/>
                    </a:prstGeom>
                  </pic:spPr>
                </pic:pic>
              </a:graphicData>
            </a:graphic>
          </wp:inline>
        </w:drawing>
      </w:r>
    </w:p>
    <w:p w14:paraId="0E788837">
      <w:pPr>
        <w:bidi w:val="0"/>
        <w:ind w:firstLine="420" w:firstLineChars="0"/>
        <w:jc w:val="both"/>
        <w:rPr>
          <w:rFonts w:hint="default"/>
          <w:sz w:val="28"/>
          <w:szCs w:val="24"/>
          <w:lang w:val="en-US" w:eastAsia="zh-CN"/>
        </w:rPr>
      </w:pPr>
      <w:r>
        <w:rPr>
          <w:rFonts w:hint="eastAsia"/>
          <w:sz w:val="28"/>
          <w:szCs w:val="24"/>
          <w:lang w:val="en-US" w:eastAsia="zh-CN"/>
        </w:rPr>
        <w:t>从实验结果可以看出，在默认网络结构与统一训练条件下，模型在训练集与测试集上的损失和准确率均表现出良好的收敛特性。随着训练轮数的增加，训练损失持续下降并逐渐趋于平稳，训练准确率稳步提升，最终达到约 82.62%，表明模型能够较充分地拟合训练数据；与此同时，测试损失整体呈下降趋势，测试准确率在一定波动后趋于稳定，最终达到约 78.21%。训练集与测试集性能之间保持合理差距，未出现明显的过拟合现象，说明所设计的默认 CNN 结构具备较好的泛化能力和训练稳定性，能够在 CIFAR-10 图像分类任务上取得较为理想的分类效果。default_CNN.log文件如下：</w:t>
      </w:r>
    </w:p>
    <w:p w14:paraId="4DE2D158">
      <w:pPr>
        <w:keepNext w:val="0"/>
        <w:keepLines w:val="0"/>
        <w:widowControl/>
        <w:suppressLineNumbers w:val="0"/>
        <w:shd w:val="clear" w:fill="F5F5F5"/>
        <w:spacing w:line="180" w:lineRule="atLeast"/>
        <w:ind w:firstLine="420" w:firstLineChars="0"/>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Epoch,Train Loss,Train Accuracy,Test Loss,Test Accuracy</w:t>
      </w:r>
    </w:p>
    <w:p w14:paraId="0A5098F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4341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6014</w:t>
      </w:r>
    </w:p>
    <w:p w14:paraId="7C33CB6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5950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6590</w:t>
      </w:r>
    </w:p>
    <w:p w14:paraId="182722A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6312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6720</w:t>
      </w:r>
    </w:p>
    <w:p w14:paraId="001D2C1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6572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8765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6907</w:t>
      </w:r>
    </w:p>
    <w:p w14:paraId="690E0B4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7126</w:t>
      </w:r>
    </w:p>
    <w:p w14:paraId="4E972EB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7148</w:t>
      </w:r>
    </w:p>
    <w:p w14:paraId="6DDCFF8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8525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7000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7304</w:t>
      </w:r>
    </w:p>
    <w:p w14:paraId="40C3CF9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8248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7105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7565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7375</w:t>
      </w:r>
    </w:p>
    <w:p w14:paraId="5833F232">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7213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7766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7294</w:t>
      </w:r>
    </w:p>
    <w:p w14:paraId="54BF1B2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7298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7453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7421</w:t>
      </w:r>
    </w:p>
    <w:p w14:paraId="6EB3AEF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7442</w:t>
      </w:r>
    </w:p>
    <w:p w14:paraId="6188BD7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7423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7363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7483</w:t>
      </w:r>
    </w:p>
    <w:p w14:paraId="0A3CC76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7236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7086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7553</w:t>
      </w:r>
    </w:p>
    <w:p w14:paraId="1CA55A1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7040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7611</w:t>
      </w:r>
    </w:p>
    <w:p w14:paraId="549CD68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7582</w:t>
      </w:r>
    </w:p>
    <w:p w14:paraId="5E75BC87">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6873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7613</w:t>
      </w:r>
    </w:p>
    <w:p w14:paraId="1BA6165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6647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7429</w:t>
      </w:r>
    </w:p>
    <w:p w14:paraId="76CB23C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7567</w:t>
      </w:r>
    </w:p>
    <w:p w14:paraId="26A4078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7648</w:t>
      </w:r>
    </w:p>
    <w:p w14:paraId="0B22BA37">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6386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7678</w:t>
      </w:r>
    </w:p>
    <w:p w14:paraId="228F252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6312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7692</w:t>
      </w:r>
    </w:p>
    <w:p w14:paraId="3260355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6163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7705</w:t>
      </w:r>
    </w:p>
    <w:p w14:paraId="1FA4FA1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6132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7691</w:t>
      </w:r>
    </w:p>
    <w:p w14:paraId="2ACF498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7695</w:t>
      </w:r>
    </w:p>
    <w:p w14:paraId="00A2D94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5953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6545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7756</w:t>
      </w:r>
    </w:p>
    <w:p w14:paraId="39741E5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5877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7752</w:t>
      </w:r>
    </w:p>
    <w:p w14:paraId="63C8BDC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5824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6950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7594</w:t>
      </w:r>
    </w:p>
    <w:p w14:paraId="15F77E2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5712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7699</w:t>
      </w:r>
    </w:p>
    <w:p w14:paraId="474FD4F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5701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7974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7702</w:t>
      </w:r>
    </w:p>
    <w:p w14:paraId="5599DCB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5615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7617</w:t>
      </w:r>
    </w:p>
    <w:p w14:paraId="08C4A1D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5593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8033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7675</w:t>
      </w:r>
    </w:p>
    <w:p w14:paraId="37681DE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5546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7342</w:t>
      </w:r>
    </w:p>
    <w:p w14:paraId="262C702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5524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7717</w:t>
      </w:r>
    </w:p>
    <w:p w14:paraId="0099974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5456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8073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6471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7774</w:t>
      </w:r>
    </w:p>
    <w:p w14:paraId="2A6BA4B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5400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7802</w:t>
      </w:r>
    </w:p>
    <w:p w14:paraId="260D5E7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5342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7690</w:t>
      </w:r>
    </w:p>
    <w:p w14:paraId="208FF89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5303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7501</w:t>
      </w:r>
    </w:p>
    <w:p w14:paraId="300D2EF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5238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7728</w:t>
      </w:r>
    </w:p>
    <w:p w14:paraId="6945D57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8155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7789</w:t>
      </w:r>
    </w:p>
    <w:p w14:paraId="2E50214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5208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8168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7710</w:t>
      </w:r>
    </w:p>
    <w:p w14:paraId="14DB10B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5170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7742</w:t>
      </w:r>
    </w:p>
    <w:p w14:paraId="46B5004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5125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7755</w:t>
      </w:r>
    </w:p>
    <w:p w14:paraId="36B2D47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7806</w:t>
      </w:r>
    </w:p>
    <w:p w14:paraId="2712B44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5079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7796</w:t>
      </w:r>
    </w:p>
    <w:p w14:paraId="15F83CC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5028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6770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7731</w:t>
      </w:r>
    </w:p>
    <w:p w14:paraId="2556DF4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7756</w:t>
      </w:r>
    </w:p>
    <w:p w14:paraId="797FCD3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7688</w:t>
      </w:r>
    </w:p>
    <w:p w14:paraId="2F2CA49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7821</w:t>
      </w:r>
    </w:p>
    <w:p w14:paraId="3196C75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7795</w:t>
      </w:r>
    </w:p>
    <w:p w14:paraId="7F061A5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8262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7821</w:t>
      </w:r>
    </w:p>
    <w:p w14:paraId="2FB98BA4">
      <w:pPr>
        <w:pStyle w:val="3"/>
        <w:numPr>
          <w:ilvl w:val="1"/>
          <w:numId w:val="1"/>
        </w:numPr>
        <w:bidi w:val="0"/>
        <w:rPr>
          <w:rFonts w:hint="default"/>
          <w:lang w:val="en-US" w:eastAsia="zh-CN"/>
        </w:rPr>
      </w:pPr>
      <w:r>
        <w:rPr>
          <w:rFonts w:hint="eastAsia"/>
          <w:lang w:val="en-US" w:eastAsia="zh-CN"/>
        </w:rPr>
        <w:t>不同卷积核大小</w:t>
      </w:r>
    </w:p>
    <w:p w14:paraId="27FFA5F4">
      <w:pPr>
        <w:ind w:firstLine="420" w:firstLineChars="0"/>
        <w:rPr>
          <w:rFonts w:hint="default"/>
          <w:sz w:val="28"/>
          <w:szCs w:val="28"/>
          <w:lang w:val="en-US" w:eastAsia="zh-CN"/>
        </w:rPr>
      </w:pPr>
      <w:r>
        <w:rPr>
          <w:rFonts w:hint="default"/>
          <w:sz w:val="28"/>
          <w:szCs w:val="28"/>
          <w:lang w:val="en-US" w:eastAsia="zh-CN"/>
        </w:rPr>
        <w:t>使用包含不同卷积核大小的网络进行训练，各网络的其余网络结构与训练条件均保持一致，仅调整卷积层的 kernel_size 参数以比较其对特征提取能力与分类性能的影响。设置了三组配置：卷积核大小分别为 3×3（KS_3x3）、5×5（KS_5x5）和 7×7（KS_7x7）。三种网络在相同数据集、相同训练轮数、batch size、学习率以及其他超参数不变的条件下进行训练，并对训练过程中损失与准确率的变化趋势，以及最终在测试集上的分类效果进行对比分析，结果如下图所示</w:t>
      </w:r>
      <w:r>
        <w:rPr>
          <w:rFonts w:hint="eastAsia"/>
          <w:sz w:val="28"/>
          <w:szCs w:val="28"/>
          <w:lang w:val="en-US" w:eastAsia="zh-CN"/>
        </w:rPr>
        <w:t>：</w:t>
      </w:r>
    </w:p>
    <w:p w14:paraId="7DE52137">
      <w:pPr>
        <w:jc w:val="center"/>
        <w:rPr>
          <w:rFonts w:hint="default"/>
          <w:sz w:val="28"/>
          <w:szCs w:val="28"/>
          <w:lang w:val="en-US" w:eastAsia="zh-CN"/>
        </w:rPr>
      </w:pPr>
      <w:r>
        <w:rPr>
          <w:rFonts w:hint="default"/>
          <w:sz w:val="28"/>
          <w:szCs w:val="28"/>
          <w:lang w:val="en-US" w:eastAsia="zh-CN"/>
        </w:rPr>
        <w:drawing>
          <wp:inline distT="0" distB="0" distL="114300" distR="114300">
            <wp:extent cx="6132195" cy="1510030"/>
            <wp:effectExtent l="0" t="0" r="1905" b="4445"/>
            <wp:docPr id="8" name="图片 8" desc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KS"/>
                    <pic:cNvPicPr>
                      <a:picLocks noChangeAspect="1"/>
                    </pic:cNvPicPr>
                  </pic:nvPicPr>
                  <pic:blipFill>
                    <a:blip r:embed="rId10"/>
                    <a:stretch>
                      <a:fillRect/>
                    </a:stretch>
                  </pic:blipFill>
                  <pic:spPr>
                    <a:xfrm>
                      <a:off x="0" y="0"/>
                      <a:ext cx="6132195" cy="1510030"/>
                    </a:xfrm>
                    <a:prstGeom prst="rect">
                      <a:avLst/>
                    </a:prstGeom>
                  </pic:spPr>
                </pic:pic>
              </a:graphicData>
            </a:graphic>
          </wp:inline>
        </w:drawing>
      </w:r>
    </w:p>
    <w:p w14:paraId="5C55AEA2">
      <w:pPr>
        <w:ind w:firstLine="420" w:firstLineChars="0"/>
        <w:rPr>
          <w:rFonts w:hint="default"/>
          <w:sz w:val="28"/>
          <w:szCs w:val="24"/>
          <w:lang w:val="en-US" w:eastAsia="zh-CN"/>
        </w:rPr>
      </w:pPr>
      <w:r>
        <w:rPr>
          <w:rFonts w:hint="default"/>
          <w:sz w:val="28"/>
          <w:szCs w:val="24"/>
          <w:lang w:val="en-US" w:eastAsia="zh-CN"/>
        </w:rPr>
        <w:t>从实验结果可以看出，不同卷积核大小对模型的训练动态与泛化性能产生了一定影响。三种卷积核配置（3×3、5×5、7×7）在训练过程中均能够稳定收敛，训练损失持续下降，训练准确率逐步提升，表明模型均具备有效的特征学习能力。其中，5×5 和 7×7 卷积核在中后期的训练准确率略高于 3×3，但差异并不显著。</w:t>
      </w:r>
    </w:p>
    <w:p w14:paraId="69D56038">
      <w:pPr>
        <w:rPr>
          <w:rFonts w:hint="default"/>
          <w:sz w:val="28"/>
          <w:szCs w:val="24"/>
          <w:lang w:val="en-US" w:eastAsia="zh-CN"/>
        </w:rPr>
      </w:pPr>
      <w:r>
        <w:rPr>
          <w:rFonts w:hint="default"/>
          <w:sz w:val="28"/>
          <w:szCs w:val="24"/>
          <w:lang w:val="en-US" w:eastAsia="zh-CN"/>
        </w:rPr>
        <w:t>在测试集上，不同卷积核大小的模型最终测试准确率均稳定在约 77%–79% 区间，整体性能接近，但较大的卷积核在测试阶段表现出更明显的波动，尤其是 7×7 卷积核，其测试损失和准确率曲线起伏较大，说明模型对训练过程更为敏感，泛化稳定性相对较弱。相比之下，3×3 和 5×5 卷积核在测试集上的表现更加平稳，其中 5×5 卷积核在准确率和稳定性之间取得了较为均衡的效果。综合来看，在 CIFAR-10 这类低分辨率图像分类任务中，采用较小或中等尺寸的卷积核更有利于获得稳定且具有良好泛化能力的模型表现。</w:t>
      </w:r>
    </w:p>
    <w:p w14:paraId="4614E919">
      <w:pPr>
        <w:pStyle w:val="3"/>
        <w:numPr>
          <w:ilvl w:val="1"/>
          <w:numId w:val="1"/>
        </w:numPr>
        <w:bidi w:val="0"/>
        <w:rPr>
          <w:rFonts w:hint="default"/>
          <w:lang w:val="en-US" w:eastAsia="zh-CN"/>
        </w:rPr>
      </w:pPr>
      <w:r>
        <w:rPr>
          <w:rFonts w:hint="eastAsia"/>
          <w:lang w:val="en-US" w:eastAsia="zh-CN"/>
        </w:rPr>
        <w:t>不同通道数</w:t>
      </w:r>
    </w:p>
    <w:p w14:paraId="1F9C927D">
      <w:pPr>
        <w:ind w:firstLine="420" w:firstLineChars="0"/>
        <w:rPr>
          <w:rFonts w:hint="default"/>
          <w:sz w:val="28"/>
          <w:szCs w:val="28"/>
          <w:lang w:val="en-US" w:eastAsia="zh-CN"/>
        </w:rPr>
      </w:pPr>
      <w:r>
        <w:rPr>
          <w:rFonts w:hint="eastAsia"/>
          <w:sz w:val="28"/>
          <w:szCs w:val="24"/>
          <w:lang w:val="en-US" w:eastAsia="zh-CN"/>
        </w:rPr>
        <w:t>保持使用包含不同卷积通道数配置的网络进行训练，各网络的其余结构与训练条件均保持一致，仅调整卷积层的 conv_channels 参数，以比较网络容量变化对特征表达能力与分类性能的影响。本实验设置了四组配置：两层卷积且通道数较小的 [16, 32]、默认规模的 [32, 64]、更大规模的 [64, 128]，以及在默认基础上增加一层卷积、形成三层卷积结构的 [32, 64, 128]。四种网络在相同条件下完成训练，</w:t>
      </w:r>
      <w:r>
        <w:rPr>
          <w:rFonts w:hint="default"/>
          <w:sz w:val="28"/>
          <w:szCs w:val="28"/>
          <w:lang w:val="en-US" w:eastAsia="zh-CN"/>
        </w:rPr>
        <w:t>训练过程中的性能变化和分类效果如下图所示：</w:t>
      </w:r>
    </w:p>
    <w:p w14:paraId="4AF5B05C">
      <w:pPr>
        <w:jc w:val="center"/>
        <w:rPr>
          <w:rFonts w:hint="default"/>
          <w:sz w:val="28"/>
          <w:szCs w:val="24"/>
          <w:lang w:val="en-US" w:eastAsia="zh-CN"/>
        </w:rPr>
      </w:pPr>
      <w:r>
        <w:rPr>
          <w:rFonts w:hint="default"/>
          <w:sz w:val="28"/>
          <w:szCs w:val="24"/>
          <w:lang w:val="en-US" w:eastAsia="zh-CN"/>
        </w:rPr>
        <w:drawing>
          <wp:inline distT="0" distB="0" distL="114300" distR="114300">
            <wp:extent cx="6132195" cy="1510030"/>
            <wp:effectExtent l="0" t="0" r="1905" b="4445"/>
            <wp:docPr id="9" name="图片 9" desc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
                    <pic:cNvPicPr>
                      <a:picLocks noChangeAspect="1"/>
                    </pic:cNvPicPr>
                  </pic:nvPicPr>
                  <pic:blipFill>
                    <a:blip r:embed="rId11"/>
                    <a:stretch>
                      <a:fillRect/>
                    </a:stretch>
                  </pic:blipFill>
                  <pic:spPr>
                    <a:xfrm>
                      <a:off x="0" y="0"/>
                      <a:ext cx="6132195" cy="1510030"/>
                    </a:xfrm>
                    <a:prstGeom prst="rect">
                      <a:avLst/>
                    </a:prstGeom>
                  </pic:spPr>
                </pic:pic>
              </a:graphicData>
            </a:graphic>
          </wp:inline>
        </w:drawing>
      </w:r>
    </w:p>
    <w:p w14:paraId="4A915345">
      <w:pPr>
        <w:bidi w:val="0"/>
        <w:ind w:firstLine="420" w:firstLineChars="0"/>
        <w:jc w:val="both"/>
        <w:rPr>
          <w:rFonts w:hint="eastAsia"/>
          <w:sz w:val="28"/>
          <w:szCs w:val="24"/>
          <w:lang w:val="en-US" w:eastAsia="zh-CN"/>
        </w:rPr>
      </w:pPr>
      <w:r>
        <w:rPr>
          <w:rFonts w:hint="default"/>
          <w:sz w:val="28"/>
          <w:szCs w:val="24"/>
          <w:lang w:val="en-US" w:eastAsia="zh-CN"/>
        </w:rPr>
        <w:t>从实验结果可以看出，卷积层通道数的增加显著提升了模型的特征表达能力与整体性能。随着通道数由 [16, 32] 增加至 [32, 64] 和 [64, 128]，模型在训练集上的损失下降速度明显加快，最终训练准确率持续提升，表明更大的通道数能够学习到更加丰富和判别性更强的特征表示。在测试集上，较小通道数配置 [16, 32] 的测试损失较高、准确率较低，整体泛化能力受限；中等规模的 [32, 64] 配置在性能和稳定性之间取得了较为均衡的结果；而通道数进一步增大的 [64, 128] 以及三层卷积结构的 [32, 64, 128] 在测试准确率上整体优于前两种配置，其中 [32, 64, 128] 在测试损失最低、测试准确率最高，表现出最佳的泛化性能。综合来看，适当增加卷积通道数及网络深度有助于提升 CIFAR-10 图像分类性能，但同时也增加了模型复杂度，对计算资源与训练稳定性提出了更高要求。</w:t>
      </w:r>
    </w:p>
    <w:p w14:paraId="05074BF3">
      <w:pPr>
        <w:pStyle w:val="3"/>
        <w:numPr>
          <w:ilvl w:val="1"/>
          <w:numId w:val="1"/>
        </w:numPr>
        <w:bidi w:val="0"/>
        <w:rPr>
          <w:rFonts w:hint="default"/>
          <w:lang w:val="en-US" w:eastAsia="zh-CN"/>
        </w:rPr>
      </w:pPr>
      <w:r>
        <w:rPr>
          <w:rFonts w:hint="eastAsia"/>
          <w:lang w:val="en-US" w:eastAsia="zh-CN"/>
        </w:rPr>
        <w:t>不同池化方式</w:t>
      </w:r>
    </w:p>
    <w:p w14:paraId="1E86EA67">
      <w:pPr>
        <w:ind w:firstLine="420" w:firstLineChars="0"/>
        <w:rPr>
          <w:rFonts w:hint="default"/>
          <w:sz w:val="28"/>
          <w:szCs w:val="28"/>
          <w:lang w:val="en-US" w:eastAsia="zh-CN"/>
        </w:rPr>
      </w:pPr>
      <w:r>
        <w:rPr>
          <w:rFonts w:hint="default"/>
          <w:sz w:val="28"/>
          <w:szCs w:val="24"/>
          <w:lang w:val="en-US" w:eastAsia="zh-CN"/>
        </w:rPr>
        <w:t>使用包含不同池化方式的网络进行训练，各网络的其余结构与训练条件均保持一致，仅调整卷积模块中的 pool_type 参数，以比较不同下采样策略对特征保留能力与分类性能的影响。本实验设置了两组配置：采用最大池化的 Pool_Max与采用平均池化的 Pool_Avg。两种网络在相同条件下完成训练，并对训练/测试损失与准确率的变化趋势及最终分类效果进行对比分析，</w:t>
      </w:r>
      <w:r>
        <w:rPr>
          <w:rFonts w:hint="default"/>
          <w:sz w:val="28"/>
          <w:szCs w:val="28"/>
          <w:lang w:val="en-US" w:eastAsia="zh-CN"/>
        </w:rPr>
        <w:t>训练过程中的性能变化和分类效果如下图所示：</w:t>
      </w:r>
    </w:p>
    <w:p w14:paraId="03AEF394">
      <w:pPr>
        <w:jc w:val="center"/>
        <w:rPr>
          <w:rFonts w:hint="default"/>
          <w:lang w:val="en-US" w:eastAsia="zh-CN"/>
        </w:rPr>
      </w:pPr>
      <w:r>
        <w:rPr>
          <w:rFonts w:hint="default"/>
          <w:lang w:val="en-US" w:eastAsia="zh-CN"/>
        </w:rPr>
        <w:drawing>
          <wp:inline distT="0" distB="0" distL="114300" distR="114300">
            <wp:extent cx="6132195" cy="1510030"/>
            <wp:effectExtent l="0" t="0" r="1905" b="4445"/>
            <wp:docPr id="10" name="图片 10" descr="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ool"/>
                    <pic:cNvPicPr>
                      <a:picLocks noChangeAspect="1"/>
                    </pic:cNvPicPr>
                  </pic:nvPicPr>
                  <pic:blipFill>
                    <a:blip r:embed="rId12"/>
                    <a:stretch>
                      <a:fillRect/>
                    </a:stretch>
                  </pic:blipFill>
                  <pic:spPr>
                    <a:xfrm>
                      <a:off x="0" y="0"/>
                      <a:ext cx="6132195" cy="1510030"/>
                    </a:xfrm>
                    <a:prstGeom prst="rect">
                      <a:avLst/>
                    </a:prstGeom>
                  </pic:spPr>
                </pic:pic>
              </a:graphicData>
            </a:graphic>
          </wp:inline>
        </w:drawing>
      </w:r>
    </w:p>
    <w:p w14:paraId="60EFA335">
      <w:pPr>
        <w:ind w:firstLine="420" w:firstLineChars="0"/>
        <w:jc w:val="both"/>
        <w:rPr>
          <w:rFonts w:hint="default"/>
          <w:sz w:val="28"/>
          <w:szCs w:val="24"/>
          <w:lang w:val="en-US" w:eastAsia="zh-CN"/>
        </w:rPr>
      </w:pPr>
      <w:r>
        <w:rPr>
          <w:rFonts w:hint="default"/>
          <w:sz w:val="28"/>
          <w:szCs w:val="24"/>
          <w:lang w:val="en-US" w:eastAsia="zh-CN"/>
        </w:rPr>
        <w:t>从实验结果可以看出，不同池化方式对模型整体性能的影响相对有限，但仍表现出一定差异。采用平均池化（Average Pooling）的网络在训练与测试阶段的损失和准确率变化趋势与最大池化整体相近，但在训练初期和中期的准确率略低，说明平均池化在保留整体特征分布的同时，可能削弱了局部强响应特征的判别性。在测试集上，两种池化方式的最终准确率接近，均稳定在约 76%–78% 区间，泛化性能差异不明显。</w:t>
      </w:r>
    </w:p>
    <w:p w14:paraId="36EB4896">
      <w:pPr>
        <w:pStyle w:val="3"/>
        <w:numPr>
          <w:ilvl w:val="1"/>
          <w:numId w:val="1"/>
        </w:numPr>
        <w:bidi w:val="0"/>
        <w:rPr>
          <w:rFonts w:hint="default"/>
          <w:lang w:val="en-US" w:eastAsia="zh-CN"/>
        </w:rPr>
      </w:pPr>
      <w:r>
        <w:rPr>
          <w:rFonts w:hint="eastAsia"/>
          <w:lang w:val="en-US" w:eastAsia="zh-CN"/>
        </w:rPr>
        <w:t>不同激活函数</w:t>
      </w:r>
    </w:p>
    <w:p w14:paraId="0653CD12">
      <w:pPr>
        <w:ind w:firstLine="420" w:firstLineChars="0"/>
        <w:rPr>
          <w:rFonts w:hint="default"/>
          <w:sz w:val="28"/>
          <w:szCs w:val="28"/>
          <w:lang w:val="en-US" w:eastAsia="zh-CN"/>
        </w:rPr>
      </w:pPr>
      <w:r>
        <w:rPr>
          <w:rFonts w:hint="default"/>
          <w:sz w:val="28"/>
          <w:szCs w:val="24"/>
          <w:lang w:val="en-US" w:eastAsia="zh-CN"/>
        </w:rPr>
        <w:t>使用包含不同激活函数的网络进行训练，各网络的其余结构与训练条件均保持一致，仅调整网络中的 activation 参数，以比较不同非线性变换方式对模型收敛速度、训练稳定性与最终分类性能的影响。本实验设置了五组配置：</w:t>
      </w:r>
      <w:r>
        <w:rPr>
          <w:rFonts w:hint="eastAsia"/>
          <w:sz w:val="28"/>
          <w:szCs w:val="24"/>
          <w:lang w:val="en-US" w:eastAsia="zh-CN"/>
        </w:rPr>
        <w:t>分别</w:t>
      </w:r>
      <w:r>
        <w:rPr>
          <w:rFonts w:hint="default"/>
          <w:sz w:val="28"/>
          <w:szCs w:val="24"/>
          <w:lang w:val="en-US" w:eastAsia="zh-CN"/>
        </w:rPr>
        <w:t>采用 ReLU（默认）、Sigmoid、Tanh 、LeakyReLU以及 ELU。五种网络在相同条件下完成训练，并对最终分类效果进行对比分析</w:t>
      </w:r>
      <w:r>
        <w:rPr>
          <w:rFonts w:hint="default"/>
          <w:sz w:val="28"/>
          <w:szCs w:val="28"/>
          <w:lang w:val="en-US" w:eastAsia="zh-CN"/>
        </w:rPr>
        <w:t>：</w:t>
      </w:r>
    </w:p>
    <w:p w14:paraId="48F3B7DB">
      <w:pPr>
        <w:jc w:val="center"/>
        <w:rPr>
          <w:rFonts w:hint="default"/>
          <w:sz w:val="28"/>
          <w:szCs w:val="24"/>
          <w:lang w:val="en-US" w:eastAsia="zh-CN"/>
        </w:rPr>
      </w:pPr>
      <w:r>
        <w:rPr>
          <w:rFonts w:hint="default"/>
          <w:sz w:val="28"/>
          <w:szCs w:val="24"/>
          <w:lang w:val="en-US" w:eastAsia="zh-CN"/>
        </w:rPr>
        <w:drawing>
          <wp:inline distT="0" distB="0" distL="114300" distR="114300">
            <wp:extent cx="6132195" cy="1510030"/>
            <wp:effectExtent l="0" t="0" r="1905" b="4445"/>
            <wp:docPr id="11" name="图片 11" desc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F"/>
                    <pic:cNvPicPr>
                      <a:picLocks noChangeAspect="1"/>
                    </pic:cNvPicPr>
                  </pic:nvPicPr>
                  <pic:blipFill>
                    <a:blip r:embed="rId13"/>
                    <a:stretch>
                      <a:fillRect/>
                    </a:stretch>
                  </pic:blipFill>
                  <pic:spPr>
                    <a:xfrm>
                      <a:off x="0" y="0"/>
                      <a:ext cx="6132195" cy="1510030"/>
                    </a:xfrm>
                    <a:prstGeom prst="rect">
                      <a:avLst/>
                    </a:prstGeom>
                  </pic:spPr>
                </pic:pic>
              </a:graphicData>
            </a:graphic>
          </wp:inline>
        </w:drawing>
      </w:r>
    </w:p>
    <w:p w14:paraId="3D6DEA58">
      <w:pPr>
        <w:ind w:firstLine="420" w:firstLineChars="0"/>
        <w:rPr>
          <w:rFonts w:hint="eastAsia"/>
          <w:sz w:val="28"/>
          <w:szCs w:val="24"/>
          <w:lang w:val="en-US" w:eastAsia="zh-CN"/>
        </w:rPr>
      </w:pPr>
      <w:r>
        <w:rPr>
          <w:rFonts w:hint="default"/>
          <w:sz w:val="28"/>
          <w:szCs w:val="24"/>
          <w:lang w:val="en-US" w:eastAsia="zh-CN"/>
        </w:rPr>
        <w:t>从实验结果可以看出，不同激活函数对模型的收敛速度、训练稳定性以及最终分类性能具有显著影响。整体而言，采用 ReLU、LeakyReLU 和 ELU 的网络在训练过程中损失下降更快、训练准确率提升更为迅速，表现出良好的优化特性与数值稳定性。相比之下，采用 Sigmoid 激活函数的网络在训练初期收敛明显较慢，训练损失和测试损失均较高，训练与测试准确率始终低于其他配置，反映出 Sigmoid 在深层网络中易出现梯度饱和、优化效率较低的问题。Tanh 激活函数的整体表现优于 Sigmoid，但在收敛速度和最终准确率方面仍略逊于 ReLU 类激活函数。ELU 在训练稳定性和性能上表现居中，能够取得较为平衡的结果。综合来看，对于本实验中的 CIFAR-10 图像分类任务，ReLU 及其改进形式（LeakyReLU、ELU）更适合作为卷积神经网络的激活函数选择。</w:t>
      </w:r>
    </w:p>
    <w:p w14:paraId="22A8C8F0">
      <w:pPr>
        <w:pStyle w:val="3"/>
        <w:numPr>
          <w:ilvl w:val="1"/>
          <w:numId w:val="1"/>
        </w:numPr>
        <w:bidi w:val="0"/>
        <w:rPr>
          <w:rFonts w:hint="default"/>
          <w:lang w:val="en-US" w:eastAsia="zh-CN"/>
        </w:rPr>
      </w:pPr>
      <w:r>
        <w:rPr>
          <w:rFonts w:hint="eastAsia"/>
          <w:lang w:val="en-US" w:eastAsia="zh-CN"/>
        </w:rPr>
        <w:t>是否引入批归一化（BatchNorm）</w:t>
      </w:r>
    </w:p>
    <w:p w14:paraId="7A16541B">
      <w:pPr>
        <w:ind w:firstLine="420" w:firstLineChars="0"/>
        <w:rPr>
          <w:rFonts w:hint="default"/>
          <w:sz w:val="28"/>
          <w:szCs w:val="28"/>
          <w:lang w:val="en-US" w:eastAsia="zh-CN"/>
        </w:rPr>
      </w:pPr>
      <w:r>
        <w:rPr>
          <w:rFonts w:hint="default"/>
          <w:sz w:val="28"/>
          <w:szCs w:val="24"/>
          <w:lang w:val="en-US" w:eastAsia="zh-CN"/>
        </w:rPr>
        <w:t>使用是否引入批归一化（Batch Normalization）的网络进行训练，各网络的其余结构与训练条件均保持一致，仅调整模型中的 use_bn 参数，以分析 BatchNorm 对训练收敛速度、数值稳定性以及最终分类性能的影响。本实验设置了两组配置：不使用 BatchNorm与使用 BatchNorm</w:t>
      </w:r>
      <w:r>
        <w:rPr>
          <w:rFonts w:hint="eastAsia"/>
          <w:sz w:val="28"/>
          <w:szCs w:val="24"/>
          <w:lang w:val="en-US" w:eastAsia="zh-CN"/>
        </w:rPr>
        <w:t xml:space="preserve"> </w:t>
      </w:r>
      <w:r>
        <w:rPr>
          <w:rFonts w:hint="default"/>
          <w:sz w:val="28"/>
          <w:szCs w:val="24"/>
          <w:lang w:val="en-US" w:eastAsia="zh-CN"/>
        </w:rPr>
        <w:t>。两种网络在相同条件下完成训练，并对最终分类效果进行对比分析</w:t>
      </w:r>
      <w:r>
        <w:rPr>
          <w:rFonts w:hint="default"/>
          <w:sz w:val="28"/>
          <w:szCs w:val="28"/>
          <w:lang w:val="en-US" w:eastAsia="zh-CN"/>
        </w:rPr>
        <w:t>：</w:t>
      </w:r>
    </w:p>
    <w:p w14:paraId="7E8274AD">
      <w:pPr>
        <w:jc w:val="center"/>
        <w:rPr>
          <w:rFonts w:hint="default"/>
          <w:sz w:val="28"/>
          <w:szCs w:val="28"/>
          <w:lang w:val="en-US" w:eastAsia="zh-CN"/>
        </w:rPr>
      </w:pPr>
      <w:r>
        <w:rPr>
          <w:rFonts w:hint="default"/>
          <w:sz w:val="28"/>
          <w:szCs w:val="28"/>
          <w:lang w:val="en-US" w:eastAsia="zh-CN"/>
        </w:rPr>
        <w:drawing>
          <wp:inline distT="0" distB="0" distL="114300" distR="114300">
            <wp:extent cx="6132195" cy="1510030"/>
            <wp:effectExtent l="0" t="0" r="1905" b="4445"/>
            <wp:docPr id="12" name="图片 12" descr="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N"/>
                    <pic:cNvPicPr>
                      <a:picLocks noChangeAspect="1"/>
                    </pic:cNvPicPr>
                  </pic:nvPicPr>
                  <pic:blipFill>
                    <a:blip r:embed="rId14"/>
                    <a:stretch>
                      <a:fillRect/>
                    </a:stretch>
                  </pic:blipFill>
                  <pic:spPr>
                    <a:xfrm>
                      <a:off x="0" y="0"/>
                      <a:ext cx="6132195" cy="1510030"/>
                    </a:xfrm>
                    <a:prstGeom prst="rect">
                      <a:avLst/>
                    </a:prstGeom>
                  </pic:spPr>
                </pic:pic>
              </a:graphicData>
            </a:graphic>
          </wp:inline>
        </w:drawing>
      </w:r>
    </w:p>
    <w:p w14:paraId="1E3B684F">
      <w:pPr>
        <w:bidi w:val="0"/>
        <w:ind w:firstLine="420" w:firstLineChars="0"/>
        <w:rPr>
          <w:rFonts w:hint="default"/>
          <w:sz w:val="28"/>
          <w:szCs w:val="28"/>
          <w:lang w:val="en-US" w:eastAsia="zh-CN"/>
        </w:rPr>
      </w:pPr>
      <w:r>
        <w:rPr>
          <w:rFonts w:hint="default"/>
          <w:sz w:val="28"/>
          <w:szCs w:val="28"/>
          <w:lang w:val="en-US" w:eastAsia="zh-CN"/>
        </w:rPr>
        <w:t>从实验结果可以明显看出，引入批归一化（Batch Normalization）对模型训练过程和最终性能具有显著的正向影响。使用 BatchNorm 的模型在训练初期损失下降更快，训练准确率提升更为迅速，表现出更好的收敛速度与优化稳定性。在测试集上，引入 BatchNorm 的网络整体测试损失更低，测试准确率始终高于未使用 BatchNorm 的配置，且波动幅度更小，说明批归一化在缓解内部协变量偏移、提升模型泛化能力方面发挥了重要作用。同时，BatchNorm 对训练过程具有一定的正则化效果，使模型在较高训练精度下仍能保持较好的测试性能。综合来看，在本实验的 CIFAR-10 图像分类任务中，引入批归一化能够显著提升模型的训练效率、稳定性以及最终分类性能，是一种行之有效的结构改进手段。</w:t>
      </w:r>
    </w:p>
    <w:p w14:paraId="52B3C26E">
      <w:pPr>
        <w:pStyle w:val="3"/>
        <w:numPr>
          <w:ilvl w:val="1"/>
          <w:numId w:val="1"/>
        </w:numPr>
        <w:bidi w:val="0"/>
        <w:rPr>
          <w:rFonts w:hint="default"/>
          <w:lang w:val="en-US" w:eastAsia="zh-CN"/>
        </w:rPr>
      </w:pPr>
      <w:r>
        <w:rPr>
          <w:rFonts w:hint="eastAsia"/>
          <w:lang w:val="en-US" w:eastAsia="zh-CN"/>
        </w:rPr>
        <w:t>不同的Dropout比率</w:t>
      </w:r>
    </w:p>
    <w:p w14:paraId="316A2BC1">
      <w:pPr>
        <w:ind w:firstLine="420" w:firstLineChars="0"/>
        <w:rPr>
          <w:rFonts w:hint="eastAsia"/>
          <w:sz w:val="28"/>
          <w:szCs w:val="24"/>
          <w:lang w:val="en-US" w:eastAsia="zh-CN"/>
        </w:rPr>
      </w:pPr>
      <w:r>
        <w:rPr>
          <w:rFonts w:hint="default"/>
          <w:sz w:val="28"/>
          <w:szCs w:val="24"/>
          <w:lang w:val="en-US" w:eastAsia="zh-CN"/>
        </w:rPr>
        <w:t>使用包含不同 Dropout 比率的网络进行训练，各网络的其余结构与训练条件均保持一致，仅调整模型中的 dropout_rate 参数，以分析 Dropout 强度对模型过拟合程度、训练收敛速度以及最终泛化性能的影响。本实验设置了四组配置：不使用 Dropout 、低强度 Dropout（dropout_rate=0.1）、中等强度 Dropout （dropout_rate=0.3），以及高强度 Dropout（dropout_rate=0.5）。四种网络在相同条件下完成训练，并对训最终分类效果进行对比分析</w:t>
      </w:r>
      <w:r>
        <w:rPr>
          <w:rFonts w:hint="eastAsia"/>
          <w:sz w:val="28"/>
          <w:szCs w:val="24"/>
          <w:lang w:val="en-US" w:eastAsia="zh-CN"/>
        </w:rPr>
        <w:t>：</w:t>
      </w:r>
    </w:p>
    <w:p w14:paraId="5067180B">
      <w:pPr>
        <w:jc w:val="center"/>
        <w:rPr>
          <w:rFonts w:hint="default"/>
          <w:sz w:val="28"/>
          <w:szCs w:val="24"/>
          <w:lang w:val="en-US" w:eastAsia="zh-CN"/>
        </w:rPr>
      </w:pPr>
      <w:r>
        <w:rPr>
          <w:rFonts w:hint="default"/>
          <w:sz w:val="28"/>
          <w:szCs w:val="24"/>
          <w:lang w:val="en-US" w:eastAsia="zh-CN"/>
        </w:rPr>
        <w:drawing>
          <wp:inline distT="0" distB="0" distL="114300" distR="114300">
            <wp:extent cx="6129020" cy="1510030"/>
            <wp:effectExtent l="0" t="0" r="5080" b="4445"/>
            <wp:docPr id="14" name="图片 14" descr="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ropout"/>
                    <pic:cNvPicPr>
                      <a:picLocks noChangeAspect="1"/>
                    </pic:cNvPicPr>
                  </pic:nvPicPr>
                  <pic:blipFill>
                    <a:blip r:embed="rId15"/>
                    <a:stretch>
                      <a:fillRect/>
                    </a:stretch>
                  </pic:blipFill>
                  <pic:spPr>
                    <a:xfrm>
                      <a:off x="0" y="0"/>
                      <a:ext cx="6129020" cy="1510030"/>
                    </a:xfrm>
                    <a:prstGeom prst="rect">
                      <a:avLst/>
                    </a:prstGeom>
                  </pic:spPr>
                </pic:pic>
              </a:graphicData>
            </a:graphic>
          </wp:inline>
        </w:drawing>
      </w:r>
    </w:p>
    <w:p w14:paraId="68AA0AD8">
      <w:pPr>
        <w:ind w:firstLine="420" w:firstLineChars="0"/>
        <w:jc w:val="both"/>
        <w:rPr>
          <w:rFonts w:hint="default"/>
          <w:sz w:val="28"/>
          <w:szCs w:val="24"/>
          <w:lang w:val="en-US" w:eastAsia="zh-CN"/>
        </w:rPr>
      </w:pPr>
      <w:r>
        <w:rPr>
          <w:rFonts w:hint="default"/>
          <w:sz w:val="28"/>
          <w:szCs w:val="24"/>
          <w:lang w:val="en-US" w:eastAsia="zh-CN"/>
        </w:rPr>
        <w:t>从实验结果可以看出，Dropout 比率对模型的训练拟合能力与泛化性能产生了显著影响。未使用 Dropout（dropout_rate=0.0）的网络在训练过程中损失下降最快、训练准确率最高，最终几乎可以完全拟合训练数据，但其测试损失较高且波动明显，存在一定程度的过拟合现象。当引入较小比例的 Dropout（dropout_rate=0.1）后，训练损失和训练准确率略有下降，但测试损失明显降低、测试准确率提升并趋于稳定，表现出更好的泛化能力，整体效果最为均衡。中等强度 Dropout（dropout_rate=0.3）进一步抑制了过拟合，但同时也限制了模型的表达能力，导致训练准确率和测试准确率均有所下降。在高强度 Dropout（dropout_rate=0.5）条件下，模型训练过程明显受限，收敛速度较慢，训练准确率较低，测试性能亦不理想，表现出欠拟合的趋势。综合来看，适度的 Dropout 有助于提升模型泛化性能，其中较低比例（如 0.1）在本实验设置下能够在抑制过拟合与保持模型表达能力之间取得较优平衡。</w:t>
      </w:r>
    </w:p>
    <w:p w14:paraId="3E10C2D3">
      <w:pPr>
        <w:pStyle w:val="3"/>
        <w:numPr>
          <w:ilvl w:val="1"/>
          <w:numId w:val="1"/>
        </w:numPr>
        <w:bidi w:val="0"/>
        <w:rPr>
          <w:rFonts w:hint="default"/>
          <w:lang w:val="en-US" w:eastAsia="zh-CN"/>
        </w:rPr>
      </w:pPr>
      <w:r>
        <w:rPr>
          <w:rFonts w:hint="eastAsia"/>
          <w:lang w:val="en-US" w:eastAsia="zh-CN"/>
        </w:rPr>
        <w:t>不同的全连接层大小</w:t>
      </w:r>
    </w:p>
    <w:p w14:paraId="4111C826">
      <w:pPr>
        <w:ind w:firstLine="420" w:firstLineChars="0"/>
        <w:rPr>
          <w:rFonts w:hint="eastAsia"/>
          <w:sz w:val="28"/>
          <w:szCs w:val="24"/>
          <w:lang w:val="en-US" w:eastAsia="zh-CN"/>
        </w:rPr>
      </w:pPr>
      <w:r>
        <w:rPr>
          <w:rFonts w:hint="default"/>
          <w:sz w:val="28"/>
          <w:szCs w:val="24"/>
          <w:lang w:val="en-US" w:eastAsia="zh-CN"/>
        </w:rPr>
        <w:t>使用包含不同全连接层规模配置的网络进行训练，各网络的卷积部分结构与训练条件均保持一致，仅调整分类头（全连接层）的 fc_sizes 参数，以比较全连接层容量与层数变化对特征融合能力、模型拟合程度及最终分类性能的影响。本实验设置了四组配置：单隐藏层且维度为 64 的 FC_64、默认规模的 FC_128、更大规模的 FC_256，以及采用两层全连接结构的 FC_128_64。四种网络在相同条件下完成训练，并对最终分类效果进行对比分析</w:t>
      </w:r>
      <w:r>
        <w:rPr>
          <w:rFonts w:hint="eastAsia"/>
          <w:sz w:val="28"/>
          <w:szCs w:val="24"/>
          <w:lang w:val="en-US" w:eastAsia="zh-CN"/>
        </w:rPr>
        <w:t>：</w:t>
      </w:r>
    </w:p>
    <w:p w14:paraId="2A5AE350">
      <w:pPr>
        <w:jc w:val="center"/>
        <w:rPr>
          <w:rFonts w:hint="default"/>
          <w:sz w:val="28"/>
          <w:szCs w:val="24"/>
          <w:lang w:val="en-US" w:eastAsia="zh-CN"/>
        </w:rPr>
      </w:pPr>
      <w:r>
        <w:rPr>
          <w:rFonts w:hint="default"/>
          <w:sz w:val="28"/>
          <w:szCs w:val="24"/>
          <w:lang w:val="en-US" w:eastAsia="zh-CN"/>
        </w:rPr>
        <w:drawing>
          <wp:inline distT="0" distB="0" distL="114300" distR="114300">
            <wp:extent cx="6132195" cy="1510030"/>
            <wp:effectExtent l="0" t="0" r="1905" b="4445"/>
            <wp:docPr id="15" name="图片 15" descr="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C"/>
                    <pic:cNvPicPr>
                      <a:picLocks noChangeAspect="1"/>
                    </pic:cNvPicPr>
                  </pic:nvPicPr>
                  <pic:blipFill>
                    <a:blip r:embed="rId16"/>
                    <a:stretch>
                      <a:fillRect/>
                    </a:stretch>
                  </pic:blipFill>
                  <pic:spPr>
                    <a:xfrm>
                      <a:off x="0" y="0"/>
                      <a:ext cx="6132195" cy="1510030"/>
                    </a:xfrm>
                    <a:prstGeom prst="rect">
                      <a:avLst/>
                    </a:prstGeom>
                  </pic:spPr>
                </pic:pic>
              </a:graphicData>
            </a:graphic>
          </wp:inline>
        </w:drawing>
      </w:r>
    </w:p>
    <w:p w14:paraId="209A4616">
      <w:pPr>
        <w:ind w:firstLine="420" w:firstLineChars="0"/>
        <w:rPr>
          <w:rFonts w:hint="eastAsia"/>
          <w:sz w:val="28"/>
          <w:szCs w:val="28"/>
          <w:lang w:val="en-US" w:eastAsia="zh-CN"/>
        </w:rPr>
      </w:pPr>
      <w:r>
        <w:rPr>
          <w:rFonts w:hint="default"/>
          <w:sz w:val="28"/>
          <w:szCs w:val="24"/>
          <w:lang w:val="en-US" w:eastAsia="zh-CN"/>
        </w:rPr>
        <w:t>从实验结果可以看出，全连接层的规模与层数对模型的拟合能力和最终分类性能具有一定影响。随着全连接层维度由 64 增大到 128 和 256，模型在训练集上的损失下降速度加快，训练准确率持续提升，表明更大的全连接层能够更充分地利用卷积层提取的高层特征，提高模型的表达能力。在测试集上，不同全连接层配置的最终准确率整体差异不大，均稳定在约 75%–78% 区间，但中等规模的全连接层在测试损失和准确率上略优于 FC_64，表现出更好的泛化性能。采用两层全连接结构的 FC_128_64 在训练和测试表现上介于单层 128 和 256 之间，未带来明显的性能提升，说明在当前网络深度与数据规模下，简单增加全连接层层数的收益有限。综合来看，适当增大全连接层维度有助于提升模型性能，但过度复杂的分类头并不会显著改善泛化效果。</w:t>
      </w:r>
    </w:p>
    <w:p w14:paraId="6BC8D0E7">
      <w:pPr>
        <w:pStyle w:val="2"/>
        <w:numPr>
          <w:ilvl w:val="0"/>
          <w:numId w:val="1"/>
        </w:numPr>
        <w:bidi w:val="0"/>
        <w:ind w:left="0" w:leftChars="0" w:firstLine="0" w:firstLineChars="0"/>
        <w:rPr>
          <w:rFonts w:hint="default"/>
          <w:lang w:val="en-US" w:eastAsia="zh-CN"/>
        </w:rPr>
      </w:pPr>
      <w:r>
        <w:rPr>
          <w:rFonts w:hint="eastAsia"/>
          <w:lang w:val="en-US" w:eastAsia="zh-CN"/>
        </w:rPr>
        <w:t>总结与体会</w:t>
      </w:r>
    </w:p>
    <w:p w14:paraId="2A37BBED">
      <w:pPr>
        <w:bidi w:val="0"/>
        <w:ind w:firstLine="420" w:firstLineChars="0"/>
        <w:rPr>
          <w:rFonts w:hint="default"/>
          <w:sz w:val="28"/>
          <w:szCs w:val="24"/>
          <w:lang w:val="en-US" w:eastAsia="zh-CN"/>
        </w:rPr>
      </w:pPr>
      <w:r>
        <w:rPr>
          <w:rFonts w:hint="default"/>
          <w:sz w:val="28"/>
          <w:szCs w:val="24"/>
          <w:lang w:val="en-US" w:eastAsia="zh-CN"/>
        </w:rPr>
        <w:t>本次基于 CIFAR-10 数据集的卷积神经网络实验，系统地完成了 CNN 模型的设计、训练以及多种结构与超参数的对比分析，</w:t>
      </w:r>
      <w:r>
        <w:rPr>
          <w:rFonts w:hint="eastAsia"/>
          <w:sz w:val="28"/>
          <w:szCs w:val="24"/>
          <w:lang w:val="en-US" w:eastAsia="zh-CN"/>
        </w:rPr>
        <w:t>我</w:t>
      </w:r>
      <w:r>
        <w:rPr>
          <w:rFonts w:hint="default"/>
          <w:sz w:val="28"/>
          <w:szCs w:val="24"/>
          <w:lang w:val="en-US" w:eastAsia="zh-CN"/>
        </w:rPr>
        <w:t>对卷积神经网络在图像分类任务中的工作机制和性能影响因素有了更加直观和深入的理解。</w:t>
      </w:r>
    </w:p>
    <w:p w14:paraId="3CEE38D8">
      <w:pPr>
        <w:bidi w:val="0"/>
        <w:ind w:firstLine="420" w:firstLineChars="0"/>
        <w:rPr>
          <w:rFonts w:hint="default"/>
          <w:sz w:val="28"/>
          <w:szCs w:val="24"/>
          <w:lang w:val="en-US" w:eastAsia="zh-CN"/>
        </w:rPr>
      </w:pPr>
      <w:r>
        <w:rPr>
          <w:rFonts w:hint="default"/>
          <w:sz w:val="28"/>
          <w:szCs w:val="24"/>
          <w:lang w:val="en-US" w:eastAsia="zh-CN"/>
        </w:rPr>
        <w:t>从各组对比实验可以看出，不同网络结构和超参数对模型性能的影响具有明显差异。其中，卷积核大小和池化方式对最终性能的影响相对有限，但会影响模型的训练稳定性；适中尺寸的卷积核（如 3×3 或 5×5）更适合 CIFAR-10 这类低分辨率图像任务。卷积通道数和网络深度对模型性能影响较为显著，适当增加通道数和层数能够有效提升特征表达能力和分类准确率，但同时也增加了模型复杂度和计算开销，需要在性能与效率之间进行权衡。</w:t>
      </w:r>
    </w:p>
    <w:p w14:paraId="61A1A671">
      <w:pPr>
        <w:bidi w:val="0"/>
        <w:ind w:firstLine="420" w:firstLineChars="0"/>
        <w:rPr>
          <w:rFonts w:hint="default"/>
          <w:sz w:val="28"/>
          <w:szCs w:val="24"/>
          <w:lang w:val="en-US" w:eastAsia="zh-CN"/>
        </w:rPr>
      </w:pPr>
      <w:r>
        <w:rPr>
          <w:rFonts w:hint="default"/>
          <w:sz w:val="28"/>
          <w:szCs w:val="24"/>
          <w:lang w:val="en-US" w:eastAsia="zh-CN"/>
        </w:rPr>
        <w:t>在训练策略与正则化手段方面，实验清晰地验证了 Batch Normalization 和 Dropout 的重要作用。BatchNorm 能显著加快模型收敛速度、提升训练稳定性并改善泛化性能；而 Dropout 在防止过拟合方面效果明显，但其强度需要合理设置，过大的 Dropout 比率会导致模型欠拟合。激活函数实验结果表明，ReLU 及其改进形式（如 LeakyReLU、ELU）在收敛速度和最终性能上均优于 Sigmoid 和 Tanh，更适合用于深层卷积神经网络。</w:t>
      </w:r>
    </w:p>
    <w:p w14:paraId="7F4D1C11">
      <w:pPr>
        <w:bidi w:val="0"/>
        <w:ind w:firstLine="420" w:firstLineChars="0"/>
        <w:rPr>
          <w:rFonts w:hint="default"/>
          <w:sz w:val="28"/>
          <w:szCs w:val="24"/>
          <w:lang w:val="en-US" w:eastAsia="zh-CN"/>
        </w:rPr>
      </w:pPr>
      <w:r>
        <w:rPr>
          <w:rFonts w:hint="default"/>
          <w:sz w:val="28"/>
          <w:szCs w:val="24"/>
          <w:lang w:val="en-US" w:eastAsia="zh-CN"/>
        </w:rPr>
        <w:t>本</w:t>
      </w:r>
      <w:r>
        <w:rPr>
          <w:rFonts w:hint="eastAsia"/>
          <w:sz w:val="28"/>
          <w:szCs w:val="24"/>
          <w:lang w:val="en-US" w:eastAsia="zh-CN"/>
        </w:rPr>
        <w:t>次</w:t>
      </w:r>
      <w:r>
        <w:rPr>
          <w:rFonts w:hint="default"/>
          <w:sz w:val="28"/>
          <w:szCs w:val="24"/>
          <w:lang w:val="en-US" w:eastAsia="zh-CN"/>
        </w:rPr>
        <w:t>实验不仅加深了</w:t>
      </w:r>
      <w:r>
        <w:rPr>
          <w:rFonts w:hint="eastAsia"/>
          <w:sz w:val="28"/>
          <w:szCs w:val="24"/>
          <w:lang w:val="en-US" w:eastAsia="zh-CN"/>
        </w:rPr>
        <w:t>我</w:t>
      </w:r>
      <w:r>
        <w:rPr>
          <w:rFonts w:hint="default"/>
          <w:sz w:val="28"/>
          <w:szCs w:val="24"/>
          <w:lang w:val="en-US" w:eastAsia="zh-CN"/>
        </w:rPr>
        <w:t>对 CNN 各组成模块及其作用机理的理解，也强化了</w:t>
      </w:r>
      <w:r>
        <w:rPr>
          <w:rFonts w:hint="eastAsia"/>
          <w:sz w:val="28"/>
          <w:szCs w:val="24"/>
          <w:lang w:val="en-US" w:eastAsia="zh-CN"/>
        </w:rPr>
        <w:t>我对</w:t>
      </w:r>
      <w:r>
        <w:rPr>
          <w:rFonts w:hint="default"/>
          <w:sz w:val="28"/>
          <w:szCs w:val="24"/>
          <w:lang w:val="en-US" w:eastAsia="zh-CN"/>
        </w:rPr>
        <w:t>“模型性能来源于结构设计与训练策略协同作用”的认识。为后续更复杂网络（如更深 CNN 或 ResNet 等）的学习和应用奠定了良好的实践基础。</w:t>
      </w:r>
    </w:p>
    <w:p w14:paraId="272B2AD7">
      <w:pPr>
        <w:bidi w:val="0"/>
        <w:rPr>
          <w:rFonts w:hint="default"/>
          <w:sz w:val="28"/>
          <w:szCs w:val="24"/>
          <w:lang w:val="en-US" w:eastAsia="zh-CN"/>
        </w:rPr>
      </w:pPr>
    </w:p>
    <w:p w14:paraId="41F4AE76">
      <w:pPr>
        <w:rPr>
          <w:rFonts w:hint="default"/>
          <w:lang w:val="en-US" w:eastAsia="zh-CN"/>
        </w:rPr>
      </w:pPr>
    </w:p>
    <w:p w14:paraId="5834F5D0">
      <w:pPr>
        <w:rPr>
          <w:rFonts w:hint="eastAsia" w:eastAsia="宋体"/>
          <w:sz w:val="28"/>
          <w:szCs w:val="24"/>
          <w:lang w:eastAsia="zh-CN"/>
        </w:rPr>
      </w:pPr>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aple Mono NL NF CN SemiBold">
    <w:panose1 w:val="020F0509060000000000"/>
    <w:charset w:val="86"/>
    <w:family w:val="auto"/>
    <w:pitch w:val="default"/>
    <w:sig w:usb0="A00002EF" w:usb1="1A073863" w:usb2="00000030" w:usb3="00000000" w:csb0="001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6"/>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lang w:val="en-US" w:eastAsia="zh-CN"/>
      </w:rPr>
      <w:t>深度学习</w:t>
    </w:r>
    <w:r>
      <w:rPr>
        <w:rFonts w:hint="eastAsia" w:ascii="楷体_GB2312" w:eastAsia="楷体_GB2312"/>
        <w:b/>
        <w:sz w:val="24"/>
        <w:szCs w:val="24"/>
      </w:rPr>
      <w:t>实验报告</w:t>
    </w:r>
  </w:p>
  <w:p w14:paraId="42EA8A31">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1830C38"/>
    <w:rsid w:val="01A772B8"/>
    <w:rsid w:val="03442406"/>
    <w:rsid w:val="03A66D06"/>
    <w:rsid w:val="04EC458F"/>
    <w:rsid w:val="067853E5"/>
    <w:rsid w:val="07DC2147"/>
    <w:rsid w:val="0A922D04"/>
    <w:rsid w:val="0BAB4F7F"/>
    <w:rsid w:val="0CA041F5"/>
    <w:rsid w:val="12B534F7"/>
    <w:rsid w:val="169747DE"/>
    <w:rsid w:val="1BDA2505"/>
    <w:rsid w:val="1D115195"/>
    <w:rsid w:val="232515B5"/>
    <w:rsid w:val="2A143554"/>
    <w:rsid w:val="2D9C640B"/>
    <w:rsid w:val="3A811F7B"/>
    <w:rsid w:val="3BBC230F"/>
    <w:rsid w:val="3ED96F6F"/>
    <w:rsid w:val="3F7077C0"/>
    <w:rsid w:val="405E6869"/>
    <w:rsid w:val="450308A1"/>
    <w:rsid w:val="4A6A46F9"/>
    <w:rsid w:val="50ED5A1B"/>
    <w:rsid w:val="52BF6E8A"/>
    <w:rsid w:val="56211B31"/>
    <w:rsid w:val="57F82625"/>
    <w:rsid w:val="58AB2F5D"/>
    <w:rsid w:val="61110886"/>
    <w:rsid w:val="654F7615"/>
    <w:rsid w:val="68614CFA"/>
    <w:rsid w:val="686A13D4"/>
    <w:rsid w:val="6DEC46A1"/>
    <w:rsid w:val="6EDE21A0"/>
    <w:rsid w:val="6F1E1352"/>
    <w:rsid w:val="722209F8"/>
    <w:rsid w:val="729A2CD6"/>
    <w:rsid w:val="74817C49"/>
    <w:rsid w:val="77A85D63"/>
    <w:rsid w:val="79677B2E"/>
    <w:rsid w:val="7AAC0C2C"/>
    <w:rsid w:val="7C3C6BD7"/>
    <w:rsid w:val="7F9D4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tabs>
        <w:tab w:val="center" w:pos="4153"/>
        <w:tab w:val="right" w:pos="8306"/>
      </w:tabs>
      <w:snapToGrid w:val="0"/>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6333</Words>
  <Characters>12129</Characters>
  <Lines>0</Lines>
  <Paragraphs>0</Paragraphs>
  <TotalTime>20</TotalTime>
  <ScaleCrop>false</ScaleCrop>
  <LinksUpToDate>false</LinksUpToDate>
  <CharactersWithSpaces>13942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2025-12-31T00:31:27Z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