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Câu hỏi trao đổi để điều chỉnh VWA TPMS</w:t>
      </w:r>
    </w:p>
    <w:p>
      <w:r>
        <w:rPr>
          <w:b w:val="0"/>
        </w:rPr>
        <w:t xml:space="preserve">Mục tiêu buổi trao đổi là chốt </w:t>
      </w:r>
      <w:r>
        <w:rPr>
          <w:b/>
        </w:rPr>
        <w:t>phần cần dùng trước</w:t>
      </w:r>
      <w:r>
        <w:rPr>
          <w:b w:val="0"/>
        </w:rPr>
        <w:t xml:space="preserve">, </w:t>
      </w:r>
      <w:r>
        <w:rPr>
          <w:b/>
        </w:rPr>
        <w:t>quy tắc nghiệp vụ chính thức</w:t>
      </w:r>
      <w:r>
        <w:rPr>
          <w:b w:val="0"/>
        </w:rPr>
        <w:t xml:space="preserve"> và </w:t>
      </w:r>
      <w:r>
        <w:rPr>
          <w:b/>
        </w:rPr>
        <w:t>mẫu dữ liệu/biểu mẫu</w:t>
      </w:r>
      <w:r>
        <w:rPr>
          <w:b w:val="0"/>
        </w:rPr>
        <w:t>. Có thể mở bản demo và đi theo các câu hỏi dưới đây; câu trả lời là căn cứ giữ, bỏ hoặc sửa chức năng. Không cần giải quyết hết trong một buổi.</w:t>
      </w:r>
    </w:p>
    <w:p>
      <w:pPr>
        <w:pStyle w:val="Heading1"/>
      </w:pPr>
      <w:r>
        <w:t>Ưu tiên 1 — Phạm vi và người dùng</w:t>
      </w:r>
    </w:p>
    <w:p>
      <w:pPr>
        <w:ind w:left="312" w:hanging="255"/>
      </w:pPr>
      <w:r>
        <w:rPr>
          <w:b/>
        </w:rPr>
        <w:t xml:space="preserve">1. </w:t>
      </w:r>
      <w:r>
        <w:rPr>
          <w:b w:val="0"/>
        </w:rPr>
        <w:t>Trong các việc hiện có — quản lý CTĐT, rà soát ISO, cảnh báo học vụ, sổ gốc VBCC, báo cáo — ba việc nào phòng cần dùng sớm nhất? Việc nào chưa cần đưa vào bản đầu?</w:t>
      </w:r>
    </w:p>
    <w:p>
      <w:pPr>
        <w:ind w:left="312" w:hanging="255"/>
      </w:pPr>
      <w:r>
        <w:rPr>
          <w:b/>
        </w:rPr>
        <w:t xml:space="preserve">2. </w:t>
      </w:r>
      <w:r>
        <w:rPr>
          <w:b w:val="0"/>
        </w:rPr>
        <w:t>Với mỗi việc ưu tiên, hiện cán bộ đang làm bằng tài liệu/bảng nào, mất nhiều thời gian nhất ở bước nào và kết quả cuối cùng cần xuất ra là gì?</w:t>
      </w:r>
    </w:p>
    <w:p>
      <w:pPr>
        <w:ind w:left="312" w:hanging="255"/>
      </w:pPr>
      <w:r>
        <w:rPr>
          <w:b/>
        </w:rPr>
        <w:t xml:space="preserve">3. </w:t>
      </w:r>
      <w:r>
        <w:rPr>
          <w:b w:val="0"/>
        </w:rPr>
        <w:t>Những ai sẽ dùng hệ thống thường xuyên? Lãnh đạo xem và duyệt những gì; chuyên viên được sửa những gì; Khoa và Thư viện có tài khoản trực tiếp hay phòng Đào tạo ghi nhận phản hồi thay?</w:t>
      </w:r>
    </w:p>
    <w:p>
      <w:pPr>
        <w:ind w:left="312" w:hanging="255"/>
      </w:pPr>
      <w:r>
        <w:rPr>
          <w:b/>
        </w:rPr>
        <w:t xml:space="preserve">4. </w:t>
      </w:r>
      <w:r>
        <w:rPr>
          <w:b w:val="0"/>
        </w:rPr>
        <w:t>Dữ liệu sinh viên, điểm, cảnh báo và văn bằng được phép cho từng vai trò xem đến mức nào? Có dữ liệu nào chỉ lãnh đạo hoặc người phụ trách được xem?</w:t>
      </w:r>
    </w:p>
    <w:p>
      <w:pPr>
        <w:ind w:left="312" w:hanging="255"/>
      </w:pPr>
      <w:r>
        <w:rPr>
          <w:b/>
        </w:rPr>
        <w:t xml:space="preserve">5. </w:t>
      </w:r>
      <w:r>
        <w:rPr>
          <w:b w:val="0"/>
        </w:rPr>
        <w:t>Phòng muốn chạy thử với một ngành/một khóa trước hay áp dụng cho tất cả chương trình? Tiêu chí nào cho thấy đợt thử đã đạt yêu cầu?</w:t>
      </w:r>
    </w:p>
    <w:p>
      <w:pPr>
        <w:pStyle w:val="Heading1"/>
      </w:pPr>
      <w:r>
        <w:t>Ưu tiên 2 — Quy trình và dữ liệu đầu vào</w:t>
      </w:r>
    </w:p>
    <w:p>
      <w:pPr>
        <w:ind w:left="312" w:hanging="255"/>
      </w:pPr>
      <w:r>
        <w:rPr>
          <w:b/>
        </w:rPr>
        <w:t xml:space="preserve">6. </w:t>
      </w:r>
      <w:r>
        <w:rPr>
          <w:b w:val="0"/>
        </w:rPr>
        <w:t>Dữ liệu gốc hiện lấy từ phần mềm đào tạo nào và file Excel nào? Ai chịu trách nhiệm cung cấp, kiểm tra và cập nhật dữ liệu theo kỳ?</w:t>
      </w:r>
    </w:p>
    <w:p>
      <w:pPr>
        <w:ind w:left="312" w:hanging="255"/>
      </w:pPr>
      <w:r>
        <w:rPr>
          <w:b/>
        </w:rPr>
        <w:t xml:space="preserve">7. </w:t>
      </w:r>
      <w:r>
        <w:rPr>
          <w:b w:val="0"/>
        </w:rPr>
        <w:t>Khi file nhập khác dữ liệu đã có trên hệ thống, bản nào được coi là đúng? Có cần xem trước thay đổi và duyệt trước khi ghi đè không?</w:t>
      </w:r>
    </w:p>
    <w:p>
      <w:pPr>
        <w:ind w:left="312" w:hanging="255"/>
      </w:pPr>
      <w:r>
        <w:rPr>
          <w:b/>
        </w:rPr>
        <w:t xml:space="preserve">8. </w:t>
      </w:r>
      <w:r>
        <w:rPr>
          <w:b w:val="0"/>
        </w:rPr>
        <w:t xml:space="preserve">Trong CTĐT, tổng tín chỉ được tính thế nào khi có học phần tự chọn, học phần thay thế, học phần học lại hoặc thay đổi theo khóa? Có cần lưu </w:t>
      </w:r>
      <w:r>
        <w:rPr>
          <w:b/>
        </w:rPr>
        <w:t>phiên bản CTĐT</w:t>
      </w:r>
      <w:r>
        <w:rPr>
          <w:b w:val="0"/>
        </w:rPr>
        <w:t xml:space="preserve"> theo quyết định/khóa học không?</w:t>
      </w:r>
    </w:p>
    <w:p>
      <w:pPr>
        <w:ind w:left="312" w:hanging="255"/>
      </w:pPr>
      <w:r>
        <w:rPr>
          <w:b/>
        </w:rPr>
        <w:t xml:space="preserve">9. </w:t>
      </w:r>
      <w:r>
        <w:rPr>
          <w:b w:val="0"/>
        </w:rPr>
        <w:t>Ma trận PLO–học phần và danh mục học liệu hiện có biểu mẫu bắt buộc nào? Việc xác nhận của Thư viện là trước hay sau thẩm định; ai được trả lại yêu cầu để bổ sung?</w:t>
      </w:r>
    </w:p>
    <w:p>
      <w:pPr>
        <w:ind w:left="312" w:hanging="255"/>
      </w:pPr>
      <w:r>
        <w:rPr>
          <w:b/>
        </w:rPr>
        <w:t xml:space="preserve">10. </w:t>
      </w:r>
      <w:r>
        <w:rPr>
          <w:b w:val="0"/>
        </w:rPr>
        <w:t>Quy trình rà soát CTĐT thực tế gồm những bước và người ký/duyệt nào? Khung 6 tháng có áp dụng mọi loại chỉnh sửa hay từng loại có thời hạn riêng?</w:t>
      </w:r>
    </w:p>
    <w:p>
      <w:pPr>
        <w:ind w:left="312" w:hanging="255"/>
      </w:pPr>
      <w:r>
        <w:rPr>
          <w:b/>
        </w:rPr>
        <w:t xml:space="preserve">11. </w:t>
      </w:r>
      <w:r>
        <w:rPr>
          <w:b w:val="0"/>
        </w:rPr>
        <w:t>Hạn công việc tính theo ngày lịch hay ngày làm việc? Cuối tuần, ngày nghỉ lễ và ngày nghỉ của Học viện được xử lý ra sao; báo trước hạn bao nhiêu ngày và gửi cho ai?</w:t>
      </w:r>
    </w:p>
    <w:p>
      <w:pPr>
        <w:pStyle w:val="Heading1"/>
      </w:pPr>
      <w:r>
        <w:t>Ưu tiên 3 — Cảnh báo và văn bằng</w:t>
      </w:r>
    </w:p>
    <w:p>
      <w:pPr>
        <w:ind w:left="312" w:hanging="255"/>
      </w:pPr>
      <w:r>
        <w:rPr>
          <w:b/>
        </w:rPr>
        <w:t xml:space="preserve">12. </w:t>
      </w:r>
      <w:r>
        <w:rPr>
          <w:b w:val="0"/>
        </w:rPr>
        <w:t xml:space="preserve">Ngưỡng cảnh báo học vụ chính thức theo từng trình độ là gì (GPA, số tín chỉ, tỷ lệ tiến độ, thời gian tối đa)? Hai ngưỡng GPA </w:t>
      </w:r>
      <w:r>
        <w:rPr>
          <w:b/>
        </w:rPr>
        <w:t>1,6 và 2,0</w:t>
      </w:r>
      <w:r>
        <w:rPr>
          <w:b w:val="0"/>
        </w:rPr>
        <w:t xml:space="preserve"> trong tài liệu đang khác nhau; ngưỡng nào dùng cho trường hợp nào?</w:t>
      </w:r>
    </w:p>
    <w:p>
      <w:pPr>
        <w:ind w:left="312" w:hanging="255"/>
      </w:pPr>
      <w:r>
        <w:rPr>
          <w:b/>
        </w:rPr>
        <w:t xml:space="preserve">13. </w:t>
      </w:r>
      <w:r>
        <w:rPr>
          <w:b w:val="0"/>
        </w:rPr>
        <w:t>Sau khi hệ thống tạo cảnh báo, ai kiểm tra và xác nhận trước khi gửi? Gửi cho cố vấn, Khoa, sinh viên hoặc lãnh đạo qua kênh nào; khi nào được xem là đã xử lý xong?</w:t>
      </w:r>
    </w:p>
    <w:p>
      <w:pPr>
        <w:ind w:left="312" w:hanging="255"/>
      </w:pPr>
      <w:r>
        <w:rPr>
          <w:b/>
        </w:rPr>
        <w:t xml:space="preserve">14. </w:t>
      </w:r>
      <w:r>
        <w:rPr>
          <w:b w:val="0"/>
        </w:rPr>
        <w:t>Với Thạc sĩ và Tiến sĩ, những mốc đề cương, luận văn/luận án, bảo vệ và gia hạn nào cần theo dõi? Nguồn dữ liệu các mốc này ở đâu?</w:t>
      </w:r>
    </w:p>
    <w:p>
      <w:pPr>
        <w:ind w:left="312" w:hanging="255"/>
      </w:pPr>
      <w:r>
        <w:rPr>
          <w:b/>
        </w:rPr>
        <w:t xml:space="preserve">15. </w:t>
      </w:r>
      <w:r>
        <w:rPr>
          <w:b w:val="0"/>
        </w:rPr>
        <w:t>Sổ gốc VBCC cần lưu những trường và biểu mẫu nào theo quy định đang áp dụng? Số vào sổ có cấu trúc và thứ tự đánh số chính thức ra sao; trường hợp in hỏng, cấp lại hoặc đính chính xử lý thế nào?</w:t>
      </w:r>
    </w:p>
    <w:p>
      <w:pPr>
        <w:ind w:left="312" w:hanging="255"/>
      </w:pPr>
      <w:r>
        <w:rPr>
          <w:b/>
        </w:rPr>
        <w:t xml:space="preserve">16. </w:t>
      </w:r>
      <w:r>
        <w:rPr>
          <w:b w:val="0"/>
        </w:rPr>
        <w:t>Cổng tra cứu công khai nên trả về những thông tin nào để xác minh mà không lộ dữ liệu cá nhân quá mức? Có cần xác thực, giới hạn số lần tra cứu hoặc chỉ cho cán bộ nội bộ dùng?</w:t>
      </w:r>
    </w:p>
    <w:p>
      <w:pPr>
        <w:pStyle w:val="Heading1"/>
      </w:pPr>
      <w:r>
        <w:t>Ưu tiên 4 — Báo cáo và nghiệm thu</w:t>
      </w:r>
    </w:p>
    <w:p>
      <w:pPr>
        <w:ind w:left="312" w:hanging="255"/>
      </w:pPr>
      <w:r>
        <w:rPr>
          <w:b/>
        </w:rPr>
        <w:t xml:space="preserve">17. </w:t>
      </w:r>
      <w:r>
        <w:rPr>
          <w:b w:val="0"/>
        </w:rPr>
        <w:t>Lãnh đạo cần nhìn những chỉ số nào mỗi ngày/tuần/tháng? Công thức tính “tốt nghiệp đúng hạn”, “thôi học”, “quá hạn ISO” và “sinh viên cần cảnh báo” được định nghĩa ở văn bản nào?</w:t>
      </w:r>
    </w:p>
    <w:p>
      <w:pPr>
        <w:ind w:left="312" w:hanging="255"/>
      </w:pPr>
      <w:r>
        <w:rPr>
          <w:b/>
        </w:rPr>
        <w:t xml:space="preserve">18. </w:t>
      </w:r>
      <w:r>
        <w:rPr>
          <w:b w:val="0"/>
        </w:rPr>
        <w:t>Phòng đang dùng những mẫu báo cáo Excel/Word/PDF nào? Báo cáo nào cần đúng mẫu để trình ký hoặc gửi cơ quan ngoài; báo cáo nào chỉ dùng nội bộ?</w:t>
      </w:r>
    </w:p>
    <w:p>
      <w:pPr>
        <w:ind w:left="312" w:hanging="255"/>
      </w:pPr>
      <w:r>
        <w:rPr>
          <w:b/>
        </w:rPr>
        <w:t xml:space="preserve">19. </w:t>
      </w:r>
      <w:r>
        <w:rPr>
          <w:b w:val="0"/>
        </w:rPr>
        <w:t>Để duyệt bản thử nghiệm, sếp muốn xem một tình huống cụ thể nào từ đầu đến cuối (ví dụ nhập dữ liệu học kỳ → cảnh báo → phân công xử lý → báo cáo)?</w:t>
      </w:r>
    </w:p>
    <w:p>
      <w:pPr>
        <w:ind w:left="312" w:hanging="255"/>
      </w:pPr>
      <w:r>
        <w:rPr>
          <w:b/>
        </w:rPr>
        <w:t xml:space="preserve">20. </w:t>
      </w:r>
      <w:r>
        <w:rPr>
          <w:b w:val="0"/>
        </w:rPr>
        <w:t xml:space="preserve">Những phần nào của bản demo nên </w:t>
      </w:r>
      <w:r>
        <w:rPr>
          <w:b/>
        </w:rPr>
        <w:t>giữ nguyên</w:t>
      </w:r>
      <w:r>
        <w:rPr>
          <w:b w:val="0"/>
        </w:rPr>
        <w:t xml:space="preserve">, </w:t>
      </w:r>
      <w:r>
        <w:rPr>
          <w:b/>
        </w:rPr>
        <w:t>sửa</w:t>
      </w:r>
      <w:r>
        <w:rPr>
          <w:b w:val="0"/>
        </w:rPr>
        <w:t xml:space="preserve">, </w:t>
      </w:r>
      <w:r>
        <w:rPr>
          <w:b/>
        </w:rPr>
        <w:t>bỏ</w:t>
      </w:r>
      <w:r>
        <w:rPr>
          <w:b w:val="0"/>
        </w:rPr>
        <w:t xml:space="preserve">, hoặc </w:t>
      </w:r>
      <w:r>
        <w:rPr>
          <w:b/>
        </w:rPr>
        <w:t>bổ sung</w:t>
      </w:r>
      <w:r>
        <w:rPr>
          <w:b w:val="0"/>
        </w:rPr>
        <w:t>? Với mỗi thay đổi, mức ưu tiên và người xác nhận kết quả là ai?</w:t>
      </w:r>
    </w:p>
    <w:p>
      <w:pPr>
        <w:pStyle w:val="Heading1"/>
      </w:pPr>
      <w:r>
        <w:t>Tài liệu nên xin sau buổi trao đổi</w:t>
      </w:r>
    </w:p>
    <w:p>
      <w:pPr>
        <w:pStyle w:val="ListBullet"/>
      </w:pPr>
      <w:r>
        <w:rPr>
          <w:b w:val="0"/>
        </w:rPr>
        <w:t>Một CTĐT đang có hiệu lực, quyết định ban hành, danh mục học phần và ma trận PLO thực tế.</w:t>
      </w:r>
    </w:p>
    <w:p>
      <w:pPr>
        <w:pStyle w:val="ListBullet"/>
      </w:pPr>
      <w:r>
        <w:rPr>
          <w:b w:val="0"/>
        </w:rPr>
        <w:t>Quy trình rà soát/thẩm định, danh sách bước, biểu mẫu và lịch hạn đang dùng.</w:t>
      </w:r>
    </w:p>
    <w:p>
      <w:pPr>
        <w:pStyle w:val="ListBullet"/>
      </w:pPr>
      <w:r>
        <w:rPr>
          <w:b w:val="0"/>
        </w:rPr>
        <w:t>File mẫu sinh viên, kết quả tích lũy và một ví dụ cảnh báo đã xử lý; dùng dữ liệu đã ẩn danh khi thử nghiệm.</w:t>
      </w:r>
    </w:p>
    <w:p>
      <w:pPr>
        <w:pStyle w:val="ListBullet"/>
      </w:pPr>
      <w:r>
        <w:rPr>
          <w:b w:val="0"/>
        </w:rPr>
        <w:t>Quy chế VBCC, mẫu sổ gốc, mẫu trích lục và quy tắc đánh số/phôi.</w:t>
      </w:r>
    </w:p>
    <w:p>
      <w:pPr>
        <w:pStyle w:val="ListBullet"/>
      </w:pPr>
      <w:r>
        <w:rPr>
          <w:b w:val="0"/>
        </w:rPr>
        <w:t>Mẫu báo cáo định kỳ và ma trận quyền người dùng hiện hành.</w:t>
      </w:r>
    </w:p>
    <w:p>
      <w:pPr>
        <w:pStyle w:val="Heading1"/>
      </w:pPr>
      <w:r>
        <w:t>Mẫu ghi quyết định ngay trong cuộc họp</w:t>
      </w:r>
    </w:p>
    <w:tbl>
      <w:tblPr>
        <w:tblW w:type="auto" w:w="0"/>
        <w:jc w:val="center"/>
        <w:tblLayout w:type="fixed"/>
        <w:tblLook w:firstColumn="1" w:firstRow="1" w:lastColumn="0" w:lastRow="0" w:noHBand="0" w:noVBand="1" w:val="04A0"/>
      </w:tblPr>
      <w:tblGrid>
        <w:gridCol w:w="2098"/>
        <w:gridCol w:w="2665"/>
        <w:gridCol w:w="1361"/>
        <w:gridCol w:w="1531"/>
        <w:gridCol w:w="1701"/>
      </w:tblGrid>
      <w:tr>
        <w:trPr>
          <w:tblHeader w:val="true"/>
        </w:trPr>
        <w:tc>
          <w:tcPr>
            <w:tcW w:type="dxa" w:w="1905"/>
            <w:vAlign w:val="center"/>
            <w:shd w:fill="E9EFF4"/>
            <w:tcBorders>
              <w:top w:val="single" w:sz="4" w:color="D9E1E8"/>
              <w:left w:val="single" w:sz="4" w:color="D9E1E8"/>
              <w:bottom w:val="single" w:sz="4" w:color="D9E1E8"/>
              <w:right w:val="single" w:sz="4" w:color="D9E1E8"/>
            </w:tcBorders>
          </w:tcPr>
          <w:p>
            <w:r>
              <w:rPr>
                <w:b/>
                <w:sz w:val="17"/>
              </w:rPr>
              <w:t>Vấn đề</w:t>
            </w:r>
          </w:p>
        </w:tc>
        <w:tc>
          <w:tcPr>
            <w:tcW w:type="dxa" w:w="1905"/>
            <w:vAlign w:val="center"/>
            <w:shd w:fill="E9EFF4"/>
            <w:tcBorders>
              <w:top w:val="single" w:sz="4" w:color="D9E1E8"/>
              <w:left w:val="single" w:sz="4" w:color="D9E1E8"/>
              <w:bottom w:val="single" w:sz="4" w:color="D9E1E8"/>
              <w:right w:val="single" w:sz="4" w:color="D9E1E8"/>
            </w:tcBorders>
          </w:tcPr>
          <w:p>
            <w:r>
              <w:rPr>
                <w:b/>
                <w:sz w:val="17"/>
              </w:rPr>
              <w:t>Quyết định của sếp</w:t>
            </w:r>
          </w:p>
        </w:tc>
        <w:tc>
          <w:tcPr>
            <w:tcW w:type="dxa" w:w="1905"/>
            <w:vAlign w:val="center"/>
            <w:shd w:fill="E9EFF4"/>
            <w:tcBorders>
              <w:top w:val="single" w:sz="4" w:color="D9E1E8"/>
              <w:left w:val="single" w:sz="4" w:color="D9E1E8"/>
              <w:bottom w:val="single" w:sz="4" w:color="D9E1E8"/>
              <w:right w:val="single" w:sz="4" w:color="D9E1E8"/>
            </w:tcBorders>
          </w:tcPr>
          <w:p>
            <w:r>
              <w:rPr>
                <w:b/>
                <w:sz w:val="17"/>
              </w:rPr>
              <w:t>Mức ưu tiên</w:t>
            </w:r>
          </w:p>
        </w:tc>
        <w:tc>
          <w:tcPr>
            <w:tcW w:type="dxa" w:w="1905"/>
            <w:vAlign w:val="center"/>
            <w:shd w:fill="E9EFF4"/>
            <w:tcBorders>
              <w:top w:val="single" w:sz="4" w:color="D9E1E8"/>
              <w:left w:val="single" w:sz="4" w:color="D9E1E8"/>
              <w:bottom w:val="single" w:sz="4" w:color="D9E1E8"/>
              <w:right w:val="single" w:sz="4" w:color="D9E1E8"/>
            </w:tcBorders>
          </w:tcPr>
          <w:p>
            <w:r>
              <w:rPr>
                <w:b/>
                <w:sz w:val="17"/>
              </w:rPr>
              <w:t>Người xác nhận</w:t>
            </w:r>
          </w:p>
        </w:tc>
        <w:tc>
          <w:tcPr>
            <w:tcW w:type="dxa" w:w="1905"/>
            <w:vAlign w:val="center"/>
            <w:shd w:fill="E9EFF4"/>
            <w:tcBorders>
              <w:top w:val="single" w:sz="4" w:color="D9E1E8"/>
              <w:left w:val="single" w:sz="4" w:color="D9E1E8"/>
              <w:bottom w:val="single" w:sz="4" w:color="D9E1E8"/>
              <w:right w:val="single" w:sz="4" w:color="D9E1E8"/>
            </w:tcBorders>
          </w:tcPr>
          <w:p>
            <w:r>
              <w:rPr>
                <w:b/>
                <w:sz w:val="17"/>
              </w:rPr>
              <w:t>Tài liệu/mẫu cần nhận</w:t>
            </w:r>
          </w:p>
        </w:tc>
      </w:tr>
      <w:tr>
        <w:trPr>
          <w:trHeight w:val="652"/>
        </w:trPr>
        <w:tc>
          <w:tcPr>
            <w:tcW w:type="dxa" w:w="2098"/>
            <w:vAlign w:val="center"/>
            <w:tcBorders>
              <w:top w:val="single" w:sz="4" w:color="D9E1E8"/>
              <w:left w:val="single" w:sz="4" w:color="D9E1E8"/>
              <w:bottom w:val="single" w:sz="4" w:color="D9E1E8"/>
              <w:right w:val="single" w:sz="4" w:color="D9E1E8"/>
            </w:tcBorders>
          </w:tcPr>
          <w:p>
            <w:r>
              <w:rPr>
                <w:sz w:val="17"/>
              </w:rPr>
              <w:t>Phạm vi bản dùng thử</w:t>
            </w:r>
          </w:p>
        </w:tc>
        <w:tc>
          <w:tcPr>
            <w:tcW w:type="dxa" w:w="2665"/>
            <w:vAlign w:val="center"/>
            <w:tcBorders>
              <w:top w:val="single" w:sz="4" w:color="D9E1E8"/>
              <w:left w:val="single" w:sz="4" w:color="D9E1E8"/>
              <w:bottom w:val="single" w:sz="4" w:color="D9E1E8"/>
              <w:right w:val="single" w:sz="4" w:color="D9E1E8"/>
            </w:tcBorders>
          </w:tcPr>
          <w:p>
            <w:r>
              <w:rPr>
                <w:sz w:val="17"/>
              </w:rPr>
            </w:r>
          </w:p>
        </w:tc>
        <w:tc>
          <w:tcPr>
            <w:tcW w:type="dxa" w:w="1361"/>
            <w:vAlign w:val="center"/>
            <w:tcBorders>
              <w:top w:val="single" w:sz="4" w:color="D9E1E8"/>
              <w:left w:val="single" w:sz="4" w:color="D9E1E8"/>
              <w:bottom w:val="single" w:sz="4" w:color="D9E1E8"/>
              <w:right w:val="single" w:sz="4" w:color="D9E1E8"/>
            </w:tcBorders>
          </w:tcPr>
          <w:p>
            <w:r>
              <w:rPr>
                <w:sz w:val="17"/>
              </w:rPr>
            </w:r>
          </w:p>
        </w:tc>
        <w:tc>
          <w:tcPr>
            <w:tcW w:type="dxa" w:w="1531"/>
            <w:vAlign w:val="center"/>
            <w:tcBorders>
              <w:top w:val="single" w:sz="4" w:color="D9E1E8"/>
              <w:left w:val="single" w:sz="4" w:color="D9E1E8"/>
              <w:bottom w:val="single" w:sz="4" w:color="D9E1E8"/>
              <w:right w:val="single" w:sz="4" w:color="D9E1E8"/>
            </w:tcBorders>
          </w:tcPr>
          <w:p>
            <w:r>
              <w:rPr>
                <w:sz w:val="17"/>
              </w:rPr>
            </w:r>
          </w:p>
        </w:tc>
        <w:tc>
          <w:tcPr>
            <w:tcW w:type="dxa" w:w="1701"/>
            <w:vAlign w:val="center"/>
            <w:tcBorders>
              <w:top w:val="single" w:sz="4" w:color="D9E1E8"/>
              <w:left w:val="single" w:sz="4" w:color="D9E1E8"/>
              <w:bottom w:val="single" w:sz="4" w:color="D9E1E8"/>
              <w:right w:val="single" w:sz="4" w:color="D9E1E8"/>
            </w:tcBorders>
          </w:tcPr>
          <w:p>
            <w:r>
              <w:rPr>
                <w:sz w:val="17"/>
              </w:rPr>
            </w:r>
          </w:p>
        </w:tc>
      </w:tr>
      <w:tr>
        <w:trPr>
          <w:trHeight w:val="652"/>
        </w:trPr>
        <w:tc>
          <w:tcPr>
            <w:tcW w:type="dxa" w:w="2098"/>
            <w:vAlign w:val="center"/>
            <w:tcBorders>
              <w:top w:val="single" w:sz="4" w:color="D9E1E8"/>
              <w:left w:val="single" w:sz="4" w:color="D9E1E8"/>
              <w:bottom w:val="single" w:sz="4" w:color="D9E1E8"/>
              <w:right w:val="single" w:sz="4" w:color="D9E1E8"/>
            </w:tcBorders>
          </w:tcPr>
          <w:p>
            <w:r>
              <w:rPr>
                <w:sz w:val="17"/>
              </w:rPr>
              <w:t>Quy tắc CTĐT và tín chỉ</w:t>
            </w:r>
          </w:p>
        </w:tc>
        <w:tc>
          <w:tcPr>
            <w:tcW w:type="dxa" w:w="2665"/>
            <w:vAlign w:val="center"/>
            <w:tcBorders>
              <w:top w:val="single" w:sz="4" w:color="D9E1E8"/>
              <w:left w:val="single" w:sz="4" w:color="D9E1E8"/>
              <w:bottom w:val="single" w:sz="4" w:color="D9E1E8"/>
              <w:right w:val="single" w:sz="4" w:color="D9E1E8"/>
            </w:tcBorders>
          </w:tcPr>
          <w:p>
            <w:r>
              <w:rPr>
                <w:sz w:val="17"/>
              </w:rPr>
            </w:r>
          </w:p>
        </w:tc>
        <w:tc>
          <w:tcPr>
            <w:tcW w:type="dxa" w:w="1361"/>
            <w:vAlign w:val="center"/>
            <w:tcBorders>
              <w:top w:val="single" w:sz="4" w:color="D9E1E8"/>
              <w:left w:val="single" w:sz="4" w:color="D9E1E8"/>
              <w:bottom w:val="single" w:sz="4" w:color="D9E1E8"/>
              <w:right w:val="single" w:sz="4" w:color="D9E1E8"/>
            </w:tcBorders>
          </w:tcPr>
          <w:p>
            <w:r>
              <w:rPr>
                <w:sz w:val="17"/>
              </w:rPr>
            </w:r>
          </w:p>
        </w:tc>
        <w:tc>
          <w:tcPr>
            <w:tcW w:type="dxa" w:w="1531"/>
            <w:vAlign w:val="center"/>
            <w:tcBorders>
              <w:top w:val="single" w:sz="4" w:color="D9E1E8"/>
              <w:left w:val="single" w:sz="4" w:color="D9E1E8"/>
              <w:bottom w:val="single" w:sz="4" w:color="D9E1E8"/>
              <w:right w:val="single" w:sz="4" w:color="D9E1E8"/>
            </w:tcBorders>
          </w:tcPr>
          <w:p>
            <w:r>
              <w:rPr>
                <w:sz w:val="17"/>
              </w:rPr>
            </w:r>
          </w:p>
        </w:tc>
        <w:tc>
          <w:tcPr>
            <w:tcW w:type="dxa" w:w="1701"/>
            <w:vAlign w:val="center"/>
            <w:tcBorders>
              <w:top w:val="single" w:sz="4" w:color="D9E1E8"/>
              <w:left w:val="single" w:sz="4" w:color="D9E1E8"/>
              <w:bottom w:val="single" w:sz="4" w:color="D9E1E8"/>
              <w:right w:val="single" w:sz="4" w:color="D9E1E8"/>
            </w:tcBorders>
          </w:tcPr>
          <w:p>
            <w:r>
              <w:rPr>
                <w:sz w:val="17"/>
              </w:rPr>
            </w:r>
          </w:p>
        </w:tc>
      </w:tr>
      <w:tr>
        <w:trPr>
          <w:trHeight w:val="652"/>
        </w:trPr>
        <w:tc>
          <w:tcPr>
            <w:tcW w:type="dxa" w:w="2098"/>
            <w:vAlign w:val="center"/>
            <w:tcBorders>
              <w:top w:val="single" w:sz="4" w:color="D9E1E8"/>
              <w:left w:val="single" w:sz="4" w:color="D9E1E8"/>
              <w:bottom w:val="single" w:sz="4" w:color="D9E1E8"/>
              <w:right w:val="single" w:sz="4" w:color="D9E1E8"/>
            </w:tcBorders>
          </w:tcPr>
          <w:p>
            <w:r>
              <w:rPr>
                <w:sz w:val="17"/>
              </w:rPr>
              <w:t>Luồng ISO và thời hạn</w:t>
            </w:r>
          </w:p>
        </w:tc>
        <w:tc>
          <w:tcPr>
            <w:tcW w:type="dxa" w:w="2665"/>
            <w:vAlign w:val="center"/>
            <w:tcBorders>
              <w:top w:val="single" w:sz="4" w:color="D9E1E8"/>
              <w:left w:val="single" w:sz="4" w:color="D9E1E8"/>
              <w:bottom w:val="single" w:sz="4" w:color="D9E1E8"/>
              <w:right w:val="single" w:sz="4" w:color="D9E1E8"/>
            </w:tcBorders>
          </w:tcPr>
          <w:p>
            <w:r>
              <w:rPr>
                <w:sz w:val="17"/>
              </w:rPr>
            </w:r>
          </w:p>
        </w:tc>
        <w:tc>
          <w:tcPr>
            <w:tcW w:type="dxa" w:w="1361"/>
            <w:vAlign w:val="center"/>
            <w:tcBorders>
              <w:top w:val="single" w:sz="4" w:color="D9E1E8"/>
              <w:left w:val="single" w:sz="4" w:color="D9E1E8"/>
              <w:bottom w:val="single" w:sz="4" w:color="D9E1E8"/>
              <w:right w:val="single" w:sz="4" w:color="D9E1E8"/>
            </w:tcBorders>
          </w:tcPr>
          <w:p>
            <w:r>
              <w:rPr>
                <w:sz w:val="17"/>
              </w:rPr>
            </w:r>
          </w:p>
        </w:tc>
        <w:tc>
          <w:tcPr>
            <w:tcW w:type="dxa" w:w="1531"/>
            <w:vAlign w:val="center"/>
            <w:tcBorders>
              <w:top w:val="single" w:sz="4" w:color="D9E1E8"/>
              <w:left w:val="single" w:sz="4" w:color="D9E1E8"/>
              <w:bottom w:val="single" w:sz="4" w:color="D9E1E8"/>
              <w:right w:val="single" w:sz="4" w:color="D9E1E8"/>
            </w:tcBorders>
          </w:tcPr>
          <w:p>
            <w:r>
              <w:rPr>
                <w:sz w:val="17"/>
              </w:rPr>
            </w:r>
          </w:p>
        </w:tc>
        <w:tc>
          <w:tcPr>
            <w:tcW w:type="dxa" w:w="1701"/>
            <w:vAlign w:val="center"/>
            <w:tcBorders>
              <w:top w:val="single" w:sz="4" w:color="D9E1E8"/>
              <w:left w:val="single" w:sz="4" w:color="D9E1E8"/>
              <w:bottom w:val="single" w:sz="4" w:color="D9E1E8"/>
              <w:right w:val="single" w:sz="4" w:color="D9E1E8"/>
            </w:tcBorders>
          </w:tcPr>
          <w:p>
            <w:r>
              <w:rPr>
                <w:sz w:val="17"/>
              </w:rPr>
            </w:r>
          </w:p>
        </w:tc>
      </w:tr>
      <w:tr>
        <w:trPr>
          <w:trHeight w:val="652"/>
        </w:trPr>
        <w:tc>
          <w:tcPr>
            <w:tcW w:type="dxa" w:w="2098"/>
            <w:vAlign w:val="center"/>
            <w:tcBorders>
              <w:top w:val="single" w:sz="4" w:color="D9E1E8"/>
              <w:left w:val="single" w:sz="4" w:color="D9E1E8"/>
              <w:bottom w:val="single" w:sz="4" w:color="D9E1E8"/>
              <w:right w:val="single" w:sz="4" w:color="D9E1E8"/>
            </w:tcBorders>
          </w:tcPr>
          <w:p>
            <w:r>
              <w:rPr>
                <w:sz w:val="17"/>
              </w:rPr>
              <w:t>Ngưỡng cảnh báo học vụ</w:t>
            </w:r>
          </w:p>
        </w:tc>
        <w:tc>
          <w:tcPr>
            <w:tcW w:type="dxa" w:w="2665"/>
            <w:vAlign w:val="center"/>
            <w:tcBorders>
              <w:top w:val="single" w:sz="4" w:color="D9E1E8"/>
              <w:left w:val="single" w:sz="4" w:color="D9E1E8"/>
              <w:bottom w:val="single" w:sz="4" w:color="D9E1E8"/>
              <w:right w:val="single" w:sz="4" w:color="D9E1E8"/>
            </w:tcBorders>
          </w:tcPr>
          <w:p>
            <w:r>
              <w:rPr>
                <w:sz w:val="17"/>
              </w:rPr>
            </w:r>
          </w:p>
        </w:tc>
        <w:tc>
          <w:tcPr>
            <w:tcW w:type="dxa" w:w="1361"/>
            <w:vAlign w:val="center"/>
            <w:tcBorders>
              <w:top w:val="single" w:sz="4" w:color="D9E1E8"/>
              <w:left w:val="single" w:sz="4" w:color="D9E1E8"/>
              <w:bottom w:val="single" w:sz="4" w:color="D9E1E8"/>
              <w:right w:val="single" w:sz="4" w:color="D9E1E8"/>
            </w:tcBorders>
          </w:tcPr>
          <w:p>
            <w:r>
              <w:rPr>
                <w:sz w:val="17"/>
              </w:rPr>
            </w:r>
          </w:p>
        </w:tc>
        <w:tc>
          <w:tcPr>
            <w:tcW w:type="dxa" w:w="1531"/>
            <w:vAlign w:val="center"/>
            <w:tcBorders>
              <w:top w:val="single" w:sz="4" w:color="D9E1E8"/>
              <w:left w:val="single" w:sz="4" w:color="D9E1E8"/>
              <w:bottom w:val="single" w:sz="4" w:color="D9E1E8"/>
              <w:right w:val="single" w:sz="4" w:color="D9E1E8"/>
            </w:tcBorders>
          </w:tcPr>
          <w:p>
            <w:r>
              <w:rPr>
                <w:sz w:val="17"/>
              </w:rPr>
            </w:r>
          </w:p>
        </w:tc>
        <w:tc>
          <w:tcPr>
            <w:tcW w:type="dxa" w:w="1701"/>
            <w:vAlign w:val="center"/>
            <w:tcBorders>
              <w:top w:val="single" w:sz="4" w:color="D9E1E8"/>
              <w:left w:val="single" w:sz="4" w:color="D9E1E8"/>
              <w:bottom w:val="single" w:sz="4" w:color="D9E1E8"/>
              <w:right w:val="single" w:sz="4" w:color="D9E1E8"/>
            </w:tcBorders>
          </w:tcPr>
          <w:p>
            <w:r>
              <w:rPr>
                <w:sz w:val="17"/>
              </w:rPr>
            </w:r>
          </w:p>
        </w:tc>
      </w:tr>
      <w:tr>
        <w:trPr>
          <w:trHeight w:val="652"/>
        </w:trPr>
        <w:tc>
          <w:tcPr>
            <w:tcW w:type="dxa" w:w="2098"/>
            <w:vAlign w:val="center"/>
            <w:tcBorders>
              <w:top w:val="single" w:sz="4" w:color="D9E1E8"/>
              <w:left w:val="single" w:sz="4" w:color="D9E1E8"/>
              <w:bottom w:val="single" w:sz="4" w:color="D9E1E8"/>
              <w:right w:val="single" w:sz="4" w:color="D9E1E8"/>
            </w:tcBorders>
          </w:tcPr>
          <w:p>
            <w:r>
              <w:rPr>
                <w:sz w:val="17"/>
              </w:rPr>
              <w:t>Quy trình VBCC</w:t>
            </w:r>
          </w:p>
        </w:tc>
        <w:tc>
          <w:tcPr>
            <w:tcW w:type="dxa" w:w="2665"/>
            <w:vAlign w:val="center"/>
            <w:tcBorders>
              <w:top w:val="single" w:sz="4" w:color="D9E1E8"/>
              <w:left w:val="single" w:sz="4" w:color="D9E1E8"/>
              <w:bottom w:val="single" w:sz="4" w:color="D9E1E8"/>
              <w:right w:val="single" w:sz="4" w:color="D9E1E8"/>
            </w:tcBorders>
          </w:tcPr>
          <w:p>
            <w:r>
              <w:rPr>
                <w:sz w:val="17"/>
              </w:rPr>
            </w:r>
          </w:p>
        </w:tc>
        <w:tc>
          <w:tcPr>
            <w:tcW w:type="dxa" w:w="1361"/>
            <w:vAlign w:val="center"/>
            <w:tcBorders>
              <w:top w:val="single" w:sz="4" w:color="D9E1E8"/>
              <w:left w:val="single" w:sz="4" w:color="D9E1E8"/>
              <w:bottom w:val="single" w:sz="4" w:color="D9E1E8"/>
              <w:right w:val="single" w:sz="4" w:color="D9E1E8"/>
            </w:tcBorders>
          </w:tcPr>
          <w:p>
            <w:r>
              <w:rPr>
                <w:sz w:val="17"/>
              </w:rPr>
            </w:r>
          </w:p>
        </w:tc>
        <w:tc>
          <w:tcPr>
            <w:tcW w:type="dxa" w:w="1531"/>
            <w:vAlign w:val="center"/>
            <w:tcBorders>
              <w:top w:val="single" w:sz="4" w:color="D9E1E8"/>
              <w:left w:val="single" w:sz="4" w:color="D9E1E8"/>
              <w:bottom w:val="single" w:sz="4" w:color="D9E1E8"/>
              <w:right w:val="single" w:sz="4" w:color="D9E1E8"/>
            </w:tcBorders>
          </w:tcPr>
          <w:p>
            <w:r>
              <w:rPr>
                <w:sz w:val="17"/>
              </w:rPr>
            </w:r>
          </w:p>
        </w:tc>
        <w:tc>
          <w:tcPr>
            <w:tcW w:type="dxa" w:w="1701"/>
            <w:vAlign w:val="center"/>
            <w:tcBorders>
              <w:top w:val="single" w:sz="4" w:color="D9E1E8"/>
              <w:left w:val="single" w:sz="4" w:color="D9E1E8"/>
              <w:bottom w:val="single" w:sz="4" w:color="D9E1E8"/>
              <w:right w:val="single" w:sz="4" w:color="D9E1E8"/>
            </w:tcBorders>
          </w:tcPr>
          <w:p>
            <w:r>
              <w:rPr>
                <w:sz w:val="17"/>
              </w:rPr>
            </w:r>
          </w:p>
        </w:tc>
      </w:tr>
      <w:tr>
        <w:trPr>
          <w:trHeight w:val="652"/>
        </w:trPr>
        <w:tc>
          <w:tcPr>
            <w:tcW w:type="dxa" w:w="2098"/>
            <w:vAlign w:val="center"/>
            <w:tcBorders>
              <w:top w:val="single" w:sz="4" w:color="D9E1E8"/>
              <w:left w:val="single" w:sz="4" w:color="D9E1E8"/>
              <w:bottom w:val="single" w:sz="4" w:color="D9E1E8"/>
              <w:right w:val="single" w:sz="4" w:color="D9E1E8"/>
            </w:tcBorders>
          </w:tcPr>
          <w:p>
            <w:r>
              <w:rPr>
                <w:sz w:val="17"/>
              </w:rPr>
              <w:t>Quyền truy cập và báo cáo</w:t>
            </w:r>
          </w:p>
        </w:tc>
        <w:tc>
          <w:tcPr>
            <w:tcW w:type="dxa" w:w="2665"/>
            <w:vAlign w:val="center"/>
            <w:tcBorders>
              <w:top w:val="single" w:sz="4" w:color="D9E1E8"/>
              <w:left w:val="single" w:sz="4" w:color="D9E1E8"/>
              <w:bottom w:val="single" w:sz="4" w:color="D9E1E8"/>
              <w:right w:val="single" w:sz="4" w:color="D9E1E8"/>
            </w:tcBorders>
          </w:tcPr>
          <w:p>
            <w:r>
              <w:rPr>
                <w:sz w:val="17"/>
              </w:rPr>
            </w:r>
          </w:p>
        </w:tc>
        <w:tc>
          <w:tcPr>
            <w:tcW w:type="dxa" w:w="1361"/>
            <w:vAlign w:val="center"/>
            <w:tcBorders>
              <w:top w:val="single" w:sz="4" w:color="D9E1E8"/>
              <w:left w:val="single" w:sz="4" w:color="D9E1E8"/>
              <w:bottom w:val="single" w:sz="4" w:color="D9E1E8"/>
              <w:right w:val="single" w:sz="4" w:color="D9E1E8"/>
            </w:tcBorders>
          </w:tcPr>
          <w:p>
            <w:r>
              <w:rPr>
                <w:sz w:val="17"/>
              </w:rPr>
            </w:r>
          </w:p>
        </w:tc>
        <w:tc>
          <w:tcPr>
            <w:tcW w:type="dxa" w:w="1531"/>
            <w:vAlign w:val="center"/>
            <w:tcBorders>
              <w:top w:val="single" w:sz="4" w:color="D9E1E8"/>
              <w:left w:val="single" w:sz="4" w:color="D9E1E8"/>
              <w:bottom w:val="single" w:sz="4" w:color="D9E1E8"/>
              <w:right w:val="single" w:sz="4" w:color="D9E1E8"/>
            </w:tcBorders>
          </w:tcPr>
          <w:p>
            <w:r>
              <w:rPr>
                <w:sz w:val="17"/>
              </w:rPr>
            </w:r>
          </w:p>
        </w:tc>
        <w:tc>
          <w:tcPr>
            <w:tcW w:type="dxa" w:w="1701"/>
            <w:vAlign w:val="center"/>
            <w:tcBorders>
              <w:top w:val="single" w:sz="4" w:color="D9E1E8"/>
              <w:left w:val="single" w:sz="4" w:color="D9E1E8"/>
              <w:bottom w:val="single" w:sz="4" w:color="D9E1E8"/>
              <w:right w:val="single" w:sz="4" w:color="D9E1E8"/>
            </w:tcBorders>
          </w:tcPr>
          <w:p>
            <w:r>
              <w:rPr>
                <w:sz w:val="17"/>
              </w:rPr>
            </w:r>
          </w:p>
        </w:tc>
      </w:tr>
    </w:tbl>
    <w:sectPr w:rsidR="00FC693F" w:rsidRPr="0006063C" w:rsidSect="00034616">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F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1B3E5A"/>
      <w:sz w:val="27"/>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1B3E5A"/>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B3E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rial" w:hAnsi="Arial"/>
      <w:b/>
      <w:color w:val="0F1E3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