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E7E5" w14:textId="77777777" w:rsidR="007471DF" w:rsidRDefault="00D13636" w:rsidP="007471DF">
      <w:r w:rsidRPr="00D13636">
        <w:drawing>
          <wp:inline distT="0" distB="0" distL="0" distR="0" wp14:anchorId="19CA5970" wp14:editId="269E1C31">
            <wp:extent cx="5943600" cy="2286000"/>
            <wp:effectExtent l="0" t="0" r="0" b="0"/>
            <wp:docPr id="1559238516" name="Picture 1" descr="A diagram of a system archite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38516" name="Picture 1" descr="A diagram of a system archite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90B" w14:textId="654F0B7D" w:rsidR="007471DF" w:rsidRDefault="007471DF" w:rsidP="007471DF">
      <w:r>
        <w:t>Docker-</w:t>
      </w:r>
      <w:proofErr w:type="spellStart"/>
      <w:r>
        <w:t>compose.yml</w:t>
      </w:r>
      <w:proofErr w:type="spellEnd"/>
    </w:p>
    <w:p w14:paraId="46A587E6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Version</w:t>
      </w:r>
      <w:r w:rsidRPr="007471DF">
        <w:t>: This file uses Docker Compose version 3 for service orchestration.</w:t>
      </w:r>
    </w:p>
    <w:p w14:paraId="575B6B3A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Common Spark Configuration</w:t>
      </w:r>
      <w:r w:rsidRPr="007471DF">
        <w:t xml:space="preserve">: The x-spark-common section defines a reusable Spark worker configuration using the </w:t>
      </w:r>
      <w:proofErr w:type="spellStart"/>
      <w:r w:rsidRPr="007471DF">
        <w:t>bitnami</w:t>
      </w:r>
      <w:proofErr w:type="spellEnd"/>
      <w:r w:rsidRPr="007471DF">
        <w:t>/</w:t>
      </w:r>
      <w:proofErr w:type="spellStart"/>
      <w:proofErr w:type="gramStart"/>
      <w:r w:rsidRPr="007471DF">
        <w:t>spark:latest</w:t>
      </w:r>
      <w:proofErr w:type="spellEnd"/>
      <w:proofErr w:type="gramEnd"/>
      <w:r w:rsidRPr="007471DF">
        <w:t xml:space="preserve"> image, specifying worker settings such as cores, memory, and master URL.</w:t>
      </w:r>
    </w:p>
    <w:p w14:paraId="692D86C1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Zookeeper Service</w:t>
      </w:r>
      <w:r w:rsidRPr="007471DF">
        <w:t>:</w:t>
      </w:r>
    </w:p>
    <w:p w14:paraId="12978F87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 xml:space="preserve">Uses </w:t>
      </w:r>
      <w:proofErr w:type="spellStart"/>
      <w:r w:rsidRPr="007471DF">
        <w:t>confluentinc</w:t>
      </w:r>
      <w:proofErr w:type="spellEnd"/>
      <w:r w:rsidRPr="007471DF">
        <w:t>/cp-zookeeper:7.4.0 image.</w:t>
      </w:r>
    </w:p>
    <w:p w14:paraId="5B69F9B8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Exposes port 2181 for client connections.</w:t>
      </w:r>
    </w:p>
    <w:p w14:paraId="0B9DF338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Configured with a health check to ensure Zookeeper is running properly.</w:t>
      </w:r>
    </w:p>
    <w:p w14:paraId="458869FC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Kafka Broker Service</w:t>
      </w:r>
      <w:r w:rsidRPr="007471DF">
        <w:t>:</w:t>
      </w:r>
    </w:p>
    <w:p w14:paraId="1D56BCB2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 xml:space="preserve">Uses </w:t>
      </w:r>
      <w:proofErr w:type="spellStart"/>
      <w:r w:rsidRPr="007471DF">
        <w:t>confluentinc</w:t>
      </w:r>
      <w:proofErr w:type="spellEnd"/>
      <w:r w:rsidRPr="007471DF">
        <w:t>/cp-server:7.4.0 image.</w:t>
      </w:r>
    </w:p>
    <w:p w14:paraId="2391AB78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Depends on the Zookeeper service for coordination.</w:t>
      </w:r>
    </w:p>
    <w:p w14:paraId="266BD3EA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Exposes ports 9092 (client communication) and 9101 (JMX metrics).</w:t>
      </w:r>
    </w:p>
    <w:p w14:paraId="11AD9020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Configured to advertise listeners for internal and external connections.</w:t>
      </w:r>
    </w:p>
    <w:p w14:paraId="4A7EE67A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Spark Master Service</w:t>
      </w:r>
      <w:r w:rsidRPr="007471DF">
        <w:t>:</w:t>
      </w:r>
    </w:p>
    <w:p w14:paraId="015CC1C6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 xml:space="preserve">Uses </w:t>
      </w:r>
      <w:proofErr w:type="spellStart"/>
      <w:r w:rsidRPr="007471DF">
        <w:t>bitnami</w:t>
      </w:r>
      <w:proofErr w:type="spellEnd"/>
      <w:r w:rsidRPr="007471DF">
        <w:t>/</w:t>
      </w:r>
      <w:proofErr w:type="spellStart"/>
      <w:proofErr w:type="gramStart"/>
      <w:r w:rsidRPr="007471DF">
        <w:t>spark:latest</w:t>
      </w:r>
      <w:proofErr w:type="spellEnd"/>
      <w:proofErr w:type="gramEnd"/>
      <w:r w:rsidRPr="007471DF">
        <w:t xml:space="preserve"> image.</w:t>
      </w:r>
    </w:p>
    <w:p w14:paraId="5E82682C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Runs the Spark master process (</w:t>
      </w:r>
      <w:proofErr w:type="spellStart"/>
      <w:proofErr w:type="gramStart"/>
      <w:r w:rsidRPr="007471DF">
        <w:t>org.apache</w:t>
      </w:r>
      <w:proofErr w:type="gramEnd"/>
      <w:r w:rsidRPr="007471DF">
        <w:t>.spark.deploy.master.Master</w:t>
      </w:r>
      <w:proofErr w:type="spellEnd"/>
      <w:r w:rsidRPr="007471DF">
        <w:t>).</w:t>
      </w:r>
    </w:p>
    <w:p w14:paraId="4BE3565F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Exposes ports 9090 for the Spark Web UI and 7070 for the Spark master communication.</w:t>
      </w:r>
    </w:p>
    <w:p w14:paraId="6B755F83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lastRenderedPageBreak/>
        <w:t>Spark Worker Services</w:t>
      </w:r>
      <w:r w:rsidRPr="007471DF">
        <w:t>:</w:t>
      </w:r>
    </w:p>
    <w:p w14:paraId="10DE1F1A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spark-worker-1 and spark-worker-2 inherit the configuration defined in x-spark-common.</w:t>
      </w:r>
    </w:p>
    <w:p w14:paraId="345BDB53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These workers connect to the Spark master and are part of the same network.</w:t>
      </w:r>
    </w:p>
    <w:p w14:paraId="42F9BF71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Network Configuration</w:t>
      </w:r>
      <w:r w:rsidRPr="007471DF">
        <w:t>:</w:t>
      </w:r>
    </w:p>
    <w:p w14:paraId="0232260D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 xml:space="preserve">All services are connected to the </w:t>
      </w:r>
      <w:proofErr w:type="spellStart"/>
      <w:r w:rsidRPr="007471DF">
        <w:t>datamasterylab</w:t>
      </w:r>
      <w:proofErr w:type="spellEnd"/>
      <w:r w:rsidRPr="007471DF">
        <w:t xml:space="preserve"> network, allowing them to communicate with each other.</w:t>
      </w:r>
    </w:p>
    <w:p w14:paraId="58EA6596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The network is implicitly created, and its driver is the default Docker bridge.</w:t>
      </w:r>
    </w:p>
    <w:p w14:paraId="3348136C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Health Checks</w:t>
      </w:r>
      <w:r w:rsidRPr="007471DF">
        <w:t>:</w:t>
      </w:r>
    </w:p>
    <w:p w14:paraId="6F1DDE3D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>Both Zookeeper and Kafka broker services have health checks to monitor their status and ensure they are available before starting dependent services.</w:t>
      </w:r>
    </w:p>
    <w:p w14:paraId="67E3B95A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Volumes</w:t>
      </w:r>
      <w:r w:rsidRPr="007471DF">
        <w:t>:</w:t>
      </w:r>
    </w:p>
    <w:p w14:paraId="264AA0D1" w14:textId="77777777" w:rsidR="007471DF" w:rsidRPr="007471DF" w:rsidRDefault="007471DF" w:rsidP="007471DF">
      <w:pPr>
        <w:numPr>
          <w:ilvl w:val="1"/>
          <w:numId w:val="2"/>
        </w:numPr>
      </w:pPr>
      <w:r w:rsidRPr="007471DF">
        <w:t xml:space="preserve">Spark services mount </w:t>
      </w:r>
      <w:proofErr w:type="gramStart"/>
      <w:r w:rsidRPr="007471DF">
        <w:t>a .</w:t>
      </w:r>
      <w:proofErr w:type="gramEnd"/>
      <w:r w:rsidRPr="007471DF">
        <w:t>/jobs directory on the host to the /opt/</w:t>
      </w:r>
      <w:proofErr w:type="spellStart"/>
      <w:r w:rsidRPr="007471DF">
        <w:t>bitnami</w:t>
      </w:r>
      <w:proofErr w:type="spellEnd"/>
      <w:r w:rsidRPr="007471DF">
        <w:t>/spark/jobs directory in the container, enabling access to Spark jobs.</w:t>
      </w:r>
    </w:p>
    <w:p w14:paraId="180833B7" w14:textId="77777777" w:rsidR="007471DF" w:rsidRPr="007471DF" w:rsidRDefault="007471DF" w:rsidP="007471DF">
      <w:pPr>
        <w:numPr>
          <w:ilvl w:val="0"/>
          <w:numId w:val="2"/>
        </w:numPr>
      </w:pPr>
      <w:r w:rsidRPr="007471DF">
        <w:rPr>
          <w:b/>
          <w:bCs/>
        </w:rPr>
        <w:t>Port Mapping</w:t>
      </w:r>
      <w:r w:rsidRPr="007471DF">
        <w:t>:</w:t>
      </w:r>
    </w:p>
    <w:p w14:paraId="1C5E9E1D" w14:textId="77777777" w:rsidR="007471DF" w:rsidRDefault="007471DF" w:rsidP="007471DF">
      <w:pPr>
        <w:numPr>
          <w:ilvl w:val="1"/>
          <w:numId w:val="2"/>
        </w:numPr>
      </w:pPr>
      <w:r w:rsidRPr="007471DF">
        <w:t>Specific ports are mapped between the host and container, allowing access to Spark Web UI, Kafka, and Zookeeper from the host machine.</w:t>
      </w:r>
    </w:p>
    <w:p w14:paraId="19895D71" w14:textId="7FCAB726" w:rsidR="00AF58D1" w:rsidRDefault="007471DF" w:rsidP="007471DF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E12538" wp14:editId="127AAD29">
                <wp:simplePos x="0" y="0"/>
                <wp:positionH relativeFrom="column">
                  <wp:posOffset>-289500</wp:posOffset>
                </wp:positionH>
                <wp:positionV relativeFrom="paragraph">
                  <wp:posOffset>-42965</wp:posOffset>
                </wp:positionV>
                <wp:extent cx="7244640" cy="428400"/>
                <wp:effectExtent l="57150" t="57150" r="52070" b="48260"/>
                <wp:wrapNone/>
                <wp:docPr id="15197416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4464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AA8C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3.5pt;margin-top:-4.1pt;width:571.9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cJI5zAQAACgMAAA4AAABkcnMvZTJvRG9jLnhtbJxSXU/CMBR9N/E/&#10;NH2XbWSiLmw8SEx4UHnQH1C7ljWuvcttYfDvvdtAQGNMeFnae7Jzz0ens62t2UahN+BynoxizpST&#10;UBq3yvn729PNPWc+CFeKGpzK+U55Piuur6Ztk6kxVFCXChmROJ+1Tc6rEJosiryslBV+BI1yBGpA&#10;KwJdcRWVKFpit3U0juNJ1AKWDYJU3tN0PoC86Pm1VjK8au1VYHXOH+KY5IXDAelAFJx9dJPbmEfF&#10;VGQrFE1l5F6SuECRFcaRgG+quQiCrdH8orJGInjQYSTBRqC1kar3Q86S+IezhfvsXCWpXGMmwQXl&#10;wlJgOGTXA5essDUl0D5DSe2IdQC+Z6R4/i9jED0HubakZ2gEVS0CPQdfmcZzhpkpc46LMjnqd5vH&#10;o4MlHn29nAPUSLS3/NcvW422C5uUsG3Oqc5d9+27VNvAJA3vxmk6SQmShKXj+5RaP6EeKA6LTrKl&#10;7Wctnt47ZSdPuPgCAAD//wMAUEsDBBQABgAIAAAAIQCnCxTJxAIAAEUGAAAQAAAAZHJzL2luay9p&#10;bmsxLnhtbLRUwW7bMAy9D9g/ENqhlygRZUm2gqY9rcCADRjWDtiObqImRmM7sJ2m/fuRsuumaLrT&#10;dkkk6vHx8Yny+eVjuYWH0LRFXS0ETpWAUC3rVVGtF+LnzZXMBLRdXq3ybV2FhXgKrbi8+PjhvKju&#10;y+2cfoEYqpZX5XYhNl23m89mh8NhekimdbOeaaWS2Zfq/ttXcTFkrcJdURUdlWyfQ8u66sJjx2Tz&#10;YrUQy+5RjXjivq73zTKMxxxpli+IrsmX4apuyrwbGTd5VYUtVHlJun8J6J52tCiozjo0AsqCGpZ6&#10;iiY12WdPgfxxIY72e5LYkpJSzE5z/v4PnFdvOVlWolOXChgkrcIDa5pFz+fv9/69qXeh6YrwYnNv&#10;ynDwBMt+H/3pjWpCW2/3fDcCHvLtnixDpWgshto4O2HIWz7y5p/ykS/v8h2Le23N0N6xD4Np40g9&#10;X21XlIEGvdyNM9a1RMzh666Jz0ErbaVCif5G67nJ5phNfYZHVzFM8TPnbbNvNyPfbfMyr/FkdK3v&#10;7FCsus1oupoqO5p+bPmp1E0o1pvub7lD2zF5nJwT7zAOEwx9/Ah3C/EpPkWImX0gNqIgMxloY1M7&#10;OcPMnKkzNRHoldBOqInWGTgHaiIRnUReeS+RAzqzMslopTGNEZRG0RaVli4iLO2tYYRx0vahBDwn&#10;IxoqyitjIOWsjC4kQtBp0JaztJYmiWhPEnlFahnrUWr+V9aD5pW0nvjiAr1kZKI9xFyjPMQGSC7z&#10;a5tIZBaZpjLpWzNEw9K1pU6YxiUaUgaZxEISZWXeSB/hxlpAFoiONLN4qalIH9IoE66LzsiUQdIm&#10;EH2jqgiOz7RBmTIpKiCZhEHvgXAkm1ozsYrOFJjojCU0HaUOot2ud5u8V5IImEVFOyR9XIB8denE&#10;YG8UUUq0zk2k89KTFJ2++tyMI0Tv6OIPAAAA//8DAFBLAwQUAAYACAAAACEAtXJr8OAAAAAKAQAA&#10;DwAAAGRycy9kb3ducmV2LnhtbEyPwU7DMAyG70i8Q2Qkbluyau1GaTqhSUgg7cLYhVvamLZa41RN&#10;thWeHu/Ebrb86/f3FZvJ9eKMY+g8aVjMFQik2tuOGg2Hz9fZGkSIhqzpPaGGHwywKe/vCpNbf6EP&#10;PO9jI7iEQm40tDEOuZShbtGZMPcDEt++/ehM5HVspB3NhctdLxOlMulMR/yhNQNuW6yP+5PToOLb&#10;qvpSx3p7cOn7b7pbdrvUa/34ML08g4g4xf8wXPEZHUpmqvyJbBC9htlyxS6Rh3UC4hpQTxnLVBqy&#10;ZAGyLOStQvk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twkjnMBAAAKAwAADgAAAAAAAAAAAAAAAAA8AgAAZHJzL2Uyb0RvYy54bWxQSwECLQAUAAYACAAA&#10;ACEApwsUycQCAABFBgAAEAAAAAAAAAAAAAAAAADbAwAAZHJzL2luay9pbmsxLnhtbFBLAQItABQA&#10;BgAIAAAAIQC1cmvw4AAAAAoBAAAPAAAAAAAAAAAAAAAAAM0GAABkcnMvZG93bnJldi54bWxQSwEC&#10;LQAUAAYACAAAACEAeRi8nb8AAAAhAQAAGQAAAAAAAAAAAAAAAADaBwAAZHJzL19yZWxzL2Uyb0Rv&#10;Yy54bWwucmVsc1BLBQYAAAAABgAGAHgBAADQCAAAAAA=&#10;">
                <v:imagedata r:id="rId7" o:title=""/>
              </v:shape>
            </w:pict>
          </mc:Fallback>
        </mc:AlternateContent>
      </w:r>
      <w:r w:rsidR="00D13636">
        <w:br/>
      </w:r>
    </w:p>
    <w:p w14:paraId="0C9C8B35" w14:textId="13922FEB" w:rsidR="007471DF" w:rsidRDefault="007471DF" w:rsidP="007471DF">
      <w:pPr>
        <w:jc w:val="both"/>
      </w:pPr>
      <w:r>
        <w:t xml:space="preserve">Now </w:t>
      </w:r>
      <w:proofErr w:type="gramStart"/>
      <w:r>
        <w:t xml:space="preserve">install </w:t>
      </w:r>
      <w:r w:rsidRPr="007471DF">
        <w:t xml:space="preserve"> pip</w:t>
      </w:r>
      <w:proofErr w:type="gramEnd"/>
      <w:r w:rsidRPr="007471DF">
        <w:t xml:space="preserve"> install </w:t>
      </w:r>
      <w:proofErr w:type="spellStart"/>
      <w:r w:rsidRPr="007471DF">
        <w:t>confluent_kafka</w:t>
      </w:r>
      <w:proofErr w:type="spellEnd"/>
      <w:r w:rsidRPr="007471DF">
        <w:t xml:space="preserve"> </w:t>
      </w:r>
      <w:proofErr w:type="spellStart"/>
      <w:r w:rsidRPr="007471DF">
        <w:t>simplejson</w:t>
      </w:r>
      <w:proofErr w:type="spellEnd"/>
      <w:r w:rsidRPr="007471DF">
        <w:t xml:space="preserve"> </w:t>
      </w:r>
      <w:proofErr w:type="spellStart"/>
      <w:r w:rsidRPr="007471DF">
        <w:t>pyspark</w:t>
      </w:r>
      <w:proofErr w:type="spellEnd"/>
    </w:p>
    <w:p w14:paraId="3B0AE981" w14:textId="77777777" w:rsidR="007471DF" w:rsidRDefault="007471DF" w:rsidP="007471DF">
      <w:pPr>
        <w:jc w:val="both"/>
      </w:pPr>
    </w:p>
    <w:sectPr w:rsidR="0074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91629"/>
    <w:multiLevelType w:val="multilevel"/>
    <w:tmpl w:val="A4E6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734F0"/>
    <w:multiLevelType w:val="multilevel"/>
    <w:tmpl w:val="4B40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008971">
    <w:abstractNumId w:val="1"/>
  </w:num>
  <w:num w:numId="2" w16cid:durableId="176811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D1"/>
    <w:rsid w:val="002620E8"/>
    <w:rsid w:val="005D32C7"/>
    <w:rsid w:val="00684A7A"/>
    <w:rsid w:val="007471DF"/>
    <w:rsid w:val="00AF58D1"/>
    <w:rsid w:val="00CE7859"/>
    <w:rsid w:val="00D1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F4F4"/>
  <w15:chartTrackingRefBased/>
  <w15:docId w15:val="{0CF6A267-0522-4899-A8D5-0F7C558B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32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22:48:18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0 848 24575,'184'0'0,"190"26"0,228 66 0,-116-16 0,99-1 0,-285-38 0,217-1 0,1-40 0,102-61 0,-540 54 0,246-51 0,-53 9 0,-114 24 0,-44 7 0,181-11 0,-162 25 0,222-43 0,-198 23 0,0 8 0,191-2 0,1059 22 0,-594 2 0,-519-3 0,329 3 0,-409 6 0,-85-1 0,253-18 0,-77-36 0,-149 20 0,257-12 0,632 78 0,435 31 0,-894-96 0,-455 15 0,161-17 0,-209 15 0,121-33 0,164-75 0,-53 16 0,-181 63 0,241-71 0,10 29 0,-199 53 0,391-46 0,-280 47 0,151-7 0,76 38 0,67-1 0,-380-10 0,100-2 0,-276 14 67,41 8 0,13 0-1566,-69-9-5327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vaibhav</dc:creator>
  <cp:keywords/>
  <dc:description/>
  <cp:lastModifiedBy>Navya Vaibhav Allavarapu</cp:lastModifiedBy>
  <cp:revision>3</cp:revision>
  <dcterms:created xsi:type="dcterms:W3CDTF">2025-01-19T19:48:00Z</dcterms:created>
  <dcterms:modified xsi:type="dcterms:W3CDTF">2025-01-23T11:35:00Z</dcterms:modified>
</cp:coreProperties>
</file>