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D7EEA05" w14:textId="77777777" w:rsidR="00C62256" w:rsidRDefault="00C62256">
      <w:pPr>
        <w:pStyle w:val="BodyText"/>
        <w:bidi/>
        <w:jc w:val="center"/>
      </w:pPr>
      <w:r>
        <w:rPr>
          <w:rFonts w:ascii="Arial" w:hAnsi="Arial" w:cs="Arial"/>
          <w:color w:val="0000CC"/>
          <w:sz w:val="20"/>
          <w:szCs w:val="20"/>
          <w:rtl/>
          <w:lang w:val="he-IL"/>
        </w:rPr>
        <w:t>"</w:t>
      </w:r>
      <w:r>
        <w:rPr>
          <w:rStyle w:val="q"/>
          <w:rFonts w:ascii="Arial" w:eastAsia="Times New Roman" w:hAnsi="Arial" w:cs="Liberation Sans" w:hint="eastAsia"/>
          <w:color w:val="0000CC"/>
          <w:sz w:val="20"/>
          <w:szCs w:val="20"/>
          <w:rtl/>
          <w:lang w:eastAsia="en-US"/>
        </w:rPr>
        <w:t>אָז</w:t>
      </w:r>
      <w:r>
        <w:rPr>
          <w:rStyle w:val="q"/>
          <w:rFonts w:ascii="Arial" w:eastAsia="Arial" w:hAnsi="Arial" w:cs="Arial" w:hint="eastAsia"/>
          <w:color w:val="0000CC"/>
          <w:sz w:val="20"/>
          <w:szCs w:val="20"/>
          <w:rtl/>
          <w:lang w:eastAsia="en-US"/>
        </w:rPr>
        <w:t xml:space="preserve"> </w:t>
      </w:r>
      <w:r>
        <w:rPr>
          <w:rStyle w:val="q"/>
          <w:rFonts w:ascii="Arial" w:eastAsia="Times New Roman" w:hAnsi="Arial" w:cs="Liberation Sans" w:hint="eastAsia"/>
          <w:color w:val="0000CC"/>
          <w:sz w:val="20"/>
          <w:szCs w:val="20"/>
          <w:rtl/>
          <w:lang w:eastAsia="en-US"/>
        </w:rPr>
        <w:t>תָּבִין</w:t>
      </w:r>
      <w:r>
        <w:rPr>
          <w:rStyle w:val="q"/>
          <w:rFonts w:ascii="Arial" w:eastAsia="Arial" w:hAnsi="Arial" w:cs="Arial" w:hint="eastAsia"/>
          <w:color w:val="0000CC"/>
          <w:sz w:val="20"/>
          <w:szCs w:val="20"/>
          <w:rtl/>
          <w:lang w:eastAsia="en-US"/>
        </w:rPr>
        <w:t xml:space="preserve"> </w:t>
      </w:r>
      <w:r>
        <w:rPr>
          <w:rStyle w:val="q"/>
          <w:rFonts w:ascii="Arial" w:eastAsia="Times New Roman" w:hAnsi="Arial" w:cs="Liberation Sans" w:hint="eastAsia"/>
          <w:color w:val="0000CC"/>
          <w:sz w:val="20"/>
          <w:szCs w:val="20"/>
          <w:rtl/>
          <w:lang w:eastAsia="en-US"/>
        </w:rPr>
        <w:t>צֶדֶק</w:t>
      </w:r>
      <w:r>
        <w:rPr>
          <w:rStyle w:val="q"/>
          <w:rFonts w:ascii="Arial" w:eastAsia="Arial" w:hAnsi="Arial" w:cs="Arial" w:hint="eastAsia"/>
          <w:color w:val="0000CC"/>
          <w:sz w:val="20"/>
          <w:szCs w:val="20"/>
          <w:rtl/>
          <w:lang w:eastAsia="en-US"/>
        </w:rPr>
        <w:t xml:space="preserve"> </w:t>
      </w:r>
      <w:r>
        <w:rPr>
          <w:rStyle w:val="q"/>
          <w:rFonts w:ascii="Arial" w:eastAsia="Times New Roman" w:hAnsi="Arial" w:cs="Liberation Sans" w:hint="eastAsia"/>
          <w:color w:val="0000CC"/>
          <w:sz w:val="20"/>
          <w:szCs w:val="20"/>
          <w:rtl/>
          <w:lang w:eastAsia="en-US"/>
        </w:rPr>
        <w:t>וּמִשְׁפָּט</w:t>
      </w:r>
      <w:r>
        <w:rPr>
          <w:rStyle w:val="q"/>
          <w:rFonts w:ascii="Arial" w:eastAsia="Arial" w:hAnsi="Arial" w:cs="Arial" w:hint="eastAsia"/>
          <w:color w:val="0000CC"/>
          <w:sz w:val="20"/>
          <w:szCs w:val="20"/>
          <w:rtl/>
          <w:lang w:eastAsia="en-US"/>
        </w:rPr>
        <w:t xml:space="preserve"> </w:t>
      </w:r>
      <w:r>
        <w:rPr>
          <w:rStyle w:val="q"/>
          <w:rFonts w:ascii="Arial" w:eastAsia="Times New Roman" w:hAnsi="Arial" w:cs="Liberation Sans" w:hint="eastAsia"/>
          <w:color w:val="0000CC"/>
          <w:sz w:val="20"/>
          <w:szCs w:val="20"/>
          <w:rtl/>
          <w:lang w:eastAsia="en-US"/>
        </w:rPr>
        <w:t>וּמֵישָׁרִים</w:t>
      </w:r>
      <w:r>
        <w:rPr>
          <w:rStyle w:val="q"/>
          <w:rFonts w:ascii="Arial" w:eastAsia="Times New Roman" w:hAnsi="Arial" w:cs="Arial" w:hint="eastAsia"/>
          <w:color w:val="0000CC"/>
          <w:sz w:val="20"/>
          <w:szCs w:val="20"/>
          <w:rtl/>
          <w:lang w:eastAsia="en-US"/>
        </w:rPr>
        <w:t xml:space="preserve">, </w:t>
      </w:r>
      <w:r>
        <w:rPr>
          <w:rStyle w:val="q"/>
          <w:rFonts w:ascii="Arial" w:eastAsia="Times New Roman" w:hAnsi="Arial" w:cs="Liberation Sans" w:hint="eastAsia"/>
          <w:color w:val="0000CC"/>
          <w:sz w:val="20"/>
          <w:szCs w:val="20"/>
          <w:rtl/>
          <w:lang w:eastAsia="en-US"/>
        </w:rPr>
        <w:t>כָּל</w:t>
      </w:r>
      <w:r>
        <w:rPr>
          <w:rStyle w:val="q"/>
          <w:rFonts w:ascii="Arial" w:eastAsia="Arial" w:hAnsi="Arial" w:cs="Arial" w:hint="eastAsia"/>
          <w:color w:val="0000CC"/>
          <w:sz w:val="20"/>
          <w:szCs w:val="20"/>
          <w:rtl/>
          <w:lang w:eastAsia="en-US"/>
        </w:rPr>
        <w:t xml:space="preserve"> </w:t>
      </w:r>
      <w:r>
        <w:rPr>
          <w:rStyle w:val="q"/>
          <w:rFonts w:ascii="Arial" w:eastAsia="Times New Roman" w:hAnsi="Arial" w:cs="Liberation Sans" w:hint="eastAsia"/>
          <w:color w:val="0000CC"/>
          <w:sz w:val="20"/>
          <w:szCs w:val="20"/>
          <w:rtl/>
          <w:lang w:eastAsia="en-US"/>
        </w:rPr>
        <w:t>מַעְגַּל</w:t>
      </w:r>
      <w:r>
        <w:rPr>
          <w:rStyle w:val="q"/>
          <w:rFonts w:ascii="Arial" w:eastAsia="Arial" w:hAnsi="Arial" w:cs="Arial" w:hint="eastAsia"/>
          <w:color w:val="0000CC"/>
          <w:sz w:val="20"/>
          <w:szCs w:val="20"/>
          <w:rtl/>
          <w:lang w:eastAsia="en-US"/>
        </w:rPr>
        <w:t xml:space="preserve"> </w:t>
      </w:r>
      <w:r>
        <w:rPr>
          <w:rStyle w:val="q"/>
          <w:rFonts w:ascii="Arial" w:eastAsia="Times New Roman" w:hAnsi="Arial" w:cs="Liberation Sans" w:hint="eastAsia"/>
          <w:color w:val="0000CC"/>
          <w:sz w:val="20"/>
          <w:szCs w:val="20"/>
          <w:rtl/>
          <w:lang w:eastAsia="en-US"/>
        </w:rPr>
        <w:t>טוֹב</w:t>
      </w:r>
      <w:r>
        <w:rPr>
          <w:rFonts w:ascii="Arial" w:eastAsia="Times New Roman" w:hAnsi="Arial" w:cs="Arial" w:hint="eastAsia"/>
          <w:color w:val="0000CC"/>
          <w:sz w:val="20"/>
          <w:szCs w:val="20"/>
          <w:rtl/>
          <w:lang w:eastAsia="en-US"/>
        </w:rPr>
        <w:t>" (</w:t>
      </w:r>
      <w:r>
        <w:rPr>
          <w:rFonts w:ascii="Arial" w:eastAsia="Times New Roman" w:hAnsi="Arial" w:cs="Liberation Sans" w:hint="eastAsia"/>
          <w:color w:val="0000CC"/>
          <w:sz w:val="20"/>
          <w:szCs w:val="20"/>
          <w:rtl/>
          <w:lang w:eastAsia="en-US"/>
        </w:rPr>
        <w:t>משלי</w:t>
      </w:r>
      <w:r>
        <w:rPr>
          <w:rFonts w:ascii="Arial" w:eastAsia="Arial" w:hAnsi="Arial" w:cs="Arial" w:hint="eastAsia"/>
          <w:color w:val="0000CC"/>
          <w:sz w:val="20"/>
          <w:szCs w:val="20"/>
          <w:rtl/>
          <w:lang w:eastAsia="en-US"/>
        </w:rPr>
        <w:t xml:space="preserve"> </w:t>
      </w:r>
      <w:r>
        <w:rPr>
          <w:rFonts w:ascii="Arial" w:eastAsia="Times New Roman" w:hAnsi="Arial" w:cs="Liberation Sans" w:hint="eastAsia"/>
          <w:color w:val="0000CC"/>
          <w:sz w:val="20"/>
          <w:szCs w:val="20"/>
          <w:rtl/>
          <w:lang w:eastAsia="en-US"/>
        </w:rPr>
        <w:t>ב</w:t>
      </w:r>
      <w:r>
        <w:rPr>
          <w:rFonts w:ascii="Arial" w:eastAsia="Arial" w:hAnsi="Arial" w:cs="Arial" w:hint="eastAsia"/>
          <w:color w:val="0000CC"/>
          <w:sz w:val="20"/>
          <w:szCs w:val="20"/>
          <w:rtl/>
          <w:lang w:eastAsia="en-US"/>
        </w:rPr>
        <w:t xml:space="preserve"> </w:t>
      </w:r>
      <w:r>
        <w:rPr>
          <w:rFonts w:ascii="Arial" w:eastAsia="Times New Roman" w:hAnsi="Arial" w:cs="Liberation Sans" w:hint="eastAsia"/>
          <w:color w:val="0000CC"/>
          <w:sz w:val="20"/>
          <w:szCs w:val="20"/>
          <w:rtl/>
          <w:lang w:eastAsia="en-US"/>
        </w:rPr>
        <w:t>ט</w:t>
      </w:r>
      <w:r>
        <w:rPr>
          <w:rFonts w:ascii="Arial" w:eastAsia="Times New Roman" w:hAnsi="Arial" w:cs="Arial" w:hint="eastAsia"/>
          <w:color w:val="0000CC"/>
          <w:sz w:val="20"/>
          <w:szCs w:val="20"/>
          <w:rtl/>
          <w:lang w:eastAsia="en-US"/>
        </w:rPr>
        <w:t>)</w:t>
      </w:r>
    </w:p>
    <w:p w14:paraId="78E48446" w14:textId="77777777" w:rsidR="00B53400" w:rsidRDefault="00C62256" w:rsidP="001B60D7">
      <w:pPr>
        <w:pStyle w:val="BodyText"/>
        <w:bidi/>
        <w:jc w:val="center"/>
        <w:rPr>
          <w:rFonts w:ascii="Arial" w:hAnsi="Arial" w:cs="Arial"/>
          <w:color w:val="0000CC"/>
          <w:sz w:val="20"/>
          <w:szCs w:val="20"/>
          <w:rtl/>
          <w:lang w:val="he-IL"/>
        </w:rPr>
      </w:pPr>
      <w:r>
        <w:rPr>
          <w:rFonts w:ascii="Arial" w:hAnsi="Arial" w:cs="Arial"/>
          <w:color w:val="0000CC"/>
          <w:sz w:val="20"/>
          <w:szCs w:val="20"/>
          <w:rtl/>
        </w:rPr>
        <w:t>אוניברסיטת</w:t>
      </w:r>
      <w:r>
        <w:rPr>
          <w:rFonts w:ascii="Arial" w:eastAsia="Liberation Serif" w:hAnsi="Arial" w:cs="Arial"/>
          <w:color w:val="0000CC"/>
          <w:sz w:val="20"/>
          <w:szCs w:val="20"/>
          <w:rtl/>
        </w:rPr>
        <w:t xml:space="preserve"> </w:t>
      </w:r>
      <w:r>
        <w:rPr>
          <w:rFonts w:ascii="Arial" w:hAnsi="Arial" w:cs="Arial"/>
          <w:color w:val="0000CC"/>
          <w:sz w:val="20"/>
          <w:szCs w:val="20"/>
          <w:rtl/>
        </w:rPr>
        <w:t>אריאל,    המחלקה</w:t>
      </w:r>
      <w:r>
        <w:rPr>
          <w:rFonts w:ascii="Arial" w:eastAsia="Liberation Serif" w:hAnsi="Arial" w:cs="Arial"/>
          <w:color w:val="0000CC"/>
          <w:sz w:val="20"/>
          <w:szCs w:val="20"/>
          <w:rtl/>
        </w:rPr>
        <w:t xml:space="preserve"> </w:t>
      </w:r>
      <w:r>
        <w:rPr>
          <w:rFonts w:ascii="Arial" w:hAnsi="Arial" w:cs="Arial"/>
          <w:color w:val="0000CC"/>
          <w:sz w:val="20"/>
          <w:szCs w:val="20"/>
          <w:rtl/>
        </w:rPr>
        <w:t>למדעי</w:t>
      </w:r>
      <w:r>
        <w:rPr>
          <w:rFonts w:ascii="Arial" w:eastAsia="Liberation Serif" w:hAnsi="Arial" w:cs="Arial"/>
          <w:color w:val="0000CC"/>
          <w:sz w:val="20"/>
          <w:szCs w:val="20"/>
          <w:rtl/>
        </w:rPr>
        <w:t xml:space="preserve"> </w:t>
      </w:r>
      <w:r>
        <w:rPr>
          <w:rFonts w:ascii="Arial" w:hAnsi="Arial" w:cs="Arial"/>
          <w:color w:val="0000CC"/>
          <w:sz w:val="20"/>
          <w:szCs w:val="20"/>
          <w:rtl/>
        </w:rPr>
        <w:t>המחשב</w:t>
      </w:r>
      <w:r>
        <w:rPr>
          <w:rFonts w:ascii="Arial" w:hAnsi="Arial" w:cs="Arial"/>
          <w:color w:val="0000CC"/>
          <w:sz w:val="20"/>
          <w:szCs w:val="20"/>
          <w:rtl/>
        </w:rPr>
        <w:br/>
      </w:r>
      <w:r>
        <w:rPr>
          <w:rFonts w:ascii="Arial" w:hAnsi="Arial" w:cs="Arial"/>
          <w:color w:val="0000CC"/>
          <w:sz w:val="28"/>
          <w:szCs w:val="28"/>
          <w:rtl/>
        </w:rPr>
        <w:t xml:space="preserve">קורס: </w:t>
      </w:r>
      <w:r>
        <w:rPr>
          <w:rFonts w:ascii="Arial" w:hAnsi="Arial" w:cs="Arial"/>
          <w:b/>
          <w:bCs/>
          <w:color w:val="0000CC"/>
          <w:sz w:val="28"/>
          <w:szCs w:val="28"/>
          <w:rtl/>
        </w:rPr>
        <w:t>אלגוריתמים כלכליים</w:t>
      </w:r>
      <w:r>
        <w:rPr>
          <w:rFonts w:ascii="Arial" w:hAnsi="Arial" w:cs="Arial"/>
          <w:color w:val="0000CC"/>
          <w:sz w:val="28"/>
          <w:szCs w:val="28"/>
          <w:rtl/>
        </w:rPr>
        <w:t xml:space="preserve">, מספר: </w:t>
      </w:r>
      <w:r>
        <w:rPr>
          <w:rFonts w:ascii="Arial" w:hAnsi="Arial" w:cs="Arial"/>
          <w:b/>
          <w:bCs/>
          <w:color w:val="0000CC"/>
          <w:sz w:val="28"/>
          <w:szCs w:val="28"/>
          <w:rtl/>
          <w:lang w:val="he-IL"/>
        </w:rPr>
        <w:t>2-7062310</w:t>
      </w:r>
      <w:r>
        <w:rPr>
          <w:rFonts w:ascii="Arial" w:hAnsi="Arial" w:cs="Arial"/>
          <w:b/>
          <w:bCs/>
          <w:color w:val="0000CC"/>
          <w:sz w:val="20"/>
          <w:szCs w:val="20"/>
          <w:rtl/>
          <w:lang w:val="he-IL"/>
        </w:rPr>
        <w:br/>
      </w:r>
      <w:r>
        <w:rPr>
          <w:rFonts w:ascii="Arial" w:hAnsi="Arial" w:cs="Arial"/>
          <w:color w:val="0000CC"/>
          <w:sz w:val="20"/>
          <w:szCs w:val="20"/>
          <w:rtl/>
          <w:lang w:val="he-IL"/>
        </w:rPr>
        <w:t>המרצה:  ד"ר אראל סגל-הלוי</w:t>
      </w:r>
      <w:r>
        <w:rPr>
          <w:rFonts w:ascii="Arial" w:hAnsi="Arial" w:cs="Arial"/>
          <w:color w:val="0000CC"/>
          <w:sz w:val="20"/>
          <w:szCs w:val="20"/>
          <w:rtl/>
          <w:lang w:val="he-IL"/>
        </w:rPr>
        <w:br/>
        <w:t>שנת לימודים: ה’תש</w:t>
      </w:r>
      <w:r w:rsidR="00557789">
        <w:rPr>
          <w:rFonts w:ascii="Arial" w:hAnsi="Arial" w:cs="Arial" w:hint="cs"/>
          <w:color w:val="0000CC"/>
          <w:sz w:val="20"/>
          <w:szCs w:val="20"/>
          <w:rtl/>
          <w:lang w:val="he-IL"/>
        </w:rPr>
        <w:t>פ"א</w:t>
      </w:r>
      <w:r>
        <w:rPr>
          <w:rFonts w:ascii="Arial" w:hAnsi="Arial" w:cs="Arial"/>
          <w:color w:val="0000CC"/>
          <w:sz w:val="20"/>
          <w:szCs w:val="20"/>
          <w:rtl/>
          <w:lang w:val="he-IL"/>
        </w:rPr>
        <w:t xml:space="preserve">,      סמסטר: </w:t>
      </w:r>
      <w:r>
        <w:rPr>
          <w:rFonts w:ascii="Arial" w:hAnsi="Arial" w:cs="Arial" w:hint="cs"/>
          <w:color w:val="0000CC"/>
          <w:sz w:val="20"/>
          <w:szCs w:val="20"/>
          <w:rtl/>
          <w:lang w:val="he-IL"/>
        </w:rPr>
        <w:t>א</w:t>
      </w:r>
    </w:p>
    <w:p w14:paraId="71B3760D" w14:textId="77777777" w:rsidR="00E40721" w:rsidRPr="00F112BF" w:rsidRDefault="00C62256" w:rsidP="00B53400">
      <w:pPr>
        <w:pStyle w:val="BodyText"/>
        <w:bidi/>
        <w:jc w:val="center"/>
        <w:rPr>
          <w:color w:val="1F3864"/>
          <w:rtl/>
        </w:rPr>
      </w:pPr>
      <w:r>
        <w:rPr>
          <w:rFonts w:ascii="Arial" w:hAnsi="Arial" w:cs="Arial"/>
          <w:color w:val="0000CC"/>
          <w:sz w:val="20"/>
          <w:szCs w:val="20"/>
          <w:rtl/>
          <w:lang w:val="he-IL"/>
        </w:rPr>
        <w:br/>
      </w:r>
      <w:r w:rsidR="00E40721" w:rsidRPr="00F112BF">
        <w:rPr>
          <w:rFonts w:hint="cs"/>
          <w:color w:val="1F3864"/>
          <w:rtl/>
        </w:rPr>
        <w:t xml:space="preserve">אתר הקורס: </w:t>
      </w:r>
      <w:hyperlink r:id="rId7" w:history="1">
        <w:r w:rsidR="00E40721" w:rsidRPr="00F112BF">
          <w:rPr>
            <w:rStyle w:val="Hyperlink"/>
            <w:color w:val="1F3864"/>
          </w:rPr>
          <w:t>https://github.com/erelsgl-at-ariel/algorithms-5781</w:t>
        </w:r>
      </w:hyperlink>
      <w:r w:rsidR="00E40721" w:rsidRPr="00F112BF">
        <w:rPr>
          <w:rFonts w:hint="cs"/>
          <w:color w:val="1F3864"/>
          <w:rtl/>
        </w:rPr>
        <w:t xml:space="preserve"> </w:t>
      </w:r>
    </w:p>
    <w:p w14:paraId="0CC4BE0C" w14:textId="77777777" w:rsidR="00E40721" w:rsidRDefault="00E40721">
      <w:pPr>
        <w:suppressAutoHyphens w:val="0"/>
        <w:autoSpaceDE w:val="0"/>
        <w:bidi/>
        <w:rPr>
          <w:rFonts w:ascii="Arial" w:eastAsia="Times New Roman" w:hAnsi="Arial" w:cs="Arial"/>
          <w:b/>
          <w:bCs/>
          <w:lang w:eastAsia="en-US"/>
        </w:rPr>
      </w:pPr>
    </w:p>
    <w:p w14:paraId="72BB866F" w14:textId="77777777" w:rsidR="00C62256" w:rsidRDefault="00C62256" w:rsidP="00E40721">
      <w:pPr>
        <w:suppressAutoHyphens w:val="0"/>
        <w:autoSpaceDE w:val="0"/>
        <w:bidi/>
      </w:pPr>
      <w:r>
        <w:rPr>
          <w:rFonts w:ascii="Arial" w:eastAsia="Times New Roman" w:hAnsi="Arial" w:cs="Arial" w:hint="eastAsia"/>
          <w:b/>
          <w:bCs/>
          <w:rtl/>
          <w:lang w:eastAsia="en-US"/>
        </w:rPr>
        <w:t>אלגוריתמים כלכליים</w:t>
      </w:r>
      <w:r>
        <w:rPr>
          <w:rFonts w:ascii="Arial" w:eastAsia="Times New Roman" w:hAnsi="Arial" w:cs="Arial" w:hint="eastAsia"/>
          <w:rtl/>
          <w:lang w:eastAsia="en-US"/>
        </w:rPr>
        <w:t xml:space="preserve"> הם אלגוריתמים שמטרתם לקבוע איך לחלק משאבים בין בני-אדם.</w:t>
      </w:r>
    </w:p>
    <w:p w14:paraId="1F213362" w14:textId="77777777" w:rsidR="00C62256" w:rsidRDefault="00C62256">
      <w:pPr>
        <w:suppressAutoHyphens w:val="0"/>
        <w:autoSpaceDE w:val="0"/>
        <w:bidi/>
      </w:pPr>
      <w:r>
        <w:rPr>
          <w:rFonts w:ascii="Arial" w:eastAsia="Times New Roman" w:hAnsi="Arial" w:cs="Arial" w:hint="eastAsia"/>
          <w:rtl/>
          <w:lang w:eastAsia="en-US"/>
        </w:rPr>
        <w:t xml:space="preserve">כדי לבצע את תפקידם, האלגוריתמים האלה צריכים לשתף פעולה עם בני-אדם. </w:t>
      </w:r>
    </w:p>
    <w:p w14:paraId="57BCEF2C" w14:textId="77777777" w:rsidR="00C62256" w:rsidRDefault="00C62256">
      <w:pPr>
        <w:suppressAutoHyphens w:val="0"/>
        <w:autoSpaceDE w:val="0"/>
        <w:bidi/>
        <w:rPr>
          <w:rFonts w:ascii="Arial" w:hAnsi="Arial" w:cs="Arial"/>
        </w:rPr>
      </w:pPr>
    </w:p>
    <w:p w14:paraId="06304A26" w14:textId="77777777" w:rsidR="00C62256" w:rsidRDefault="00C62256">
      <w:pPr>
        <w:suppressAutoHyphens w:val="0"/>
        <w:autoSpaceDE w:val="0"/>
        <w:bidi/>
      </w:pPr>
      <w:r>
        <w:rPr>
          <w:rFonts w:ascii="Arial" w:eastAsia="Times New Roman" w:hAnsi="Arial" w:cs="Arial" w:hint="eastAsia"/>
          <w:rtl/>
          <w:lang w:eastAsia="en-US"/>
        </w:rPr>
        <w:t>האלגוריתמים שלמדתם עד עכשיו הניחו שמבצע האלגוריתם מחזיק בידו את כל המידע שהוא צריך כדי לפתור את הבעיה. אבל במקרים רבים המידע הדרוש נמצאים בידי אנשים אחרים, ואנחנו צריכים לשכנע אותם לשתף איתנו פעולה. הדבר דורש התייחסות לרצונות וערכים החשובים לאנשים אחרים, כגון: הגינות חברתית ותועלת אישית.</w:t>
      </w:r>
    </w:p>
    <w:p w14:paraId="05993B25" w14:textId="77777777" w:rsidR="00C62256" w:rsidRDefault="00C62256">
      <w:pPr>
        <w:suppressAutoHyphens w:val="0"/>
        <w:autoSpaceDE w:val="0"/>
        <w:bidi/>
        <w:rPr>
          <w:rFonts w:ascii="Arial" w:hAnsi="Arial" w:cs="Arial"/>
        </w:rPr>
      </w:pPr>
    </w:p>
    <w:p w14:paraId="627EBBC7" w14:textId="77777777" w:rsidR="00C62256" w:rsidRDefault="00C62256">
      <w:pPr>
        <w:suppressAutoHyphens w:val="0"/>
        <w:autoSpaceDE w:val="0"/>
        <w:bidi/>
      </w:pPr>
      <w:r>
        <w:rPr>
          <w:rFonts w:ascii="Arial" w:eastAsia="Times New Roman" w:hAnsi="Arial" w:cs="Arial" w:hint="eastAsia"/>
          <w:rtl/>
          <w:lang w:eastAsia="en-US"/>
        </w:rPr>
        <w:t>בקורס נציג בכל שבוע מספר בעיות של חלוקת משאבים, נגדיר את העקרונות הצריכים להתקיים כדי שאנשים ישתפו פעולה, ונציג אלגוריתמים הפותרים את הבעיה תוך התחשבות בעקרונות אלה.</w:t>
      </w:r>
    </w:p>
    <w:p w14:paraId="32F6AA1E" w14:textId="77777777" w:rsidR="00C62256" w:rsidRDefault="00C62256">
      <w:pPr>
        <w:suppressAutoHyphens w:val="0"/>
        <w:autoSpaceDE w:val="0"/>
        <w:bidi/>
        <w:rPr>
          <w:rFonts w:ascii="Arial" w:hAnsi="Arial" w:cs="Arial"/>
        </w:rPr>
      </w:pPr>
    </w:p>
    <w:p w14:paraId="3BE91F29" w14:textId="77777777" w:rsidR="00C62256" w:rsidRDefault="00C62256">
      <w:pPr>
        <w:suppressAutoHyphens w:val="0"/>
        <w:autoSpaceDE w:val="0"/>
        <w:bidi/>
      </w:pPr>
      <w:r>
        <w:rPr>
          <w:rFonts w:ascii="Arial" w:eastAsia="Times New Roman" w:hAnsi="Arial" w:cs="Arial" w:hint="eastAsia"/>
          <w:b/>
          <w:bCs/>
          <w:rtl/>
          <w:lang w:eastAsia="en-US"/>
        </w:rPr>
        <w:t>תנאי</w:t>
      </w:r>
      <w:r>
        <w:rPr>
          <w:rFonts w:ascii="Arial" w:eastAsia="Times New Roman" w:hAnsi="Arial" w:cs="Arial"/>
          <w:b/>
          <w:bCs/>
          <w:lang w:eastAsia="en-US"/>
        </w:rPr>
        <w:t xml:space="preserve"> </w:t>
      </w:r>
      <w:r>
        <w:rPr>
          <w:rFonts w:ascii="Arial" w:eastAsia="Times New Roman" w:hAnsi="Arial" w:cs="Arial" w:hint="eastAsia"/>
          <w:b/>
          <w:bCs/>
          <w:rtl/>
          <w:lang w:eastAsia="en-US"/>
        </w:rPr>
        <w:t>קדם</w:t>
      </w:r>
      <w:r>
        <w:rPr>
          <w:rFonts w:ascii="Arial" w:eastAsia="Times New Roman" w:hAnsi="Arial" w:cs="Arial"/>
          <w:lang w:eastAsia="en-US"/>
        </w:rPr>
        <w:t>:</w:t>
      </w:r>
      <w:r>
        <w:rPr>
          <w:rFonts w:ascii="Arial" w:eastAsia="Times New Roman" w:hAnsi="Arial" w:cs="Arial" w:hint="eastAsia"/>
          <w:rtl/>
          <w:lang w:eastAsia="en-US"/>
        </w:rPr>
        <w:t xml:space="preserve"> אלגוריתמים 1/1מ.</w:t>
      </w:r>
    </w:p>
    <w:p w14:paraId="795D2EB3" w14:textId="77777777" w:rsidR="00C62256" w:rsidRDefault="00C62256">
      <w:pPr>
        <w:suppressAutoHyphens w:val="0"/>
        <w:autoSpaceDE w:val="0"/>
        <w:bidi/>
      </w:pPr>
      <w:r>
        <w:rPr>
          <w:rFonts w:ascii="Arial" w:eastAsia="Times New Roman" w:hAnsi="Arial" w:cs="Arial" w:hint="eastAsia"/>
          <w:rtl/>
          <w:lang w:eastAsia="en-US"/>
        </w:rPr>
        <w:t>במקביל: אלגוריתמים 2/2מ  והסתברות.</w:t>
      </w:r>
    </w:p>
    <w:p w14:paraId="06D57BD2" w14:textId="77777777" w:rsidR="00C62256" w:rsidRDefault="00C62256">
      <w:pPr>
        <w:suppressAutoHyphens w:val="0"/>
        <w:autoSpaceDE w:val="0"/>
        <w:bidi/>
        <w:rPr>
          <w:rFonts w:ascii="Arial" w:hAnsi="Arial" w:cs="Arial"/>
        </w:rPr>
      </w:pPr>
    </w:p>
    <w:p w14:paraId="46FBE541" w14:textId="77777777" w:rsidR="00011BD1" w:rsidRDefault="00C62256">
      <w:pPr>
        <w:suppressAutoHyphens w:val="0"/>
        <w:autoSpaceDE w:val="0"/>
        <w:bidi/>
        <w:rPr>
          <w:rFonts w:ascii="Arial" w:eastAsia="Times New Roman" w:hAnsi="Arial" w:cs="Arial"/>
          <w:rtl/>
          <w:lang w:eastAsia="en-US"/>
        </w:rPr>
      </w:pPr>
      <w:r>
        <w:rPr>
          <w:rFonts w:ascii="Arial" w:eastAsia="Times New Roman" w:hAnsi="Arial" w:cs="Arial" w:hint="eastAsia"/>
          <w:b/>
          <w:bCs/>
          <w:rtl/>
          <w:lang w:eastAsia="en-US"/>
        </w:rPr>
        <w:t>ציון</w:t>
      </w:r>
      <w:r>
        <w:rPr>
          <w:rFonts w:ascii="Arial" w:eastAsia="Times New Roman" w:hAnsi="Arial" w:cs="Arial" w:hint="eastAsia"/>
          <w:rtl/>
          <w:lang w:eastAsia="en-US"/>
        </w:rPr>
        <w:t xml:space="preserve">: </w:t>
      </w:r>
      <w:r w:rsidR="005E248D">
        <w:rPr>
          <w:rFonts w:ascii="Arial" w:eastAsia="Times New Roman" w:hAnsi="Arial" w:cs="Arial" w:hint="cs"/>
          <w:rtl/>
          <w:lang w:eastAsia="en-US"/>
        </w:rPr>
        <w:t xml:space="preserve"> </w:t>
      </w:r>
      <w:r w:rsidR="005359E2">
        <w:rPr>
          <w:rFonts w:ascii="Arial" w:eastAsia="Times New Roman" w:hAnsi="Arial" w:cs="Arial" w:hint="cs"/>
          <w:rtl/>
          <w:lang w:eastAsia="en-US"/>
        </w:rPr>
        <w:t>אנחנו נמצאים בתקופה של אי-ודאות</w:t>
      </w:r>
      <w:r w:rsidR="00D414E7">
        <w:rPr>
          <w:rFonts w:ascii="Arial" w:eastAsia="Times New Roman" w:hAnsi="Arial" w:cs="Arial" w:hint="cs"/>
          <w:rtl/>
          <w:lang w:eastAsia="en-US"/>
        </w:rPr>
        <w:t xml:space="preserve">, ולא יודעים אם תהיה אפשרות לקיים </w:t>
      </w:r>
      <w:r w:rsidR="00011BD1">
        <w:rPr>
          <w:rFonts w:ascii="Arial" w:eastAsia="Times New Roman" w:hAnsi="Arial" w:cs="Arial" w:hint="cs"/>
          <w:rtl/>
          <w:lang w:eastAsia="en-US"/>
        </w:rPr>
        <w:t>בחינות. לכן נבחנות בשלב זה שתי אפשרויות לחלוקת הציון:</w:t>
      </w:r>
    </w:p>
    <w:p w14:paraId="4896D0C5" w14:textId="77777777" w:rsidR="00011BD1" w:rsidRDefault="00011BD1" w:rsidP="00011BD1">
      <w:pPr>
        <w:suppressAutoHyphens w:val="0"/>
        <w:autoSpaceDE w:val="0"/>
        <w:bidi/>
        <w:rPr>
          <w:rFonts w:ascii="Arial" w:eastAsia="Times New Roman" w:hAnsi="Arial" w:cs="Arial"/>
          <w:rtl/>
          <w:lang w:eastAsia="en-US"/>
        </w:rPr>
      </w:pPr>
    </w:p>
    <w:p w14:paraId="5CD3ED75" w14:textId="77777777" w:rsidR="00C62256" w:rsidRDefault="00011BD1" w:rsidP="009E3015">
      <w:pPr>
        <w:numPr>
          <w:ilvl w:val="0"/>
          <w:numId w:val="3"/>
        </w:numPr>
        <w:suppressAutoHyphens w:val="0"/>
        <w:autoSpaceDE w:val="0"/>
        <w:bidi/>
        <w:rPr>
          <w:rFonts w:ascii="Arial" w:eastAsia="Times New Roman" w:hAnsi="Arial" w:cs="Arial"/>
          <w:rtl/>
          <w:lang w:eastAsia="en-US"/>
        </w:rPr>
      </w:pPr>
      <w:r w:rsidRPr="00011BD1">
        <w:rPr>
          <w:rFonts w:ascii="Arial" w:eastAsia="Times New Roman" w:hAnsi="Arial" w:cs="Arial" w:hint="cs"/>
          <w:b/>
          <w:bCs/>
          <w:rtl/>
          <w:lang w:eastAsia="en-US"/>
        </w:rPr>
        <w:t>אפשרות א</w:t>
      </w:r>
      <w:r>
        <w:rPr>
          <w:rFonts w:ascii="Arial" w:eastAsia="Times New Roman" w:hAnsi="Arial" w:cs="Arial" w:hint="cs"/>
          <w:rtl/>
          <w:lang w:eastAsia="en-US"/>
        </w:rPr>
        <w:t xml:space="preserve">: הציון יתבסס על </w:t>
      </w:r>
      <w:r w:rsidR="00C62256">
        <w:rPr>
          <w:rFonts w:ascii="Arial" w:eastAsia="Times New Roman" w:hAnsi="Arial" w:cs="Arial" w:hint="eastAsia"/>
          <w:rtl/>
          <w:lang w:eastAsia="en-US"/>
        </w:rPr>
        <w:t>90% בחינה סופית</w:t>
      </w:r>
      <w:r>
        <w:rPr>
          <w:rFonts w:ascii="Arial" w:eastAsia="Times New Roman" w:hAnsi="Arial" w:cs="Arial" w:hint="cs"/>
          <w:rtl/>
          <w:lang w:eastAsia="en-US"/>
        </w:rPr>
        <w:t xml:space="preserve"> ו-</w:t>
      </w:r>
      <w:r w:rsidR="00C62256">
        <w:rPr>
          <w:rFonts w:ascii="Arial" w:eastAsia="Times New Roman" w:hAnsi="Arial" w:cs="Arial" w:hint="eastAsia"/>
          <w:rtl/>
          <w:lang w:eastAsia="en-US"/>
        </w:rPr>
        <w:t>10% מטלו</w:t>
      </w:r>
      <w:r w:rsidR="00D319B1">
        <w:rPr>
          <w:rFonts w:ascii="Arial" w:eastAsia="Times New Roman" w:hAnsi="Arial" w:cs="Arial" w:hint="cs"/>
          <w:rtl/>
          <w:lang w:eastAsia="en-US"/>
        </w:rPr>
        <w:t>ת</w:t>
      </w:r>
      <w:r>
        <w:rPr>
          <w:rFonts w:ascii="Arial" w:eastAsia="Times New Roman" w:hAnsi="Arial" w:cs="Arial" w:hint="cs"/>
          <w:rtl/>
          <w:lang w:eastAsia="en-US"/>
        </w:rPr>
        <w:t xml:space="preserve"> שבועיות.</w:t>
      </w:r>
    </w:p>
    <w:p w14:paraId="49497DD1" w14:textId="539511C6" w:rsidR="009E3015" w:rsidRDefault="00011BD1" w:rsidP="009E3015">
      <w:pPr>
        <w:numPr>
          <w:ilvl w:val="0"/>
          <w:numId w:val="3"/>
        </w:numPr>
        <w:suppressAutoHyphens w:val="0"/>
        <w:autoSpaceDE w:val="0"/>
        <w:bidi/>
        <w:rPr>
          <w:rFonts w:ascii="Arial" w:eastAsia="Times New Roman" w:hAnsi="Arial" w:cs="Arial"/>
          <w:lang w:eastAsia="en-US"/>
        </w:rPr>
      </w:pPr>
      <w:r w:rsidRPr="00011BD1">
        <w:rPr>
          <w:rFonts w:ascii="Arial" w:eastAsia="Times New Roman" w:hAnsi="Arial" w:cs="Arial" w:hint="cs"/>
          <w:b/>
          <w:bCs/>
          <w:rtl/>
          <w:lang w:eastAsia="en-US"/>
        </w:rPr>
        <w:t>אפשרות ב</w:t>
      </w:r>
      <w:r>
        <w:rPr>
          <w:rFonts w:ascii="Arial" w:eastAsia="Times New Roman" w:hAnsi="Arial" w:cs="Arial" w:hint="cs"/>
          <w:rtl/>
          <w:lang w:eastAsia="en-US"/>
        </w:rPr>
        <w:t>: הציון יתבסס כולו על מטלות</w:t>
      </w:r>
      <w:r w:rsidR="00A16240">
        <w:rPr>
          <w:rFonts w:ascii="Arial" w:eastAsia="Times New Roman" w:hAnsi="Arial" w:cs="Arial" w:hint="cs"/>
          <w:rtl/>
          <w:lang w:eastAsia="en-US"/>
        </w:rPr>
        <w:t>,</w:t>
      </w:r>
      <w:r>
        <w:rPr>
          <w:rFonts w:ascii="Arial" w:eastAsia="Times New Roman" w:hAnsi="Arial" w:cs="Arial" w:hint="cs"/>
          <w:rtl/>
          <w:lang w:eastAsia="en-US"/>
        </w:rPr>
        <w:t xml:space="preserve"> עבודות </w:t>
      </w:r>
      <w:r w:rsidR="00A16240">
        <w:rPr>
          <w:rFonts w:ascii="Arial" w:eastAsia="Times New Roman" w:hAnsi="Arial" w:cs="Arial" w:hint="cs"/>
          <w:rtl/>
          <w:lang w:eastAsia="en-US"/>
        </w:rPr>
        <w:t xml:space="preserve">והצגות </w:t>
      </w:r>
      <w:r>
        <w:rPr>
          <w:rFonts w:ascii="Arial" w:eastAsia="Times New Roman" w:hAnsi="Arial" w:cs="Arial" w:hint="cs"/>
          <w:rtl/>
          <w:lang w:eastAsia="en-US"/>
        </w:rPr>
        <w:t xml:space="preserve">במשך הסמסטר. </w:t>
      </w:r>
    </w:p>
    <w:p w14:paraId="236C8C60" w14:textId="77777777" w:rsidR="00011BD1" w:rsidRDefault="00011BD1" w:rsidP="009E3015">
      <w:pPr>
        <w:numPr>
          <w:ilvl w:val="1"/>
          <w:numId w:val="3"/>
        </w:numPr>
        <w:suppressAutoHyphens w:val="0"/>
        <w:autoSpaceDE w:val="0"/>
        <w:bidi/>
        <w:rPr>
          <w:rFonts w:ascii="Arial" w:eastAsia="Times New Roman" w:hAnsi="Arial" w:cs="Arial"/>
          <w:rtl/>
          <w:lang w:eastAsia="en-US"/>
        </w:rPr>
      </w:pPr>
      <w:r>
        <w:rPr>
          <w:rFonts w:ascii="Arial" w:eastAsia="Times New Roman" w:hAnsi="Arial" w:cs="Arial" w:hint="cs"/>
          <w:rtl/>
          <w:lang w:eastAsia="en-US"/>
        </w:rPr>
        <w:t xml:space="preserve">פירוט על </w:t>
      </w:r>
      <w:r w:rsidR="009E3015">
        <w:rPr>
          <w:rFonts w:ascii="Arial" w:eastAsia="Times New Roman" w:hAnsi="Arial" w:cs="Arial" w:hint="cs"/>
          <w:rtl/>
          <w:lang w:eastAsia="en-US"/>
        </w:rPr>
        <w:t xml:space="preserve">כללי </w:t>
      </w:r>
      <w:r>
        <w:rPr>
          <w:rFonts w:ascii="Arial" w:eastAsia="Times New Roman" w:hAnsi="Arial" w:cs="Arial" w:hint="cs"/>
          <w:rtl/>
          <w:lang w:eastAsia="en-US"/>
        </w:rPr>
        <w:t xml:space="preserve">צבירת הנקודות </w:t>
      </w:r>
      <w:r w:rsidR="009E3015">
        <w:rPr>
          <w:rFonts w:ascii="Arial" w:eastAsia="Times New Roman" w:hAnsi="Arial" w:cs="Arial" w:hint="cs"/>
          <w:rtl/>
          <w:lang w:eastAsia="en-US"/>
        </w:rPr>
        <w:t xml:space="preserve">באפשרות זו </w:t>
      </w:r>
      <w:r>
        <w:rPr>
          <w:rFonts w:ascii="Arial" w:eastAsia="Times New Roman" w:hAnsi="Arial" w:cs="Arial" w:hint="cs"/>
          <w:rtl/>
          <w:lang w:eastAsia="en-US"/>
        </w:rPr>
        <w:t xml:space="preserve">ניתן למצוא באתר הקורס. </w:t>
      </w:r>
    </w:p>
    <w:p w14:paraId="1652035D" w14:textId="77777777" w:rsidR="009E3015" w:rsidRDefault="009E3015" w:rsidP="009E3015">
      <w:pPr>
        <w:suppressAutoHyphens w:val="0"/>
        <w:autoSpaceDE w:val="0"/>
        <w:bidi/>
        <w:rPr>
          <w:rFonts w:ascii="Arial" w:hAnsi="Arial" w:cs="Arial"/>
          <w:rtl/>
        </w:rPr>
      </w:pPr>
    </w:p>
    <w:p w14:paraId="6357BB02" w14:textId="5858141C" w:rsidR="009E3015" w:rsidRDefault="009E3015" w:rsidP="009E3015">
      <w:pPr>
        <w:suppressAutoHyphens w:val="0"/>
        <w:autoSpaceDE w:val="0"/>
        <w:bidi/>
        <w:rPr>
          <w:rFonts w:ascii="Arial" w:hAnsi="Arial" w:cs="Arial"/>
          <w:rtl/>
        </w:rPr>
      </w:pPr>
      <w:r>
        <w:rPr>
          <w:rFonts w:ascii="Arial" w:hAnsi="Arial" w:cs="Arial" w:hint="cs"/>
          <w:rtl/>
        </w:rPr>
        <w:t>אחת משתי האפשרויות הללו (או שילוב שלהן)</w:t>
      </w:r>
      <w:r>
        <w:rPr>
          <w:rFonts w:ascii="Arial" w:hAnsi="Arial" w:cs="Arial" w:hint="cs"/>
        </w:rPr>
        <w:t xml:space="preserve"> </w:t>
      </w:r>
      <w:r>
        <w:rPr>
          <w:rFonts w:ascii="Arial" w:hAnsi="Arial" w:cs="Arial" w:hint="cs"/>
          <w:rtl/>
        </w:rPr>
        <w:t>תיבחר בתחילת הסמסטר.</w:t>
      </w:r>
    </w:p>
    <w:p w14:paraId="46086883" w14:textId="4B9E4A79" w:rsidR="0093135F" w:rsidRDefault="0093135F" w:rsidP="0093135F">
      <w:pPr>
        <w:suppressAutoHyphens w:val="0"/>
        <w:autoSpaceDE w:val="0"/>
        <w:bidi/>
        <w:rPr>
          <w:rFonts w:ascii="Arial" w:hAnsi="Arial" w:cs="Arial"/>
          <w:rtl/>
        </w:rPr>
      </w:pPr>
    </w:p>
    <w:p w14:paraId="53606C37" w14:textId="77777777" w:rsidR="008D2C2B" w:rsidRDefault="0093135F" w:rsidP="0093135F">
      <w:pPr>
        <w:suppressAutoHyphens w:val="0"/>
        <w:autoSpaceDE w:val="0"/>
        <w:bidi/>
        <w:rPr>
          <w:rFonts w:ascii="Arial" w:hAnsi="Arial" w:cs="Arial"/>
          <w:rtl/>
        </w:rPr>
      </w:pPr>
      <w:r w:rsidRPr="0093135F">
        <w:rPr>
          <w:rFonts w:ascii="Arial" w:hAnsi="Arial" w:cs="Arial" w:hint="cs"/>
          <w:b/>
          <w:bCs/>
          <w:rtl/>
        </w:rPr>
        <w:t>עומס עבודה משוער</w:t>
      </w:r>
      <w:r>
        <w:rPr>
          <w:rFonts w:ascii="Arial" w:hAnsi="Arial" w:cs="Arial" w:hint="cs"/>
          <w:rtl/>
        </w:rPr>
        <w:t>: 1-2 שעות בשבוע למטלה השבועית</w:t>
      </w:r>
      <w:r w:rsidR="009F1088">
        <w:rPr>
          <w:rFonts w:ascii="Arial" w:hAnsi="Arial" w:cs="Arial" w:hint="cs"/>
          <w:rtl/>
        </w:rPr>
        <w:t>;</w:t>
      </w:r>
    </w:p>
    <w:p w14:paraId="129BD87B" w14:textId="35245219" w:rsidR="0093135F" w:rsidRDefault="0093135F" w:rsidP="008D2C2B">
      <w:pPr>
        <w:suppressAutoHyphens w:val="0"/>
        <w:autoSpaceDE w:val="0"/>
        <w:bidi/>
        <w:rPr>
          <w:rFonts w:ascii="Arial" w:hAnsi="Arial" w:cs="Arial"/>
          <w:rtl/>
        </w:rPr>
      </w:pPr>
      <w:r>
        <w:rPr>
          <w:rFonts w:ascii="Arial" w:hAnsi="Arial" w:cs="Arial" w:hint="cs"/>
          <w:rtl/>
        </w:rPr>
        <w:t>5-</w:t>
      </w:r>
      <w:r w:rsidR="00151793">
        <w:rPr>
          <w:rFonts w:ascii="Arial" w:hAnsi="Arial" w:cs="Arial" w:hint="cs"/>
          <w:rtl/>
        </w:rPr>
        <w:t>7</w:t>
      </w:r>
      <w:r>
        <w:rPr>
          <w:rFonts w:ascii="Arial" w:hAnsi="Arial" w:cs="Arial" w:hint="cs"/>
          <w:rtl/>
        </w:rPr>
        <w:t xml:space="preserve"> שעות בשבוע לעבודה המחקרית</w:t>
      </w:r>
      <w:r w:rsidR="00EE7EFC">
        <w:rPr>
          <w:rFonts w:ascii="Arial" w:hAnsi="Arial" w:cs="Arial" w:hint="cs"/>
          <w:rtl/>
        </w:rPr>
        <w:t xml:space="preserve"> (בחלק מהשבועות)</w:t>
      </w:r>
      <w:r>
        <w:rPr>
          <w:rFonts w:ascii="Arial" w:hAnsi="Arial" w:cs="Arial" w:hint="cs"/>
          <w:rtl/>
        </w:rPr>
        <w:t>.</w:t>
      </w:r>
      <w:bookmarkStart w:id="0" w:name="_GoBack"/>
      <w:bookmarkEnd w:id="0"/>
    </w:p>
    <w:p w14:paraId="37AE2CB8" w14:textId="77777777" w:rsidR="00365001" w:rsidRDefault="00365001" w:rsidP="00365001">
      <w:pPr>
        <w:suppressAutoHyphens w:val="0"/>
        <w:autoSpaceDE w:val="0"/>
        <w:bidi/>
        <w:rPr>
          <w:rFonts w:ascii="Arial" w:hAnsi="Arial" w:cs="Arial"/>
          <w:rtl/>
        </w:rPr>
      </w:pPr>
      <w:r>
        <w:rPr>
          <w:rFonts w:ascii="Arial" w:hAnsi="Arial" w:cs="Arial"/>
          <w:rtl/>
        </w:rPr>
        <w:br w:type="page"/>
      </w:r>
    </w:p>
    <w:p w14:paraId="2FF66563" w14:textId="77777777" w:rsidR="009E3015" w:rsidRDefault="009E3015" w:rsidP="009E3015">
      <w:pPr>
        <w:suppressAutoHyphens w:val="0"/>
        <w:autoSpaceDE w:val="0"/>
        <w:bidi/>
        <w:rPr>
          <w:rFonts w:ascii="Arial" w:hAnsi="Arial" w:cs="Arial"/>
        </w:rPr>
      </w:pPr>
    </w:p>
    <w:p w14:paraId="1A9C58F0" w14:textId="77777777" w:rsidR="00C62256" w:rsidRDefault="00C62256">
      <w:pPr>
        <w:suppressAutoHyphens w:val="0"/>
        <w:autoSpaceDE w:val="0"/>
        <w:bidi/>
        <w:rPr>
          <w:rFonts w:ascii="Arial" w:eastAsia="Times New Roman" w:hAnsi="Arial" w:cs="Arial"/>
          <w:rtl/>
          <w:lang w:eastAsia="en-US"/>
        </w:rPr>
      </w:pPr>
      <w:r>
        <w:rPr>
          <w:rFonts w:ascii="Arial" w:eastAsia="Times New Roman" w:hAnsi="Arial" w:cs="Arial" w:hint="eastAsia"/>
          <w:b/>
          <w:bCs/>
          <w:rtl/>
          <w:lang w:eastAsia="en-US"/>
        </w:rPr>
        <w:t>ספרים</w:t>
      </w:r>
      <w:r w:rsidR="005C68A4">
        <w:rPr>
          <w:rFonts w:ascii="Arial" w:eastAsia="Times New Roman" w:hAnsi="Arial" w:cs="Arial"/>
          <w:b/>
          <w:bCs/>
          <w:lang w:eastAsia="en-US"/>
        </w:rPr>
        <w:t xml:space="preserve"> </w:t>
      </w:r>
      <w:r w:rsidR="005C68A4">
        <w:rPr>
          <w:rFonts w:ascii="Arial" w:eastAsia="Times New Roman" w:hAnsi="Arial" w:cs="Arial" w:hint="cs"/>
          <w:b/>
          <w:bCs/>
          <w:rtl/>
          <w:lang w:eastAsia="en-US"/>
        </w:rPr>
        <w:t>לעיון והרחבה</w:t>
      </w:r>
      <w:r>
        <w:rPr>
          <w:rFonts w:ascii="Arial" w:eastAsia="Times New Roman" w:hAnsi="Arial" w:cs="Arial" w:hint="eastAsia"/>
          <w:rtl/>
          <w:lang w:eastAsia="en-US"/>
        </w:rPr>
        <w:t>:</w:t>
      </w:r>
    </w:p>
    <w:p w14:paraId="7B0CBE15" w14:textId="77777777" w:rsidR="005C68A4" w:rsidRDefault="005C68A4" w:rsidP="005C68A4">
      <w:pPr>
        <w:suppressAutoHyphens w:val="0"/>
        <w:autoSpaceDE w:val="0"/>
        <w:bidi/>
        <w:rPr>
          <w:rFonts w:ascii="Arial" w:eastAsia="Times New Roman" w:hAnsi="Arial" w:cs="Arial"/>
          <w:rtl/>
          <w:lang w:eastAsia="en-US"/>
        </w:rPr>
      </w:pPr>
    </w:p>
    <w:p w14:paraId="32E53619" w14:textId="77777777" w:rsidR="005C68A4" w:rsidRPr="0005301A" w:rsidRDefault="005C68A4" w:rsidP="005C68A4">
      <w:pPr>
        <w:pStyle w:val="TableContents"/>
        <w:numPr>
          <w:ilvl w:val="1"/>
          <w:numId w:val="1"/>
        </w:numPr>
        <w:rPr>
          <w:rStyle w:val="Hyperlink"/>
          <w:rFonts w:ascii="Arial" w:hAnsi="Arial" w:cs="Arial"/>
          <w:color w:val="auto"/>
          <w:u w:val="none"/>
        </w:rPr>
      </w:pPr>
      <w:r w:rsidRPr="0005301A">
        <w:rPr>
          <w:rStyle w:val="Hyperlink"/>
          <w:rFonts w:ascii="Arial" w:hAnsi="Arial" w:cs="Arial"/>
          <w:b/>
          <w:bCs/>
          <w:color w:val="auto"/>
          <w:u w:val="none"/>
        </w:rPr>
        <w:t xml:space="preserve">1. </w:t>
      </w:r>
      <w:r w:rsidRPr="0005301A">
        <w:rPr>
          <w:rFonts w:ascii="Arial" w:hAnsi="Arial" w:cs="Arial"/>
          <w:b/>
          <w:bCs/>
          <w:lang w:val="en-IL"/>
        </w:rPr>
        <w:t xml:space="preserve">Fair Division: From Cake-Cutting to Dispute Resolution </w:t>
      </w:r>
      <w:r w:rsidRPr="0005301A">
        <w:rPr>
          <w:rFonts w:ascii="Arial" w:hAnsi="Arial" w:cs="Arial"/>
        </w:rPr>
        <w:t xml:space="preserve"> </w:t>
      </w:r>
      <w:r w:rsidRPr="0005301A">
        <w:rPr>
          <w:rStyle w:val="Hyperlink"/>
          <w:rFonts w:ascii="Arial" w:hAnsi="Arial" w:cs="Arial"/>
          <w:color w:val="auto"/>
          <w:u w:val="none"/>
        </w:rPr>
        <w:t xml:space="preserve"> (1996). by Steven J. Brams and Alan D. Taylor. Paperback edition. </w:t>
      </w:r>
      <w:hyperlink r:id="rId8" w:history="1">
        <w:r w:rsidRPr="0005301A">
          <w:rPr>
            <w:rStyle w:val="Hyperlink"/>
            <w:rFonts w:ascii="Arial" w:hAnsi="Arial" w:cs="Arial"/>
          </w:rPr>
          <w:t>https://www.amazon.com/Fair-Division-Cake-Cutting-Dispute-Resolution/dp/0521556449/ref=sr_1_2</w:t>
        </w:r>
      </w:hyperlink>
      <w:r w:rsidRPr="0005301A">
        <w:rPr>
          <w:rStyle w:val="Hyperlink"/>
          <w:rFonts w:ascii="Arial" w:hAnsi="Arial" w:cs="Arial"/>
          <w:color w:val="auto"/>
          <w:u w:val="none"/>
        </w:rPr>
        <w:t xml:space="preserve"> </w:t>
      </w:r>
    </w:p>
    <w:p w14:paraId="1E592A56" w14:textId="77777777" w:rsidR="005C68A4" w:rsidRPr="0005301A" w:rsidRDefault="005C68A4" w:rsidP="005C68A4">
      <w:pPr>
        <w:pStyle w:val="TableContents"/>
        <w:rPr>
          <w:rStyle w:val="Hyperlink"/>
          <w:rFonts w:ascii="Arial" w:hAnsi="Arial" w:cs="Arial"/>
          <w:color w:val="auto"/>
          <w:u w:val="none"/>
        </w:rPr>
      </w:pPr>
    </w:p>
    <w:p w14:paraId="5DB9E322" w14:textId="77777777" w:rsidR="005C68A4" w:rsidRPr="0005301A" w:rsidRDefault="005C68A4" w:rsidP="005C68A4">
      <w:pPr>
        <w:pStyle w:val="TableContents"/>
        <w:numPr>
          <w:ilvl w:val="0"/>
          <w:numId w:val="1"/>
        </w:numPr>
        <w:rPr>
          <w:rFonts w:ascii="Arial" w:hAnsi="Arial" w:cs="Arial"/>
          <w:lang w:val="en-IL"/>
        </w:rPr>
      </w:pPr>
      <w:r w:rsidRPr="006126CC">
        <w:rPr>
          <w:rStyle w:val="Hyperlink"/>
          <w:rFonts w:ascii="Arial" w:hAnsi="Arial" w:cs="Arial"/>
          <w:b/>
          <w:bCs/>
          <w:color w:val="auto"/>
          <w:u w:val="none"/>
        </w:rPr>
        <w:t xml:space="preserve">2. </w:t>
      </w:r>
      <w:r w:rsidRPr="006126CC">
        <w:rPr>
          <w:rFonts w:ascii="Arial" w:hAnsi="Arial" w:cs="Arial"/>
          <w:b/>
          <w:bCs/>
          <w:lang w:val="en-IL"/>
        </w:rPr>
        <w:t>Strategic Voting</w:t>
      </w:r>
      <w:r w:rsidRPr="0005301A">
        <w:rPr>
          <w:rFonts w:ascii="Arial" w:hAnsi="Arial" w:cs="Arial"/>
          <w:lang w:val="en-IL"/>
        </w:rPr>
        <w:t xml:space="preserve"> (Synthesis Lectures on Artificial Intelligence and Machine Learning) Paperback </w:t>
      </w:r>
      <w:r w:rsidRPr="0005301A">
        <w:rPr>
          <w:rFonts w:ascii="Arial" w:hAnsi="Arial" w:cs="Arial"/>
        </w:rPr>
        <w:t xml:space="preserve">(2018). By Resher Meir. </w:t>
      </w:r>
      <w:hyperlink r:id="rId9" w:history="1">
        <w:r w:rsidRPr="0005301A">
          <w:rPr>
            <w:rStyle w:val="Hyperlink"/>
            <w:rFonts w:ascii="Arial" w:hAnsi="Arial" w:cs="Arial"/>
          </w:rPr>
          <w:t>https://www.amazon.com/Strategic-Synthesis-Lectures-Artificial-Intelligence/dp/1681733595</w:t>
        </w:r>
      </w:hyperlink>
      <w:r w:rsidRPr="0005301A">
        <w:rPr>
          <w:rFonts w:ascii="Arial" w:hAnsi="Arial" w:cs="Arial"/>
        </w:rPr>
        <w:t xml:space="preserve"> </w:t>
      </w:r>
    </w:p>
    <w:p w14:paraId="3F4B6A8A" w14:textId="77777777" w:rsidR="005C68A4" w:rsidRPr="0005301A" w:rsidRDefault="005C68A4" w:rsidP="005C68A4">
      <w:pPr>
        <w:pStyle w:val="TableContents"/>
        <w:rPr>
          <w:rFonts w:ascii="Arial" w:hAnsi="Arial" w:cs="Arial"/>
          <w:b/>
          <w:bCs/>
          <w:lang w:val="en-IL"/>
        </w:rPr>
      </w:pPr>
    </w:p>
    <w:p w14:paraId="4B430C25" w14:textId="77777777" w:rsidR="005C68A4" w:rsidRDefault="005C68A4" w:rsidP="00E312A8">
      <w:pPr>
        <w:pStyle w:val="TableContents"/>
      </w:pPr>
      <w:r w:rsidRPr="006126CC">
        <w:rPr>
          <w:rStyle w:val="Hyperlink"/>
          <w:rFonts w:ascii="Arial" w:hAnsi="Arial" w:cs="Arial"/>
          <w:b/>
          <w:bCs/>
          <w:color w:val="auto"/>
          <w:u w:val="none"/>
        </w:rPr>
        <w:t>3. Contest theory</w:t>
      </w:r>
      <w:r>
        <w:rPr>
          <w:rStyle w:val="Hyperlink"/>
          <w:rFonts w:ascii="Arial" w:hAnsi="Arial" w:cs="Arial"/>
          <w:color w:val="auto"/>
          <w:u w:val="none"/>
        </w:rPr>
        <w:t xml:space="preserve">: Incentive mechanisms and ranking methods (2016). </w:t>
      </w:r>
      <w:hyperlink r:id="rId10" w:history="1">
        <w:r w:rsidRPr="00164C9C">
          <w:rPr>
            <w:rStyle w:val="Hyperlink"/>
            <w:rFonts w:ascii="Arial" w:hAnsi="Arial" w:cs="Arial"/>
          </w:rPr>
          <w:t>https://www.amazon.com/Contest-Theory-Incentive-Mechanisms-Ranking-ebook/dp/B017205JKG</w:t>
        </w:r>
      </w:hyperlink>
      <w:r>
        <w:rPr>
          <w:rStyle w:val="Hyperlink"/>
          <w:rFonts w:ascii="Arial" w:hAnsi="Arial" w:cs="Arial"/>
          <w:color w:val="auto"/>
          <w:u w:val="none"/>
        </w:rPr>
        <w:t xml:space="preserve"> </w:t>
      </w:r>
    </w:p>
    <w:p w14:paraId="6635C360" w14:textId="77777777" w:rsidR="00C62256" w:rsidRDefault="00C62256">
      <w:pPr>
        <w:suppressAutoHyphens w:val="0"/>
        <w:autoSpaceDE w:val="0"/>
        <w:bidi/>
        <w:rPr>
          <w:rFonts w:ascii="Arial" w:hAnsi="Arial" w:cs="Arial"/>
        </w:rPr>
      </w:pPr>
    </w:p>
    <w:p w14:paraId="37953535" w14:textId="77777777" w:rsidR="00C62256" w:rsidRDefault="00E312A8">
      <w:pPr>
        <w:pStyle w:val="TableContents"/>
      </w:pPr>
      <w:r>
        <w:rPr>
          <w:rStyle w:val="Hyperlink"/>
          <w:rFonts w:ascii="Arial" w:hAnsi="Arial" w:cs="Arial"/>
          <w:b/>
          <w:bCs/>
          <w:color w:val="auto"/>
          <w:u w:val="none"/>
        </w:rPr>
        <w:t>4</w:t>
      </w:r>
      <w:r w:rsidR="00C62256">
        <w:rPr>
          <w:rStyle w:val="Hyperlink"/>
          <w:rFonts w:ascii="Arial" w:hAnsi="Arial" w:cs="Arial"/>
          <w:b/>
          <w:bCs/>
          <w:color w:val="auto"/>
          <w:u w:val="none"/>
        </w:rPr>
        <w:t xml:space="preserve">. </w:t>
      </w:r>
      <w:r w:rsidR="00C62256">
        <w:rPr>
          <w:rStyle w:val="Strong"/>
          <w:rFonts w:ascii="Arial" w:hAnsi="Arial" w:cs="Arial"/>
          <w:b w:val="0"/>
          <w:bCs w:val="0"/>
          <w:sz w:val="20"/>
          <w:szCs w:val="20"/>
        </w:rPr>
        <w:t>Twenty Lectures on Algorithmic Game Theory</w:t>
      </w:r>
      <w:r w:rsidR="00C62256">
        <w:rPr>
          <w:rStyle w:val="Hyperlink"/>
          <w:rFonts w:ascii="Arial" w:hAnsi="Arial" w:cs="Arial"/>
          <w:color w:val="auto"/>
          <w:sz w:val="20"/>
          <w:szCs w:val="20"/>
          <w:u w:val="none"/>
        </w:rPr>
        <w:t xml:space="preserve"> (2016). by Tim Roughgarden. </w:t>
      </w:r>
      <w:r w:rsidR="00C62256">
        <w:rPr>
          <w:rStyle w:val="Hyperlink"/>
          <w:rFonts w:ascii="Arial" w:hAnsi="Arial" w:cs="Arial"/>
          <w:b/>
          <w:bCs/>
          <w:color w:val="auto"/>
          <w:sz w:val="20"/>
          <w:szCs w:val="20"/>
          <w:u w:val="none"/>
        </w:rPr>
        <w:t>http://a.co/dJ5suOb</w:t>
      </w:r>
      <w:r w:rsidR="00C62256">
        <w:rPr>
          <w:rStyle w:val="Hyperlink"/>
          <w:rFonts w:ascii="Arial" w:hAnsi="Arial" w:cs="Arial"/>
          <w:color w:val="auto"/>
          <w:sz w:val="20"/>
          <w:szCs w:val="20"/>
          <w:u w:val="none"/>
        </w:rPr>
        <w:t xml:space="preserve"> </w:t>
      </w:r>
    </w:p>
    <w:p w14:paraId="72270B57" w14:textId="77777777" w:rsidR="00C62256" w:rsidRDefault="00C62256">
      <w:pPr>
        <w:pStyle w:val="TableContents"/>
        <w:rPr>
          <w:rFonts w:ascii="Arial" w:hAnsi="Arial" w:cs="Arial"/>
        </w:rPr>
      </w:pPr>
    </w:p>
    <w:p w14:paraId="5EEB07AF" w14:textId="77777777" w:rsidR="00C62256" w:rsidRDefault="00E312A8">
      <w:pPr>
        <w:pStyle w:val="TableContents"/>
      </w:pPr>
      <w:r>
        <w:rPr>
          <w:rStyle w:val="Hyperlink"/>
          <w:rFonts w:ascii="Arial" w:hAnsi="Arial" w:cs="Arial"/>
          <w:b/>
          <w:bCs/>
          <w:color w:val="auto"/>
          <w:sz w:val="20"/>
          <w:szCs w:val="20"/>
          <w:u w:val="none"/>
        </w:rPr>
        <w:t>5</w:t>
      </w:r>
      <w:r w:rsidR="00C62256">
        <w:rPr>
          <w:rStyle w:val="Hyperlink"/>
          <w:rFonts w:ascii="Arial" w:hAnsi="Arial" w:cs="Arial"/>
          <w:b/>
          <w:bCs/>
          <w:color w:val="auto"/>
          <w:sz w:val="20"/>
          <w:szCs w:val="20"/>
          <w:u w:val="none"/>
        </w:rPr>
        <w:t>.</w:t>
      </w:r>
      <w:r w:rsidR="00C62256">
        <w:rPr>
          <w:rStyle w:val="Hyperlink"/>
          <w:rFonts w:ascii="Arial" w:hAnsi="Arial" w:cs="Arial"/>
          <w:color w:val="auto"/>
          <w:sz w:val="20"/>
          <w:szCs w:val="20"/>
          <w:u w:val="none"/>
        </w:rPr>
        <w:t xml:space="preserve"> Who gets What and Why? (2016), by Alvin E. Roth.     </w:t>
      </w:r>
      <w:r w:rsidR="00C62256">
        <w:rPr>
          <w:rStyle w:val="Hyperlink"/>
          <w:rFonts w:ascii="Arial" w:hAnsi="Arial" w:cs="Arial"/>
          <w:b/>
          <w:bCs/>
          <w:color w:val="auto"/>
          <w:sz w:val="20"/>
          <w:szCs w:val="20"/>
          <w:u w:val="none"/>
        </w:rPr>
        <w:t>http://a.co/bUxzI7W</w:t>
      </w:r>
    </w:p>
    <w:p w14:paraId="7992A0CF" w14:textId="77777777" w:rsidR="00C62256" w:rsidRDefault="00C62256">
      <w:pPr>
        <w:pStyle w:val="TableContents"/>
        <w:rPr>
          <w:rFonts w:ascii="Arial" w:hAnsi="Arial" w:cs="Arial"/>
        </w:rPr>
      </w:pPr>
    </w:p>
    <w:p w14:paraId="0930160B" w14:textId="77777777" w:rsidR="00C62256" w:rsidRDefault="00E312A8">
      <w:pPr>
        <w:pStyle w:val="TableContents"/>
      </w:pPr>
      <w:r>
        <w:rPr>
          <w:rStyle w:val="Hyperlink"/>
          <w:rFonts w:ascii="Arial" w:hAnsi="Arial" w:cs="Arial"/>
          <w:b/>
          <w:bCs/>
          <w:color w:val="auto"/>
          <w:sz w:val="20"/>
          <w:szCs w:val="20"/>
          <w:u w:val="none"/>
        </w:rPr>
        <w:t>6</w:t>
      </w:r>
      <w:r w:rsidR="00C62256">
        <w:rPr>
          <w:rStyle w:val="Hyperlink"/>
          <w:rFonts w:ascii="Arial" w:hAnsi="Arial" w:cs="Arial"/>
          <w:b/>
          <w:bCs/>
          <w:color w:val="auto"/>
          <w:sz w:val="20"/>
          <w:szCs w:val="20"/>
          <w:u w:val="none"/>
        </w:rPr>
        <w:t xml:space="preserve">. </w:t>
      </w:r>
      <w:r w:rsidR="00C62256">
        <w:rPr>
          <w:rStyle w:val="Strong"/>
          <w:rFonts w:ascii="Arial" w:hAnsi="Arial" w:cs="Arial"/>
          <w:b w:val="0"/>
          <w:bCs w:val="0"/>
          <w:sz w:val="20"/>
          <w:szCs w:val="20"/>
        </w:rPr>
        <w:t xml:space="preserve">Market Design: Auctions and Matching (2018), </w:t>
      </w:r>
      <w:r w:rsidR="00C62256">
        <w:rPr>
          <w:rStyle w:val="Hyperlink"/>
          <w:rFonts w:ascii="Arial" w:hAnsi="Arial" w:cs="Arial"/>
          <w:color w:val="auto"/>
          <w:sz w:val="20"/>
          <w:szCs w:val="20"/>
          <w:u w:val="none"/>
        </w:rPr>
        <w:t xml:space="preserve">by Guillaume Haeringer .    </w:t>
      </w:r>
      <w:r w:rsidR="00C62256">
        <w:rPr>
          <w:rStyle w:val="Hyperlink"/>
          <w:rFonts w:ascii="Arial" w:hAnsi="Arial" w:cs="Arial"/>
          <w:b/>
          <w:bCs/>
          <w:color w:val="auto"/>
          <w:sz w:val="20"/>
          <w:szCs w:val="20"/>
          <w:u w:val="none"/>
        </w:rPr>
        <w:t xml:space="preserve">http://a.co/18ynvVL </w:t>
      </w:r>
    </w:p>
    <w:p w14:paraId="14CA6CC1" w14:textId="77777777" w:rsidR="00C62256" w:rsidRDefault="00C62256">
      <w:pPr>
        <w:pStyle w:val="TableContents"/>
        <w:rPr>
          <w:rFonts w:ascii="Arial" w:hAnsi="Arial" w:cs="Arial"/>
        </w:rPr>
      </w:pPr>
    </w:p>
    <w:p w14:paraId="34BAE9E7" w14:textId="77777777" w:rsidR="00C62256" w:rsidRDefault="00E312A8" w:rsidP="00E312A8">
      <w:pPr>
        <w:suppressAutoHyphens w:val="0"/>
        <w:autoSpaceDE w:val="0"/>
      </w:pPr>
      <w:r>
        <w:rPr>
          <w:rFonts w:ascii="Arial" w:eastAsia="Times New Roman" w:hAnsi="Arial" w:cs="Arial"/>
          <w:b/>
          <w:bCs/>
          <w:sz w:val="20"/>
          <w:szCs w:val="20"/>
          <w:lang w:eastAsia="en-US"/>
        </w:rPr>
        <w:t xml:space="preserve">7. </w:t>
      </w:r>
      <w:r w:rsidR="00C62256">
        <w:rPr>
          <w:rStyle w:val="Hyperlink"/>
          <w:rFonts w:ascii="Arial" w:hAnsi="Arial" w:cs="Arial"/>
          <w:color w:val="auto"/>
          <w:sz w:val="20"/>
          <w:szCs w:val="20"/>
          <w:u w:val="none"/>
        </w:rPr>
        <w:t>Cake-Cutting Algorithms: Be Fair if You Can</w:t>
      </w:r>
      <w:r w:rsidR="00C62256">
        <w:rPr>
          <w:rFonts w:ascii="Arial" w:hAnsi="Arial" w:cs="Arial"/>
          <w:sz w:val="20"/>
          <w:szCs w:val="20"/>
        </w:rPr>
        <w:t xml:space="preserve"> (1998), by </w:t>
      </w:r>
      <w:r w:rsidR="00C62256">
        <w:rPr>
          <w:rStyle w:val="Hyperlink"/>
          <w:rFonts w:ascii="Arial" w:hAnsi="Arial" w:cs="Arial"/>
          <w:color w:val="auto"/>
          <w:sz w:val="20"/>
          <w:szCs w:val="20"/>
          <w:u w:val="none"/>
        </w:rPr>
        <w:t>Jack Robertson</w:t>
      </w:r>
      <w:r w:rsidR="00C62256">
        <w:rPr>
          <w:rFonts w:ascii="Arial" w:hAnsi="Arial" w:cs="Arial"/>
          <w:sz w:val="20"/>
          <w:szCs w:val="20"/>
        </w:rPr>
        <w:t xml:space="preserve">, </w:t>
      </w:r>
      <w:r w:rsidR="00C62256">
        <w:rPr>
          <w:rStyle w:val="Hyperlink"/>
          <w:rFonts w:ascii="Arial" w:hAnsi="Arial" w:cs="Arial"/>
          <w:color w:val="auto"/>
          <w:sz w:val="20"/>
          <w:szCs w:val="20"/>
          <w:u w:val="none"/>
        </w:rPr>
        <w:t xml:space="preserve">William Webb.    </w:t>
      </w:r>
      <w:r w:rsidR="00C62256">
        <w:rPr>
          <w:rStyle w:val="Hyperlink"/>
          <w:rFonts w:ascii="Arial" w:hAnsi="Arial" w:cs="Arial"/>
          <w:b/>
          <w:bCs/>
          <w:color w:val="auto"/>
          <w:sz w:val="20"/>
          <w:szCs w:val="20"/>
          <w:u w:val="none"/>
        </w:rPr>
        <w:t>http://a.co/4yfihpb</w:t>
      </w:r>
    </w:p>
    <w:p w14:paraId="01AC08D5" w14:textId="77777777" w:rsidR="00C62256" w:rsidRDefault="00C62256">
      <w:pPr>
        <w:suppressAutoHyphens w:val="0"/>
        <w:autoSpaceDE w:val="0"/>
        <w:rPr>
          <w:rFonts w:ascii="Arial" w:hAnsi="Arial" w:cs="Arial"/>
        </w:rPr>
      </w:pPr>
    </w:p>
    <w:p w14:paraId="3FDB728D" w14:textId="77777777" w:rsidR="00C62256" w:rsidRDefault="00E312A8">
      <w:pPr>
        <w:suppressAutoHyphens w:val="0"/>
        <w:autoSpaceDE w:val="0"/>
      </w:pPr>
      <w:r>
        <w:rPr>
          <w:rStyle w:val="Hyperlink"/>
          <w:rFonts w:ascii="Arial" w:hAnsi="Arial" w:cs="Arial"/>
          <w:b/>
          <w:bCs/>
          <w:color w:val="auto"/>
          <w:sz w:val="20"/>
          <w:szCs w:val="20"/>
          <w:u w:val="none"/>
        </w:rPr>
        <w:t>8</w:t>
      </w:r>
      <w:r w:rsidR="00C62256">
        <w:rPr>
          <w:rStyle w:val="Hyperlink"/>
          <w:rFonts w:ascii="Arial" w:hAnsi="Arial" w:cs="Arial"/>
          <w:b/>
          <w:bCs/>
          <w:color w:val="auto"/>
          <w:sz w:val="20"/>
          <w:szCs w:val="20"/>
          <w:u w:val="none"/>
        </w:rPr>
        <w:t>.</w:t>
      </w:r>
      <w:r w:rsidR="00C62256">
        <w:rPr>
          <w:rStyle w:val="Hyperlink"/>
          <w:rFonts w:ascii="Arial" w:hAnsi="Arial" w:cs="Arial"/>
          <w:color w:val="auto"/>
          <w:sz w:val="20"/>
          <w:szCs w:val="20"/>
          <w:u w:val="none"/>
        </w:rPr>
        <w:t xml:space="preserve"> Fair Division and Collective Welfare</w:t>
      </w:r>
      <w:r w:rsidR="00C62256">
        <w:rPr>
          <w:rFonts w:ascii="Arial" w:hAnsi="Arial" w:cs="Arial"/>
          <w:sz w:val="20"/>
          <w:szCs w:val="20"/>
        </w:rPr>
        <w:t xml:space="preserve"> (2004),  by </w:t>
      </w:r>
      <w:r w:rsidR="00C62256">
        <w:rPr>
          <w:rStyle w:val="Hyperlink"/>
          <w:rFonts w:ascii="Arial" w:hAnsi="Arial" w:cs="Arial"/>
          <w:color w:val="auto"/>
          <w:sz w:val="20"/>
          <w:szCs w:val="20"/>
          <w:u w:val="none"/>
        </w:rPr>
        <w:t xml:space="preserve">Hervé Moulin.       </w:t>
      </w:r>
      <w:r w:rsidR="00C62256">
        <w:rPr>
          <w:rStyle w:val="Hyperlink"/>
          <w:rFonts w:ascii="Arial" w:hAnsi="Arial" w:cs="Arial"/>
          <w:b/>
          <w:bCs/>
          <w:color w:val="auto"/>
          <w:sz w:val="20"/>
          <w:szCs w:val="20"/>
          <w:u w:val="none"/>
        </w:rPr>
        <w:t>http://a.co/bcjtyON</w:t>
      </w:r>
    </w:p>
    <w:p w14:paraId="60C65447" w14:textId="77777777" w:rsidR="00C62256" w:rsidRDefault="00C62256">
      <w:pPr>
        <w:suppressAutoHyphens w:val="0"/>
        <w:autoSpaceDE w:val="0"/>
        <w:rPr>
          <w:rFonts w:ascii="Arial" w:hAnsi="Arial" w:cs="Arial"/>
        </w:rPr>
      </w:pPr>
    </w:p>
    <w:p w14:paraId="339C1C75" w14:textId="77777777" w:rsidR="00C62256" w:rsidRDefault="00E312A8">
      <w:pPr>
        <w:pStyle w:val="TableContents"/>
        <w:suppressAutoHyphens w:val="0"/>
        <w:autoSpaceDE w:val="0"/>
      </w:pPr>
      <w:r>
        <w:rPr>
          <w:rStyle w:val="Hyperlink"/>
          <w:rFonts w:ascii="Arial" w:hAnsi="Arial" w:cs="Arial"/>
          <w:b/>
          <w:bCs/>
          <w:color w:val="auto"/>
          <w:sz w:val="20"/>
          <w:szCs w:val="20"/>
          <w:u w:val="none"/>
        </w:rPr>
        <w:t>9</w:t>
      </w:r>
      <w:r w:rsidR="00C62256">
        <w:rPr>
          <w:rStyle w:val="Hyperlink"/>
          <w:rFonts w:ascii="Arial" w:hAnsi="Arial" w:cs="Arial"/>
          <w:b/>
          <w:bCs/>
          <w:color w:val="auto"/>
          <w:sz w:val="20"/>
          <w:szCs w:val="20"/>
          <w:u w:val="none"/>
        </w:rPr>
        <w:t xml:space="preserve">. </w:t>
      </w:r>
      <w:r w:rsidR="00C62256">
        <w:rPr>
          <w:rStyle w:val="Hyperlink"/>
          <w:rFonts w:ascii="Arial" w:hAnsi="Arial" w:cs="Arial"/>
          <w:color w:val="auto"/>
          <w:sz w:val="20"/>
          <w:szCs w:val="20"/>
          <w:u w:val="none"/>
        </w:rPr>
        <w:t xml:space="preserve"> Handbook of Computational Social Choice (2016), by Brandt, Conitzer, Ulle , Lang, Procaccia. </w:t>
      </w:r>
      <w:r w:rsidR="00C62256">
        <w:rPr>
          <w:rStyle w:val="Hyperlink"/>
          <w:rFonts w:ascii="Arial" w:hAnsi="Arial" w:cs="Arial"/>
          <w:b/>
          <w:bCs/>
          <w:color w:val="auto"/>
          <w:sz w:val="20"/>
          <w:szCs w:val="20"/>
          <w:u w:val="none"/>
        </w:rPr>
        <w:t>http://a.co/2bkY8lq</w:t>
      </w:r>
    </w:p>
    <w:p w14:paraId="06FC873B" w14:textId="77777777" w:rsidR="00C62256" w:rsidRDefault="00C62256">
      <w:pPr>
        <w:pStyle w:val="TableContents"/>
        <w:suppressAutoHyphens w:val="0"/>
        <w:autoSpaceDE w:val="0"/>
        <w:rPr>
          <w:rFonts w:ascii="Arial" w:hAnsi="Arial" w:cs="Arial"/>
        </w:rPr>
      </w:pPr>
    </w:p>
    <w:p w14:paraId="20DC83EE" w14:textId="77777777" w:rsidR="00C62256" w:rsidRDefault="00E312A8">
      <w:pPr>
        <w:suppressAutoHyphens w:val="0"/>
        <w:autoSpaceDE w:val="0"/>
      </w:pPr>
      <w:r>
        <w:rPr>
          <w:rStyle w:val="Hyperlink"/>
          <w:rFonts w:ascii="Arial" w:hAnsi="Arial" w:cs="Arial"/>
          <w:b/>
          <w:bCs/>
          <w:color w:val="auto"/>
          <w:sz w:val="20"/>
          <w:szCs w:val="20"/>
          <w:u w:val="none"/>
        </w:rPr>
        <w:t>10</w:t>
      </w:r>
      <w:r w:rsidR="00C62256">
        <w:rPr>
          <w:rStyle w:val="Hyperlink"/>
          <w:rFonts w:ascii="Arial" w:hAnsi="Arial" w:cs="Arial"/>
          <w:b/>
          <w:bCs/>
          <w:color w:val="auto"/>
          <w:sz w:val="20"/>
          <w:szCs w:val="20"/>
          <w:u w:val="none"/>
        </w:rPr>
        <w:t xml:space="preserve">. </w:t>
      </w:r>
      <w:r w:rsidR="00C62256">
        <w:rPr>
          <w:rStyle w:val="Hyperlink"/>
          <w:rFonts w:ascii="Arial" w:hAnsi="Arial" w:cs="Arial"/>
          <w:color w:val="auto"/>
          <w:sz w:val="20"/>
          <w:szCs w:val="20"/>
          <w:u w:val="none"/>
        </w:rPr>
        <w:t>Mathematics and Democracy</w:t>
      </w:r>
      <w:r w:rsidR="00C62256">
        <w:rPr>
          <w:rFonts w:ascii="Arial" w:hAnsi="Arial" w:cs="Arial"/>
          <w:sz w:val="20"/>
          <w:szCs w:val="20"/>
        </w:rPr>
        <w:t xml:space="preserve"> (2008), by </w:t>
      </w:r>
      <w:r w:rsidR="00C62256">
        <w:rPr>
          <w:rStyle w:val="Hyperlink"/>
          <w:rFonts w:ascii="Arial" w:hAnsi="Arial" w:cs="Arial"/>
          <w:color w:val="auto"/>
          <w:sz w:val="20"/>
          <w:szCs w:val="20"/>
          <w:u w:val="none"/>
        </w:rPr>
        <w:t xml:space="preserve">Steven J. Brams.   </w:t>
      </w:r>
      <w:r w:rsidR="00C62256">
        <w:rPr>
          <w:rStyle w:val="Hyperlink"/>
          <w:rFonts w:ascii="Arial" w:hAnsi="Arial" w:cs="Arial"/>
          <w:b/>
          <w:bCs/>
          <w:color w:val="auto"/>
          <w:sz w:val="20"/>
          <w:szCs w:val="20"/>
          <w:u w:val="none"/>
        </w:rPr>
        <w:t xml:space="preserve">http://a.co/1N4XleJ </w:t>
      </w:r>
    </w:p>
    <w:p w14:paraId="46BDFC5B" w14:textId="77777777" w:rsidR="00C62256" w:rsidRDefault="00C62256">
      <w:pPr>
        <w:pStyle w:val="TableContents"/>
        <w:suppressAutoHyphens w:val="0"/>
        <w:autoSpaceDE w:val="0"/>
        <w:rPr>
          <w:rFonts w:ascii="Arial" w:hAnsi="Arial" w:cs="Arial"/>
          <w:sz w:val="20"/>
          <w:szCs w:val="20"/>
        </w:rPr>
      </w:pPr>
    </w:p>
    <w:p w14:paraId="0187000F" w14:textId="77777777" w:rsidR="00C62256" w:rsidRDefault="00E312A8">
      <w:pPr>
        <w:suppressAutoHyphens w:val="0"/>
        <w:autoSpaceDE w:val="0"/>
      </w:pPr>
      <w:r>
        <w:rPr>
          <w:rStyle w:val="Hyperlink"/>
          <w:rFonts w:ascii="Arial" w:hAnsi="Arial" w:cs="Arial"/>
          <w:b/>
          <w:bCs/>
          <w:color w:val="auto"/>
          <w:sz w:val="20"/>
          <w:szCs w:val="20"/>
          <w:u w:val="none"/>
        </w:rPr>
        <w:t>11</w:t>
      </w:r>
      <w:r w:rsidR="00C62256">
        <w:rPr>
          <w:rStyle w:val="Hyperlink"/>
          <w:rFonts w:ascii="Arial" w:hAnsi="Arial" w:cs="Arial"/>
          <w:b/>
          <w:bCs/>
          <w:color w:val="auto"/>
          <w:sz w:val="20"/>
          <w:szCs w:val="20"/>
          <w:u w:val="none"/>
        </w:rPr>
        <w:t xml:space="preserve">. </w:t>
      </w:r>
      <w:r w:rsidR="00C62256">
        <w:rPr>
          <w:rStyle w:val="Hyperlink"/>
          <w:rFonts w:ascii="Arial" w:hAnsi="Arial" w:cs="Arial"/>
          <w:color w:val="auto"/>
          <w:sz w:val="20"/>
          <w:szCs w:val="20"/>
          <w:u w:val="none"/>
        </w:rPr>
        <w:t xml:space="preserve">Mastering Bitcoin (2017), by Andreas M. Antonopoulos     </w:t>
      </w:r>
      <w:r w:rsidR="00C62256">
        <w:rPr>
          <w:rStyle w:val="Hyperlink"/>
          <w:rFonts w:ascii="Arial" w:hAnsi="Arial" w:cs="Arial"/>
          <w:b/>
          <w:bCs/>
          <w:color w:val="auto"/>
          <w:sz w:val="20"/>
          <w:szCs w:val="20"/>
          <w:u w:val="none"/>
        </w:rPr>
        <w:t>http://a.co/2klXlOj</w:t>
      </w:r>
    </w:p>
    <w:p w14:paraId="331A007D" w14:textId="77777777" w:rsidR="00C62256" w:rsidRDefault="00C62256">
      <w:pPr>
        <w:suppressAutoHyphens w:val="0"/>
        <w:autoSpaceDE w:val="0"/>
        <w:rPr>
          <w:rFonts w:ascii="Arial" w:hAnsi="Arial" w:cs="Arial"/>
        </w:rPr>
      </w:pPr>
    </w:p>
    <w:p w14:paraId="0791885E" w14:textId="77777777" w:rsidR="00C62256" w:rsidRDefault="006A673B" w:rsidP="006A673B">
      <w:pPr>
        <w:suppressAutoHyphens w:val="0"/>
        <w:autoSpaceDE w:val="0"/>
      </w:pPr>
      <w:r w:rsidRPr="006A673B">
        <w:rPr>
          <w:rStyle w:val="Hyperlink"/>
          <w:rFonts w:ascii="Arial" w:eastAsia="Times New Roman" w:hAnsi="Arial" w:cs="Arial"/>
          <w:b/>
          <w:bCs/>
          <w:color w:val="auto"/>
          <w:sz w:val="20"/>
          <w:szCs w:val="20"/>
          <w:u w:val="none"/>
          <w:lang w:eastAsia="en-US"/>
        </w:rPr>
        <w:t xml:space="preserve">12. </w:t>
      </w:r>
      <w:r w:rsidR="00C62256">
        <w:rPr>
          <w:rStyle w:val="Hyperlink"/>
          <w:rFonts w:ascii="Arial" w:eastAsia="Times New Roman" w:hAnsi="Arial" w:cs="Arial"/>
          <w:color w:val="auto"/>
          <w:sz w:val="20"/>
          <w:szCs w:val="20"/>
          <w:u w:val="none"/>
          <w:rtl/>
          <w:lang w:eastAsia="en-US"/>
        </w:rPr>
        <w:t xml:space="preserve">Game Theory for Data Science: Eliciting Truthful Information (2017), Boi Faltings et al, </w:t>
      </w:r>
      <w:r w:rsidR="00C62256">
        <w:rPr>
          <w:rStyle w:val="Hyperlink"/>
          <w:rFonts w:ascii="Arial" w:eastAsia="Times New Roman" w:hAnsi="Arial" w:cs="Arial"/>
          <w:b/>
          <w:bCs/>
          <w:color w:val="auto"/>
          <w:sz w:val="20"/>
          <w:szCs w:val="20"/>
          <w:u w:val="none"/>
          <w:rtl/>
          <w:lang w:eastAsia="en-US"/>
        </w:rPr>
        <w:t>http://a.co/7N8YmaR</w:t>
      </w:r>
    </w:p>
    <w:p w14:paraId="75292BAA" w14:textId="77777777" w:rsidR="00C62256" w:rsidRDefault="00C62256">
      <w:pPr>
        <w:pageBreakBefore/>
        <w:suppressAutoHyphens w:val="0"/>
        <w:autoSpaceDE w:val="0"/>
        <w:bidi/>
        <w:jc w:val="center"/>
      </w:pPr>
      <w:r>
        <w:rPr>
          <w:rFonts w:ascii="Arial" w:hAnsi="Arial" w:cs="Arial"/>
          <w:b/>
          <w:bCs/>
          <w:sz w:val="32"/>
          <w:szCs w:val="32"/>
        </w:rPr>
        <w:lastRenderedPageBreak/>
        <w:t>רשימת</w:t>
      </w:r>
      <w:r>
        <w:rPr>
          <w:rFonts w:ascii="Arial" w:eastAsia="Liberation Serif" w:hAnsi="Arial" w:cs="Arial"/>
          <w:b/>
          <w:bCs/>
          <w:sz w:val="32"/>
          <w:szCs w:val="32"/>
        </w:rPr>
        <w:t xml:space="preserve"> </w:t>
      </w:r>
      <w:r>
        <w:rPr>
          <w:rFonts w:ascii="Arial" w:hAnsi="Arial" w:cs="Arial"/>
          <w:b/>
          <w:bCs/>
          <w:sz w:val="32"/>
          <w:szCs w:val="32"/>
        </w:rPr>
        <w:t>נושאים</w:t>
      </w:r>
    </w:p>
    <w:p w14:paraId="477D1314" w14:textId="77777777" w:rsidR="00C62256" w:rsidRDefault="00C62256">
      <w:pPr>
        <w:suppressAutoHyphens w:val="0"/>
        <w:autoSpaceDE w:val="0"/>
        <w:bidi/>
        <w:jc w:val="center"/>
        <w:rPr>
          <w:rFonts w:ascii="Arial" w:hAnsi="Arial" w:cs="Arial"/>
        </w:rPr>
      </w:pPr>
    </w:p>
    <w:p w14:paraId="2451C14E" w14:textId="77777777" w:rsidR="00C62256" w:rsidRDefault="00C62256">
      <w:pPr>
        <w:suppressAutoHyphens w:val="0"/>
        <w:autoSpaceDE w:val="0"/>
        <w:bidi/>
      </w:pPr>
      <w:r>
        <w:rPr>
          <w:rFonts w:ascii="Arial" w:eastAsia="Times New Roman" w:hAnsi="Arial" w:cs="Arial" w:hint="eastAsia"/>
          <w:rtl/>
          <w:lang w:eastAsia="en-US"/>
        </w:rPr>
        <w:t>מצורפת רשימה משוערת של הנושאים שיילמדו בקורס, בחלוקה לפי שבועות.</w:t>
      </w:r>
    </w:p>
    <w:p w14:paraId="6F719B69" w14:textId="77777777" w:rsidR="00C62256" w:rsidRDefault="00C62256">
      <w:pPr>
        <w:suppressAutoHyphens w:val="0"/>
        <w:autoSpaceDE w:val="0"/>
        <w:bidi/>
      </w:pPr>
      <w:r>
        <w:rPr>
          <w:rFonts w:ascii="Arial" w:eastAsia="Times New Roman" w:hAnsi="Arial" w:cs="Arial" w:hint="eastAsia"/>
          <w:rtl/>
          <w:lang w:eastAsia="en-US"/>
        </w:rPr>
        <w:t>הרשימה עשויה להשתנות בהתאם למגבלות הזמן.</w:t>
      </w:r>
    </w:p>
    <w:p w14:paraId="7463EF52" w14:textId="77777777" w:rsidR="00C90B48" w:rsidRDefault="00C90B48" w:rsidP="00C639F0">
      <w:pPr>
        <w:suppressAutoHyphens w:val="0"/>
        <w:autoSpaceDE w:val="0"/>
        <w:bidi/>
        <w:jc w:val="center"/>
        <w:rPr>
          <w:rFonts w:ascii="Arial" w:hAnsi="Arial" w:cs="Arial"/>
        </w:rPr>
      </w:pPr>
    </w:p>
    <w:p w14:paraId="38E11773" w14:textId="77777777" w:rsidR="00C639F0" w:rsidRDefault="00C639F0" w:rsidP="00C639F0">
      <w:pPr>
        <w:suppressAutoHyphens w:val="0"/>
        <w:autoSpaceDE w:val="0"/>
        <w:bidi/>
        <w:rPr>
          <w:rFonts w:ascii="Arial" w:hAnsi="Arial" w:cs="Arial"/>
        </w:rPr>
      </w:pPr>
    </w:p>
    <w:tbl>
      <w:tblPr>
        <w:bidiVisual/>
        <w:tblW w:w="9799" w:type="dxa"/>
        <w:tblLayout w:type="fixed"/>
        <w:tblCellMar>
          <w:top w:w="55" w:type="dxa"/>
          <w:left w:w="55" w:type="dxa"/>
          <w:bottom w:w="55" w:type="dxa"/>
          <w:right w:w="55" w:type="dxa"/>
        </w:tblCellMar>
        <w:tblLook w:val="0000" w:firstRow="0" w:lastRow="0" w:firstColumn="0" w:lastColumn="0" w:noHBand="0" w:noVBand="0"/>
      </w:tblPr>
      <w:tblGrid>
        <w:gridCol w:w="584"/>
        <w:gridCol w:w="2817"/>
        <w:gridCol w:w="3137"/>
        <w:gridCol w:w="3261"/>
      </w:tblGrid>
      <w:tr w:rsidR="005D09D3" w14:paraId="22C3D473" w14:textId="77777777" w:rsidTr="005D09D3">
        <w:tc>
          <w:tcPr>
            <w:tcW w:w="584" w:type="dxa"/>
            <w:tcBorders>
              <w:top w:val="single" w:sz="1" w:space="0" w:color="000000"/>
              <w:left w:val="single" w:sz="1" w:space="0" w:color="000000"/>
              <w:bottom w:val="single" w:sz="1" w:space="0" w:color="000000"/>
            </w:tcBorders>
            <w:shd w:val="clear" w:color="auto" w:fill="auto"/>
          </w:tcPr>
          <w:p w14:paraId="2E4D5797" w14:textId="77777777" w:rsidR="005D09D3" w:rsidRDefault="005D09D3" w:rsidP="00C3755E">
            <w:pPr>
              <w:pStyle w:val="TableContents"/>
              <w:bidi/>
              <w:snapToGrid w:val="0"/>
              <w:jc w:val="center"/>
              <w:rPr>
                <w:rFonts w:ascii="Arial" w:hAnsi="Arial" w:cs="Arial"/>
                <w:b/>
                <w:bCs/>
              </w:rPr>
            </w:pPr>
          </w:p>
        </w:tc>
        <w:tc>
          <w:tcPr>
            <w:tcW w:w="2817" w:type="dxa"/>
            <w:tcBorders>
              <w:top w:val="single" w:sz="1" w:space="0" w:color="000000"/>
              <w:left w:val="single" w:sz="1" w:space="0" w:color="000000"/>
              <w:bottom w:val="single" w:sz="1" w:space="0" w:color="000000"/>
            </w:tcBorders>
            <w:shd w:val="clear" w:color="auto" w:fill="auto"/>
          </w:tcPr>
          <w:p w14:paraId="68261A43" w14:textId="77777777" w:rsidR="005D09D3" w:rsidRDefault="005D09D3" w:rsidP="00C3755E">
            <w:pPr>
              <w:pStyle w:val="TableContents"/>
              <w:bidi/>
            </w:pPr>
            <w:r>
              <w:rPr>
                <w:rFonts w:ascii="Arial" w:hAnsi="Arial" w:cs="Arial"/>
                <w:b/>
                <w:bCs/>
              </w:rPr>
              <w:t>נושא</w:t>
            </w:r>
          </w:p>
        </w:tc>
        <w:tc>
          <w:tcPr>
            <w:tcW w:w="3137" w:type="dxa"/>
            <w:tcBorders>
              <w:top w:val="single" w:sz="1" w:space="0" w:color="000000"/>
              <w:left w:val="single" w:sz="1" w:space="0" w:color="000000"/>
              <w:bottom w:val="single" w:sz="1" w:space="0" w:color="000000"/>
            </w:tcBorders>
            <w:shd w:val="clear" w:color="auto" w:fill="auto"/>
          </w:tcPr>
          <w:p w14:paraId="18CA7773" w14:textId="77777777" w:rsidR="005D09D3" w:rsidRDefault="005D09D3" w:rsidP="00C3755E">
            <w:pPr>
              <w:pStyle w:val="TableContents"/>
              <w:bidi/>
            </w:pPr>
            <w:r>
              <w:rPr>
                <w:rFonts w:ascii="Arial" w:hAnsi="Arial" w:cs="Arial"/>
                <w:b/>
                <w:bCs/>
              </w:rPr>
              <w:t>שיקולים עיקריים</w:t>
            </w:r>
          </w:p>
        </w:tc>
        <w:tc>
          <w:tcPr>
            <w:tcW w:w="3261" w:type="dxa"/>
            <w:tcBorders>
              <w:top w:val="single" w:sz="1" w:space="0" w:color="000000"/>
              <w:left w:val="single" w:sz="1" w:space="0" w:color="000000"/>
              <w:bottom w:val="single" w:sz="1" w:space="0" w:color="000000"/>
            </w:tcBorders>
            <w:shd w:val="clear" w:color="auto" w:fill="auto"/>
          </w:tcPr>
          <w:p w14:paraId="2A553AF7" w14:textId="77777777" w:rsidR="005D09D3" w:rsidRDefault="005D09D3" w:rsidP="00C3755E">
            <w:pPr>
              <w:pStyle w:val="TableContents"/>
              <w:bidi/>
            </w:pPr>
            <w:r>
              <w:rPr>
                <w:rFonts w:ascii="Arial" w:hAnsi="Arial" w:cs="Arial"/>
                <w:b/>
                <w:bCs/>
              </w:rPr>
              <w:t>באנגלית</w:t>
            </w:r>
          </w:p>
        </w:tc>
      </w:tr>
      <w:tr w:rsidR="005D09D3" w14:paraId="77571AC7" w14:textId="77777777" w:rsidTr="005D09D3">
        <w:tc>
          <w:tcPr>
            <w:tcW w:w="584" w:type="dxa"/>
            <w:tcBorders>
              <w:left w:val="single" w:sz="1" w:space="0" w:color="000000"/>
              <w:bottom w:val="single" w:sz="1" w:space="0" w:color="000000"/>
            </w:tcBorders>
            <w:shd w:val="clear" w:color="auto" w:fill="auto"/>
          </w:tcPr>
          <w:p w14:paraId="4DB9F487" w14:textId="77777777" w:rsidR="005D09D3" w:rsidRDefault="005D09D3" w:rsidP="00C3755E">
            <w:pPr>
              <w:pStyle w:val="TableContents"/>
              <w:bidi/>
              <w:jc w:val="center"/>
            </w:pPr>
            <w:r>
              <w:rPr>
                <w:rFonts w:ascii="Arial" w:hAnsi="Arial" w:cs="Arial"/>
                <w:b/>
                <w:bCs/>
              </w:rPr>
              <w:t>1</w:t>
            </w:r>
          </w:p>
        </w:tc>
        <w:tc>
          <w:tcPr>
            <w:tcW w:w="2817" w:type="dxa"/>
            <w:tcBorders>
              <w:left w:val="single" w:sz="1" w:space="0" w:color="000000"/>
              <w:bottom w:val="single" w:sz="1" w:space="0" w:color="000000"/>
            </w:tcBorders>
            <w:shd w:val="clear" w:color="auto" w:fill="auto"/>
          </w:tcPr>
          <w:p w14:paraId="71E6B415" w14:textId="77777777" w:rsidR="005D09D3" w:rsidRDefault="005D09D3" w:rsidP="00C3755E">
            <w:pPr>
              <w:pStyle w:val="TableContents"/>
              <w:bidi/>
            </w:pPr>
            <w:r>
              <w:rPr>
                <w:rFonts w:ascii="Arial" w:hAnsi="Arial" w:cs="Arial"/>
              </w:rPr>
              <w:t>חלוקת</w:t>
            </w:r>
            <w:r>
              <w:rPr>
                <w:rFonts w:ascii="Arial" w:eastAsia="Liberation Serif" w:hAnsi="Arial" w:cs="Arial"/>
              </w:rPr>
              <w:t xml:space="preserve"> </w:t>
            </w:r>
            <w:r>
              <w:rPr>
                <w:rFonts w:ascii="Arial" w:hAnsi="Arial" w:cs="Arial"/>
              </w:rPr>
              <w:t>קרקעות ועוגות</w:t>
            </w:r>
          </w:p>
        </w:tc>
        <w:tc>
          <w:tcPr>
            <w:tcW w:w="3137" w:type="dxa"/>
            <w:tcBorders>
              <w:left w:val="single" w:sz="1" w:space="0" w:color="000000"/>
              <w:bottom w:val="single" w:sz="1" w:space="0" w:color="000000"/>
            </w:tcBorders>
            <w:shd w:val="clear" w:color="auto" w:fill="auto"/>
          </w:tcPr>
          <w:p w14:paraId="3A97900D" w14:textId="77777777" w:rsidR="005D09D3" w:rsidRDefault="005D09D3" w:rsidP="00C3755E">
            <w:pPr>
              <w:pStyle w:val="TableContents"/>
              <w:bidi/>
            </w:pPr>
            <w:r>
              <w:rPr>
                <w:rFonts w:ascii="Arial" w:hAnsi="Arial" w:cs="Arial"/>
              </w:rPr>
              <w:t>הגינות</w:t>
            </w:r>
          </w:p>
        </w:tc>
        <w:tc>
          <w:tcPr>
            <w:tcW w:w="3261" w:type="dxa"/>
            <w:tcBorders>
              <w:left w:val="single" w:sz="1" w:space="0" w:color="000000"/>
              <w:bottom w:val="single" w:sz="1" w:space="0" w:color="000000"/>
            </w:tcBorders>
            <w:shd w:val="clear" w:color="auto" w:fill="auto"/>
          </w:tcPr>
          <w:p w14:paraId="637E1777" w14:textId="77777777" w:rsidR="005D09D3" w:rsidRDefault="005D09D3" w:rsidP="00C3755E">
            <w:pPr>
              <w:pStyle w:val="TableContents"/>
              <w:snapToGrid w:val="0"/>
            </w:pPr>
            <w:r>
              <w:rPr>
                <w:rFonts w:ascii="Arial" w:hAnsi="Arial" w:cs="Arial"/>
              </w:rPr>
              <w:t>Fair cake-cutting</w:t>
            </w:r>
          </w:p>
        </w:tc>
      </w:tr>
      <w:tr w:rsidR="005D09D3" w14:paraId="42F21802" w14:textId="77777777" w:rsidTr="005D09D3">
        <w:tc>
          <w:tcPr>
            <w:tcW w:w="584" w:type="dxa"/>
            <w:tcBorders>
              <w:left w:val="single" w:sz="1" w:space="0" w:color="000000"/>
              <w:bottom w:val="single" w:sz="1" w:space="0" w:color="000000"/>
            </w:tcBorders>
            <w:shd w:val="clear" w:color="auto" w:fill="auto"/>
          </w:tcPr>
          <w:p w14:paraId="63AB295F" w14:textId="77777777" w:rsidR="005D09D3" w:rsidRDefault="005D09D3" w:rsidP="00C3755E">
            <w:pPr>
              <w:pStyle w:val="TableContents"/>
              <w:bidi/>
              <w:jc w:val="center"/>
            </w:pPr>
            <w:r>
              <w:rPr>
                <w:rFonts w:ascii="Arial" w:hAnsi="Arial" w:cs="Arial"/>
                <w:b/>
                <w:bCs/>
              </w:rPr>
              <w:t>2</w:t>
            </w:r>
          </w:p>
        </w:tc>
        <w:tc>
          <w:tcPr>
            <w:tcW w:w="2817" w:type="dxa"/>
            <w:tcBorders>
              <w:left w:val="single" w:sz="1" w:space="0" w:color="000000"/>
              <w:bottom w:val="single" w:sz="1" w:space="0" w:color="000000"/>
            </w:tcBorders>
            <w:shd w:val="clear" w:color="auto" w:fill="auto"/>
          </w:tcPr>
          <w:p w14:paraId="385EFCB3" w14:textId="77777777" w:rsidR="005D09D3" w:rsidRDefault="005D09D3" w:rsidP="00C3755E">
            <w:pPr>
              <w:pStyle w:val="TableContents"/>
              <w:bidi/>
            </w:pPr>
            <w:r>
              <w:rPr>
                <w:rFonts w:ascii="Arial" w:hAnsi="Arial" w:cs="Arial"/>
              </w:rPr>
              <w:t>חלוקת</w:t>
            </w:r>
            <w:r>
              <w:rPr>
                <w:rFonts w:ascii="Arial" w:eastAsia="Liberation Serif" w:hAnsi="Arial" w:cs="Arial"/>
              </w:rPr>
              <w:t xml:space="preserve"> </w:t>
            </w:r>
            <w:r>
              <w:rPr>
                <w:rFonts w:ascii="Arial" w:hAnsi="Arial" w:cs="Arial"/>
              </w:rPr>
              <w:t>סחורות</w:t>
            </w:r>
            <w:r>
              <w:rPr>
                <w:rFonts w:ascii="Arial" w:eastAsia="Liberation Serif" w:hAnsi="Arial" w:cs="Arial"/>
              </w:rPr>
              <w:t xml:space="preserve"> </w:t>
            </w:r>
            <w:r>
              <w:rPr>
                <w:rFonts w:ascii="Arial" w:hAnsi="Arial" w:cs="Arial"/>
              </w:rPr>
              <w:t>ומשאבי-מיחשוב</w:t>
            </w:r>
          </w:p>
        </w:tc>
        <w:tc>
          <w:tcPr>
            <w:tcW w:w="3137" w:type="dxa"/>
            <w:tcBorders>
              <w:left w:val="single" w:sz="1" w:space="0" w:color="000000"/>
              <w:bottom w:val="single" w:sz="1" w:space="0" w:color="000000"/>
            </w:tcBorders>
            <w:shd w:val="clear" w:color="auto" w:fill="auto"/>
          </w:tcPr>
          <w:p w14:paraId="2F113B0A" w14:textId="77777777" w:rsidR="005D09D3" w:rsidRDefault="005D09D3" w:rsidP="00C3755E">
            <w:pPr>
              <w:pStyle w:val="TableContents"/>
              <w:bidi/>
            </w:pPr>
            <w:r>
              <w:rPr>
                <w:rFonts w:ascii="Arial" w:hAnsi="Arial" w:cs="Arial"/>
              </w:rPr>
              <w:t>יעילות</w:t>
            </w:r>
            <w:r>
              <w:rPr>
                <w:rFonts w:ascii="Arial" w:eastAsia="Liberation Serif" w:hAnsi="Arial" w:cs="Arial"/>
              </w:rPr>
              <w:t xml:space="preserve"> </w:t>
            </w:r>
            <w:r>
              <w:rPr>
                <w:rFonts w:ascii="Arial" w:hAnsi="Arial" w:cs="Arial"/>
              </w:rPr>
              <w:t>כלכלית</w:t>
            </w:r>
          </w:p>
        </w:tc>
        <w:tc>
          <w:tcPr>
            <w:tcW w:w="3261" w:type="dxa"/>
            <w:tcBorders>
              <w:left w:val="single" w:sz="1" w:space="0" w:color="000000"/>
              <w:bottom w:val="single" w:sz="1" w:space="0" w:color="000000"/>
            </w:tcBorders>
            <w:shd w:val="clear" w:color="auto" w:fill="auto"/>
          </w:tcPr>
          <w:p w14:paraId="4312CA92" w14:textId="77777777" w:rsidR="005D09D3" w:rsidRDefault="005D09D3" w:rsidP="00C3755E">
            <w:pPr>
              <w:pStyle w:val="TableContents"/>
              <w:snapToGrid w:val="0"/>
            </w:pPr>
            <w:r>
              <w:rPr>
                <w:rFonts w:ascii="Arial" w:hAnsi="Arial" w:cs="Arial"/>
              </w:rPr>
              <w:t>Pareto-efficient allocation</w:t>
            </w:r>
          </w:p>
        </w:tc>
      </w:tr>
      <w:tr w:rsidR="005D09D3" w14:paraId="04ACF064" w14:textId="77777777" w:rsidTr="005D09D3">
        <w:tc>
          <w:tcPr>
            <w:tcW w:w="584" w:type="dxa"/>
            <w:tcBorders>
              <w:left w:val="single" w:sz="1" w:space="0" w:color="000000"/>
              <w:bottom w:val="single" w:sz="1" w:space="0" w:color="000000"/>
            </w:tcBorders>
            <w:shd w:val="clear" w:color="auto" w:fill="auto"/>
          </w:tcPr>
          <w:p w14:paraId="5C8FDDD1" w14:textId="77777777" w:rsidR="005D09D3" w:rsidRDefault="005D09D3" w:rsidP="00C3755E">
            <w:pPr>
              <w:pStyle w:val="TableContents"/>
              <w:bidi/>
              <w:jc w:val="center"/>
            </w:pPr>
            <w:r>
              <w:rPr>
                <w:rFonts w:ascii="Arial" w:hAnsi="Arial" w:cs="Arial"/>
                <w:b/>
                <w:bCs/>
              </w:rPr>
              <w:t>3</w:t>
            </w:r>
          </w:p>
        </w:tc>
        <w:tc>
          <w:tcPr>
            <w:tcW w:w="2817" w:type="dxa"/>
            <w:tcBorders>
              <w:left w:val="single" w:sz="1" w:space="0" w:color="000000"/>
              <w:bottom w:val="single" w:sz="1" w:space="0" w:color="000000"/>
            </w:tcBorders>
            <w:shd w:val="clear" w:color="auto" w:fill="auto"/>
          </w:tcPr>
          <w:p w14:paraId="163D73A5" w14:textId="77777777" w:rsidR="005D09D3" w:rsidRDefault="005D09D3" w:rsidP="00C3755E">
            <w:pPr>
              <w:pStyle w:val="TableContents"/>
              <w:bidi/>
            </w:pPr>
            <w:r>
              <w:rPr>
                <w:rFonts w:ascii="Arial" w:hAnsi="Arial" w:cs="Arial"/>
              </w:rPr>
              <w:t>חלוקת</w:t>
            </w:r>
            <w:r>
              <w:rPr>
                <w:rFonts w:ascii="Arial" w:eastAsia="Liberation Serif" w:hAnsi="Arial" w:cs="Arial"/>
              </w:rPr>
              <w:t xml:space="preserve"> חדרים ושכר-דירה </w:t>
            </w:r>
            <w:r>
              <w:rPr>
                <w:rFonts w:ascii="Arial" w:hAnsi="Arial" w:cs="Arial"/>
              </w:rPr>
              <w:t>בין</w:t>
            </w:r>
            <w:r>
              <w:rPr>
                <w:rFonts w:ascii="Arial" w:eastAsia="Liberation Serif" w:hAnsi="Arial" w:cs="Arial"/>
              </w:rPr>
              <w:t xml:space="preserve"> </w:t>
            </w:r>
            <w:r>
              <w:rPr>
                <w:rFonts w:ascii="Arial" w:hAnsi="Arial" w:cs="Arial"/>
              </w:rPr>
              <w:t>שותפים</w:t>
            </w:r>
          </w:p>
        </w:tc>
        <w:tc>
          <w:tcPr>
            <w:tcW w:w="3137" w:type="dxa"/>
            <w:tcBorders>
              <w:left w:val="single" w:sz="1" w:space="0" w:color="000000"/>
              <w:bottom w:val="single" w:sz="1" w:space="0" w:color="000000"/>
            </w:tcBorders>
            <w:shd w:val="clear" w:color="auto" w:fill="auto"/>
          </w:tcPr>
          <w:p w14:paraId="4E8A36D0" w14:textId="77777777" w:rsidR="005D09D3" w:rsidRDefault="005D09D3" w:rsidP="00C3755E">
            <w:pPr>
              <w:pStyle w:val="TableContents"/>
              <w:bidi/>
            </w:pPr>
            <w:r>
              <w:rPr>
                <w:rFonts w:ascii="Arial" w:hAnsi="Arial" w:cs="Arial"/>
              </w:rPr>
              <w:t>מניעת</w:t>
            </w:r>
            <w:r>
              <w:rPr>
                <w:rFonts w:ascii="Arial" w:eastAsia="Liberation Serif" w:hAnsi="Arial" w:cs="Arial"/>
              </w:rPr>
              <w:t xml:space="preserve"> </w:t>
            </w:r>
            <w:r>
              <w:rPr>
                <w:rFonts w:ascii="Arial" w:hAnsi="Arial" w:cs="Arial"/>
              </w:rPr>
              <w:t>קינאה</w:t>
            </w:r>
          </w:p>
        </w:tc>
        <w:tc>
          <w:tcPr>
            <w:tcW w:w="3261" w:type="dxa"/>
            <w:tcBorders>
              <w:left w:val="single" w:sz="1" w:space="0" w:color="000000"/>
              <w:bottom w:val="single" w:sz="1" w:space="0" w:color="000000"/>
            </w:tcBorders>
            <w:shd w:val="clear" w:color="auto" w:fill="auto"/>
          </w:tcPr>
          <w:p w14:paraId="2765BA68" w14:textId="77777777" w:rsidR="005D09D3" w:rsidRDefault="005D09D3" w:rsidP="00C3755E">
            <w:pPr>
              <w:pStyle w:val="TableContents"/>
              <w:snapToGrid w:val="0"/>
            </w:pPr>
            <w:r>
              <w:rPr>
                <w:rFonts w:ascii="Arial" w:hAnsi="Arial" w:cs="Arial"/>
              </w:rPr>
              <w:t>Envy-free rent division</w:t>
            </w:r>
          </w:p>
        </w:tc>
      </w:tr>
      <w:tr w:rsidR="005D09D3" w14:paraId="1A32667D" w14:textId="77777777" w:rsidTr="005D09D3">
        <w:tc>
          <w:tcPr>
            <w:tcW w:w="584" w:type="dxa"/>
            <w:tcBorders>
              <w:left w:val="single" w:sz="1" w:space="0" w:color="000000"/>
              <w:bottom w:val="single" w:sz="1" w:space="0" w:color="000000"/>
            </w:tcBorders>
            <w:shd w:val="clear" w:color="auto" w:fill="auto"/>
          </w:tcPr>
          <w:p w14:paraId="798EE02D" w14:textId="77777777" w:rsidR="005D09D3" w:rsidRDefault="005D09D3" w:rsidP="00C3755E">
            <w:pPr>
              <w:pStyle w:val="TableContents"/>
              <w:bidi/>
              <w:jc w:val="center"/>
            </w:pPr>
            <w:r>
              <w:rPr>
                <w:rFonts w:ascii="Arial" w:hAnsi="Arial" w:cs="Arial"/>
                <w:b/>
                <w:bCs/>
              </w:rPr>
              <w:t>4</w:t>
            </w:r>
          </w:p>
        </w:tc>
        <w:tc>
          <w:tcPr>
            <w:tcW w:w="2817" w:type="dxa"/>
            <w:tcBorders>
              <w:left w:val="single" w:sz="1" w:space="0" w:color="000000"/>
              <w:bottom w:val="single" w:sz="1" w:space="0" w:color="000000"/>
            </w:tcBorders>
            <w:shd w:val="clear" w:color="auto" w:fill="auto"/>
          </w:tcPr>
          <w:p w14:paraId="793B12DC" w14:textId="77777777" w:rsidR="005D09D3" w:rsidRDefault="005D09D3" w:rsidP="00C3755E">
            <w:pPr>
              <w:pStyle w:val="TableContents"/>
              <w:bidi/>
            </w:pPr>
            <w:r>
              <w:rPr>
                <w:rFonts w:ascii="Arial" w:hAnsi="Arial" w:cs="Arial"/>
              </w:rPr>
              <w:t>פתרון סכסוכים ע"י חלוקת נושאים</w:t>
            </w:r>
          </w:p>
        </w:tc>
        <w:tc>
          <w:tcPr>
            <w:tcW w:w="3137" w:type="dxa"/>
            <w:tcBorders>
              <w:left w:val="single" w:sz="1" w:space="0" w:color="000000"/>
              <w:bottom w:val="single" w:sz="1" w:space="0" w:color="000000"/>
            </w:tcBorders>
            <w:shd w:val="clear" w:color="auto" w:fill="auto"/>
          </w:tcPr>
          <w:p w14:paraId="6A4F6D24" w14:textId="77777777" w:rsidR="005D09D3" w:rsidRDefault="005D09D3" w:rsidP="00C3755E">
            <w:pPr>
              <w:pStyle w:val="TableContents"/>
              <w:bidi/>
            </w:pPr>
            <w:r>
              <w:rPr>
                <w:rFonts w:ascii="Arial" w:eastAsia="Times New Roman" w:hAnsi="Arial" w:cs="Arial"/>
                <w:lang w:eastAsia="en-US"/>
              </w:rPr>
              <w:t>שיוויוניות</w:t>
            </w:r>
          </w:p>
        </w:tc>
        <w:tc>
          <w:tcPr>
            <w:tcW w:w="3261" w:type="dxa"/>
            <w:tcBorders>
              <w:left w:val="single" w:sz="1" w:space="0" w:color="000000"/>
              <w:bottom w:val="single" w:sz="1" w:space="0" w:color="000000"/>
            </w:tcBorders>
            <w:shd w:val="clear" w:color="auto" w:fill="auto"/>
          </w:tcPr>
          <w:p w14:paraId="041AFB96" w14:textId="77777777" w:rsidR="005D09D3" w:rsidRDefault="005D09D3" w:rsidP="00C3755E">
            <w:pPr>
              <w:pStyle w:val="TableContents"/>
              <w:snapToGrid w:val="0"/>
            </w:pPr>
            <w:r>
              <w:rPr>
                <w:rFonts w:ascii="Arial" w:hAnsi="Arial" w:cs="Arial"/>
              </w:rPr>
              <w:t>Adjusted winner</w:t>
            </w:r>
          </w:p>
        </w:tc>
      </w:tr>
      <w:tr w:rsidR="005D09D3" w14:paraId="2D903797" w14:textId="77777777" w:rsidTr="005D09D3">
        <w:tc>
          <w:tcPr>
            <w:tcW w:w="584" w:type="dxa"/>
            <w:tcBorders>
              <w:left w:val="single" w:sz="1" w:space="0" w:color="000000"/>
              <w:bottom w:val="single" w:sz="1" w:space="0" w:color="000000"/>
            </w:tcBorders>
            <w:shd w:val="clear" w:color="auto" w:fill="auto"/>
          </w:tcPr>
          <w:p w14:paraId="1A927758" w14:textId="77777777" w:rsidR="005D09D3" w:rsidRDefault="005D09D3" w:rsidP="00C3755E">
            <w:pPr>
              <w:pStyle w:val="TableContents"/>
              <w:bidi/>
              <w:jc w:val="center"/>
            </w:pPr>
            <w:r>
              <w:rPr>
                <w:rFonts w:ascii="Arial" w:hAnsi="Arial" w:cs="Arial"/>
                <w:b/>
                <w:bCs/>
              </w:rPr>
              <w:t>5</w:t>
            </w:r>
          </w:p>
        </w:tc>
        <w:tc>
          <w:tcPr>
            <w:tcW w:w="2817" w:type="dxa"/>
            <w:tcBorders>
              <w:left w:val="single" w:sz="1" w:space="0" w:color="000000"/>
              <w:bottom w:val="single" w:sz="1" w:space="0" w:color="000000"/>
            </w:tcBorders>
            <w:shd w:val="clear" w:color="auto" w:fill="auto"/>
          </w:tcPr>
          <w:p w14:paraId="7FF92BB4" w14:textId="77777777" w:rsidR="005D09D3" w:rsidRDefault="005D09D3" w:rsidP="00C3755E">
            <w:pPr>
              <w:pStyle w:val="TableContents"/>
              <w:bidi/>
            </w:pPr>
            <w:r>
              <w:rPr>
                <w:rFonts w:ascii="Arial" w:hAnsi="Arial" w:cs="Arial"/>
              </w:rPr>
              <w:t>מכרזים</w:t>
            </w:r>
            <w:r>
              <w:rPr>
                <w:rFonts w:ascii="Arial" w:eastAsia="Liberation Serif" w:hAnsi="Arial" w:cs="Arial"/>
              </w:rPr>
              <w:t xml:space="preserve"> </w:t>
            </w:r>
            <w:r>
              <w:rPr>
                <w:rFonts w:ascii="Arial" w:hAnsi="Arial" w:cs="Arial"/>
              </w:rPr>
              <w:t>למכירת</w:t>
            </w:r>
            <w:r>
              <w:rPr>
                <w:rFonts w:ascii="Arial" w:eastAsia="Liberation Serif" w:hAnsi="Arial" w:cs="Arial"/>
              </w:rPr>
              <w:t xml:space="preserve"> </w:t>
            </w:r>
            <w:r>
              <w:rPr>
                <w:rFonts w:ascii="Arial" w:hAnsi="Arial" w:cs="Arial"/>
              </w:rPr>
              <w:t>חפצים</w:t>
            </w:r>
          </w:p>
        </w:tc>
        <w:tc>
          <w:tcPr>
            <w:tcW w:w="3137" w:type="dxa"/>
            <w:tcBorders>
              <w:left w:val="single" w:sz="1" w:space="0" w:color="000000"/>
              <w:bottom w:val="single" w:sz="1" w:space="0" w:color="000000"/>
            </w:tcBorders>
            <w:shd w:val="clear" w:color="auto" w:fill="auto"/>
          </w:tcPr>
          <w:p w14:paraId="150E9633" w14:textId="77777777" w:rsidR="005D09D3" w:rsidRDefault="005D09D3" w:rsidP="00C3755E">
            <w:pPr>
              <w:pStyle w:val="TableContents"/>
              <w:bidi/>
            </w:pPr>
            <w:r>
              <w:rPr>
                <w:rFonts w:ascii="Arial" w:eastAsia="Times New Roman" w:hAnsi="Arial" w:cs="Arial"/>
                <w:lang w:eastAsia="en-US"/>
              </w:rPr>
              <w:t>עידוד אמירת אמת</w:t>
            </w:r>
          </w:p>
        </w:tc>
        <w:tc>
          <w:tcPr>
            <w:tcW w:w="3261" w:type="dxa"/>
            <w:tcBorders>
              <w:left w:val="single" w:sz="1" w:space="0" w:color="000000"/>
              <w:bottom w:val="single" w:sz="1" w:space="0" w:color="000000"/>
            </w:tcBorders>
            <w:shd w:val="clear" w:color="auto" w:fill="auto"/>
          </w:tcPr>
          <w:p w14:paraId="6BA4D51A" w14:textId="77777777" w:rsidR="005D09D3" w:rsidRDefault="005D09D3" w:rsidP="00C3755E">
            <w:pPr>
              <w:pStyle w:val="TableContents"/>
            </w:pPr>
            <w:r>
              <w:rPr>
                <w:rFonts w:ascii="Arial" w:hAnsi="Arial" w:cs="Arial"/>
              </w:rPr>
              <w:t>Truthful auctions</w:t>
            </w:r>
          </w:p>
        </w:tc>
      </w:tr>
      <w:tr w:rsidR="005D09D3" w14:paraId="5F9D4B19" w14:textId="77777777" w:rsidTr="005D09D3">
        <w:tc>
          <w:tcPr>
            <w:tcW w:w="584" w:type="dxa"/>
            <w:tcBorders>
              <w:left w:val="single" w:sz="1" w:space="0" w:color="000000"/>
              <w:bottom w:val="single" w:sz="1" w:space="0" w:color="000000"/>
            </w:tcBorders>
            <w:shd w:val="clear" w:color="auto" w:fill="auto"/>
          </w:tcPr>
          <w:p w14:paraId="10B15A20" w14:textId="77777777" w:rsidR="005D09D3" w:rsidRDefault="005D09D3" w:rsidP="00C3755E">
            <w:pPr>
              <w:pStyle w:val="TableContents"/>
              <w:bidi/>
              <w:jc w:val="center"/>
            </w:pPr>
            <w:r>
              <w:rPr>
                <w:rFonts w:ascii="Arial" w:hAnsi="Arial" w:cs="Arial"/>
                <w:b/>
                <w:bCs/>
              </w:rPr>
              <w:t>6</w:t>
            </w:r>
          </w:p>
        </w:tc>
        <w:tc>
          <w:tcPr>
            <w:tcW w:w="2817" w:type="dxa"/>
            <w:tcBorders>
              <w:left w:val="single" w:sz="1" w:space="0" w:color="000000"/>
              <w:bottom w:val="single" w:sz="1" w:space="0" w:color="000000"/>
            </w:tcBorders>
            <w:shd w:val="clear" w:color="auto" w:fill="auto"/>
          </w:tcPr>
          <w:p w14:paraId="7EDB2EED" w14:textId="77777777" w:rsidR="005D09D3" w:rsidRDefault="005D09D3" w:rsidP="00C3755E">
            <w:pPr>
              <w:pStyle w:val="TableContents"/>
              <w:bidi/>
            </w:pPr>
            <w:r>
              <w:rPr>
                <w:rFonts w:ascii="Arial" w:hAnsi="Arial" w:cs="Arial"/>
              </w:rPr>
              <w:t>מכרזי</w:t>
            </w:r>
            <w:r>
              <w:rPr>
                <w:rFonts w:ascii="Arial" w:eastAsia="Liberation Serif" w:hAnsi="Arial" w:cs="Arial"/>
              </w:rPr>
              <w:t xml:space="preserve"> </w:t>
            </w:r>
            <w:r>
              <w:rPr>
                <w:rFonts w:ascii="Arial" w:hAnsi="Arial" w:cs="Arial"/>
              </w:rPr>
              <w:t>פירסום באינטרנט</w:t>
            </w:r>
          </w:p>
        </w:tc>
        <w:tc>
          <w:tcPr>
            <w:tcW w:w="3137" w:type="dxa"/>
            <w:tcBorders>
              <w:left w:val="single" w:sz="1" w:space="0" w:color="000000"/>
              <w:bottom w:val="single" w:sz="1" w:space="0" w:color="000000"/>
            </w:tcBorders>
            <w:shd w:val="clear" w:color="auto" w:fill="auto"/>
          </w:tcPr>
          <w:p w14:paraId="39A427DE" w14:textId="77777777" w:rsidR="005D09D3" w:rsidRDefault="005D09D3" w:rsidP="00C3755E">
            <w:pPr>
              <w:pStyle w:val="TableContents"/>
              <w:bidi/>
            </w:pPr>
            <w:r>
              <w:rPr>
                <w:rFonts w:ascii="Arial" w:eastAsia="Times New Roman" w:hAnsi="Arial" w:cs="Arial"/>
                <w:lang w:eastAsia="en-US"/>
              </w:rPr>
              <w:t>שיפור תועלת חברתית</w:t>
            </w:r>
          </w:p>
        </w:tc>
        <w:tc>
          <w:tcPr>
            <w:tcW w:w="3261" w:type="dxa"/>
            <w:tcBorders>
              <w:left w:val="single" w:sz="1" w:space="0" w:color="000000"/>
              <w:bottom w:val="single" w:sz="1" w:space="0" w:color="000000"/>
            </w:tcBorders>
            <w:shd w:val="clear" w:color="auto" w:fill="auto"/>
          </w:tcPr>
          <w:p w14:paraId="699A4D88" w14:textId="77777777" w:rsidR="005D09D3" w:rsidRDefault="005D09D3" w:rsidP="00C3755E">
            <w:pPr>
              <w:pStyle w:val="TableContents"/>
            </w:pPr>
            <w:r>
              <w:rPr>
                <w:rFonts w:ascii="Arial" w:hAnsi="Arial" w:cs="Arial"/>
              </w:rPr>
              <w:t>Ad auctions</w:t>
            </w:r>
          </w:p>
        </w:tc>
      </w:tr>
      <w:tr w:rsidR="005D09D3" w14:paraId="17EB4DCC" w14:textId="77777777" w:rsidTr="005D09D3">
        <w:trPr>
          <w:trHeight w:val="422"/>
        </w:trPr>
        <w:tc>
          <w:tcPr>
            <w:tcW w:w="584" w:type="dxa"/>
            <w:tcBorders>
              <w:left w:val="single" w:sz="1" w:space="0" w:color="000000"/>
              <w:bottom w:val="single" w:sz="1" w:space="0" w:color="000000"/>
            </w:tcBorders>
            <w:shd w:val="clear" w:color="auto" w:fill="auto"/>
          </w:tcPr>
          <w:p w14:paraId="3056DF1E" w14:textId="77777777" w:rsidR="005D09D3" w:rsidRDefault="005D09D3" w:rsidP="00C3755E">
            <w:pPr>
              <w:pStyle w:val="TableContents"/>
              <w:bidi/>
              <w:jc w:val="center"/>
            </w:pPr>
            <w:r>
              <w:rPr>
                <w:rFonts w:ascii="Arial" w:hAnsi="Arial" w:cs="Arial"/>
                <w:b/>
                <w:bCs/>
              </w:rPr>
              <w:t>7</w:t>
            </w:r>
          </w:p>
        </w:tc>
        <w:tc>
          <w:tcPr>
            <w:tcW w:w="2817" w:type="dxa"/>
            <w:tcBorders>
              <w:left w:val="single" w:sz="1" w:space="0" w:color="000000"/>
              <w:bottom w:val="single" w:sz="1" w:space="0" w:color="000000"/>
            </w:tcBorders>
            <w:shd w:val="clear" w:color="auto" w:fill="auto"/>
          </w:tcPr>
          <w:p w14:paraId="0FBA3DFF" w14:textId="77777777" w:rsidR="005D09D3" w:rsidRDefault="005D09D3" w:rsidP="00C3755E">
            <w:pPr>
              <w:pStyle w:val="TableContents"/>
              <w:bidi/>
            </w:pPr>
            <w:r>
              <w:rPr>
                <w:rFonts w:ascii="Arial" w:hAnsi="Arial" w:cs="Arial"/>
              </w:rPr>
              <w:t>מכרזים</w:t>
            </w:r>
            <w:r>
              <w:rPr>
                <w:rFonts w:ascii="Arial" w:eastAsia="Liberation Serif" w:hAnsi="Arial" w:cs="Arial"/>
              </w:rPr>
              <w:t xml:space="preserve"> </w:t>
            </w:r>
            <w:r>
              <w:rPr>
                <w:rFonts w:ascii="Arial" w:hAnsi="Arial" w:cs="Arial"/>
              </w:rPr>
              <w:t>למיקסום</w:t>
            </w:r>
            <w:r>
              <w:rPr>
                <w:rFonts w:ascii="Arial" w:eastAsia="Liberation Serif" w:hAnsi="Arial" w:cs="Arial"/>
              </w:rPr>
              <w:t xml:space="preserve"> </w:t>
            </w:r>
            <w:r>
              <w:rPr>
                <w:rFonts w:ascii="Arial" w:hAnsi="Arial" w:cs="Arial"/>
              </w:rPr>
              <w:t>רווח</w:t>
            </w:r>
          </w:p>
        </w:tc>
        <w:tc>
          <w:tcPr>
            <w:tcW w:w="3137" w:type="dxa"/>
            <w:tcBorders>
              <w:left w:val="single" w:sz="1" w:space="0" w:color="000000"/>
              <w:bottom w:val="single" w:sz="1" w:space="0" w:color="000000"/>
            </w:tcBorders>
            <w:shd w:val="clear" w:color="auto" w:fill="auto"/>
          </w:tcPr>
          <w:p w14:paraId="76E906AC" w14:textId="77777777" w:rsidR="005D09D3" w:rsidRDefault="005D09D3" w:rsidP="00C3755E">
            <w:pPr>
              <w:pStyle w:val="TableContents"/>
              <w:bidi/>
            </w:pPr>
            <w:r>
              <w:rPr>
                <w:rFonts w:ascii="Arial" w:hAnsi="Arial" w:cs="Arial"/>
              </w:rPr>
              <w:t>רווח</w:t>
            </w:r>
            <w:r>
              <w:rPr>
                <w:rFonts w:ascii="Arial" w:eastAsia="Liberation Serif" w:hAnsi="Arial" w:cs="Arial"/>
              </w:rPr>
              <w:t xml:space="preserve"> </w:t>
            </w:r>
            <w:r>
              <w:rPr>
                <w:rFonts w:ascii="Arial" w:hAnsi="Arial" w:cs="Arial"/>
              </w:rPr>
              <w:t>למוכר</w:t>
            </w:r>
          </w:p>
        </w:tc>
        <w:tc>
          <w:tcPr>
            <w:tcW w:w="3261" w:type="dxa"/>
            <w:tcBorders>
              <w:left w:val="single" w:sz="1" w:space="0" w:color="000000"/>
              <w:bottom w:val="single" w:sz="1" w:space="0" w:color="000000"/>
            </w:tcBorders>
            <w:shd w:val="clear" w:color="auto" w:fill="auto"/>
          </w:tcPr>
          <w:p w14:paraId="64B1E6AC" w14:textId="77777777" w:rsidR="005D09D3" w:rsidRDefault="005D09D3" w:rsidP="00C3755E">
            <w:pPr>
              <w:pStyle w:val="TableContents"/>
            </w:pPr>
            <w:r>
              <w:rPr>
                <w:rFonts w:ascii="Arial" w:hAnsi="Arial" w:cs="Arial"/>
              </w:rPr>
              <w:t>Revenue maximization</w:t>
            </w:r>
          </w:p>
        </w:tc>
      </w:tr>
      <w:tr w:rsidR="005D09D3" w14:paraId="0F4A908E" w14:textId="77777777" w:rsidTr="005D09D3">
        <w:tc>
          <w:tcPr>
            <w:tcW w:w="584" w:type="dxa"/>
            <w:tcBorders>
              <w:left w:val="single" w:sz="1" w:space="0" w:color="000000"/>
              <w:bottom w:val="single" w:sz="1" w:space="0" w:color="000000"/>
            </w:tcBorders>
            <w:shd w:val="clear" w:color="auto" w:fill="auto"/>
          </w:tcPr>
          <w:p w14:paraId="39144182" w14:textId="77777777" w:rsidR="005D09D3" w:rsidRDefault="005D09D3" w:rsidP="00C3755E">
            <w:pPr>
              <w:pStyle w:val="TableContents"/>
              <w:bidi/>
              <w:jc w:val="center"/>
            </w:pPr>
            <w:r>
              <w:rPr>
                <w:rFonts w:ascii="Arial" w:hAnsi="Arial" w:cs="Arial"/>
                <w:b/>
                <w:bCs/>
              </w:rPr>
              <w:t>8</w:t>
            </w:r>
          </w:p>
        </w:tc>
        <w:tc>
          <w:tcPr>
            <w:tcW w:w="2817" w:type="dxa"/>
            <w:tcBorders>
              <w:left w:val="single" w:sz="1" w:space="0" w:color="000000"/>
              <w:bottom w:val="single" w:sz="1" w:space="0" w:color="000000"/>
            </w:tcBorders>
            <w:shd w:val="clear" w:color="auto" w:fill="auto"/>
          </w:tcPr>
          <w:p w14:paraId="5921ED1E" w14:textId="77777777" w:rsidR="005D09D3" w:rsidRDefault="005D09D3" w:rsidP="00C3755E">
            <w:pPr>
              <w:suppressAutoHyphens w:val="0"/>
              <w:autoSpaceDE w:val="0"/>
              <w:bidi/>
            </w:pPr>
            <w:r>
              <w:rPr>
                <w:rFonts w:ascii="Arial" w:hAnsi="Arial" w:cs="Arial"/>
              </w:rPr>
              <w:t>חלוקת</w:t>
            </w:r>
            <w:r>
              <w:rPr>
                <w:rFonts w:ascii="Arial" w:eastAsia="Liberation Serif" w:hAnsi="Arial" w:cs="Arial"/>
              </w:rPr>
              <w:t xml:space="preserve"> </w:t>
            </w:r>
            <w:r>
              <w:rPr>
                <w:rFonts w:ascii="Arial" w:hAnsi="Arial" w:cs="Arial"/>
              </w:rPr>
              <w:t>עלויות</w:t>
            </w:r>
            <w:r>
              <w:rPr>
                <w:rFonts w:ascii="Arial" w:eastAsia="Liberation Serif" w:hAnsi="Arial" w:cs="Arial"/>
              </w:rPr>
              <w:t xml:space="preserve"> </w:t>
            </w:r>
            <w:r>
              <w:rPr>
                <w:rFonts w:ascii="Arial" w:hAnsi="Arial" w:cs="Arial"/>
              </w:rPr>
              <w:t>בשיתוף</w:t>
            </w:r>
            <w:r>
              <w:rPr>
                <w:rFonts w:ascii="Arial" w:eastAsia="Liberation Serif" w:hAnsi="Arial" w:cs="Arial"/>
              </w:rPr>
              <w:t xml:space="preserve"> </w:t>
            </w:r>
            <w:r>
              <w:rPr>
                <w:rFonts w:ascii="Arial" w:hAnsi="Arial" w:cs="Arial"/>
              </w:rPr>
              <w:t>נסיעות</w:t>
            </w:r>
          </w:p>
        </w:tc>
        <w:tc>
          <w:tcPr>
            <w:tcW w:w="3137" w:type="dxa"/>
            <w:tcBorders>
              <w:left w:val="single" w:sz="1" w:space="0" w:color="000000"/>
              <w:bottom w:val="single" w:sz="1" w:space="0" w:color="000000"/>
            </w:tcBorders>
            <w:shd w:val="clear" w:color="auto" w:fill="auto"/>
          </w:tcPr>
          <w:p w14:paraId="05929063" w14:textId="77777777" w:rsidR="005D09D3" w:rsidRDefault="005D09D3" w:rsidP="00C3755E">
            <w:pPr>
              <w:suppressAutoHyphens w:val="0"/>
              <w:autoSpaceDE w:val="0"/>
              <w:bidi/>
            </w:pPr>
            <w:r>
              <w:rPr>
                <w:rFonts w:ascii="Arial" w:eastAsia="Times New Roman" w:hAnsi="Arial" w:cs="Arial"/>
                <w:lang w:eastAsia="en-US"/>
              </w:rPr>
              <w:t>צדק</w:t>
            </w:r>
          </w:p>
        </w:tc>
        <w:tc>
          <w:tcPr>
            <w:tcW w:w="3261" w:type="dxa"/>
            <w:tcBorders>
              <w:left w:val="single" w:sz="1" w:space="0" w:color="000000"/>
              <w:bottom w:val="single" w:sz="1" w:space="0" w:color="000000"/>
            </w:tcBorders>
            <w:shd w:val="clear" w:color="auto" w:fill="auto"/>
          </w:tcPr>
          <w:p w14:paraId="62B9DC70" w14:textId="77777777" w:rsidR="005D09D3" w:rsidRDefault="005D09D3" w:rsidP="00C3755E">
            <w:pPr>
              <w:pStyle w:val="TableContents"/>
            </w:pPr>
            <w:r>
              <w:rPr>
                <w:rFonts w:ascii="Arial" w:hAnsi="Arial" w:cs="Arial"/>
              </w:rPr>
              <w:t>Cost-sharing</w:t>
            </w:r>
          </w:p>
        </w:tc>
      </w:tr>
      <w:tr w:rsidR="005D09D3" w14:paraId="0F9AFA55" w14:textId="77777777" w:rsidTr="005D09D3">
        <w:tc>
          <w:tcPr>
            <w:tcW w:w="584" w:type="dxa"/>
            <w:tcBorders>
              <w:left w:val="single" w:sz="1" w:space="0" w:color="000000"/>
              <w:bottom w:val="single" w:sz="1" w:space="0" w:color="000000"/>
            </w:tcBorders>
            <w:shd w:val="clear" w:color="auto" w:fill="auto"/>
          </w:tcPr>
          <w:p w14:paraId="3A983F39" w14:textId="77777777" w:rsidR="005D09D3" w:rsidRDefault="005D09D3" w:rsidP="00C3755E">
            <w:pPr>
              <w:pStyle w:val="TableContents"/>
              <w:bidi/>
              <w:jc w:val="center"/>
            </w:pPr>
            <w:r>
              <w:rPr>
                <w:rFonts w:ascii="Arial" w:hAnsi="Arial" w:cs="Arial"/>
                <w:b/>
                <w:bCs/>
              </w:rPr>
              <w:t>9</w:t>
            </w:r>
          </w:p>
        </w:tc>
        <w:tc>
          <w:tcPr>
            <w:tcW w:w="2817" w:type="dxa"/>
            <w:tcBorders>
              <w:left w:val="single" w:sz="1" w:space="0" w:color="000000"/>
              <w:bottom w:val="single" w:sz="1" w:space="0" w:color="000000"/>
            </w:tcBorders>
            <w:shd w:val="clear" w:color="auto" w:fill="auto"/>
          </w:tcPr>
          <w:p w14:paraId="7DBE4AEA" w14:textId="77777777" w:rsidR="005D09D3" w:rsidRPr="00144674" w:rsidRDefault="005D09D3" w:rsidP="00C3755E">
            <w:pPr>
              <w:pStyle w:val="TableContents"/>
              <w:bidi/>
              <w:rPr>
                <w:rFonts w:ascii="Arial" w:hAnsi="Arial" w:cs="Arial"/>
              </w:rPr>
            </w:pPr>
            <w:r w:rsidRPr="00144674">
              <w:rPr>
                <w:rFonts w:ascii="Arial" w:hAnsi="Arial" w:cs="Arial"/>
              </w:rPr>
              <w:t>תקציב השתתפותי</w:t>
            </w:r>
          </w:p>
        </w:tc>
        <w:tc>
          <w:tcPr>
            <w:tcW w:w="3137" w:type="dxa"/>
            <w:tcBorders>
              <w:left w:val="single" w:sz="1" w:space="0" w:color="000000"/>
              <w:bottom w:val="single" w:sz="1" w:space="0" w:color="000000"/>
            </w:tcBorders>
            <w:shd w:val="clear" w:color="auto" w:fill="auto"/>
          </w:tcPr>
          <w:p w14:paraId="084CF1B7" w14:textId="77777777" w:rsidR="005D09D3" w:rsidRDefault="005D09D3" w:rsidP="00C3755E">
            <w:pPr>
              <w:pStyle w:val="TableContents"/>
              <w:bidi/>
            </w:pPr>
            <w:r>
              <w:rPr>
                <w:rFonts w:ascii="Arial" w:hAnsi="Arial" w:cs="Arial"/>
              </w:rPr>
              <w:t>שביעות-רצון של האזרחים</w:t>
            </w:r>
          </w:p>
        </w:tc>
        <w:tc>
          <w:tcPr>
            <w:tcW w:w="3261" w:type="dxa"/>
            <w:tcBorders>
              <w:left w:val="single" w:sz="1" w:space="0" w:color="000000"/>
              <w:bottom w:val="single" w:sz="1" w:space="0" w:color="000000"/>
            </w:tcBorders>
            <w:shd w:val="clear" w:color="auto" w:fill="auto"/>
          </w:tcPr>
          <w:p w14:paraId="0AE1B2F4" w14:textId="77777777" w:rsidR="005D09D3" w:rsidRDefault="005D09D3" w:rsidP="00C3755E">
            <w:pPr>
              <w:pStyle w:val="TableContents"/>
            </w:pPr>
            <w:r>
              <w:rPr>
                <w:rFonts w:ascii="Arial" w:hAnsi="Arial" w:cs="Arial"/>
              </w:rPr>
              <w:t>Participatory Budgeting</w:t>
            </w:r>
          </w:p>
        </w:tc>
      </w:tr>
      <w:tr w:rsidR="005D09D3" w14:paraId="262BE87A" w14:textId="77777777" w:rsidTr="005D09D3">
        <w:tc>
          <w:tcPr>
            <w:tcW w:w="584" w:type="dxa"/>
            <w:tcBorders>
              <w:left w:val="single" w:sz="1" w:space="0" w:color="000000"/>
              <w:bottom w:val="single" w:sz="1" w:space="0" w:color="000000"/>
            </w:tcBorders>
            <w:shd w:val="clear" w:color="auto" w:fill="auto"/>
          </w:tcPr>
          <w:p w14:paraId="4782517D" w14:textId="77777777" w:rsidR="005D09D3" w:rsidRDefault="005D09D3" w:rsidP="00C3755E">
            <w:pPr>
              <w:pStyle w:val="TableContents"/>
              <w:bidi/>
              <w:jc w:val="center"/>
            </w:pPr>
            <w:r>
              <w:rPr>
                <w:rFonts w:ascii="Arial" w:hAnsi="Arial" w:cs="Arial"/>
                <w:b/>
                <w:bCs/>
              </w:rPr>
              <w:t>10</w:t>
            </w:r>
          </w:p>
        </w:tc>
        <w:tc>
          <w:tcPr>
            <w:tcW w:w="2817" w:type="dxa"/>
            <w:tcBorders>
              <w:left w:val="single" w:sz="1" w:space="0" w:color="000000"/>
              <w:bottom w:val="single" w:sz="1" w:space="0" w:color="000000"/>
            </w:tcBorders>
            <w:shd w:val="clear" w:color="auto" w:fill="auto"/>
          </w:tcPr>
          <w:p w14:paraId="6D7D149B" w14:textId="77777777" w:rsidR="005D09D3" w:rsidRDefault="005D09D3" w:rsidP="00C3755E">
            <w:pPr>
              <w:pStyle w:val="TableContents"/>
              <w:bidi/>
            </w:pPr>
            <w:r>
              <w:rPr>
                <w:rFonts w:ascii="Arial" w:hAnsi="Arial" w:cs="Arial"/>
              </w:rPr>
              <w:t>שיבוץ</w:t>
            </w:r>
            <w:r>
              <w:rPr>
                <w:rFonts w:ascii="Arial" w:eastAsia="Liberation Serif" w:hAnsi="Arial" w:cs="Arial"/>
              </w:rPr>
              <w:t xml:space="preserve"> </w:t>
            </w:r>
            <w:r>
              <w:rPr>
                <w:rFonts w:ascii="Arial" w:hAnsi="Arial" w:cs="Arial"/>
              </w:rPr>
              <w:t>סטודנטים</w:t>
            </w:r>
            <w:r>
              <w:rPr>
                <w:rFonts w:ascii="Arial" w:eastAsia="Liberation Serif" w:hAnsi="Arial" w:cs="Arial"/>
              </w:rPr>
              <w:t xml:space="preserve"> </w:t>
            </w:r>
            <w:r>
              <w:rPr>
                <w:rFonts w:ascii="Arial" w:hAnsi="Arial" w:cs="Arial"/>
              </w:rPr>
              <w:t>למעונות</w:t>
            </w:r>
            <w:r>
              <w:rPr>
                <w:rFonts w:ascii="Arial" w:eastAsia="Liberation Serif" w:hAnsi="Arial" w:cs="Arial"/>
              </w:rPr>
              <w:t xml:space="preserve"> </w:t>
            </w:r>
            <w:r>
              <w:rPr>
                <w:rFonts w:ascii="Arial" w:hAnsi="Arial" w:cs="Arial"/>
              </w:rPr>
              <w:t>ולמחלקות</w:t>
            </w:r>
          </w:p>
        </w:tc>
        <w:tc>
          <w:tcPr>
            <w:tcW w:w="3137" w:type="dxa"/>
            <w:tcBorders>
              <w:left w:val="single" w:sz="1" w:space="0" w:color="000000"/>
              <w:bottom w:val="single" w:sz="1" w:space="0" w:color="000000"/>
            </w:tcBorders>
            <w:shd w:val="clear" w:color="auto" w:fill="auto"/>
          </w:tcPr>
          <w:p w14:paraId="728C633C" w14:textId="77777777" w:rsidR="005D09D3" w:rsidRDefault="005D09D3" w:rsidP="00C3755E">
            <w:pPr>
              <w:pStyle w:val="TableContents"/>
              <w:bidi/>
            </w:pPr>
            <w:r>
              <w:rPr>
                <w:rFonts w:ascii="Arial" w:hAnsi="Arial" w:cs="Arial"/>
              </w:rPr>
              <w:t>יציבות</w:t>
            </w:r>
          </w:p>
        </w:tc>
        <w:tc>
          <w:tcPr>
            <w:tcW w:w="3261" w:type="dxa"/>
            <w:tcBorders>
              <w:left w:val="single" w:sz="1" w:space="0" w:color="000000"/>
              <w:bottom w:val="single" w:sz="1" w:space="0" w:color="000000"/>
            </w:tcBorders>
            <w:shd w:val="clear" w:color="auto" w:fill="auto"/>
          </w:tcPr>
          <w:p w14:paraId="0EC7E86A" w14:textId="77777777" w:rsidR="005D09D3" w:rsidRDefault="005D09D3" w:rsidP="00C3755E">
            <w:pPr>
              <w:pStyle w:val="TableContents"/>
            </w:pPr>
            <w:r>
              <w:rPr>
                <w:rFonts w:ascii="Arial" w:hAnsi="Arial" w:cs="Arial"/>
              </w:rPr>
              <w:t>Stable matchings</w:t>
            </w:r>
          </w:p>
        </w:tc>
      </w:tr>
      <w:tr w:rsidR="005D09D3" w14:paraId="4E788818" w14:textId="77777777" w:rsidTr="005D09D3">
        <w:tc>
          <w:tcPr>
            <w:tcW w:w="584" w:type="dxa"/>
            <w:tcBorders>
              <w:left w:val="single" w:sz="1" w:space="0" w:color="000000"/>
              <w:bottom w:val="single" w:sz="1" w:space="0" w:color="000000"/>
            </w:tcBorders>
            <w:shd w:val="clear" w:color="auto" w:fill="auto"/>
          </w:tcPr>
          <w:p w14:paraId="7D824C1C" w14:textId="77777777" w:rsidR="005D09D3" w:rsidRDefault="005D09D3" w:rsidP="00C3755E">
            <w:pPr>
              <w:pStyle w:val="TableContents"/>
              <w:bidi/>
              <w:jc w:val="center"/>
            </w:pPr>
            <w:r>
              <w:rPr>
                <w:rFonts w:ascii="Arial" w:hAnsi="Arial" w:cs="Arial"/>
                <w:b/>
                <w:bCs/>
              </w:rPr>
              <w:t>11</w:t>
            </w:r>
          </w:p>
        </w:tc>
        <w:tc>
          <w:tcPr>
            <w:tcW w:w="2817" w:type="dxa"/>
            <w:tcBorders>
              <w:left w:val="single" w:sz="1" w:space="0" w:color="000000"/>
              <w:bottom w:val="single" w:sz="1" w:space="0" w:color="000000"/>
            </w:tcBorders>
            <w:shd w:val="clear" w:color="auto" w:fill="auto"/>
          </w:tcPr>
          <w:p w14:paraId="0AAECC6E" w14:textId="77777777" w:rsidR="005D09D3" w:rsidRDefault="005D09D3" w:rsidP="00C3755E">
            <w:pPr>
              <w:pStyle w:val="TableContents"/>
              <w:bidi/>
            </w:pPr>
            <w:r>
              <w:rPr>
                <w:rFonts w:ascii="Arial" w:hAnsi="Arial" w:cs="Arial" w:hint="cs"/>
                <w:rtl/>
              </w:rPr>
              <w:t>החלפת בתים</w:t>
            </w:r>
          </w:p>
        </w:tc>
        <w:tc>
          <w:tcPr>
            <w:tcW w:w="3137" w:type="dxa"/>
            <w:tcBorders>
              <w:left w:val="single" w:sz="1" w:space="0" w:color="000000"/>
              <w:bottom w:val="single" w:sz="1" w:space="0" w:color="000000"/>
            </w:tcBorders>
            <w:shd w:val="clear" w:color="auto" w:fill="auto"/>
          </w:tcPr>
          <w:p w14:paraId="6EE54DFB" w14:textId="77777777" w:rsidR="005D09D3" w:rsidRDefault="005D09D3" w:rsidP="00C3755E">
            <w:pPr>
              <w:pStyle w:val="TableContents"/>
              <w:bidi/>
            </w:pPr>
            <w:r>
              <w:rPr>
                <w:rFonts w:ascii="Arial" w:hAnsi="Arial" w:cs="Arial"/>
              </w:rPr>
              <w:t>השתתפות מרצון</w:t>
            </w:r>
          </w:p>
        </w:tc>
        <w:tc>
          <w:tcPr>
            <w:tcW w:w="3261" w:type="dxa"/>
            <w:tcBorders>
              <w:left w:val="single" w:sz="1" w:space="0" w:color="000000"/>
              <w:bottom w:val="single" w:sz="1" w:space="0" w:color="000000"/>
            </w:tcBorders>
            <w:shd w:val="clear" w:color="auto" w:fill="auto"/>
          </w:tcPr>
          <w:p w14:paraId="6DED94F6" w14:textId="77777777" w:rsidR="005D09D3" w:rsidRDefault="005D09D3" w:rsidP="00C3755E">
            <w:pPr>
              <w:pStyle w:val="TableContents"/>
            </w:pPr>
            <w:r>
              <w:rPr>
                <w:rFonts w:ascii="Arial" w:hAnsi="Arial" w:cs="Arial" w:hint="cs"/>
              </w:rPr>
              <w:t>H</w:t>
            </w:r>
            <w:r>
              <w:rPr>
                <w:rFonts w:ascii="Arial" w:hAnsi="Arial" w:cs="Arial"/>
              </w:rPr>
              <w:t>ousing markets; Trading cycles.</w:t>
            </w:r>
          </w:p>
        </w:tc>
      </w:tr>
      <w:tr w:rsidR="005D09D3" w14:paraId="5D7A484D" w14:textId="77777777" w:rsidTr="005D09D3">
        <w:tc>
          <w:tcPr>
            <w:tcW w:w="584" w:type="dxa"/>
            <w:tcBorders>
              <w:left w:val="single" w:sz="1" w:space="0" w:color="000000"/>
              <w:bottom w:val="single" w:sz="1" w:space="0" w:color="000000"/>
            </w:tcBorders>
            <w:shd w:val="clear" w:color="auto" w:fill="auto"/>
          </w:tcPr>
          <w:p w14:paraId="0109DBC3" w14:textId="77777777" w:rsidR="005D09D3" w:rsidRDefault="005D09D3" w:rsidP="00C3755E">
            <w:pPr>
              <w:pStyle w:val="TableContents"/>
              <w:bidi/>
              <w:jc w:val="center"/>
            </w:pPr>
            <w:r>
              <w:rPr>
                <w:rFonts w:ascii="Arial" w:hAnsi="Arial" w:cs="Arial"/>
                <w:b/>
                <w:bCs/>
              </w:rPr>
              <w:t>12</w:t>
            </w:r>
          </w:p>
        </w:tc>
        <w:tc>
          <w:tcPr>
            <w:tcW w:w="2817" w:type="dxa"/>
            <w:tcBorders>
              <w:left w:val="single" w:sz="1" w:space="0" w:color="000000"/>
              <w:bottom w:val="single" w:sz="1" w:space="0" w:color="000000"/>
            </w:tcBorders>
            <w:shd w:val="clear" w:color="auto" w:fill="auto"/>
          </w:tcPr>
          <w:p w14:paraId="72406F8D" w14:textId="77777777" w:rsidR="005D09D3" w:rsidRDefault="005D09D3" w:rsidP="00C3755E">
            <w:pPr>
              <w:pStyle w:val="TableContents"/>
              <w:bidi/>
            </w:pPr>
            <w:r>
              <w:rPr>
                <w:rFonts w:ascii="Arial" w:hAnsi="Arial" w:cs="Arial" w:hint="cs"/>
                <w:rtl/>
              </w:rPr>
              <w:t>החלפת איברים להשתלה</w:t>
            </w:r>
          </w:p>
        </w:tc>
        <w:tc>
          <w:tcPr>
            <w:tcW w:w="3137" w:type="dxa"/>
            <w:tcBorders>
              <w:left w:val="single" w:sz="1" w:space="0" w:color="000000"/>
              <w:bottom w:val="single" w:sz="1" w:space="0" w:color="000000"/>
            </w:tcBorders>
            <w:shd w:val="clear" w:color="auto" w:fill="auto"/>
          </w:tcPr>
          <w:p w14:paraId="2D045868" w14:textId="77777777" w:rsidR="005D09D3" w:rsidRDefault="005D09D3" w:rsidP="00C3755E">
            <w:pPr>
              <w:pStyle w:val="TableContents"/>
              <w:bidi/>
            </w:pPr>
            <w:r>
              <w:rPr>
                <w:rFonts w:ascii="Arial" w:hAnsi="Arial" w:cs="Arial" w:hint="cs"/>
                <w:rtl/>
              </w:rPr>
              <w:t>מיקסום רווחה חברתית</w:t>
            </w:r>
          </w:p>
        </w:tc>
        <w:tc>
          <w:tcPr>
            <w:tcW w:w="3261" w:type="dxa"/>
            <w:tcBorders>
              <w:left w:val="single" w:sz="1" w:space="0" w:color="000000"/>
              <w:bottom w:val="single" w:sz="1" w:space="0" w:color="000000"/>
            </w:tcBorders>
            <w:shd w:val="clear" w:color="auto" w:fill="auto"/>
          </w:tcPr>
          <w:p w14:paraId="1AC04741" w14:textId="77777777" w:rsidR="005D09D3" w:rsidRDefault="005D09D3" w:rsidP="00C3755E">
            <w:pPr>
              <w:pStyle w:val="TableContents"/>
            </w:pPr>
            <w:r>
              <w:rPr>
                <w:rFonts w:ascii="Arial" w:hAnsi="Arial" w:cs="Arial"/>
              </w:rPr>
              <w:t>Kidney exchange</w:t>
            </w:r>
          </w:p>
        </w:tc>
      </w:tr>
      <w:tr w:rsidR="005D09D3" w14:paraId="7367F3EA" w14:textId="77777777" w:rsidTr="005D09D3">
        <w:tc>
          <w:tcPr>
            <w:tcW w:w="584" w:type="dxa"/>
            <w:tcBorders>
              <w:left w:val="single" w:sz="1" w:space="0" w:color="000000"/>
              <w:bottom w:val="single" w:sz="1" w:space="0" w:color="000000"/>
            </w:tcBorders>
            <w:shd w:val="clear" w:color="auto" w:fill="auto"/>
          </w:tcPr>
          <w:p w14:paraId="37349AF3" w14:textId="77777777" w:rsidR="005D09D3" w:rsidRDefault="005D09D3" w:rsidP="00C3755E">
            <w:pPr>
              <w:pStyle w:val="TableContents"/>
              <w:bidi/>
              <w:jc w:val="center"/>
            </w:pPr>
            <w:r>
              <w:rPr>
                <w:rFonts w:ascii="Arial" w:hAnsi="Arial" w:cs="Arial"/>
                <w:b/>
                <w:bCs/>
              </w:rPr>
              <w:t>13</w:t>
            </w:r>
          </w:p>
        </w:tc>
        <w:tc>
          <w:tcPr>
            <w:tcW w:w="2817" w:type="dxa"/>
            <w:tcBorders>
              <w:left w:val="single" w:sz="1" w:space="0" w:color="000000"/>
              <w:bottom w:val="single" w:sz="1" w:space="0" w:color="000000"/>
            </w:tcBorders>
            <w:shd w:val="clear" w:color="auto" w:fill="auto"/>
          </w:tcPr>
          <w:p w14:paraId="7829221B" w14:textId="77777777" w:rsidR="005D09D3" w:rsidRDefault="005D09D3" w:rsidP="00C3755E">
            <w:pPr>
              <w:pStyle w:val="TableContents"/>
              <w:bidi/>
              <w:rPr>
                <w:rtl/>
              </w:rPr>
            </w:pPr>
            <w:r>
              <w:rPr>
                <w:rFonts w:ascii="Arial" w:hAnsi="Arial" w:cs="Arial" w:hint="cs"/>
                <w:rtl/>
              </w:rPr>
              <w:t>חזרה והצגת פרויקטים</w:t>
            </w:r>
          </w:p>
        </w:tc>
        <w:tc>
          <w:tcPr>
            <w:tcW w:w="3137" w:type="dxa"/>
            <w:tcBorders>
              <w:left w:val="single" w:sz="1" w:space="0" w:color="000000"/>
              <w:bottom w:val="single" w:sz="1" w:space="0" w:color="000000"/>
            </w:tcBorders>
            <w:shd w:val="clear" w:color="auto" w:fill="auto"/>
          </w:tcPr>
          <w:p w14:paraId="5D0E7119" w14:textId="77777777" w:rsidR="005D09D3" w:rsidRDefault="005D09D3" w:rsidP="00C3755E">
            <w:pPr>
              <w:pStyle w:val="TableContents"/>
              <w:bidi/>
            </w:pPr>
          </w:p>
        </w:tc>
        <w:tc>
          <w:tcPr>
            <w:tcW w:w="3261" w:type="dxa"/>
            <w:tcBorders>
              <w:left w:val="single" w:sz="1" w:space="0" w:color="000000"/>
              <w:bottom w:val="single" w:sz="1" w:space="0" w:color="000000"/>
            </w:tcBorders>
            <w:shd w:val="clear" w:color="auto" w:fill="auto"/>
          </w:tcPr>
          <w:p w14:paraId="0E15BFB3" w14:textId="77777777" w:rsidR="005D09D3" w:rsidRDefault="005D09D3" w:rsidP="00C3755E">
            <w:pPr>
              <w:pStyle w:val="TableContents"/>
            </w:pPr>
          </w:p>
        </w:tc>
      </w:tr>
    </w:tbl>
    <w:p w14:paraId="7605598E" w14:textId="77777777" w:rsidR="00C62256" w:rsidRDefault="00C62256">
      <w:pPr>
        <w:suppressAutoHyphens w:val="0"/>
        <w:autoSpaceDE w:val="0"/>
        <w:bidi/>
        <w:jc w:val="center"/>
      </w:pPr>
    </w:p>
    <w:sectPr w:rsidR="00C62256">
      <w:headerReference w:type="default" r:id="rId11"/>
      <w:footerReference w:type="default" r:id="rId12"/>
      <w:headerReference w:type="first" r:id="rId13"/>
      <w:footerReference w:type="first" r:id="rId14"/>
      <w:pgSz w:w="11906" w:h="16838"/>
      <w:pgMar w:top="1872" w:right="1296" w:bottom="1872" w:left="1296" w:header="1296" w:footer="129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D25868" w14:textId="77777777" w:rsidR="001735B6" w:rsidRDefault="001735B6">
      <w:r>
        <w:separator/>
      </w:r>
    </w:p>
  </w:endnote>
  <w:endnote w:type="continuationSeparator" w:id="0">
    <w:p w14:paraId="29548FF2" w14:textId="77777777" w:rsidR="001735B6" w:rsidRDefault="001735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Noto Sans CJK SC Regular">
    <w:altName w:val="Cambria"/>
    <w:charset w:val="00"/>
    <w:family w:val="auto"/>
    <w:pitch w:val="variable"/>
  </w:font>
  <w:font w:name="Nachlieli CLM">
    <w:panose1 w:val="02000603000000000000"/>
    <w:charset w:val="B1"/>
    <w:family w:val="modern"/>
    <w:notTrueType/>
    <w:pitch w:val="variable"/>
    <w:sig w:usb0="80000803" w:usb1="50002842" w:usb2="00000000" w:usb3="00000000" w:csb0="00000020" w:csb1="00000000"/>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swiss"/>
    <w:pitch w:val="variable"/>
    <w:sig w:usb0="E0000AFF" w:usb1="500078FF" w:usb2="00000021" w:usb3="00000000" w:csb0="000001BF" w:csb1="00000000"/>
  </w:font>
  <w:font w:name="Liberation Mono">
    <w:panose1 w:val="02070409020205020404"/>
    <w:charset w:val="00"/>
    <w:family w:val="modern"/>
    <w:pitch w:val="fixed"/>
    <w:sig w:usb0="E0000AFF" w:usb1="400078FF" w:usb2="00000001" w:usb3="00000000" w:csb0="000001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5A340" w14:textId="77777777" w:rsidR="00C62256" w:rsidRDefault="00C622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69B34" w14:textId="77777777" w:rsidR="00C62256" w:rsidRDefault="00C6225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605267" w14:textId="77777777" w:rsidR="001735B6" w:rsidRDefault="001735B6">
      <w:r>
        <w:separator/>
      </w:r>
    </w:p>
  </w:footnote>
  <w:footnote w:type="continuationSeparator" w:id="0">
    <w:p w14:paraId="33669348" w14:textId="77777777" w:rsidR="001735B6" w:rsidRDefault="001735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06261" w14:textId="77777777" w:rsidR="00C62256" w:rsidRDefault="00C622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455AB7" w14:textId="77777777" w:rsidR="00C62256" w:rsidRDefault="00C6225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hint="eastAsia"/>
        <w:rtl/>
        <w:lang w:eastAsia="en-US"/>
      </w:rPr>
    </w:lvl>
    <w:lvl w:ilvl="1">
      <w:start w:val="1"/>
      <w:numFmt w:val="bullet"/>
      <w:lvlText w:val="◦"/>
      <w:lvlJc w:val="right"/>
      <w:pPr>
        <w:tabs>
          <w:tab w:val="num" w:pos="1080"/>
        </w:tabs>
        <w:ind w:left="1080" w:hanging="360"/>
      </w:pPr>
      <w:rPr>
        <w:rFonts w:ascii="OpenSymbol" w:hAnsi="OpenSymbol" w:cs="OpenSymbol"/>
      </w:rPr>
    </w:lvl>
    <w:lvl w:ilvl="2">
      <w:start w:val="1"/>
      <w:numFmt w:val="bullet"/>
      <w:lvlText w:val="▪"/>
      <w:lvlJc w:val="right"/>
      <w:pPr>
        <w:tabs>
          <w:tab w:val="num" w:pos="1440"/>
        </w:tabs>
        <w:ind w:left="1440" w:hanging="360"/>
      </w:pPr>
      <w:rPr>
        <w:rFonts w:ascii="OpenSymbol" w:hAnsi="OpenSymbol" w:cs="OpenSymbol"/>
      </w:rPr>
    </w:lvl>
    <w:lvl w:ilvl="3">
      <w:start w:val="1"/>
      <w:numFmt w:val="bullet"/>
      <w:lvlText w:val=""/>
      <w:lvlJc w:val="right"/>
      <w:pPr>
        <w:tabs>
          <w:tab w:val="num" w:pos="1800"/>
        </w:tabs>
        <w:ind w:left="1800" w:hanging="360"/>
      </w:pPr>
      <w:rPr>
        <w:rFonts w:ascii="Symbol" w:hAnsi="Symbol" w:cs="OpenSymbol" w:hint="eastAsia"/>
        <w:rtl/>
        <w:lang w:eastAsia="en-US"/>
      </w:rPr>
    </w:lvl>
    <w:lvl w:ilvl="4">
      <w:start w:val="1"/>
      <w:numFmt w:val="bullet"/>
      <w:lvlText w:val="◦"/>
      <w:lvlJc w:val="right"/>
      <w:pPr>
        <w:tabs>
          <w:tab w:val="num" w:pos="2160"/>
        </w:tabs>
        <w:ind w:left="2160" w:hanging="360"/>
      </w:pPr>
      <w:rPr>
        <w:rFonts w:ascii="OpenSymbol" w:hAnsi="OpenSymbol" w:cs="OpenSymbol"/>
      </w:rPr>
    </w:lvl>
    <w:lvl w:ilvl="5">
      <w:start w:val="1"/>
      <w:numFmt w:val="bullet"/>
      <w:lvlText w:val="▪"/>
      <w:lvlJc w:val="right"/>
      <w:pPr>
        <w:tabs>
          <w:tab w:val="num" w:pos="2520"/>
        </w:tabs>
        <w:ind w:left="2520" w:hanging="360"/>
      </w:pPr>
      <w:rPr>
        <w:rFonts w:ascii="OpenSymbol" w:hAnsi="OpenSymbol" w:cs="OpenSymbol"/>
      </w:rPr>
    </w:lvl>
    <w:lvl w:ilvl="6">
      <w:start w:val="1"/>
      <w:numFmt w:val="bullet"/>
      <w:lvlText w:val=""/>
      <w:lvlJc w:val="right"/>
      <w:pPr>
        <w:tabs>
          <w:tab w:val="num" w:pos="2880"/>
        </w:tabs>
        <w:ind w:left="2880" w:hanging="360"/>
      </w:pPr>
      <w:rPr>
        <w:rFonts w:ascii="Symbol" w:hAnsi="Symbol" w:cs="OpenSymbol" w:hint="eastAsia"/>
        <w:rtl/>
        <w:lang w:eastAsia="en-US"/>
      </w:rPr>
    </w:lvl>
    <w:lvl w:ilvl="7">
      <w:start w:val="1"/>
      <w:numFmt w:val="bullet"/>
      <w:lvlText w:val="◦"/>
      <w:lvlJc w:val="right"/>
      <w:pPr>
        <w:tabs>
          <w:tab w:val="num" w:pos="3240"/>
        </w:tabs>
        <w:ind w:left="3240" w:hanging="360"/>
      </w:pPr>
      <w:rPr>
        <w:rFonts w:ascii="OpenSymbol" w:hAnsi="OpenSymbol" w:cs="OpenSymbol"/>
      </w:rPr>
    </w:lvl>
    <w:lvl w:ilvl="8">
      <w:start w:val="1"/>
      <w:numFmt w:val="bullet"/>
      <w:lvlText w:val="▪"/>
      <w:lvlJc w:val="right"/>
      <w:pPr>
        <w:tabs>
          <w:tab w:val="num" w:pos="3600"/>
        </w:tabs>
        <w:ind w:left="3600" w:hanging="360"/>
      </w:pPr>
      <w:rPr>
        <w:rFonts w:ascii="OpenSymbol" w:hAnsi="OpenSymbol" w:cs="OpenSymbol"/>
      </w:rPr>
    </w:lvl>
  </w:abstractNum>
  <w:abstractNum w:abstractNumId="2" w15:restartNumberingAfterBreak="0">
    <w:nsid w:val="471B0F4F"/>
    <w:multiLevelType w:val="hybridMultilevel"/>
    <w:tmpl w:val="143463F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applyBreaking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7789"/>
    <w:rsid w:val="00011BD1"/>
    <w:rsid w:val="000954BC"/>
    <w:rsid w:val="00151793"/>
    <w:rsid w:val="001735B6"/>
    <w:rsid w:val="001B60D7"/>
    <w:rsid w:val="00365001"/>
    <w:rsid w:val="003A7E6B"/>
    <w:rsid w:val="0044376A"/>
    <w:rsid w:val="005359E2"/>
    <w:rsid w:val="00557789"/>
    <w:rsid w:val="005C68A4"/>
    <w:rsid w:val="005D09D3"/>
    <w:rsid w:val="005E248D"/>
    <w:rsid w:val="006A673B"/>
    <w:rsid w:val="008D2C2B"/>
    <w:rsid w:val="00906134"/>
    <w:rsid w:val="0093135F"/>
    <w:rsid w:val="009E3015"/>
    <w:rsid w:val="009F1088"/>
    <w:rsid w:val="00A16240"/>
    <w:rsid w:val="00B53400"/>
    <w:rsid w:val="00C16091"/>
    <w:rsid w:val="00C3755E"/>
    <w:rsid w:val="00C62256"/>
    <w:rsid w:val="00C639F0"/>
    <w:rsid w:val="00C90B48"/>
    <w:rsid w:val="00D319B1"/>
    <w:rsid w:val="00D414E7"/>
    <w:rsid w:val="00E312A8"/>
    <w:rsid w:val="00E40721"/>
    <w:rsid w:val="00EE7EFC"/>
    <w:rsid w:val="00F112B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8AEC139"/>
  <w15:chartTrackingRefBased/>
  <w15:docId w15:val="{CC58C1B6-376E-46E8-BB4E-FA8FA9B7A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Noto Sans CJK SC Regular" w:hAnsi="Liberation Serif" w:cs="Nachlieli CLM"/>
      <w:kern w:val="2"/>
      <w:sz w:val="24"/>
      <w:szCs w:val="24"/>
      <w:lang w:val="en-US" w:eastAsia="zh-CN"/>
    </w:rPr>
  </w:style>
  <w:style w:type="paragraph" w:styleId="Heading1">
    <w:name w:val="heading 1"/>
    <w:basedOn w:val="Heading"/>
    <w:next w:val="BodyText"/>
    <w:qFormat/>
    <w:pPr>
      <w:numPr>
        <w:numId w:val="1"/>
      </w:numPr>
      <w:outlineLvl w:val="0"/>
    </w:pPr>
    <w:rPr>
      <w:rFonts w:ascii="Liberation Serif" w:hAnsi="Liberation Serif"/>
      <w:b/>
      <w:bCs/>
      <w:sz w:val="48"/>
      <w:szCs w:val="48"/>
    </w:rPr>
  </w:style>
  <w:style w:type="paragraph" w:styleId="Heading2">
    <w:name w:val="heading 2"/>
    <w:basedOn w:val="Heading"/>
    <w:next w:val="BodyText"/>
    <w:qFormat/>
    <w:pPr>
      <w:numPr>
        <w:ilvl w:val="1"/>
        <w:numId w:val="1"/>
      </w:numPr>
      <w:spacing w:before="200"/>
      <w:outlineLvl w:val="1"/>
    </w:pPr>
    <w:rPr>
      <w:rFonts w:ascii="Liberation Serif"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eastAsia="Times New Roman" w:hAnsi="Symbol" w:cs="OpenSymbol" w:hint="eastAsia"/>
      <w:rtl/>
      <w:lang w:eastAsia="en-US"/>
    </w:rPr>
  </w:style>
  <w:style w:type="character" w:customStyle="1" w:styleId="WW8Num2z1">
    <w:name w:val="WW8Num2z1"/>
    <w:rPr>
      <w:rFonts w:ascii="OpenSymbol" w:hAnsi="OpenSymbol" w:cs="OpenSymbol"/>
    </w:rPr>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8Num5z0">
    <w:name w:val="WW8Num5z0"/>
    <w:rPr>
      <w:rFonts w:ascii="Symbol" w:hAnsi="Symbol" w:cs="OpenSymbol"/>
    </w:rPr>
  </w:style>
  <w:style w:type="character" w:customStyle="1" w:styleId="WW8Num5z1">
    <w:name w:val="WW8Num5z1"/>
    <w:rPr>
      <w:rFonts w:ascii="OpenSymbol" w:hAnsi="OpenSymbol" w:cs="OpenSymbol"/>
    </w:rPr>
  </w:style>
  <w:style w:type="character" w:customStyle="1" w:styleId="WW8Num6z0">
    <w:name w:val="WW8Num6z0"/>
    <w:rPr>
      <w:rFonts w:ascii="Symbol" w:hAnsi="Symbol" w:cs="OpenSymbol"/>
    </w:rPr>
  </w:style>
  <w:style w:type="character" w:customStyle="1" w:styleId="WW8Num6z1">
    <w:name w:val="WW8Num6z1"/>
    <w:rPr>
      <w:rFonts w:ascii="OpenSymbol" w:hAnsi="OpenSymbol" w:cs="OpenSymbol"/>
    </w:rPr>
  </w:style>
  <w:style w:type="character" w:customStyle="1" w:styleId="a">
    <w:name w:val="גופן ברירת המחדל של פיסקה"/>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7z0">
    <w:name w:val="WW8Num7z0"/>
    <w:rPr>
      <w:rFonts w:ascii="Symbol" w:hAnsi="Symbol" w:cs="OpenSymbol"/>
    </w:rPr>
  </w:style>
  <w:style w:type="character" w:customStyle="1" w:styleId="WW8Num7z1">
    <w:name w:val="WW8Num7z1"/>
    <w:rPr>
      <w:rFonts w:ascii="OpenSymbol" w:hAnsi="OpenSymbol" w:cs="OpenSymbol"/>
    </w:rPr>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1">
    <w:name w:val="גופן ברירת המחדל של פיסקה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Bullets">
    <w:name w:val="Bullets"/>
    <w:rPr>
      <w:rFonts w:ascii="OpenSymbol" w:eastAsia="OpenSymbol" w:hAnsi="OpenSymbol" w:cs="OpenSymbol"/>
    </w:rPr>
  </w:style>
  <w:style w:type="character" w:styleId="Hyperlink">
    <w:name w:val="Hyperlink"/>
    <w:rPr>
      <w:color w:val="000080"/>
      <w:u w:val="single"/>
    </w:rPr>
  </w:style>
  <w:style w:type="character" w:customStyle="1" w:styleId="NumberingSymbols">
    <w:name w:val="Numbering Symbols"/>
  </w:style>
  <w:style w:type="character" w:customStyle="1" w:styleId="q">
    <w:name w:val="q"/>
  </w:style>
  <w:style w:type="character" w:styleId="FollowedHyperlink">
    <w:name w:val="FollowedHyperlink"/>
    <w:rPr>
      <w:color w:val="800000"/>
      <w:u w:val="single"/>
    </w:rPr>
  </w:style>
  <w:style w:type="character" w:styleId="Strong">
    <w:name w:val="Strong"/>
    <w:qFormat/>
    <w:rPr>
      <w:b/>
      <w:bCs/>
    </w:rPr>
  </w:style>
  <w:style w:type="character" w:customStyle="1" w:styleId="a0">
    <w:name w:val="טקסט בלונים תו"/>
    <w:rPr>
      <w:rFonts w:ascii="Tahoma" w:eastAsia="Noto Sans CJK SC Regular" w:hAnsi="Tahoma" w:cs="Tahoma"/>
      <w:kern w:val="2"/>
      <w:sz w:val="18"/>
      <w:szCs w:val="18"/>
      <w:lang w:eastAsia="zh-CN"/>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a1">
    <w:name w:val="כיתוב"/>
    <w:basedOn w:val="Normal"/>
    <w:pPr>
      <w:suppressLineNumbers/>
      <w:spacing w:before="120" w:after="120"/>
    </w:pPr>
    <w:rPr>
      <w:i/>
      <w:iCs/>
    </w:rPr>
  </w:style>
  <w:style w:type="paragraph" w:customStyle="1" w:styleId="10">
    <w:name w:val="כיתוב1"/>
    <w:basedOn w:val="Normal"/>
    <w:pPr>
      <w:suppressLineNumbers/>
      <w:spacing w:before="120" w:after="120"/>
    </w:pPr>
    <w:rPr>
      <w:i/>
      <w:iCs/>
    </w:rPr>
  </w:style>
  <w:style w:type="paragraph" w:customStyle="1" w:styleId="PreformattedText">
    <w:name w:val="Preformatted Text"/>
    <w:basedOn w:val="Normal"/>
    <w:rPr>
      <w:rFonts w:ascii="Liberation Mono" w:eastAsia="Courier New" w:hAnsi="Liberation Mono" w:cs="Liberation Mono"/>
      <w:sz w:val="20"/>
      <w:szCs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pPr>
      <w:suppressLineNumbers/>
      <w:tabs>
        <w:tab w:val="center" w:pos="4801"/>
        <w:tab w:val="right" w:pos="9602"/>
      </w:tabs>
    </w:pPr>
  </w:style>
  <w:style w:type="paragraph" w:styleId="Footer">
    <w:name w:val="footer"/>
    <w:basedOn w:val="Normal"/>
    <w:pPr>
      <w:suppressLineNumbers/>
      <w:tabs>
        <w:tab w:val="center" w:pos="4801"/>
        <w:tab w:val="right" w:pos="9602"/>
      </w:tabs>
    </w:pPr>
  </w:style>
  <w:style w:type="paragraph" w:customStyle="1" w:styleId="HorizontalLine">
    <w:name w:val="Horizontal Line"/>
    <w:basedOn w:val="Normal"/>
    <w:next w:val="BodyText"/>
    <w:pPr>
      <w:suppressLineNumbers/>
      <w:pBdr>
        <w:top w:val="none" w:sz="0" w:space="0" w:color="000000"/>
        <w:left w:val="none" w:sz="0" w:space="0" w:color="000000"/>
        <w:bottom w:val="none" w:sz="0" w:space="0" w:color="000000"/>
        <w:right w:val="none" w:sz="0" w:space="0" w:color="000000"/>
      </w:pBdr>
      <w:spacing w:after="283"/>
    </w:pPr>
    <w:rPr>
      <w:sz w:val="12"/>
      <w:szCs w:val="12"/>
    </w:rPr>
  </w:style>
  <w:style w:type="paragraph" w:customStyle="1" w:styleId="a2">
    <w:name w:val="טקסט בלונים"/>
    <w:basedOn w:val="Normal"/>
    <w:rPr>
      <w:rFonts w:ascii="Tahoma" w:hAnsi="Tahoma" w:cs="Tahoma"/>
      <w:sz w:val="18"/>
      <w:szCs w:val="18"/>
    </w:rPr>
  </w:style>
  <w:style w:type="paragraph" w:customStyle="1" w:styleId="a3">
    <w:name w:val="ללא מרווח"/>
    <w:pPr>
      <w:suppressAutoHyphens/>
      <w:bidi/>
      <w:jc w:val="right"/>
    </w:pPr>
    <w:rPr>
      <w:sz w:val="24"/>
      <w:szCs w:val="24"/>
      <w:lang w:val="en-US" w:eastAsia="zh-CN"/>
    </w:rPr>
  </w:style>
  <w:style w:type="character" w:styleId="UnresolvedMention">
    <w:name w:val="Unresolved Mention"/>
    <w:uiPriority w:val="99"/>
    <w:semiHidden/>
    <w:unhideWhenUsed/>
    <w:rsid w:val="00E407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Fair-Division-Cake-Cutting-Dispute-Resolution/dp/0521556449/ref=sr_1_2"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github.com/erelsgl-at-ariel/algorithms-5781"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amazon.com/Contest-Theory-Incentive-Mechanisms-Ranking-ebook/dp/B017205JKG" TargetMode="External"/><Relationship Id="rId4" Type="http://schemas.openxmlformats.org/officeDocument/2006/relationships/webSettings" Target="webSettings.xml"/><Relationship Id="rId9" Type="http://schemas.openxmlformats.org/officeDocument/2006/relationships/hyperlink" Target="https://www.amazon.com/Strategic-Synthesis-Lectures-Artificial-Intelligence/dp/1681733595"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624</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CharactersWithSpaces>
  <SharedDoc>false</SharedDoc>
  <HLinks>
    <vt:vector size="24" baseType="variant">
      <vt:variant>
        <vt:i4>2621552</vt:i4>
      </vt:variant>
      <vt:variant>
        <vt:i4>9</vt:i4>
      </vt:variant>
      <vt:variant>
        <vt:i4>0</vt:i4>
      </vt:variant>
      <vt:variant>
        <vt:i4>5</vt:i4>
      </vt:variant>
      <vt:variant>
        <vt:lpwstr>https://www.amazon.com/Contest-Theory-Incentive-Mechanisms-Ranking-ebook/dp/B017205JKG</vt:lpwstr>
      </vt:variant>
      <vt:variant>
        <vt:lpwstr/>
      </vt:variant>
      <vt:variant>
        <vt:i4>720980</vt:i4>
      </vt:variant>
      <vt:variant>
        <vt:i4>6</vt:i4>
      </vt:variant>
      <vt:variant>
        <vt:i4>0</vt:i4>
      </vt:variant>
      <vt:variant>
        <vt:i4>5</vt:i4>
      </vt:variant>
      <vt:variant>
        <vt:lpwstr>https://www.amazon.com/Strategic-Synthesis-Lectures-Artificial-Intelligence/dp/1681733595</vt:lpwstr>
      </vt:variant>
      <vt:variant>
        <vt:lpwstr/>
      </vt:variant>
      <vt:variant>
        <vt:i4>5570627</vt:i4>
      </vt:variant>
      <vt:variant>
        <vt:i4>3</vt:i4>
      </vt:variant>
      <vt:variant>
        <vt:i4>0</vt:i4>
      </vt:variant>
      <vt:variant>
        <vt:i4>5</vt:i4>
      </vt:variant>
      <vt:variant>
        <vt:lpwstr>https://www.amazon.com/Fair-Division-Cake-Cutting-Dispute-Resolution/dp/0521556449/ref=sr_1_2</vt:lpwstr>
      </vt:variant>
      <vt:variant>
        <vt:lpwstr/>
      </vt:variant>
      <vt:variant>
        <vt:i4>7012475</vt:i4>
      </vt:variant>
      <vt:variant>
        <vt:i4>0</vt:i4>
      </vt:variant>
      <vt:variant>
        <vt:i4>0</vt:i4>
      </vt:variant>
      <vt:variant>
        <vt:i4>5</vt:i4>
      </vt:variant>
      <vt:variant>
        <vt:lpwstr>https://github.com/erelsgl-at-ariel/algorithms-5781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דוד אראל סגל הלוי/David Erel Segal Halevi</dc:creator>
  <cp:keywords/>
  <cp:lastModifiedBy>דוד אראל סגל הלוי/David Erel Segal Halevi</cp:lastModifiedBy>
  <cp:revision>12</cp:revision>
  <cp:lastPrinted>2020-08-11T06:36:00Z</cp:lastPrinted>
  <dcterms:created xsi:type="dcterms:W3CDTF">2020-08-11T06:24:00Z</dcterms:created>
  <dcterms:modified xsi:type="dcterms:W3CDTF">2020-08-11T06:52:00Z</dcterms:modified>
</cp:coreProperties>
</file>