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85981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1. Основные технологии построения защищенных систем.</w:t>
      </w:r>
    </w:p>
    <w:p w14:paraId="1745F877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C8EBE" w14:textId="77777777" w:rsidR="00A15E3D" w:rsidRPr="00A15E3D" w:rsidRDefault="00A15E3D" w:rsidP="00A15E3D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Основные технологии построения защищенных систем в 2025 году базируются на комплексном и многоуровневом подходе, включающем следующие ключевые направления:</w:t>
      </w:r>
    </w:p>
    <w:p w14:paraId="798CDF58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Искусственный интеллект и автоматизация защиты. Используются интеллектуальные системы для анализа угроз в реальном времени, которые отслеживают поведение пользователей, выявляют аномалии и автоматически реагируют на инциденты с помощью платформ SOAR и XDR. Это обеспечивает оперативное обнаружение и нейтрализацию сложных многоэтапных атак.</w:t>
      </w:r>
    </w:p>
    <w:p w14:paraId="2C612862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Модель адаптивной безопасности (Adaptive Security). Защита настраивается динамически в зависимости от контекста, поведения пользователя и текущего уровня угрозы, что помогает сбалансировать безопасность и удобство работы.</w:t>
      </w:r>
    </w:p>
    <w:p w14:paraId="2657035B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Биометрические технологии. Используются биометрические сканеры для контроля доступа, распознавания лиц, отпечатков пальцев и радужной оболочки глаза. Современные системы способны не только идентифицировать пользователя, но и анализировать поведение для обнаружения подозрительной активности.</w:t>
      </w:r>
    </w:p>
    <w:p w14:paraId="73288608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Интернет вещей (IoT) и умные датчики. Встраиваемые в системы безопасности устройства, реагирующие на движение, звук, изменение температуры и химический состав воздуха, которые интегрируются в единую сеть для оперативного обнаружения угроз.</w:t>
      </w:r>
    </w:p>
    <w:p w14:paraId="74AAE826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Расширенная аналитика данных и машинное обучение. Системы обрабатывают большие объемы данных из разных источников, допускающих предсказание инцидентов и автоматическое выявление подозрительного поведения.</w:t>
      </w:r>
    </w:p>
    <w:p w14:paraId="5B98F4C3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Кибербезопасность. Включает многофакторную аутентификацию, сложное шифрование, системы обнаружения вторжений и защиту IoT устройств.</w:t>
      </w:r>
    </w:p>
    <w:p w14:paraId="15F2B987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Беспилотные технологии. Применяются дроны и роботизированные охранные системы для патрулирования и мониторинга территорий.</w:t>
      </w:r>
    </w:p>
    <w:p w14:paraId="1BC43DF9" w14:textId="77777777" w:rsidR="00A15E3D" w:rsidRPr="00A15E3D" w:rsidRDefault="00A15E3D" w:rsidP="00A15E3D">
      <w:pPr>
        <w:pStyle w:val="a3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Человеческий фактор. Обучение персонала и совершенствование процедур реагирования на инциденты остаются важнейшей составляющей общей системы безопасности.</w:t>
      </w:r>
    </w:p>
    <w:p w14:paraId="528A2956" w14:textId="77777777" w:rsidR="00A15E3D" w:rsidRPr="00A15E3D" w:rsidRDefault="00A15E3D" w:rsidP="00A15E3D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 xml:space="preserve">Таким образом, современные защищенные системы строятся на основе интеграции продвинутых технологий искусственного интеллекта, биометрии, </w:t>
      </w:r>
      <w:r w:rsidRPr="00A15E3D">
        <w:rPr>
          <w:rFonts w:ascii="Times New Roman" w:hAnsi="Times New Roman" w:cs="Times New Roman"/>
          <w:sz w:val="28"/>
          <w:szCs w:val="28"/>
        </w:rPr>
        <w:lastRenderedPageBreak/>
        <w:t>IoT, кибербезопасности и человеческого контроля для обеспечения надежной и адаптивной защиты объектов и данных в реальном времени.</w:t>
      </w:r>
    </w:p>
    <w:p w14:paraId="758AD97F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29C97" w14:textId="09B3676B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2. Для каждого из рассматриваемых процессов, таких как извлечение информации, транспортирование, обработка, хранение, представление и использование информации, дается подробная характеристика с раскрытием моделей и современного состояния.</w:t>
      </w:r>
    </w:p>
    <w:p w14:paraId="2EA84038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Извлечение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процесс получения интересующих данных из больших массивов. В 2025 году активно используются современные ИИ-модели, такие как Grok-4 и Gemini 2.5 Pro, которые обеспечивают эффективный анализ больших объёмов текста, обработку мультимодальных данных и поиск в реальном времени. Эти модели способны распознавать ключевые темы, выявлять взаимосвязи и генерировать сводки автоматически с высокой точностью, значительно повышая скорость обработки.</w:t>
      </w:r>
    </w:p>
    <w:p w14:paraId="07B45DF8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Транспортирование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безопасная передача данных между системами и пользователями. Важны протоколы с шифрованием, высокая пропускная способность и устойчивость к нарушениям связи. В современных комплексах применяются защищённые каналы связи с адаптивным управлением потоками и протоколы, поддерживающие мультимедийные и больших объёмы.</w:t>
      </w:r>
    </w:p>
    <w:p w14:paraId="2D859A5C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Обработка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использование алгоритмов ИИ и машинного обучения для фильтрации, классификации, анализа и трансформации данных. Современные подходы включают цепочку рассуждений внутри моделей и использование обучаемых систем с постоянной адаптацией к новым данным, что позволяет повышать качество и точность результата.</w:t>
      </w:r>
    </w:p>
    <w:p w14:paraId="797F75CA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Хранение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системы хранения должны поддерживать масштабируемость, доступность и надёжность. В 2025 году широко внедряются гибридные облачные хранилища с распределённым хранением, дополняемые механизмами шифрования и контроля доступа, что обеспечивает защиту и удобство эксплуатации.</w:t>
      </w:r>
    </w:p>
    <w:p w14:paraId="29D6B355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Представление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формирование удобных и наглядных форматов вывода данных пользователю. Используются мультимодальные интерфейсы, комбинирующие текст, графику и интерактивные элементы. Современные модели ИИ позволяют создавать адаптивные визуализации и персонализированные отчёты на основе анализа потребностей пользователя.</w:t>
      </w:r>
    </w:p>
    <w:p w14:paraId="2CAA7B8D" w14:textId="77777777" w:rsidR="00A15E3D" w:rsidRPr="00A15E3D" w:rsidRDefault="00A15E3D" w:rsidP="00A15E3D">
      <w:pPr>
        <w:pStyle w:val="a3"/>
        <w:numPr>
          <w:ilvl w:val="0"/>
          <w:numId w:val="17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Использование информации</w:t>
      </w:r>
      <w:r w:rsidRPr="00A15E3D">
        <w:rPr>
          <w:rFonts w:ascii="Times New Roman" w:hAnsi="Times New Roman" w:cs="Times New Roman"/>
          <w:sz w:val="28"/>
          <w:szCs w:val="28"/>
        </w:rPr>
        <w:t xml:space="preserve"> — применение данных для принятия решений, автоматизации и создания ценности. Включает </w:t>
      </w:r>
      <w:r w:rsidRPr="00A15E3D">
        <w:rPr>
          <w:rFonts w:ascii="Times New Roman" w:hAnsi="Times New Roman" w:cs="Times New Roman"/>
          <w:sz w:val="28"/>
          <w:szCs w:val="28"/>
        </w:rPr>
        <w:lastRenderedPageBreak/>
        <w:t>интеграцию ИИ в бизнес-процессы, поддерживая оперативные рекомендации, обработку больших потоков в режиме реального времени и адаптивные системы принятия решений.</w:t>
      </w:r>
    </w:p>
    <w:p w14:paraId="0A9B9098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DC9C4C" w14:textId="5F2F55CF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3. Детально раскрываются базовые информационные технологии, к которым отнесены: мультимедиа технологии, геоинформационные, технологии защиты информации, СASE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5E3D">
        <w:rPr>
          <w:rFonts w:ascii="Times New Roman" w:hAnsi="Times New Roman" w:cs="Times New Roman"/>
          <w:sz w:val="28"/>
          <w:szCs w:val="28"/>
        </w:rPr>
        <w:t>технологии, телекоммуникационные технологии, технологии искусственного интеллекта, технологии программирования, облачные технологии, технология больших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28D093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1. Мультимедиа технологии</w:t>
      </w:r>
      <w:r w:rsidRPr="00A15E3D">
        <w:rPr>
          <w:rFonts w:ascii="Times New Roman" w:hAnsi="Times New Roman" w:cs="Times New Roman"/>
          <w:sz w:val="28"/>
          <w:szCs w:val="28"/>
        </w:rPr>
        <w:t> — объединяют обработку и представление аудио, видео, графики и текста. Включают расширенную и смешанную реальность, синтетические медиа, обеспечивают интерактивность и более глубокое погружение, широко применяются в обучении и развлечениях.</w:t>
      </w:r>
    </w:p>
    <w:p w14:paraId="3ED676B6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2. Геоинформационные технологии (ГИС)</w:t>
      </w:r>
      <w:r w:rsidRPr="00A15E3D">
        <w:rPr>
          <w:rFonts w:ascii="Times New Roman" w:hAnsi="Times New Roman" w:cs="Times New Roman"/>
          <w:sz w:val="28"/>
          <w:szCs w:val="28"/>
        </w:rPr>
        <w:t> — позволяют создавать, анализировать и визуализировать пространственные данные о местности. Используются для навигации, мониторинга окружающей среды, градостроительства и спасательных операций.</w:t>
      </w:r>
    </w:p>
    <w:p w14:paraId="4494FFC1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3. Технологии защиты информации</w:t>
      </w:r>
      <w:r w:rsidRPr="00A15E3D">
        <w:rPr>
          <w:rFonts w:ascii="Times New Roman" w:hAnsi="Times New Roman" w:cs="Times New Roman"/>
          <w:sz w:val="28"/>
          <w:szCs w:val="28"/>
        </w:rPr>
        <w:t> — включают криптографию нового поколения, в том числе постквантовую, многоуровневую кибербезопасность, системы обнаружения вторжений, биометрическую аутентификацию, а также автоматизацию реагирования на инциденты.</w:t>
      </w:r>
    </w:p>
    <w:p w14:paraId="23246E93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4. CASE-технологии</w:t>
      </w:r>
      <w:r w:rsidRPr="00A15E3D">
        <w:rPr>
          <w:rFonts w:ascii="Times New Roman" w:hAnsi="Times New Roman" w:cs="Times New Roman"/>
          <w:sz w:val="28"/>
          <w:szCs w:val="28"/>
        </w:rPr>
        <w:t> (Computer-Aided Software Engineering) — средства автоматизации разработки программного обеспечения, поддержки моделирования, проектирования, тестирования и сопровождения систем.</w:t>
      </w:r>
    </w:p>
    <w:p w14:paraId="47B2C09D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5. Телекоммуникационные технологии</w:t>
      </w:r>
      <w:r w:rsidRPr="00A15E3D">
        <w:rPr>
          <w:rFonts w:ascii="Times New Roman" w:hAnsi="Times New Roman" w:cs="Times New Roman"/>
          <w:sz w:val="28"/>
          <w:szCs w:val="28"/>
        </w:rPr>
        <w:t> — развитие сетей 4G/5G/6G, устойчивые защищённые каналы, повышение пропускной способности, интеграция с IoT, обеспечение высокой скорости и низкой задержки связи.</w:t>
      </w:r>
    </w:p>
    <w:p w14:paraId="2F941E41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6. Технологии искусственного интеллекта</w:t>
      </w:r>
      <w:r w:rsidRPr="00A15E3D">
        <w:rPr>
          <w:rFonts w:ascii="Times New Roman" w:hAnsi="Times New Roman" w:cs="Times New Roman"/>
          <w:sz w:val="28"/>
          <w:szCs w:val="28"/>
        </w:rPr>
        <w:t> — генеративные модели (например, Grok-4, Gemini 2.5 Pro), глубокое обучение, обработка естественного языка, компьютерное зрение и автоматизация рутинных операций, активно внедряются в различные сферы бизнеса и науки.</w:t>
      </w:r>
    </w:p>
    <w:p w14:paraId="60596792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7. Технологии программирования</w:t>
      </w:r>
      <w:r w:rsidRPr="00A15E3D">
        <w:rPr>
          <w:rFonts w:ascii="Times New Roman" w:hAnsi="Times New Roman" w:cs="Times New Roman"/>
          <w:sz w:val="28"/>
          <w:szCs w:val="28"/>
        </w:rPr>
        <w:t> — развитие новых парадигм, языков с упором на безопасность и параллелизм, расширение использования low-code/no-code платформ, а также инструменты для автоматизации и тестирования кода.</w:t>
      </w:r>
    </w:p>
    <w:p w14:paraId="60E74293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8. Облачные технологии</w:t>
      </w:r>
      <w:r w:rsidRPr="00A15E3D">
        <w:rPr>
          <w:rFonts w:ascii="Times New Roman" w:hAnsi="Times New Roman" w:cs="Times New Roman"/>
          <w:sz w:val="28"/>
          <w:szCs w:val="28"/>
        </w:rPr>
        <w:t xml:space="preserve"> — гибридные и многооблачные решения для хранения и обработки данных, масштабируемость, высокий уровень </w:t>
      </w:r>
      <w:r w:rsidRPr="00A15E3D">
        <w:rPr>
          <w:rFonts w:ascii="Times New Roman" w:hAnsi="Times New Roman" w:cs="Times New Roman"/>
          <w:sz w:val="28"/>
          <w:szCs w:val="28"/>
        </w:rPr>
        <w:lastRenderedPageBreak/>
        <w:t>безопасности, поддержка распределённых вычислений и сервисов по модели SaaS, PaaS, IaaS.</w:t>
      </w:r>
    </w:p>
    <w:p w14:paraId="22F1E8E1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9. Технология больших данных</w:t>
      </w:r>
      <w:r w:rsidRPr="00A15E3D">
        <w:rPr>
          <w:rFonts w:ascii="Times New Roman" w:hAnsi="Times New Roman" w:cs="Times New Roman"/>
          <w:sz w:val="28"/>
          <w:szCs w:val="28"/>
        </w:rPr>
        <w:t> — инструменты и платформы для сбора, хранения и анализа огромных объёмов разнообразных данных, что позволяет выявлять тренды, прогнозировать события и принимать обоснованные решения.</w:t>
      </w:r>
    </w:p>
    <w:p w14:paraId="69236C3A" w14:textId="53C75DD1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66F5D1" w14:textId="0A0554CE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4. Приводится анализ прикладных информационных технологий для различных предметных областей, в частности, технологий корпоративного управления.</w:t>
      </w:r>
    </w:p>
    <w:p w14:paraId="7FFFBB4E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В 2025 году корпоративное управление претерпевает глубокую цифровую трансформацию, активное внедрение современных прикладных информационных технологий становится ключевым фактором повышения эффективности и конкурентоспособности компаний.</w:t>
      </w:r>
    </w:p>
    <w:p w14:paraId="10C19E0B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1. Облачные технологии.</w:t>
      </w:r>
      <w:r w:rsidRPr="00A15E3D">
        <w:rPr>
          <w:rFonts w:ascii="Times New Roman" w:hAnsi="Times New Roman" w:cs="Times New Roman"/>
          <w:sz w:val="28"/>
          <w:szCs w:val="28"/>
        </w:rPr>
        <w:t> Корпоративные облака и гибридные облачные решения становятся основой цифровой инфраструктуры предприятий, обеспечивая масштабируемость, мобильность и доступность корпоративных данных и приложений. Облачные ERP, CRM и BI-системы ускоряют бизнес-процессы и улучшают взаимодействие между подразделениями.</w:t>
      </w:r>
    </w:p>
    <w:p w14:paraId="6ED8C577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2. Искусственный интеллект (ИИ).</w:t>
      </w:r>
      <w:r w:rsidRPr="00A15E3D">
        <w:rPr>
          <w:rFonts w:ascii="Times New Roman" w:hAnsi="Times New Roman" w:cs="Times New Roman"/>
          <w:sz w:val="28"/>
          <w:szCs w:val="28"/>
        </w:rPr>
        <w:t> ИИ активно применяется в автоматизации управленческих процессов, анализе больших данных для принятия решений, оптимизации операционных затрат и повышении эффективности работы юридических департаментов. Например, сокращается время подготовки документов, автоматизируется обработка запросов и управление рисками.</w:t>
      </w:r>
    </w:p>
    <w:p w14:paraId="0D1C4C49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3. Информационные системы и цифровизация.</w:t>
      </w:r>
      <w:r w:rsidRPr="00A15E3D">
        <w:rPr>
          <w:rFonts w:ascii="Times New Roman" w:hAnsi="Times New Roman" w:cs="Times New Roman"/>
          <w:sz w:val="28"/>
          <w:szCs w:val="28"/>
        </w:rPr>
        <w:t> Современные корпоративные информационные системы интегрируют процессы управления, контролируют и анализируют внутренние и внешние риски. Технологии искусственного интеллекта и машинного обучения применяются для прогнозирования рыночных трендов и оценки инвестиционной привлекательности.</w:t>
      </w:r>
    </w:p>
    <w:p w14:paraId="11A74F49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4. Повышение квалификации и подготовка персонала.</w:t>
      </w:r>
      <w:r w:rsidRPr="00A15E3D">
        <w:rPr>
          <w:rFonts w:ascii="Times New Roman" w:hAnsi="Times New Roman" w:cs="Times New Roman"/>
          <w:sz w:val="28"/>
          <w:szCs w:val="28"/>
        </w:rPr>
        <w:t> Внедрение инноваций требует обновления навыков топ-менеджмента и сотрудников, что сопровождается профессиональной подготовкой и адаптацией к новым условиям цифрового корпоративного управления.</w:t>
      </w:r>
    </w:p>
    <w:p w14:paraId="5A9950ED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b/>
          <w:bCs/>
          <w:sz w:val="28"/>
          <w:szCs w:val="28"/>
        </w:rPr>
        <w:t>5. Юридическая поддержка и регулирование.</w:t>
      </w:r>
      <w:r w:rsidRPr="00A15E3D">
        <w:rPr>
          <w:rFonts w:ascii="Times New Roman" w:hAnsi="Times New Roman" w:cs="Times New Roman"/>
          <w:sz w:val="28"/>
          <w:szCs w:val="28"/>
        </w:rPr>
        <w:t xml:space="preserve"> Разработка цифровых корпоративных кодексов, норм и этических стандартов для использования ИИ </w:t>
      </w:r>
      <w:r w:rsidRPr="00A15E3D">
        <w:rPr>
          <w:rFonts w:ascii="Times New Roman" w:hAnsi="Times New Roman" w:cs="Times New Roman"/>
          <w:sz w:val="28"/>
          <w:szCs w:val="28"/>
        </w:rPr>
        <w:lastRenderedPageBreak/>
        <w:t>и информационных технологий помогает предупреждать риски, связанные с этическими и правовыми аспектами.</w:t>
      </w:r>
    </w:p>
    <w:p w14:paraId="46C270C9" w14:textId="29006B39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Итогом внедрения прикладных информационных технологий является сокращение издержек, рост прибыльности, усиление контроля и прозрачности корпоративных процессов, повышение инвестиционной привлекательности и устойчивое развитие компаний в современных конкурентных условиях.</w:t>
      </w:r>
    </w:p>
    <w:p w14:paraId="101E36D0" w14:textId="77777777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4C13C" w14:textId="4ABF53D8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E3D">
        <w:rPr>
          <w:rFonts w:ascii="Times New Roman" w:hAnsi="Times New Roman" w:cs="Times New Roman"/>
          <w:sz w:val="28"/>
          <w:szCs w:val="28"/>
        </w:rPr>
        <w:t>5. Дается анализ и приводятся рекомендации по использованию программных, технических и методических средств информационных технологий.</w:t>
      </w:r>
    </w:p>
    <w:p w14:paraId="2FD61727" w14:textId="77777777" w:rsidR="00040B24" w:rsidRPr="00040B24" w:rsidRDefault="00040B24" w:rsidP="00040B24">
      <w:pPr>
        <w:pStyle w:val="a3"/>
        <w:numPr>
          <w:ilvl w:val="0"/>
          <w:numId w:val="18"/>
        </w:numPr>
        <w:tabs>
          <w:tab w:val="clear" w:pos="720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</w:t>
      </w:r>
      <w:r w:rsidRPr="00040B24">
        <w:rPr>
          <w:rFonts w:ascii="Times New Roman" w:hAnsi="Times New Roman" w:cs="Times New Roman"/>
          <w:sz w:val="28"/>
          <w:szCs w:val="28"/>
        </w:rPr>
        <w:t>: Рекомендуется использовать современные программные комплексы с поддержкой автоматизации, интеграции и масштабируемости, а также системами искусственного интеллекта. Важно выбирать ПО с регулярными обновлениями, высоким уровнем безопасности и возможностью кастомизации под нужды организации. Следует уделять внимание совместимости и открытым стандартам для обеспечения долгосрочной эксплуатации.</w:t>
      </w:r>
    </w:p>
    <w:p w14:paraId="4342FDDF" w14:textId="77777777" w:rsidR="00040B24" w:rsidRPr="00040B24" w:rsidRDefault="00040B24" w:rsidP="00040B24">
      <w:pPr>
        <w:pStyle w:val="a3"/>
        <w:numPr>
          <w:ilvl w:val="0"/>
          <w:numId w:val="18"/>
        </w:numPr>
        <w:tabs>
          <w:tab w:val="clear" w:pos="720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b/>
          <w:bCs/>
          <w:sz w:val="28"/>
          <w:szCs w:val="28"/>
        </w:rPr>
        <w:t>Технические средства</w:t>
      </w:r>
      <w:r w:rsidRPr="00040B24">
        <w:rPr>
          <w:rFonts w:ascii="Times New Roman" w:hAnsi="Times New Roman" w:cs="Times New Roman"/>
          <w:sz w:val="28"/>
          <w:szCs w:val="28"/>
        </w:rPr>
        <w:t>: Рекомендуется внедрение аппаратного обеспечения с высокой производительностью, надежных серверных платформ, облачных сервисов и сетевого оборудования с поддержкой современных протоколов безопасности. Необходима организация резервного копирования и защиты физической инфраструктуры. Использование IoT и сенсорных технологий расширяет возможности мониторинга и управления.</w:t>
      </w:r>
    </w:p>
    <w:p w14:paraId="7C123185" w14:textId="77777777" w:rsidR="00040B24" w:rsidRPr="00040B24" w:rsidRDefault="00040B24" w:rsidP="00040B24">
      <w:pPr>
        <w:pStyle w:val="a3"/>
        <w:numPr>
          <w:ilvl w:val="0"/>
          <w:numId w:val="18"/>
        </w:numPr>
        <w:tabs>
          <w:tab w:val="clear" w:pos="720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b/>
          <w:bCs/>
          <w:sz w:val="28"/>
          <w:szCs w:val="28"/>
        </w:rPr>
        <w:t>Методические средства</w:t>
      </w:r>
      <w:r w:rsidRPr="00040B24">
        <w:rPr>
          <w:rFonts w:ascii="Times New Roman" w:hAnsi="Times New Roman" w:cs="Times New Roman"/>
          <w:sz w:val="28"/>
          <w:szCs w:val="28"/>
        </w:rPr>
        <w:t>: Важны: методические рекомендации по внедрению и эксплуатации ИТ, стандарты и регламенты, обучающие курсы и документация для персонала. Методики должны включать этапы планирования, внедрения, тестирования, сопровождения и оценки эффективности информационных систем. Следует применять итерационные методологии и практики agile для гибкости и адаптивности проектов.</w:t>
      </w:r>
    </w:p>
    <w:p w14:paraId="6102AF87" w14:textId="77777777" w:rsidR="00040B24" w:rsidRPr="00040B24" w:rsidRDefault="00040B24" w:rsidP="00040B24">
      <w:pPr>
        <w:pStyle w:val="a3"/>
        <w:numPr>
          <w:ilvl w:val="0"/>
          <w:numId w:val="18"/>
        </w:numPr>
        <w:tabs>
          <w:tab w:val="clear" w:pos="720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b/>
          <w:bCs/>
          <w:sz w:val="28"/>
          <w:szCs w:val="28"/>
        </w:rPr>
        <w:t>Рекомендации по использованию</w:t>
      </w:r>
      <w:r w:rsidRPr="00040B24">
        <w:rPr>
          <w:rFonts w:ascii="Times New Roman" w:hAnsi="Times New Roman" w:cs="Times New Roman"/>
          <w:sz w:val="28"/>
          <w:szCs w:val="28"/>
        </w:rPr>
        <w:t>:</w:t>
      </w:r>
    </w:p>
    <w:p w14:paraId="3F14C3C1" w14:textId="77777777" w:rsidR="00040B24" w:rsidRPr="00040B24" w:rsidRDefault="00040B24" w:rsidP="00040B24">
      <w:pPr>
        <w:pStyle w:val="a3"/>
        <w:numPr>
          <w:ilvl w:val="1"/>
          <w:numId w:val="1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t>Интегрировать программные и технические средства в единую ИТ-экосистему с четкой архитектурой и политиками безопасности.</w:t>
      </w:r>
    </w:p>
    <w:p w14:paraId="1AA6AAAB" w14:textId="77777777" w:rsidR="00040B24" w:rsidRPr="00040B24" w:rsidRDefault="00040B24" w:rsidP="00040B24">
      <w:pPr>
        <w:pStyle w:val="a3"/>
        <w:numPr>
          <w:ilvl w:val="1"/>
          <w:numId w:val="1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t>Проводить регулярное обучение и повышение квалификации сотрудников для эффективного использования технологий.</w:t>
      </w:r>
    </w:p>
    <w:p w14:paraId="06EE16A6" w14:textId="77777777" w:rsidR="00040B24" w:rsidRPr="00040B24" w:rsidRDefault="00040B24" w:rsidP="00040B24">
      <w:pPr>
        <w:pStyle w:val="a3"/>
        <w:numPr>
          <w:ilvl w:val="1"/>
          <w:numId w:val="1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t>Внедрять процессы управления изменениями и контроля качества для минимизации рисков и ошибок.</w:t>
      </w:r>
    </w:p>
    <w:p w14:paraId="76E79E71" w14:textId="77777777" w:rsidR="00040B24" w:rsidRPr="00040B24" w:rsidRDefault="00040B24" w:rsidP="00040B24">
      <w:pPr>
        <w:pStyle w:val="a3"/>
        <w:numPr>
          <w:ilvl w:val="1"/>
          <w:numId w:val="1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t>Использовать аналитические инструменты для мониторинга производительности и оценки бизнес-результатов от внедрения ИТ.</w:t>
      </w:r>
    </w:p>
    <w:p w14:paraId="2EB64179" w14:textId="77777777" w:rsidR="00040B24" w:rsidRPr="00040B24" w:rsidRDefault="00040B24" w:rsidP="00040B24">
      <w:pPr>
        <w:pStyle w:val="a3"/>
        <w:numPr>
          <w:ilvl w:val="1"/>
          <w:numId w:val="1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lastRenderedPageBreak/>
        <w:t>Применять методики управления рисками и обеспечения информационной безопасности с учетом актуальных угроз.</w:t>
      </w:r>
    </w:p>
    <w:p w14:paraId="20FA9281" w14:textId="2D87F882" w:rsidR="00040B24" w:rsidRDefault="00040B24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B24">
        <w:rPr>
          <w:rFonts w:ascii="Times New Roman" w:hAnsi="Times New Roman" w:cs="Times New Roman"/>
          <w:sz w:val="28"/>
          <w:szCs w:val="28"/>
        </w:rPr>
        <w:t>Таким образом, успешное использование информационных технологий требует комплексного подхода с балансом между современными программными решениями, мощным техническим обеспечением и четко выстроенными методическими процессами в компании или организации</w:t>
      </w:r>
      <w:r w:rsidR="00425C4F">
        <w:rPr>
          <w:rFonts w:ascii="Times New Roman" w:hAnsi="Times New Roman" w:cs="Times New Roman"/>
          <w:sz w:val="28"/>
          <w:szCs w:val="28"/>
        </w:rPr>
        <w:t>.</w:t>
      </w:r>
    </w:p>
    <w:p w14:paraId="545563EC" w14:textId="6AE746A0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D4590" w14:textId="57FDCD48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6. Излагается технология построения информационных систем, что особо актуально для формирования профессионалов-разработчиков.</w:t>
      </w:r>
    </w:p>
    <w:p w14:paraId="7AEEF2F0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Построение информационных систем (ИС) в 2025 году базируется на комплексном и платформенном подходе, что особенно актуально для подготовки квалифицированных разработчиков. Рассмотрим ключевые этапы и принципы:</w:t>
      </w:r>
    </w:p>
    <w:p w14:paraId="3BEAE79C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Анализ требований и проектирование архитектуры</w:t>
      </w:r>
      <w:r w:rsidRPr="00425C4F">
        <w:rPr>
          <w:rFonts w:ascii="Times New Roman" w:hAnsi="Times New Roman" w:cs="Times New Roman"/>
          <w:sz w:val="28"/>
          <w:szCs w:val="28"/>
        </w:rPr>
        <w:t> — сбор и формализация потребностей бизнеса с учётом интеграции ИИ, безопасности и масштабируемости. Применяются гибкие методологии (Agile, DevOps) и моделирование систем с помощью UML и SysML.</w:t>
      </w:r>
    </w:p>
    <w:p w14:paraId="3DC4206B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Выбор платформы и технологий</w:t>
      </w:r>
      <w:r w:rsidRPr="00425C4F">
        <w:rPr>
          <w:rFonts w:ascii="Times New Roman" w:hAnsi="Times New Roman" w:cs="Times New Roman"/>
          <w:sz w:val="28"/>
          <w:szCs w:val="28"/>
        </w:rPr>
        <w:t> — все чаще используют платформенные решения и гибридные облака, которые обеспечивают быструю разработку и адаптацию. Распространён тренд на Low-code/No-code платформы для ускорения процесса и привлечения менее технических специалистов.</w:t>
      </w:r>
    </w:p>
    <w:p w14:paraId="281C6D0F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компонентов</w:t>
      </w:r>
      <w:r w:rsidRPr="00425C4F">
        <w:rPr>
          <w:rFonts w:ascii="Times New Roman" w:hAnsi="Times New Roman" w:cs="Times New Roman"/>
          <w:sz w:val="28"/>
          <w:szCs w:val="28"/>
        </w:rPr>
        <w:t> — модули создаются как микросервисы с использованием современных языков программирования и фреймворков, обеспечивающих безопасность и производительность. Важна интеграция с существующими системами и ИТ-инфраструктурой.</w:t>
      </w:r>
    </w:p>
    <w:p w14:paraId="6590972A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Внедрение искусственного интеллекта</w:t>
      </w:r>
      <w:r w:rsidRPr="00425C4F">
        <w:rPr>
          <w:rFonts w:ascii="Times New Roman" w:hAnsi="Times New Roman" w:cs="Times New Roman"/>
          <w:sz w:val="28"/>
          <w:szCs w:val="28"/>
        </w:rPr>
        <w:t> — акцент на автоматизацию и интеллектуальный анализ данных для поддержки бизнес-решений и повышения эффективности работы системы.</w:t>
      </w:r>
    </w:p>
    <w:p w14:paraId="7704015E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Обеспечение кибербезопасности</w:t>
      </w:r>
      <w:r w:rsidRPr="00425C4F">
        <w:rPr>
          <w:rFonts w:ascii="Times New Roman" w:hAnsi="Times New Roman" w:cs="Times New Roman"/>
          <w:sz w:val="28"/>
          <w:szCs w:val="28"/>
        </w:rPr>
        <w:t> — современные методы шифрования, многофакторная аутентификация, системы обнаружения и реагирования на угрозы должны быть заложены с самого начала.</w:t>
      </w:r>
    </w:p>
    <w:p w14:paraId="6FB56E8E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Тестирование и сопровождение</w:t>
      </w:r>
      <w:r w:rsidRPr="00425C4F">
        <w:rPr>
          <w:rFonts w:ascii="Times New Roman" w:hAnsi="Times New Roman" w:cs="Times New Roman"/>
          <w:sz w:val="28"/>
          <w:szCs w:val="28"/>
        </w:rPr>
        <w:t> — непрерывное тестирование качества, нагрузки и безопасности, а также быстрая адаптация под изменяющиеся требования.</w:t>
      </w:r>
    </w:p>
    <w:p w14:paraId="1E5F1DB9" w14:textId="77777777" w:rsidR="00425C4F" w:rsidRPr="00425C4F" w:rsidRDefault="00425C4F" w:rsidP="00425C4F">
      <w:pPr>
        <w:pStyle w:val="a3"/>
        <w:numPr>
          <w:ilvl w:val="0"/>
          <w:numId w:val="19"/>
        </w:numPr>
        <w:tabs>
          <w:tab w:val="num" w:pos="993"/>
        </w:tabs>
        <w:spacing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Поддержка и масштабирование</w:t>
      </w:r>
      <w:r w:rsidRPr="00425C4F">
        <w:rPr>
          <w:rFonts w:ascii="Times New Roman" w:hAnsi="Times New Roman" w:cs="Times New Roman"/>
          <w:sz w:val="28"/>
          <w:szCs w:val="28"/>
        </w:rPr>
        <w:t> — использование облачных технологий и контейнеризации с оркестрацией (Kubernetes) позволяет гибко масштабировать ИС в соответствии с нагрузками.</w:t>
      </w:r>
    </w:p>
    <w:p w14:paraId="3EB933B3" w14:textId="19179A9F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B4CDD" w14:textId="50AE5CBD" w:rsid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lastRenderedPageBreak/>
        <w:t>7. Приводятся основы системного подхода применительно к задачам построения информационных систем.</w:t>
      </w:r>
    </w:p>
    <w:p w14:paraId="079023A0" w14:textId="47C4C736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Системный подход — это методология научного познания и практика, основанная на рассмотрении объекта как единой целостной системы с взаимосвязанными элементами и их отношениями.</w:t>
      </w:r>
    </w:p>
    <w:p w14:paraId="3FB3747C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При применении системного подхода к задачам построения информационных систем (ИС) важно учитывать следующие ключевые моменты:</w:t>
      </w:r>
    </w:p>
    <w:p w14:paraId="62889E33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Целостность и единство</w:t>
      </w:r>
      <w:r w:rsidRPr="00425C4F">
        <w:rPr>
          <w:rFonts w:ascii="Times New Roman" w:hAnsi="Times New Roman" w:cs="Times New Roman"/>
          <w:sz w:val="28"/>
          <w:szCs w:val="28"/>
        </w:rPr>
        <w:t>. ИС рассматривается как единое целое, состоящее из взаимосвязанных подсистем и элементов, взаимодействующих между собой и с внешней средой.</w:t>
      </w:r>
    </w:p>
    <w:p w14:paraId="2E29EC9C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Целеполагание</w:t>
      </w:r>
      <w:r w:rsidRPr="00425C4F">
        <w:rPr>
          <w:rFonts w:ascii="Times New Roman" w:hAnsi="Times New Roman" w:cs="Times New Roman"/>
          <w:sz w:val="28"/>
          <w:szCs w:val="28"/>
        </w:rPr>
        <w:t>. При проектировании важен приоритет глобальной конечной цели системы, чтобы все части системы способствовали достижению общей задачи.</w:t>
      </w:r>
    </w:p>
    <w:p w14:paraId="1966ED99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Модульность и иерархия</w:t>
      </w:r>
      <w:r w:rsidRPr="00425C4F">
        <w:rPr>
          <w:rFonts w:ascii="Times New Roman" w:hAnsi="Times New Roman" w:cs="Times New Roman"/>
          <w:sz w:val="28"/>
          <w:szCs w:val="28"/>
        </w:rPr>
        <w:t>. Система разбивается на функциональные модули и уровни, что упрощает понимание, разработку и поддержку.</w:t>
      </w:r>
    </w:p>
    <w:p w14:paraId="1CB5C0A7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Связность и взаимодействие</w:t>
      </w:r>
      <w:r w:rsidRPr="00425C4F">
        <w:rPr>
          <w:rFonts w:ascii="Times New Roman" w:hAnsi="Times New Roman" w:cs="Times New Roman"/>
          <w:sz w:val="28"/>
          <w:szCs w:val="28"/>
        </w:rPr>
        <w:t>. Любой элемент системы рассматривается вместе с его связями с окружающей средой и другими элементами — важен учёт взаимовлияний.</w:t>
      </w:r>
    </w:p>
    <w:p w14:paraId="03AC97BF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Развитие и адаптация</w:t>
      </w:r>
      <w:r w:rsidRPr="00425C4F">
        <w:rPr>
          <w:rFonts w:ascii="Times New Roman" w:hAnsi="Times New Roman" w:cs="Times New Roman"/>
          <w:sz w:val="28"/>
          <w:szCs w:val="28"/>
        </w:rPr>
        <w:t>. Система должна быть готова к изменениям, развитию, расширению и замене компонентов, чтобы оставаться актуальной в динамичной среде.</w:t>
      </w:r>
    </w:p>
    <w:p w14:paraId="0F461C08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Децентрализация управления</w:t>
      </w:r>
      <w:r w:rsidRPr="00425C4F">
        <w:rPr>
          <w:rFonts w:ascii="Times New Roman" w:hAnsi="Times New Roman" w:cs="Times New Roman"/>
          <w:sz w:val="28"/>
          <w:szCs w:val="28"/>
        </w:rPr>
        <w:t>. Комбинация централизованных и децентрализованных решений повышает устойчивость и гибкость.</w:t>
      </w:r>
    </w:p>
    <w:p w14:paraId="0FAE27BD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Учет неопределённостей</w:t>
      </w:r>
      <w:r w:rsidRPr="00425C4F">
        <w:rPr>
          <w:rFonts w:ascii="Times New Roman" w:hAnsi="Times New Roman" w:cs="Times New Roman"/>
          <w:sz w:val="28"/>
          <w:szCs w:val="28"/>
        </w:rPr>
        <w:t>. При построении и эксплуатации учитываются случайности и неопределённости, что позволяет делать систему более надёжной.</w:t>
      </w:r>
    </w:p>
    <w:p w14:paraId="2737466B" w14:textId="77777777" w:rsidR="00425C4F" w:rsidRPr="00425C4F" w:rsidRDefault="00425C4F" w:rsidP="00425C4F">
      <w:pPr>
        <w:pStyle w:val="a3"/>
        <w:numPr>
          <w:ilvl w:val="0"/>
          <w:numId w:val="2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Структурный подход</w:t>
      </w:r>
      <w:r w:rsidRPr="00425C4F">
        <w:rPr>
          <w:rFonts w:ascii="Times New Roman" w:hAnsi="Times New Roman" w:cs="Times New Roman"/>
          <w:sz w:val="28"/>
          <w:szCs w:val="28"/>
        </w:rPr>
        <w:t> — последовательное деление системы на более мелкие и понятные части, с выделением важнейших функций и связей, что улучшает моделирование и разработку.</w:t>
      </w:r>
    </w:p>
    <w:p w14:paraId="0E9538A9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Таким образом, системный подход обеспечивает комплексное понимание и управление информационной системой, помогает избежать дублирования, повысить качество проектирования и облегчить сопровождение.</w:t>
      </w:r>
    </w:p>
    <w:p w14:paraId="3993786A" w14:textId="2697C068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D1CBD" w14:textId="562D3A94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8. Методы идентификации и проверки подлинности пользователей информационных систем.</w:t>
      </w:r>
    </w:p>
    <w:p w14:paraId="515BBB1B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Идентификация пользователя</w:t>
      </w:r>
      <w:r w:rsidRPr="00425C4F">
        <w:rPr>
          <w:rFonts w:ascii="Times New Roman" w:hAnsi="Times New Roman" w:cs="Times New Roman"/>
          <w:sz w:val="28"/>
          <w:szCs w:val="28"/>
        </w:rPr>
        <w:t> — процедура установления личности путем предоставления уникального идентификатора (например, логина), с помощью которого пользователь сообщает системе о своей личности.</w:t>
      </w:r>
    </w:p>
    <w:p w14:paraId="4725DFE3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Аутентификация (проверка подлинности)</w:t>
      </w:r>
      <w:r w:rsidRPr="00425C4F">
        <w:rPr>
          <w:rFonts w:ascii="Times New Roman" w:hAnsi="Times New Roman" w:cs="Times New Roman"/>
          <w:sz w:val="28"/>
          <w:szCs w:val="28"/>
        </w:rPr>
        <w:t> — процедура подтверждения того, что пользователь действительно является той личностью, за которую себя выдает. Это достигается за счет проверки секретных данных или характеристик, известных или присущих только ему.</w:t>
      </w:r>
    </w:p>
    <w:p w14:paraId="130AE295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Основные методы идентификации и аутентификации:</w:t>
      </w:r>
    </w:p>
    <w:p w14:paraId="23A31CD0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Фактор знания («что пользователь знает»)</w:t>
      </w:r>
      <w:r w:rsidRPr="00425C4F">
        <w:rPr>
          <w:rFonts w:ascii="Times New Roman" w:hAnsi="Times New Roman" w:cs="Times New Roman"/>
          <w:sz w:val="28"/>
          <w:szCs w:val="28"/>
        </w:rPr>
        <w:br/>
        <w:t>Наиболее распространённый метод — ввод пароля или PIN-кода, которые знает только пользователь. К недостаткам относится уязвимость к фишингу и подбору.</w:t>
      </w:r>
    </w:p>
    <w:p w14:paraId="43951142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Фактор обладания («что пользователь имеет»)</w:t>
      </w:r>
      <w:r w:rsidRPr="00425C4F">
        <w:rPr>
          <w:rFonts w:ascii="Times New Roman" w:hAnsi="Times New Roman" w:cs="Times New Roman"/>
          <w:sz w:val="28"/>
          <w:szCs w:val="28"/>
        </w:rPr>
        <w:br/>
        <w:t>Использование физических носителей, таких как смарт-карты, токены, USB-ключи. Доступ изначально ограничен наличием устройства.</w:t>
      </w:r>
    </w:p>
    <w:p w14:paraId="48C3E592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Биометрические методы («что пользователь есть»)</w:t>
      </w:r>
      <w:r w:rsidRPr="00425C4F">
        <w:rPr>
          <w:rFonts w:ascii="Times New Roman" w:hAnsi="Times New Roman" w:cs="Times New Roman"/>
          <w:sz w:val="28"/>
          <w:szCs w:val="28"/>
        </w:rPr>
        <w:br/>
        <w:t>Идентификация по физиологическим или поведенческим характеристикам: отпечатки пальцев, сетчатка глаз, лицо, голос, геометрия руки. Это надёжный способ, который требует соответствующего оборудования для сканирования и обработки данных.</w:t>
      </w:r>
    </w:p>
    <w:p w14:paraId="1E4AEEA7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Многофакторная аутентификация (MFA)</w:t>
      </w:r>
      <w:r w:rsidRPr="00425C4F">
        <w:rPr>
          <w:rFonts w:ascii="Times New Roman" w:hAnsi="Times New Roman" w:cs="Times New Roman"/>
          <w:sz w:val="28"/>
          <w:szCs w:val="28"/>
        </w:rPr>
        <w:br/>
        <w:t>Комбинация двух и более факторов (например, пароль + отпечаток пальца) повышает уровень безопасности системы.</w:t>
      </w:r>
    </w:p>
    <w:p w14:paraId="3BB243A0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Поведенческий анализ</w:t>
      </w:r>
      <w:r w:rsidRPr="00425C4F">
        <w:rPr>
          <w:rFonts w:ascii="Times New Roman" w:hAnsi="Times New Roman" w:cs="Times New Roman"/>
          <w:sz w:val="28"/>
          <w:szCs w:val="28"/>
        </w:rPr>
        <w:br/>
        <w:t>Использование ИИ для анализа привычек пользователя: стиль печати, поведение мыши, время активности. Это пассивный способ, дополняющий традиционную аутентификацию.</w:t>
      </w:r>
    </w:p>
    <w:p w14:paraId="40D92B7D" w14:textId="77777777" w:rsidR="00425C4F" w:rsidRPr="00425C4F" w:rsidRDefault="00425C4F" w:rsidP="00425C4F">
      <w:pPr>
        <w:pStyle w:val="a3"/>
        <w:numPr>
          <w:ilvl w:val="0"/>
          <w:numId w:val="21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Криптографические протоколы</w:t>
      </w:r>
      <w:r w:rsidRPr="00425C4F">
        <w:rPr>
          <w:rFonts w:ascii="Times New Roman" w:hAnsi="Times New Roman" w:cs="Times New Roman"/>
          <w:sz w:val="28"/>
          <w:szCs w:val="28"/>
        </w:rPr>
        <w:br/>
        <w:t>Использование цифровых сертификатов, одноразовых паролей (OTP) и протоколов, например, OAuth, Kerberos для безопасного взаимодействия.</w:t>
      </w:r>
    </w:p>
    <w:p w14:paraId="01D81745" w14:textId="5A016E9B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D2787" w14:textId="493A0CAB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9. Основные технологии построения защищенных ЭИС.</w:t>
      </w:r>
    </w:p>
    <w:p w14:paraId="1727643C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Основные технологии построения защищенных электронных информационных систем (ЭИС) в 2025 году включают комплекс мер и решений, обеспечивающих конфиденциальность, целостность и доступность информации. К базовым элементам относятся:</w:t>
      </w:r>
    </w:p>
    <w:p w14:paraId="5D3CFF5A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Шифрование и криптографическая защита:</w:t>
      </w:r>
      <w:r w:rsidRPr="00425C4F">
        <w:rPr>
          <w:rFonts w:ascii="Times New Roman" w:hAnsi="Times New Roman" w:cs="Times New Roman"/>
          <w:sz w:val="28"/>
          <w:szCs w:val="28"/>
        </w:rPr>
        <w:t xml:space="preserve"> Использование сертифицированных средств криптографической защиты информации (СКЗИ) для защиты данных при хранении и передаче, в том числе на основе новых </w:t>
      </w:r>
      <w:r w:rsidRPr="00425C4F">
        <w:rPr>
          <w:rFonts w:ascii="Times New Roman" w:hAnsi="Times New Roman" w:cs="Times New Roman"/>
          <w:sz w:val="28"/>
          <w:szCs w:val="28"/>
        </w:rPr>
        <w:lastRenderedPageBreak/>
        <w:t>стандартов ГОСТ и с учетом постквантовой криптографии. Криптозащита обязательна при передаче данных за пределы охраняемой зоны и в государственных системах.</w:t>
      </w:r>
    </w:p>
    <w:p w14:paraId="081D0A52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Аутентификация и управление доступом:</w:t>
      </w:r>
      <w:r w:rsidRPr="00425C4F">
        <w:rPr>
          <w:rFonts w:ascii="Times New Roman" w:hAnsi="Times New Roman" w:cs="Times New Roman"/>
          <w:sz w:val="28"/>
          <w:szCs w:val="28"/>
        </w:rPr>
        <w:t> Внедрение многофакторной аутентификации, биометрических методов, систем ролей и полномочий для минимизации рисков несанкционированного доступа.</w:t>
      </w:r>
    </w:p>
    <w:p w14:paraId="5D21B179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Многоуровневая защита и сегментация:</w:t>
      </w:r>
      <w:r w:rsidRPr="00425C4F">
        <w:rPr>
          <w:rFonts w:ascii="Times New Roman" w:hAnsi="Times New Roman" w:cs="Times New Roman"/>
          <w:sz w:val="28"/>
          <w:szCs w:val="28"/>
        </w:rPr>
        <w:t> Разделение ЭИС на сегменты с разным уровнем защиты, использование зон безопасности и межсетевых экранов для ограничения воздействия возможных атак.</w:t>
      </w:r>
    </w:p>
    <w:p w14:paraId="70A245F2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Концепция Zero Trust:</w:t>
      </w:r>
      <w:r w:rsidRPr="00425C4F">
        <w:rPr>
          <w:rFonts w:ascii="Times New Roman" w:hAnsi="Times New Roman" w:cs="Times New Roman"/>
          <w:sz w:val="28"/>
          <w:szCs w:val="28"/>
        </w:rPr>
        <w:t> Постоянная проверка всех пользователей и устройств вне и внутри сети, минимизация доверия по умолчанию, что стало обязательным подходом при построении современных защищенных систем.</w:t>
      </w:r>
    </w:p>
    <w:p w14:paraId="1C6250B3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Безопасная разработка (Security-by-Design):</w:t>
      </w:r>
      <w:r w:rsidRPr="00425C4F">
        <w:rPr>
          <w:rFonts w:ascii="Times New Roman" w:hAnsi="Times New Roman" w:cs="Times New Roman"/>
          <w:sz w:val="28"/>
          <w:szCs w:val="28"/>
        </w:rPr>
        <w:t> Интеграция процессов обеспечения безопасности в жизненный цикл разработки программного обеспечения (DevSecOps), что позволяет выявлять уязвимости на ранних этапах создания приложений.</w:t>
      </w:r>
    </w:p>
    <w:p w14:paraId="02BE9934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Мониторинг, обнаружение и реагирование:</w:t>
      </w:r>
      <w:r w:rsidRPr="00425C4F">
        <w:rPr>
          <w:rFonts w:ascii="Times New Roman" w:hAnsi="Times New Roman" w:cs="Times New Roman"/>
          <w:sz w:val="28"/>
          <w:szCs w:val="28"/>
        </w:rPr>
        <w:t> Автоматизированные системы мониторинга безопасности, анализ инцидентов с использованием искусственного интеллекта для обнаружения и оперативного реагирования на угрозы.</w:t>
      </w:r>
    </w:p>
    <w:p w14:paraId="65081FE1" w14:textId="77777777" w:rsidR="00425C4F" w:rsidRPr="00425C4F" w:rsidRDefault="00425C4F" w:rsidP="00425C4F">
      <w:pPr>
        <w:pStyle w:val="a3"/>
        <w:numPr>
          <w:ilvl w:val="0"/>
          <w:numId w:val="22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Нормативное соответствие и сертификация:</w:t>
      </w:r>
      <w:r w:rsidRPr="00425C4F">
        <w:rPr>
          <w:rFonts w:ascii="Times New Roman" w:hAnsi="Times New Roman" w:cs="Times New Roman"/>
          <w:sz w:val="28"/>
          <w:szCs w:val="28"/>
        </w:rPr>
        <w:t> Соответствие требованиям ФСБ России и других государственных органов по уровню защищенности, прохождение процедуры сертификации средств защиты информации и процессов разработки.</w:t>
      </w:r>
    </w:p>
    <w:p w14:paraId="779E3025" w14:textId="5AB4976E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238AA" w14:textId="5E25C8D4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10. Место ИБ экономических систем в национальной безопасности страны.</w:t>
      </w:r>
    </w:p>
    <w:p w14:paraId="60858558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Информационная безопасность (ИБ) экономических систем является неотъемлемой и ключевой частью национальной безопасности государства. Экономические системы включают в себя предприятия, финансовые учреждения, производственные комплексы и инфраструктуру, которые обрабатывают и хранят критически важную для страны информацию.</w:t>
      </w:r>
    </w:p>
    <w:p w14:paraId="7D596FC9" w14:textId="77777777" w:rsidR="00425C4F" w:rsidRPr="00425C4F" w:rsidRDefault="00425C4F" w:rsidP="00425C4F">
      <w:pPr>
        <w:pStyle w:val="a3"/>
        <w:numPr>
          <w:ilvl w:val="0"/>
          <w:numId w:val="2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Взаимосвязь ИБ и экономической безопасности</w:t>
      </w:r>
      <w:r w:rsidRPr="00425C4F">
        <w:rPr>
          <w:rFonts w:ascii="Times New Roman" w:hAnsi="Times New Roman" w:cs="Times New Roman"/>
          <w:sz w:val="28"/>
          <w:szCs w:val="28"/>
        </w:rPr>
        <w:br/>
        <w:t>Информационная безопасность обеспечивает сохранность, целостность и доступность экономических данных, предотвращает риски финансовых потерь, мошенничества, утечек коммерческой и государственной тайны. Ее нарушение ведет к серьезным последствиям для устойчивости экономики и национальной безопасности в целом.</w:t>
      </w:r>
    </w:p>
    <w:p w14:paraId="6B2264A8" w14:textId="77777777" w:rsidR="00425C4F" w:rsidRPr="00425C4F" w:rsidRDefault="00425C4F" w:rsidP="00425C4F">
      <w:pPr>
        <w:pStyle w:val="a3"/>
        <w:numPr>
          <w:ilvl w:val="0"/>
          <w:numId w:val="2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критической информационной инфраструктуры</w:t>
      </w:r>
      <w:r w:rsidRPr="00425C4F">
        <w:rPr>
          <w:rFonts w:ascii="Times New Roman" w:hAnsi="Times New Roman" w:cs="Times New Roman"/>
          <w:sz w:val="28"/>
          <w:szCs w:val="28"/>
        </w:rPr>
        <w:br/>
        <w:t>Информационная безопасность направлена на охрану объектов критической инфраструктуры — банковских систем, промышленных предприятий, телекоммуникаций, транспортных узлов, что гарантирует нормальное функционирование страны и предотвращение экономических и социальных потрясений.</w:t>
      </w:r>
    </w:p>
    <w:p w14:paraId="217C7DF0" w14:textId="77777777" w:rsidR="00425C4F" w:rsidRPr="00425C4F" w:rsidRDefault="00425C4F" w:rsidP="00425C4F">
      <w:pPr>
        <w:pStyle w:val="a3"/>
        <w:numPr>
          <w:ilvl w:val="0"/>
          <w:numId w:val="2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Противодействие киберугрозам и информационным атакам</w:t>
      </w:r>
      <w:r w:rsidRPr="00425C4F">
        <w:rPr>
          <w:rFonts w:ascii="Times New Roman" w:hAnsi="Times New Roman" w:cs="Times New Roman"/>
          <w:sz w:val="28"/>
          <w:szCs w:val="28"/>
        </w:rPr>
        <w:br/>
        <w:t>Экономические системы подвержены кибератакам, промышленному шпионажу и информационным воздействиям, которые могут привести к дестабилизации финансовых рынков и нарушениям в деятельности критических отраслей.</w:t>
      </w:r>
    </w:p>
    <w:p w14:paraId="3FF8323C" w14:textId="77777777" w:rsidR="00425C4F" w:rsidRPr="00425C4F" w:rsidRDefault="00425C4F" w:rsidP="00425C4F">
      <w:pPr>
        <w:pStyle w:val="a3"/>
        <w:numPr>
          <w:ilvl w:val="0"/>
          <w:numId w:val="2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Обеспечение стабильности и развития государства</w:t>
      </w:r>
      <w:r w:rsidRPr="00425C4F">
        <w:rPr>
          <w:rFonts w:ascii="Times New Roman" w:hAnsi="Times New Roman" w:cs="Times New Roman"/>
          <w:sz w:val="28"/>
          <w:szCs w:val="28"/>
        </w:rPr>
        <w:br/>
        <w:t>Надежная информационная безопасность способствует привлечению инвестиций, росту доверия к национальной экономике на международном уровне и поддержанию конституционных прав граждан на информационную защиту.</w:t>
      </w:r>
    </w:p>
    <w:p w14:paraId="2FABFDAB" w14:textId="77777777" w:rsidR="00425C4F" w:rsidRPr="00425C4F" w:rsidRDefault="00425C4F" w:rsidP="00425C4F">
      <w:pPr>
        <w:pStyle w:val="a3"/>
        <w:numPr>
          <w:ilvl w:val="0"/>
          <w:numId w:val="23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Государственная политика и регулирование</w:t>
      </w:r>
      <w:r w:rsidRPr="00425C4F">
        <w:rPr>
          <w:rFonts w:ascii="Times New Roman" w:hAnsi="Times New Roman" w:cs="Times New Roman"/>
          <w:sz w:val="28"/>
          <w:szCs w:val="28"/>
        </w:rPr>
        <w:br/>
        <w:t>В рамках национальной безопасности разрабатываются и внедряются стратегические документы, как Доктрина информационной безопасности, меры законодательного регулирования и стандарты, направленные на формирование комплексной защиты экономических систем.</w:t>
      </w:r>
    </w:p>
    <w:p w14:paraId="742F42BD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В совокупности ИБ экономических систем является фундаментальной составляющей национальной безопасности, обеспечивая защиту национальных интересов, суверенитета и стабильности. Ее развитие требует системного подхода, интеграции современных технологий и координации между государственными и частными структурами.</w:t>
      </w:r>
    </w:p>
    <w:p w14:paraId="6A965E74" w14:textId="42A076DC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CACB1" w14:textId="4EF1FCF1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11. Концепция ИБ.</w:t>
      </w:r>
    </w:p>
    <w:p w14:paraId="3167103E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Концепция информационной безопасности представляет собой систематизированное изложение основных целей, задач, принципов и направлений деятельности по защите информации в различных сферах общества и государства. Она определяет стратегию обеспечения безопасности информации, а также методы и средства защиты жизненно важных интересов личности, общества и государства в информационной среде.</w:t>
      </w:r>
    </w:p>
    <w:p w14:paraId="59E6EC58" w14:textId="77777777" w:rsidR="00425C4F" w:rsidRPr="00425C4F" w:rsidRDefault="00425C4F" w:rsidP="00425C4F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sz w:val="28"/>
          <w:szCs w:val="28"/>
        </w:rPr>
        <w:t>Основные положения концепции включают:</w:t>
      </w:r>
    </w:p>
    <w:p w14:paraId="0B05D34C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Цели ИБ</w:t>
      </w:r>
      <w:r w:rsidRPr="00425C4F">
        <w:rPr>
          <w:rFonts w:ascii="Times New Roman" w:hAnsi="Times New Roman" w:cs="Times New Roman"/>
          <w:sz w:val="28"/>
          <w:szCs w:val="28"/>
        </w:rPr>
        <w:t> — сохранение конфиденциальности, целостности и доступности информации, защита от несанкционированного доступа, потерь, искажений и иных угроз.</w:t>
      </w:r>
    </w:p>
    <w:p w14:paraId="7987D097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Объекты и сферы защиты</w:t>
      </w:r>
      <w:r w:rsidRPr="00425C4F">
        <w:rPr>
          <w:rFonts w:ascii="Times New Roman" w:hAnsi="Times New Roman" w:cs="Times New Roman"/>
          <w:sz w:val="28"/>
          <w:szCs w:val="28"/>
        </w:rPr>
        <w:t> — информационные ресурсы, технологии, персональные данные, инфраструктуры, государственные и корпоративные системы.</w:t>
      </w:r>
    </w:p>
    <w:p w14:paraId="6A5A23B8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Угрозы и риски</w:t>
      </w:r>
      <w:r w:rsidRPr="00425C4F">
        <w:rPr>
          <w:rFonts w:ascii="Times New Roman" w:hAnsi="Times New Roman" w:cs="Times New Roman"/>
          <w:sz w:val="28"/>
          <w:szCs w:val="28"/>
        </w:rPr>
        <w:t> — выявление и анализ потенциальных угроз, исходящих как из внешней, так и из внутренней среды, включая кибератаки, утечки, технические сбои и человеческий фактор.</w:t>
      </w:r>
    </w:p>
    <w:p w14:paraId="1F193538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Методы и средства защиты</w:t>
      </w:r>
      <w:r w:rsidRPr="00425C4F">
        <w:rPr>
          <w:rFonts w:ascii="Times New Roman" w:hAnsi="Times New Roman" w:cs="Times New Roman"/>
          <w:sz w:val="28"/>
          <w:szCs w:val="28"/>
        </w:rPr>
        <w:t> — комплекс организационных, технических, программных и правовых мер, направленных на предупреждение, обнаружение и нейтрализацию угроз.</w:t>
      </w:r>
    </w:p>
    <w:p w14:paraId="251B63FC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</w:t>
      </w:r>
      <w:r w:rsidRPr="00425C4F">
        <w:rPr>
          <w:rFonts w:ascii="Times New Roman" w:hAnsi="Times New Roman" w:cs="Times New Roman"/>
          <w:sz w:val="28"/>
          <w:szCs w:val="28"/>
        </w:rPr>
        <w:t> — разработка системы управления ИБ, включая нормативно-правовую базу, стандарты, ответственность и взаимодействие органов власти, бизнеса и общества.</w:t>
      </w:r>
    </w:p>
    <w:p w14:paraId="26D78EB1" w14:textId="77777777" w:rsidR="00425C4F" w:rsidRPr="00425C4F" w:rsidRDefault="00425C4F" w:rsidP="00425C4F">
      <w:pPr>
        <w:pStyle w:val="a3"/>
        <w:numPr>
          <w:ilvl w:val="0"/>
          <w:numId w:val="24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C4F">
        <w:rPr>
          <w:rFonts w:ascii="Times New Roman" w:hAnsi="Times New Roman" w:cs="Times New Roman"/>
          <w:b/>
          <w:bCs/>
          <w:sz w:val="28"/>
          <w:szCs w:val="28"/>
        </w:rPr>
        <w:t>Основы государственной политики</w:t>
      </w:r>
      <w:r w:rsidRPr="00425C4F">
        <w:rPr>
          <w:rFonts w:ascii="Times New Roman" w:hAnsi="Times New Roman" w:cs="Times New Roman"/>
          <w:sz w:val="28"/>
          <w:szCs w:val="28"/>
        </w:rPr>
        <w:t> — интеграция ИБ в национальную безопасность, формирование единого информационного пространства, правовое регулирование и международное сотрудничество.</w:t>
      </w:r>
    </w:p>
    <w:p w14:paraId="5888A559" w14:textId="0D3C3CE6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8F6CE" w14:textId="74F1940E" w:rsidR="00425C4F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12. Особенности работы с персоналом, владеющим конфиденциальной информацией.</w:t>
      </w:r>
    </w:p>
    <w:p w14:paraId="2C6EC923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Строгий контроль доступа и учет:</w:t>
      </w:r>
      <w:r w:rsidRPr="00E96E5C">
        <w:rPr>
          <w:rFonts w:ascii="Times New Roman" w:hAnsi="Times New Roman" w:cs="Times New Roman"/>
          <w:sz w:val="28"/>
          <w:szCs w:val="28"/>
        </w:rPr>
        <w:br/>
        <w:t>Доступ к конфиденциальной информации предоставляется только сотрудникам, которым это необходимо для выполнения их должностных обязанностей. Все лица с доступом регистрируются в специальном реестре, проводится централизованный учет и регулярный аудит их прав доступа. Это позволяет отслеживать все действия с информацией и исключать несанкционированный доступ.</w:t>
      </w:r>
    </w:p>
    <w:p w14:paraId="312703C8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Процедура допуска и оформления разрешений:</w:t>
      </w:r>
      <w:r w:rsidRPr="00E96E5C">
        <w:rPr>
          <w:rFonts w:ascii="Times New Roman" w:hAnsi="Times New Roman" w:cs="Times New Roman"/>
          <w:sz w:val="28"/>
          <w:szCs w:val="28"/>
        </w:rPr>
        <w:br/>
        <w:t>Для получения допуска сотрудник должен подать официальный запрос с обоснованием необходимости доступа. Запросы рассматриваются специальными службами безопасности и руководством. Выдача допуска сопровождается подписанием обязательств о неразглашении и соблюдении политики безопасности компании. Такой допуск формализует права сотрудника работать с конкретным объемом информации.</w:t>
      </w:r>
    </w:p>
    <w:p w14:paraId="40C8CEBF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Проверка надежности и безопасность кадров:</w:t>
      </w:r>
      <w:r w:rsidRPr="00E96E5C">
        <w:rPr>
          <w:rFonts w:ascii="Times New Roman" w:hAnsi="Times New Roman" w:cs="Times New Roman"/>
          <w:sz w:val="28"/>
          <w:szCs w:val="28"/>
        </w:rPr>
        <w:br/>
        <w:t>Для сотрудников, получающих доступ к особо конфиденциальной информации, проводят дополнительные проверки — изучение биографии, личных качеств, взаимодействия с внешними лицами. Проводятся беседы, возможно анкетирование, направленные на оценку риска потенциальных утечек или злоупотреблений.</w:t>
      </w:r>
    </w:p>
    <w:p w14:paraId="72B04CFA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Обучение и информирование:</w:t>
      </w:r>
      <w:r w:rsidRPr="00E96E5C">
        <w:rPr>
          <w:rFonts w:ascii="Times New Roman" w:hAnsi="Times New Roman" w:cs="Times New Roman"/>
          <w:sz w:val="28"/>
          <w:szCs w:val="28"/>
        </w:rPr>
        <w:br/>
        <w:t>Все сотрудники должны регулярно проходить обучение по правилам работы с конфиденциальной информацией, нормативным актам и внутренним регламентам по информационной безопасности. Это повышает их информированность о рисках и обязанностях.</w:t>
      </w:r>
    </w:p>
    <w:p w14:paraId="7085F99F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Контроль и мониторинг деятельности:</w:t>
      </w:r>
      <w:r w:rsidRPr="00E96E5C">
        <w:rPr>
          <w:rFonts w:ascii="Times New Roman" w:hAnsi="Times New Roman" w:cs="Times New Roman"/>
          <w:sz w:val="28"/>
          <w:szCs w:val="28"/>
        </w:rPr>
        <w:br/>
        <w:t>Проводятся регулярные проверки, анализируются учетные записи и права доступа, выявляются устаревшие или избыточные полномочия. Используются технические средства мониторинга и аудита для своевременного обнаружения подозрительной активности.</w:t>
      </w:r>
    </w:p>
    <w:p w14:paraId="5EC62AB1" w14:textId="77777777" w:rsidR="00E96E5C" w:rsidRPr="00E96E5C" w:rsidRDefault="00E96E5C" w:rsidP="00E96E5C">
      <w:pPr>
        <w:pStyle w:val="a3"/>
        <w:numPr>
          <w:ilvl w:val="0"/>
          <w:numId w:val="25"/>
        </w:numPr>
        <w:tabs>
          <w:tab w:val="clear" w:pos="720"/>
          <w:tab w:val="num" w:pos="851"/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Обеспечение условий безопасности труда:</w:t>
      </w:r>
      <w:r w:rsidRPr="00E96E5C">
        <w:rPr>
          <w:rFonts w:ascii="Times New Roman" w:hAnsi="Times New Roman" w:cs="Times New Roman"/>
          <w:sz w:val="28"/>
          <w:szCs w:val="28"/>
        </w:rPr>
        <w:br/>
        <w:t>Организуются безопасные рабочие места с ограниченным физическим и техническим доступом, оснащаются средствами защиты информации и контролем за соблюдением требований безопасности.</w:t>
      </w:r>
    </w:p>
    <w:p w14:paraId="72C9D1BF" w14:textId="77777777" w:rsidR="00E96E5C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42C7C" w14:textId="1769B818" w:rsidR="00425C4F" w:rsidRDefault="00E96E5C" w:rsidP="00E96E5C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13. Технологические основы обработки конфиденциальных документов.</w:t>
      </w:r>
    </w:p>
    <w:p w14:paraId="277AB886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Обработка и хранение на территории заказчика</w:t>
      </w:r>
      <w:r w:rsidRPr="00E96E5C">
        <w:rPr>
          <w:rFonts w:ascii="Times New Roman" w:hAnsi="Times New Roman" w:cs="Times New Roman"/>
          <w:sz w:val="28"/>
          <w:szCs w:val="28"/>
        </w:rPr>
        <w:br/>
        <w:t>Для повышения безопасности конфиденциальных документов применяются технологии обработки непосредственно на территории заказчика. Это включает сканирование, цифровое преобразование и деперсонификацию (обезличивание) исходных материалов, что исключает утечку информации вне защищенной зоны.</w:t>
      </w:r>
    </w:p>
    <w:p w14:paraId="2A05B43D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Технология деперсонификации</w:t>
      </w:r>
      <w:r w:rsidRPr="00E96E5C">
        <w:rPr>
          <w:rFonts w:ascii="Times New Roman" w:hAnsi="Times New Roman" w:cs="Times New Roman"/>
          <w:sz w:val="28"/>
          <w:szCs w:val="28"/>
        </w:rPr>
        <w:br/>
        <w:t>Отсканированные изображения документов нарезаются на обезличенные фрагменты, которые обрабатываются операторами по частям, исключая возможность восстановления полной информации у каждого оператора. Такой подход минимизирует риск утечки персональных данных и сохраняет конфиденциальность.</w:t>
      </w:r>
    </w:p>
    <w:p w14:paraId="37E04D8B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Комплексная система разграничения доступа</w:t>
      </w:r>
      <w:r w:rsidRPr="00E96E5C">
        <w:rPr>
          <w:rFonts w:ascii="Times New Roman" w:hAnsi="Times New Roman" w:cs="Times New Roman"/>
          <w:sz w:val="28"/>
          <w:szCs w:val="28"/>
        </w:rPr>
        <w:br/>
        <w:t>Весь процесс построен на строгом учете всех операций с документами, с обязательным разграничением полномочий доступа на каждом этапе обработки и хранении, что гарантирует защиту информации от несанкционированного доступа как в электронном, так и в бумажном виде.</w:t>
      </w:r>
    </w:p>
    <w:p w14:paraId="330BAEFB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Комбинированные технологические системы</w:t>
      </w:r>
      <w:r w:rsidRPr="00E96E5C">
        <w:rPr>
          <w:rFonts w:ascii="Times New Roman" w:hAnsi="Times New Roman" w:cs="Times New Roman"/>
          <w:sz w:val="28"/>
          <w:szCs w:val="28"/>
        </w:rPr>
        <w:br/>
        <w:t>Используются смешанные системы, сочетающие традиционные методы (ручная обработка, бумажный документооборот) и автоматизированные решения (электронные базы данных, локальные сети с защищенными серверами). Это повышает надежность и управляемость процессов.</w:t>
      </w:r>
    </w:p>
    <w:p w14:paraId="624492B9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 и учет жизненного цикла документов</w:t>
      </w:r>
      <w:r w:rsidRPr="00E96E5C">
        <w:rPr>
          <w:rFonts w:ascii="Times New Roman" w:hAnsi="Times New Roman" w:cs="Times New Roman"/>
          <w:sz w:val="28"/>
          <w:szCs w:val="28"/>
        </w:rPr>
        <w:br/>
        <w:t>Технология предусматривает многоступенчатый учет всех процедур, операций и перемещений конфиденциальных документов: составление, регистрация, копирование, использование, архивирование и уничтожение. Каждый этап фиксируется для обеспечения аудита и контроля.</w:t>
      </w:r>
    </w:p>
    <w:p w14:paraId="7BBD9E3E" w14:textId="77777777" w:rsidR="00E96E5C" w:rsidRPr="00E96E5C" w:rsidRDefault="00E96E5C" w:rsidP="00E96E5C">
      <w:pPr>
        <w:pStyle w:val="a3"/>
        <w:numPr>
          <w:ilvl w:val="0"/>
          <w:numId w:val="26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b/>
          <w:bCs/>
          <w:sz w:val="28"/>
          <w:szCs w:val="28"/>
        </w:rPr>
        <w:t>Специализированное программно-аппаратное обеспечение</w:t>
      </w:r>
      <w:r w:rsidRPr="00E96E5C">
        <w:rPr>
          <w:rFonts w:ascii="Times New Roman" w:hAnsi="Times New Roman" w:cs="Times New Roman"/>
          <w:sz w:val="28"/>
          <w:szCs w:val="28"/>
        </w:rPr>
        <w:br/>
        <w:t>Включается использование сертифицированного ПО для обработки и защиты документов, шифрование данных, системы контроля доступа и электронного подписания, что соответствует современным стандартам безопасности.</w:t>
      </w:r>
    </w:p>
    <w:p w14:paraId="4DC83B1F" w14:textId="32291B8A" w:rsidR="00E96E5C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2401E" w14:textId="79106177" w:rsidR="00E96E5C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14. ISO/IEC 27005:2011 и ГОСТ Р ИСО/МЭК 27005–2010 – управление рисками ИБ.</w:t>
      </w:r>
    </w:p>
    <w:p w14:paraId="047800FA" w14:textId="43907AC8" w:rsidR="00E96E5C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781B7" w14:textId="77777777" w:rsidR="007B5042" w:rsidRPr="007B5042" w:rsidRDefault="007B5042" w:rsidP="007B5042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ISO/IEC 27005:2011 — международный стандарт, а ГОСТ Р ИСО/МЭК 27005–2010 — его российская идентичная версия, которые предоставляют руководство по процессу управления рисками в области информационной безопасности.</w:t>
      </w:r>
    </w:p>
    <w:p w14:paraId="617832C1" w14:textId="77777777" w:rsidR="007B5042" w:rsidRPr="007B5042" w:rsidRDefault="007B5042" w:rsidP="007B5042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Основные положения и особенности стандарта:</w:t>
      </w:r>
    </w:p>
    <w:p w14:paraId="5B3FF7E5" w14:textId="7D605205" w:rsidR="007B5042" w:rsidRPr="007B5042" w:rsidRDefault="007B5042" w:rsidP="007B5042">
      <w:pPr>
        <w:pStyle w:val="a3"/>
        <w:numPr>
          <w:ilvl w:val="0"/>
          <w:numId w:val="27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Цель и 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Стандарт направлен на содействие организациям в выявлении, оценке и управлении рисками ИБ для адекватного и сбалансированного обеспечения безопасности, соответствующего потребностям и целям организации. Он поддерживает общие концепции ISO/IEC 27001 об управлении ИБ.</w:t>
      </w:r>
    </w:p>
    <w:p w14:paraId="4015E79B" w14:textId="35A548E8" w:rsidR="007B5042" w:rsidRPr="007B5042" w:rsidRDefault="007B5042" w:rsidP="007B5042">
      <w:pPr>
        <w:pStyle w:val="a3"/>
        <w:numPr>
          <w:ilvl w:val="0"/>
          <w:numId w:val="27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Процесс управления рисками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Включает систематические этапы: контекстуализация (установление контекста), идентификация рисков, их анализ и оценка, выбор мер по минимизации риска, мониторинг и пересмотр. Такие циклы позволяют организациям эффективно управлять угрозами информационной безопасности и принимать обоснованные решения.</w:t>
      </w:r>
    </w:p>
    <w:p w14:paraId="2362EFDD" w14:textId="66838A2D" w:rsidR="007B5042" w:rsidRPr="007B5042" w:rsidRDefault="007B5042" w:rsidP="007B5042">
      <w:pPr>
        <w:pStyle w:val="a3"/>
        <w:numPr>
          <w:ilvl w:val="0"/>
          <w:numId w:val="27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Оценка рисков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Стандарт описывает методы анализа угроз, уязвимостей и их вероятного воздействия. Оценка является основой для планирования мер защиты и распределения ресурсов безопасности.</w:t>
      </w:r>
    </w:p>
    <w:p w14:paraId="2598C0DC" w14:textId="6F3E17CE" w:rsidR="007B5042" w:rsidRPr="007B5042" w:rsidRDefault="007B5042" w:rsidP="007B5042">
      <w:pPr>
        <w:pStyle w:val="a3"/>
        <w:numPr>
          <w:ilvl w:val="0"/>
          <w:numId w:val="27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Интеграция с системой менеджмента ИБ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Управление рисками должно быть интегрированным в общую систему менеджмента информационной безопасности, обеспечивая непрерывное улучшение и адаптацию к новым угрозам.</w:t>
      </w:r>
    </w:p>
    <w:p w14:paraId="702B8E03" w14:textId="553ADEB9" w:rsidR="007B5042" w:rsidRPr="007B5042" w:rsidRDefault="007B5042" w:rsidP="007B5042">
      <w:pPr>
        <w:pStyle w:val="a3"/>
        <w:numPr>
          <w:ilvl w:val="0"/>
          <w:numId w:val="27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Гибкость применения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Стандарт применим к организациям различных размеров и отраслей, учитывает специфику и риски конкретной бизнес-среды.</w:t>
      </w:r>
    </w:p>
    <w:p w14:paraId="18C31FC7" w14:textId="10A6D5F6" w:rsidR="007B5042" w:rsidRDefault="007B5042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AE879" w14:textId="77777777" w:rsidR="007B5042" w:rsidRDefault="007B5042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77583F" w14:textId="6F25C564" w:rsidR="00E96E5C" w:rsidRDefault="00E96E5C" w:rsidP="00E96E5C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15. ISO/IEC 27006:2011 и ГОСТ Р ИСО/МЭК 27006–2008 – требования к органам,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E5C">
        <w:rPr>
          <w:rFonts w:ascii="Times New Roman" w:hAnsi="Times New Roman" w:cs="Times New Roman"/>
          <w:sz w:val="28"/>
          <w:szCs w:val="28"/>
        </w:rPr>
        <w:t>осуществляющим аудит и сертификацию СУИБ.</w:t>
      </w:r>
    </w:p>
    <w:p w14:paraId="2B5382CD" w14:textId="57534843" w:rsidR="00E96E5C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BF2D39" w14:textId="77777777" w:rsidR="007B5042" w:rsidRPr="007B5042" w:rsidRDefault="007B5042" w:rsidP="007B5042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ISO/IEC 27006:2011 и ГОСТ Р ИСО/МЭК 27006–2008 — требования к органам, осуществляющим аудит и сертификацию Системы менеджмента информационной безопасности (СУИБ)</w:t>
      </w:r>
    </w:p>
    <w:p w14:paraId="11369204" w14:textId="71BE4FD9" w:rsidR="007B5042" w:rsidRPr="007B5042" w:rsidRDefault="007B5042" w:rsidP="007B5042">
      <w:pPr>
        <w:pStyle w:val="a3"/>
        <w:numPr>
          <w:ilvl w:val="0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Общее 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Эти стандарты устанавливают требования к компетентности и деятельности органов, осуществляющих аудит и сертификацию систем менеджмента информационной безопасности (СУИБ), основанных на стандарте ISO/IEC 27001. ГОСТ Р ИСО/МЭК 27006–2008 является российской версией международного ISO/IEC 27006:2011.</w:t>
      </w:r>
    </w:p>
    <w:p w14:paraId="758C60AB" w14:textId="77777777" w:rsidR="007B5042" w:rsidRPr="007B5042" w:rsidRDefault="007B5042" w:rsidP="007B5042">
      <w:pPr>
        <w:pStyle w:val="a3"/>
        <w:numPr>
          <w:ilvl w:val="0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Требования к органам сертификации</w:t>
      </w:r>
    </w:p>
    <w:p w14:paraId="25656953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Орган сертификации должен иметь чётко оформленную политику и процедуры проведения аудита и сертификации, включая требования к документам и процессам (разработка, согласование, контроль).</w:t>
      </w:r>
    </w:p>
    <w:p w14:paraId="3E864987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Аудиторская группа должна обладать компетенцией и опытом в области информационной безопасности и менеджмента, достаточными для проведения надёжного аудита согласно области сертификации.</w:t>
      </w:r>
    </w:p>
    <w:p w14:paraId="40BF989C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Группа аудиторов должна быть официально назначена, полномочия и ответственность чётко определены и известны клиентской организации.</w:t>
      </w:r>
    </w:p>
    <w:p w14:paraId="114E66FA" w14:textId="77777777" w:rsidR="007B5042" w:rsidRPr="007B5042" w:rsidRDefault="007B5042" w:rsidP="007B5042">
      <w:pPr>
        <w:pStyle w:val="a3"/>
        <w:numPr>
          <w:ilvl w:val="0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Требования к процессу аудита и сертификации</w:t>
      </w:r>
    </w:p>
    <w:p w14:paraId="07D1312E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Определение области сертификации и границ СУИБ организации должно быть чётким и обоснованным.</w:t>
      </w:r>
    </w:p>
    <w:p w14:paraId="7F587990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Планирование и проведение аудита должно соответствовать установленным методологиям и критериям.</w:t>
      </w:r>
    </w:p>
    <w:p w14:paraId="003C90F0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Отчёты о результатах аудита должны быть подробными и содержать результаты проверки, выявленные несоответствия и рекомендации.</w:t>
      </w:r>
    </w:p>
    <w:p w14:paraId="2E90F1F9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Должны проводиться первоначальный аудит, надзорные аудиты и повторная сертификация.</w:t>
      </w:r>
    </w:p>
    <w:p w14:paraId="099FAC70" w14:textId="77777777" w:rsidR="007B5042" w:rsidRPr="007B5042" w:rsidRDefault="007B5042" w:rsidP="007B5042">
      <w:pPr>
        <w:pStyle w:val="a3"/>
        <w:numPr>
          <w:ilvl w:val="0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Компетентность аудиторов</w:t>
      </w:r>
    </w:p>
    <w:p w14:paraId="4DA6F16B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Аудиторы должны обладать знаниями и квалификацией, подтверждёнными соответствующими сертификатами и опытом работы.</w:t>
      </w:r>
    </w:p>
    <w:p w14:paraId="18888092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Требуется понимание стандартов ISO/IEC 27001, специфики информационной безопасности и особенностей объекта аудита.</w:t>
      </w:r>
    </w:p>
    <w:p w14:paraId="47B92DB1" w14:textId="77777777" w:rsidR="007B5042" w:rsidRPr="007B5042" w:rsidRDefault="007B5042" w:rsidP="007B5042">
      <w:pPr>
        <w:pStyle w:val="a3"/>
        <w:numPr>
          <w:ilvl w:val="0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Обеспечение объективности и независимости</w:t>
      </w:r>
    </w:p>
    <w:p w14:paraId="261AB22C" w14:textId="77777777" w:rsidR="007B5042" w:rsidRPr="007B5042" w:rsidRDefault="007B5042" w:rsidP="007B5042">
      <w:pPr>
        <w:pStyle w:val="a3"/>
        <w:numPr>
          <w:ilvl w:val="1"/>
          <w:numId w:val="28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Организации аудита должны соблюдать принципы независимости и объективности, исключая конфликты интересов.</w:t>
      </w:r>
    </w:p>
    <w:p w14:paraId="31081BC4" w14:textId="77777777" w:rsidR="007B5042" w:rsidRDefault="007B5042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C5058" w14:textId="77777777" w:rsidR="007B5042" w:rsidRDefault="007B5042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7AE20" w14:textId="3347BB9C" w:rsidR="00425C4F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16. ISO/IEC 27007:2011 и ISO/IEC 27008:2011 – руководства по аудиту СУИБ и средств управления ИБ, реализованных в СУИБ.</w:t>
      </w:r>
    </w:p>
    <w:p w14:paraId="1CC36791" w14:textId="576351D1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BFD3C" w14:textId="77777777" w:rsidR="007B5042" w:rsidRPr="007B5042" w:rsidRDefault="007B5042" w:rsidP="007B5042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ISO/IEC 27007:2011 и ISO/IEC 27008:2011 — руководства по аудиту СУИБ и средств управления ИБ</w:t>
      </w:r>
    </w:p>
    <w:p w14:paraId="248EB4B9" w14:textId="77777777" w:rsidR="007B5042" w:rsidRPr="007B5042" w:rsidRDefault="007B5042" w:rsidP="007B5042">
      <w:pPr>
        <w:pStyle w:val="a3"/>
        <w:numPr>
          <w:ilvl w:val="0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ISO/IEC 27007:2011</w:t>
      </w:r>
    </w:p>
    <w:p w14:paraId="11B7F374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Это руководство по аудиту систем управления информационной безопасностью (СУИБ), применяемое для планирования, проведения и управления программами аудита, как внутренних, так и внешних.</w:t>
      </w:r>
    </w:p>
    <w:p w14:paraId="59035F3D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Данный стандарт дополняет общие рекомендации ISO 19011 по аудиту систем менеджмента, фокусируясь специально на СУИБ.</w:t>
      </w:r>
    </w:p>
    <w:p w14:paraId="7169868B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В нем описываются критерии компетентности и квалификации аудиторов ИБ, процедурные требования к процессам аудита, контроль качества и отчётность по результатам.</w:t>
      </w:r>
    </w:p>
    <w:p w14:paraId="785B6519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Подходит как для малых и средних, так и для крупных организаций, обеспечивая универсальность и адаптивность практик аудита.</w:t>
      </w:r>
    </w:p>
    <w:p w14:paraId="654271C8" w14:textId="77777777" w:rsidR="007B5042" w:rsidRPr="007B5042" w:rsidRDefault="007B5042" w:rsidP="007B5042">
      <w:pPr>
        <w:pStyle w:val="a3"/>
        <w:numPr>
          <w:ilvl w:val="0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ISO/IEC 27008:2011</w:t>
      </w:r>
    </w:p>
    <w:p w14:paraId="4113EFAE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Руководство по аудиту и оценке средств управления информационной безопасностью, реализованных в СУИБ.</w:t>
      </w:r>
    </w:p>
    <w:p w14:paraId="34DEC0E0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Описывает технические аспекты аудита конкретных средств защиты информации, контроль их эффективности и соответствия требованиям ISO/IEC 27001.</w:t>
      </w:r>
    </w:p>
    <w:p w14:paraId="609A22F8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Стандарт предназначен для аудиторских команд и специалистов по ИБ, которые проверяют технические средства управления и их интеграцию в систему безопасности.</w:t>
      </w:r>
    </w:p>
    <w:p w14:paraId="143C7CE2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Помогает выявлять уязвимости, недочеты и несоответствия в технических средствах защиты.</w:t>
      </w:r>
    </w:p>
    <w:p w14:paraId="6F8F9615" w14:textId="77777777" w:rsidR="007B5042" w:rsidRPr="007B5042" w:rsidRDefault="007B5042" w:rsidP="007B5042">
      <w:pPr>
        <w:pStyle w:val="a3"/>
        <w:numPr>
          <w:ilvl w:val="0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Взаимосвязь с ISO 19011</w:t>
      </w:r>
    </w:p>
    <w:p w14:paraId="727D955E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Оба стандарта являются расширением и специализацией ISO 19011 «Руководство по аудиту систем менеджмента», сфокусированного на информационной безопасности.</w:t>
      </w:r>
    </w:p>
    <w:p w14:paraId="56D82D29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Они обеспечивают конкретизацию процессов аудита и критериев оценки в области ИБ, что важно для объективной и всеобъемлющей проверки СУИБ.</w:t>
      </w:r>
    </w:p>
    <w:p w14:paraId="3E495B08" w14:textId="77777777" w:rsidR="007B5042" w:rsidRPr="007B5042" w:rsidRDefault="007B5042" w:rsidP="007B5042">
      <w:pPr>
        <w:pStyle w:val="a3"/>
        <w:numPr>
          <w:ilvl w:val="0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Практическое значение</w:t>
      </w:r>
    </w:p>
    <w:p w14:paraId="1F361348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Предназначены для повышения качества и стандартизации аудита СУИБ, что способствует укреплению безопасности организаций, повышению доверия и снижению рисков.</w:t>
      </w:r>
    </w:p>
    <w:p w14:paraId="788E6EAB" w14:textId="77777777" w:rsidR="007B5042" w:rsidRPr="007B5042" w:rsidRDefault="007B5042" w:rsidP="007B5042">
      <w:pPr>
        <w:pStyle w:val="a3"/>
        <w:numPr>
          <w:ilvl w:val="1"/>
          <w:numId w:val="29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lastRenderedPageBreak/>
        <w:t>Используются ведущими аудиторами и организациями по всему миру для соответствия международным требованиям и лучшим практикам в области ИБ.</w:t>
      </w:r>
    </w:p>
    <w:p w14:paraId="1846B4CA" w14:textId="6B927881" w:rsidR="007B5042" w:rsidRDefault="007B5042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E3A90" w14:textId="40C9855A" w:rsidR="00425C4F" w:rsidRDefault="00E96E5C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5C">
        <w:rPr>
          <w:rFonts w:ascii="Times New Roman" w:hAnsi="Times New Roman" w:cs="Times New Roman"/>
          <w:sz w:val="28"/>
          <w:szCs w:val="28"/>
        </w:rPr>
        <w:t>17. ISO/IEC 27011:2008 – руководство по управлению ИБ для телекоммуникационных компаний на основе ISO/IEC 27002.</w:t>
      </w:r>
    </w:p>
    <w:p w14:paraId="0D9BA85B" w14:textId="2796729E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AD017" w14:textId="77777777" w:rsidR="007B5042" w:rsidRPr="007B5042" w:rsidRDefault="007B5042" w:rsidP="007B5042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ISO/IEC 27011:2008 — руководство по управлению информационной безопасностью для телекоммуникационных компаний на основе ISO/IEC 27002</w:t>
      </w:r>
    </w:p>
    <w:p w14:paraId="76ADE602" w14:textId="2C5A8C17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ISO/IEC 27011:2008 — международный стандарт, который предоставляет специальные рекомендации и руководство по организации и управлению системами информационной безопасности (СИБ) в телекоммуникационных организациях. Он основан на более общем стандарте ISO/IEC 27002, добавляя специфику, характерную для телекоммуникационного сектора.</w:t>
      </w:r>
    </w:p>
    <w:p w14:paraId="085DCAE6" w14:textId="77F3236A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Сфера применения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Стандарт предназначен для телекоммуникационных операторов, поставщиков услуг, производителей телекоммуникационного оборудования, контент-провайдеров и других участников отрасли. Его применение способствует обеспечению конфиденциальности, целостности, доступности информации в телекоммуникационных сетях и сервисах.</w:t>
      </w:r>
    </w:p>
    <w:p w14:paraId="113D89E3" w14:textId="77777777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Основные положения</w:t>
      </w:r>
    </w:p>
    <w:p w14:paraId="00DF8304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Предоставляет рекомендации по реализации процедур управления информационной безопасностью, учитывающих отраслевые особенности.</w:t>
      </w:r>
    </w:p>
    <w:p w14:paraId="19B1D0C0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Рассматривает управление активами, политику безопасности, управление инцидентами, управление непрерывностью бизнеса, а также управление доступом и физическую безопасность с учетом телекоммуникационного контекста.</w:t>
      </w:r>
    </w:p>
    <w:p w14:paraId="55A2143E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Включает требования к соблюдению законодательства и нормативных актов, специфичных для телекоммуникаций.</w:t>
      </w:r>
    </w:p>
    <w:p w14:paraId="45EF603C" w14:textId="77777777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 для телекоммуникационного сектора</w:t>
      </w:r>
    </w:p>
    <w:p w14:paraId="0B4BA788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Обеспечение конфиденциальности данных о соединениях, содержании и маршрутизации коммуникаций.</w:t>
      </w:r>
    </w:p>
    <w:p w14:paraId="7066B5B0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Особое внимание к защите критической инфраструктуры и обеспечению высокой доступности услуг.</w:t>
      </w:r>
    </w:p>
    <w:p w14:paraId="2F55245D" w14:textId="77777777" w:rsidR="007B5042" w:rsidRPr="007B5042" w:rsidRDefault="007B5042" w:rsidP="007B5042">
      <w:pPr>
        <w:pStyle w:val="a3"/>
        <w:numPr>
          <w:ilvl w:val="1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sz w:val="28"/>
          <w:szCs w:val="28"/>
        </w:rPr>
        <w:t>Рассмотрение угроз и рисков, характерных для телекоммуникационных сред и технологий.</w:t>
      </w:r>
    </w:p>
    <w:p w14:paraId="7060CE56" w14:textId="0B06803F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Политика и процедуры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5042">
        <w:rPr>
          <w:rFonts w:ascii="Times New Roman" w:hAnsi="Times New Roman" w:cs="Times New Roman"/>
          <w:sz w:val="28"/>
          <w:szCs w:val="28"/>
        </w:rPr>
        <w:t>Стандарт рекомендует формулировать понятную политику информационной безопасности и планировать мероприятия, направленные на защиту информации на всех уровнях организации с регулярным мониторингом и совершенствованием.</w:t>
      </w:r>
    </w:p>
    <w:p w14:paraId="4CD8AF2E" w14:textId="335CCFD3" w:rsidR="007B5042" w:rsidRPr="007B5042" w:rsidRDefault="007B5042" w:rsidP="007B5042">
      <w:pPr>
        <w:pStyle w:val="a3"/>
        <w:numPr>
          <w:ilvl w:val="0"/>
          <w:numId w:val="30"/>
        </w:numPr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042">
        <w:rPr>
          <w:rFonts w:ascii="Times New Roman" w:hAnsi="Times New Roman" w:cs="Times New Roman"/>
          <w:b/>
          <w:bCs/>
          <w:sz w:val="28"/>
          <w:szCs w:val="28"/>
        </w:rPr>
        <w:t>Национальный стандарт РФ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  <w:r w:rsidRPr="007B5042">
        <w:rPr>
          <w:rFonts w:ascii="Times New Roman" w:hAnsi="Times New Roman" w:cs="Times New Roman"/>
          <w:sz w:val="28"/>
          <w:szCs w:val="28"/>
        </w:rPr>
        <w:t>Российская версия стандарта — ГОСТ Р ИСО/МЭК 27011—2012 — содержит адаптированные рекомендации с учетом национальных особенностей, законодательства и практик в телекоммуникационной отрасли.</w:t>
      </w:r>
    </w:p>
    <w:p w14:paraId="51B7DCC8" w14:textId="159DC624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C7129E" w14:textId="50221270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A20C3" w14:textId="5937BD05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B3D09" w14:textId="77777777" w:rsidR="00425C4F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CD8B1" w14:textId="77777777" w:rsidR="00425C4F" w:rsidRPr="00040B24" w:rsidRDefault="00425C4F" w:rsidP="00040B24">
      <w:pPr>
        <w:pStyle w:val="a3"/>
        <w:tabs>
          <w:tab w:val="num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9780A" w14:textId="0BFEF6DF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17751" w14:textId="035B4202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00990" w14:textId="1F7BB40E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72F49" w14:textId="799DF82E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6F5CC" w14:textId="09505AF8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E96FC" w14:textId="2CB338E9" w:rsid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B03AE" w14:textId="77777777" w:rsidR="00A15E3D" w:rsidRPr="00A15E3D" w:rsidRDefault="00A15E3D" w:rsidP="00A15E3D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0BFF1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F3EBA" w14:textId="77777777" w:rsidR="00A15E3D" w:rsidRDefault="00A15E3D" w:rsidP="00711581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9FE53" w14:textId="77777777" w:rsidR="00485A89" w:rsidRPr="00386000" w:rsidRDefault="00485A89" w:rsidP="00711581">
      <w:pPr>
        <w:spacing w:line="276" w:lineRule="auto"/>
        <w:ind w:firstLine="709"/>
        <w:jc w:val="both"/>
      </w:pPr>
    </w:p>
    <w:sectPr w:rsidR="00485A89" w:rsidRPr="00386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E6F0D"/>
    <w:multiLevelType w:val="multilevel"/>
    <w:tmpl w:val="37CA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0683"/>
    <w:multiLevelType w:val="multilevel"/>
    <w:tmpl w:val="E54A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D014B"/>
    <w:multiLevelType w:val="multilevel"/>
    <w:tmpl w:val="ABB6F1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77CF"/>
    <w:multiLevelType w:val="multilevel"/>
    <w:tmpl w:val="37ECEA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B2E5F"/>
    <w:multiLevelType w:val="multilevel"/>
    <w:tmpl w:val="A8381E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A0422"/>
    <w:multiLevelType w:val="hybridMultilevel"/>
    <w:tmpl w:val="BBCAA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15287"/>
    <w:multiLevelType w:val="hybridMultilevel"/>
    <w:tmpl w:val="405EE206"/>
    <w:lvl w:ilvl="0" w:tplc="5E625FCA">
      <w:start w:val="1"/>
      <w:numFmt w:val="decimal"/>
      <w:lvlText w:val="%1."/>
      <w:lvlJc w:val="left"/>
      <w:pPr>
        <w:ind w:left="1294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0A2C6A"/>
    <w:multiLevelType w:val="multilevel"/>
    <w:tmpl w:val="224E6B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F2552"/>
    <w:multiLevelType w:val="multilevel"/>
    <w:tmpl w:val="E0D4BB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D3EC8"/>
    <w:multiLevelType w:val="multilevel"/>
    <w:tmpl w:val="59FE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B4FD6"/>
    <w:multiLevelType w:val="multilevel"/>
    <w:tmpl w:val="D54EA5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54D93"/>
    <w:multiLevelType w:val="multilevel"/>
    <w:tmpl w:val="913AC5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840B8"/>
    <w:multiLevelType w:val="multilevel"/>
    <w:tmpl w:val="D916A8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D81CE2"/>
    <w:multiLevelType w:val="multilevel"/>
    <w:tmpl w:val="9FDC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540D58"/>
    <w:multiLevelType w:val="multilevel"/>
    <w:tmpl w:val="00C601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5E4658"/>
    <w:multiLevelType w:val="hybridMultilevel"/>
    <w:tmpl w:val="A6F6D958"/>
    <w:lvl w:ilvl="0" w:tplc="A24A8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E7764"/>
    <w:multiLevelType w:val="multilevel"/>
    <w:tmpl w:val="C4044A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67843"/>
    <w:multiLevelType w:val="multilevel"/>
    <w:tmpl w:val="08BC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21D42"/>
    <w:multiLevelType w:val="multilevel"/>
    <w:tmpl w:val="B3F08F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685207"/>
    <w:multiLevelType w:val="hybridMultilevel"/>
    <w:tmpl w:val="7876E4D8"/>
    <w:lvl w:ilvl="0" w:tplc="7E1092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0"/>
  </w:num>
  <w:num w:numId="3">
    <w:abstractNumId w:val="19"/>
  </w:num>
  <w:num w:numId="4">
    <w:abstractNumId w:val="16"/>
  </w:num>
  <w:num w:numId="5">
    <w:abstractNumId w:val="9"/>
  </w:num>
  <w:num w:numId="6">
    <w:abstractNumId w:val="8"/>
  </w:num>
  <w:num w:numId="7">
    <w:abstractNumId w:val="25"/>
  </w:num>
  <w:num w:numId="8">
    <w:abstractNumId w:val="4"/>
  </w:num>
  <w:num w:numId="9">
    <w:abstractNumId w:val="26"/>
  </w:num>
  <w:num w:numId="10">
    <w:abstractNumId w:val="22"/>
  </w:num>
  <w:num w:numId="11">
    <w:abstractNumId w:val="24"/>
  </w:num>
  <w:num w:numId="12">
    <w:abstractNumId w:val="21"/>
  </w:num>
  <w:num w:numId="13">
    <w:abstractNumId w:val="7"/>
  </w:num>
  <w:num w:numId="14">
    <w:abstractNumId w:val="29"/>
  </w:num>
  <w:num w:numId="15">
    <w:abstractNumId w:val="5"/>
  </w:num>
  <w:num w:numId="16">
    <w:abstractNumId w:val="12"/>
  </w:num>
  <w:num w:numId="17">
    <w:abstractNumId w:val="3"/>
  </w:num>
  <w:num w:numId="18">
    <w:abstractNumId w:val="27"/>
  </w:num>
  <w:num w:numId="19">
    <w:abstractNumId w:val="13"/>
  </w:num>
  <w:num w:numId="20">
    <w:abstractNumId w:val="2"/>
  </w:num>
  <w:num w:numId="21">
    <w:abstractNumId w:val="28"/>
  </w:num>
  <w:num w:numId="22">
    <w:abstractNumId w:val="10"/>
  </w:num>
  <w:num w:numId="23">
    <w:abstractNumId w:val="11"/>
  </w:num>
  <w:num w:numId="24">
    <w:abstractNumId w:val="18"/>
  </w:num>
  <w:num w:numId="25">
    <w:abstractNumId w:val="15"/>
  </w:num>
  <w:num w:numId="26">
    <w:abstractNumId w:val="23"/>
  </w:num>
  <w:num w:numId="27">
    <w:abstractNumId w:val="14"/>
  </w:num>
  <w:num w:numId="28">
    <w:abstractNumId w:val="0"/>
  </w:num>
  <w:num w:numId="29">
    <w:abstractNumId w:val="17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60"/>
    <w:rsid w:val="00040B24"/>
    <w:rsid w:val="00277972"/>
    <w:rsid w:val="00386000"/>
    <w:rsid w:val="003A7B0C"/>
    <w:rsid w:val="00400ABE"/>
    <w:rsid w:val="00425C4F"/>
    <w:rsid w:val="00465E91"/>
    <w:rsid w:val="00485A89"/>
    <w:rsid w:val="004957E6"/>
    <w:rsid w:val="004A5370"/>
    <w:rsid w:val="006245F8"/>
    <w:rsid w:val="00711581"/>
    <w:rsid w:val="007B5042"/>
    <w:rsid w:val="008013B7"/>
    <w:rsid w:val="008342ED"/>
    <w:rsid w:val="008D55CD"/>
    <w:rsid w:val="009025AC"/>
    <w:rsid w:val="00973B4D"/>
    <w:rsid w:val="009F0901"/>
    <w:rsid w:val="00A15E3D"/>
    <w:rsid w:val="00B3211A"/>
    <w:rsid w:val="00B36170"/>
    <w:rsid w:val="00BA6B60"/>
    <w:rsid w:val="00C2458E"/>
    <w:rsid w:val="00CA30EC"/>
    <w:rsid w:val="00D474F2"/>
    <w:rsid w:val="00DC208B"/>
    <w:rsid w:val="00E72FC6"/>
    <w:rsid w:val="00E861E8"/>
    <w:rsid w:val="00E9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5633"/>
  <w15:chartTrackingRefBased/>
  <w15:docId w15:val="{8A934A75-AB18-4D03-9525-ADCBCEDA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2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831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0088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148559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8551104">
                          <w:marLeft w:val="0"/>
                          <w:marRight w:val="72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398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54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657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097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57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13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110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842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7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81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815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21510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0098382">
                          <w:marLeft w:val="0"/>
                          <w:marRight w:val="72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343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41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480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071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61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646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65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599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3775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107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8318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535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5538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7722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101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499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80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4978</Words>
  <Characters>28379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2025-10-07T12:23:00Z</dcterms:created>
  <dcterms:modified xsi:type="dcterms:W3CDTF">2025-10-07T13:46:00Z</dcterms:modified>
</cp:coreProperties>
</file>