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7D231" w14:textId="5BBADAA6" w:rsidR="00803FBD" w:rsidRDefault="00803FBD" w:rsidP="00E72DE0">
      <w:pPr>
        <w:jc w:val="center"/>
        <w:rPr>
          <w:rFonts w:cs="Arial"/>
          <w:b/>
          <w:bCs/>
          <w:sz w:val="32"/>
        </w:rPr>
      </w:pPr>
      <w:r>
        <w:rPr>
          <w:rFonts w:cs="Arial"/>
          <w:b/>
          <w:bCs/>
          <w:sz w:val="32"/>
        </w:rPr>
        <w:t xml:space="preserve">- </w:t>
      </w:r>
      <w:r w:rsidR="00C67A37">
        <w:rPr>
          <w:rFonts w:cs="Arial"/>
          <w:b/>
          <w:bCs/>
          <w:sz w:val="32"/>
        </w:rPr>
        <w:t xml:space="preserve">ECONOMICS </w:t>
      </w:r>
      <w:r>
        <w:rPr>
          <w:rFonts w:cs="Arial"/>
          <w:b/>
          <w:bCs/>
          <w:sz w:val="32"/>
        </w:rPr>
        <w:t xml:space="preserve">RESEARCH  </w:t>
      </w:r>
      <w:r w:rsidR="00E72DE0">
        <w:rPr>
          <w:rFonts w:cs="Arial"/>
          <w:b/>
          <w:bCs/>
          <w:sz w:val="32"/>
        </w:rPr>
        <w:t>–</w:t>
      </w:r>
    </w:p>
    <w:p w14:paraId="6EFF23D7" w14:textId="77777777" w:rsidR="00E72DE0" w:rsidRPr="00E72DE0" w:rsidRDefault="00E72DE0" w:rsidP="00E72DE0">
      <w:pPr>
        <w:jc w:val="center"/>
        <w:rPr>
          <w:rFonts w:cs="Arial"/>
          <w:b/>
          <w:bCs/>
          <w:sz w:val="32"/>
        </w:rPr>
      </w:pPr>
    </w:p>
    <w:p w14:paraId="3F6847D3" w14:textId="43D84031" w:rsidR="00910ABD" w:rsidRPr="00803FBD" w:rsidRDefault="00910ABD" w:rsidP="00910ABD">
      <w:pPr>
        <w:spacing w:line="360" w:lineRule="auto"/>
        <w:jc w:val="both"/>
        <w:rPr>
          <w:rFonts w:ascii="Times New Roman" w:hAnsi="Times New Roman" w:cs="Times New Roman"/>
          <w:b/>
          <w:bCs/>
        </w:rPr>
      </w:pPr>
      <w:r w:rsidRPr="00BF6D73">
        <w:rPr>
          <w:rFonts w:ascii="Times New Roman" w:hAnsi="Times New Roman" w:cs="Times New Roman"/>
          <w:b/>
          <w:bCs/>
        </w:rPr>
        <w:t>"</w:t>
      </w:r>
      <w:r>
        <w:rPr>
          <w:rFonts w:ascii="Times New Roman" w:hAnsi="Times New Roman" w:cs="Times New Roman"/>
          <w:b/>
          <w:bCs/>
        </w:rPr>
        <w:t xml:space="preserve">A </w:t>
      </w:r>
      <w:r w:rsidR="005318CC">
        <w:rPr>
          <w:rFonts w:ascii="Times New Roman" w:hAnsi="Times New Roman" w:cs="Times New Roman"/>
          <w:b/>
          <w:bCs/>
        </w:rPr>
        <w:t>COMPARATIVE</w:t>
      </w:r>
      <w:r w:rsidR="00B83992">
        <w:rPr>
          <w:rFonts w:ascii="Times New Roman" w:hAnsi="Times New Roman" w:cs="Times New Roman"/>
          <w:b/>
          <w:bCs/>
        </w:rPr>
        <w:t xml:space="preserve"> ANALYSIS OF </w:t>
      </w:r>
      <w:r>
        <w:rPr>
          <w:rFonts w:ascii="Times New Roman" w:hAnsi="Times New Roman" w:cs="Times New Roman"/>
          <w:b/>
          <w:bCs/>
        </w:rPr>
        <w:t>ECONOMIC GROWTH IN AFRICAN CRUDE OIL EXPORTERS: THE ROLE OF DOMESTIC REFINING IN AFRICAN ECONOMY</w:t>
      </w:r>
      <w:r w:rsidRPr="00BF6D73">
        <w:rPr>
          <w:rFonts w:ascii="Times New Roman" w:hAnsi="Times New Roman" w:cs="Times New Roman"/>
          <w:b/>
          <w:bCs/>
        </w:rPr>
        <w:t>."</w:t>
      </w:r>
    </w:p>
    <w:p w14:paraId="28792792" w14:textId="77777777" w:rsidR="00E65A99" w:rsidRDefault="00E65A99" w:rsidP="00803FBD">
      <w:pPr>
        <w:spacing w:after="80"/>
        <w:jc w:val="center"/>
        <w:rPr>
          <w:rFonts w:cs="Arial"/>
        </w:rPr>
      </w:pPr>
    </w:p>
    <w:p w14:paraId="143A8C3D" w14:textId="57A07404" w:rsidR="00803FBD" w:rsidRDefault="00E65A99" w:rsidP="00803FBD">
      <w:pPr>
        <w:spacing w:after="80"/>
        <w:jc w:val="center"/>
        <w:rPr>
          <w:rFonts w:cs="Arial"/>
        </w:rPr>
      </w:pPr>
      <w:r>
        <w:rPr>
          <w:rFonts w:cs="Arial"/>
        </w:rPr>
        <w:t>B</w:t>
      </w:r>
      <w:r w:rsidR="00803FBD">
        <w:rPr>
          <w:rFonts w:cs="Arial"/>
        </w:rPr>
        <w:t>y</w:t>
      </w:r>
    </w:p>
    <w:p w14:paraId="6C0E6B8D" w14:textId="77777777" w:rsidR="00E65A99" w:rsidRDefault="00E65A99" w:rsidP="00803FBD">
      <w:pPr>
        <w:spacing w:after="80"/>
        <w:jc w:val="center"/>
        <w:rPr>
          <w:rFonts w:cs="Arial"/>
        </w:rPr>
      </w:pPr>
    </w:p>
    <w:p w14:paraId="2522C4F2" w14:textId="6256C174" w:rsidR="00803FBD" w:rsidRDefault="00803FBD" w:rsidP="00803FBD">
      <w:pPr>
        <w:jc w:val="center"/>
        <w:rPr>
          <w:rFonts w:cs="Arial"/>
        </w:rPr>
      </w:pPr>
      <w:r w:rsidRPr="00803FBD">
        <w:rPr>
          <w:rFonts w:cs="Arial"/>
        </w:rPr>
        <w:t>Nwabisile Siphelele</w:t>
      </w:r>
      <w:r>
        <w:rPr>
          <w:rFonts w:cs="Arial"/>
        </w:rPr>
        <w:t xml:space="preserve"> Mbedle</w:t>
      </w:r>
    </w:p>
    <w:p w14:paraId="40AE2A23" w14:textId="77777777" w:rsidR="00E65A99" w:rsidRPr="00803FBD" w:rsidRDefault="00E65A99" w:rsidP="00803FBD">
      <w:pPr>
        <w:jc w:val="center"/>
        <w:rPr>
          <w:rFonts w:cs="Arial"/>
        </w:rPr>
      </w:pPr>
    </w:p>
    <w:p w14:paraId="5967749F" w14:textId="35486A4A" w:rsidR="00803FBD" w:rsidRDefault="00803FBD" w:rsidP="00803FBD">
      <w:pPr>
        <w:jc w:val="center"/>
        <w:rPr>
          <w:rFonts w:cs="Arial"/>
        </w:rPr>
      </w:pPr>
      <w:r>
        <w:rPr>
          <w:rFonts w:cs="Arial"/>
        </w:rPr>
        <w:t>23857995</w:t>
      </w:r>
    </w:p>
    <w:p w14:paraId="513A0B76" w14:textId="77777777" w:rsidR="00E65A99" w:rsidRDefault="00E65A99" w:rsidP="00803FBD">
      <w:pPr>
        <w:jc w:val="center"/>
        <w:rPr>
          <w:rFonts w:cs="Arial"/>
        </w:rPr>
      </w:pPr>
    </w:p>
    <w:p w14:paraId="70F1E202" w14:textId="77777777" w:rsidR="00803FBD" w:rsidRDefault="00803FBD" w:rsidP="00803FBD">
      <w:pPr>
        <w:jc w:val="center"/>
        <w:rPr>
          <w:rFonts w:cs="Arial"/>
        </w:rPr>
      </w:pPr>
      <w:r>
        <w:rPr>
          <w:rFonts w:cs="Arial"/>
        </w:rPr>
        <w:t>Submitted in partial fulfilment of the requirements for the degree</w:t>
      </w:r>
    </w:p>
    <w:p w14:paraId="519FCDC1" w14:textId="77777777" w:rsidR="00E65A99" w:rsidRDefault="00E65A99" w:rsidP="00803FBD">
      <w:pPr>
        <w:jc w:val="center"/>
        <w:rPr>
          <w:rFonts w:cs="Arial"/>
        </w:rPr>
      </w:pPr>
    </w:p>
    <w:p w14:paraId="459366EB" w14:textId="69CD6B0B" w:rsidR="00803FBD" w:rsidRDefault="00803FBD" w:rsidP="00803FBD">
      <w:pPr>
        <w:spacing w:before="80"/>
        <w:jc w:val="center"/>
        <w:rPr>
          <w:rFonts w:cs="Arial"/>
          <w:color w:val="FF0000"/>
        </w:rPr>
      </w:pPr>
      <w:r w:rsidRPr="00635E08">
        <w:rPr>
          <w:rFonts w:cs="Arial"/>
          <w:color w:val="FF0000"/>
        </w:rPr>
        <w:t>Honours in Economics</w:t>
      </w:r>
    </w:p>
    <w:p w14:paraId="32A04EF7" w14:textId="77777777" w:rsidR="00E65A99" w:rsidRPr="00803FBD" w:rsidRDefault="00E65A99" w:rsidP="00803FBD">
      <w:pPr>
        <w:spacing w:before="80"/>
        <w:jc w:val="center"/>
        <w:rPr>
          <w:rFonts w:cs="Arial"/>
          <w:color w:val="FF0000"/>
        </w:rPr>
      </w:pPr>
    </w:p>
    <w:p w14:paraId="2B340B20" w14:textId="612245B1" w:rsidR="00803FBD" w:rsidRDefault="00803FBD" w:rsidP="00803FBD">
      <w:pPr>
        <w:jc w:val="center"/>
        <w:rPr>
          <w:rFonts w:cs="Arial"/>
        </w:rPr>
      </w:pPr>
      <w:r>
        <w:rPr>
          <w:rFonts w:cs="Arial"/>
        </w:rPr>
        <w:t>in the</w:t>
      </w:r>
    </w:p>
    <w:p w14:paraId="0859EBD0" w14:textId="77777777" w:rsidR="002C59B7" w:rsidRDefault="002C59B7" w:rsidP="00803FBD">
      <w:pPr>
        <w:jc w:val="center"/>
        <w:rPr>
          <w:rFonts w:cs="Arial"/>
        </w:rPr>
      </w:pPr>
    </w:p>
    <w:p w14:paraId="069BA54B" w14:textId="77777777" w:rsidR="00803FBD" w:rsidRDefault="00803FBD" w:rsidP="00803FBD">
      <w:pPr>
        <w:jc w:val="center"/>
        <w:rPr>
          <w:rFonts w:cs="Arial"/>
        </w:rPr>
      </w:pPr>
      <w:r>
        <w:rPr>
          <w:rFonts w:cs="Arial"/>
        </w:rPr>
        <w:t>FACULTY OF ECONOMIC AND MANAGEMENT SCIENCES</w:t>
      </w:r>
    </w:p>
    <w:p w14:paraId="1C20D97B" w14:textId="77777777" w:rsidR="00803FBD" w:rsidRDefault="00803FBD" w:rsidP="00803FBD">
      <w:pPr>
        <w:jc w:val="center"/>
        <w:rPr>
          <w:rFonts w:cs="Arial"/>
        </w:rPr>
      </w:pPr>
    </w:p>
    <w:p w14:paraId="3344161B" w14:textId="77777777" w:rsidR="00803FBD" w:rsidRDefault="00803FBD" w:rsidP="00803FBD">
      <w:pPr>
        <w:jc w:val="center"/>
        <w:rPr>
          <w:rFonts w:cs="Arial"/>
        </w:rPr>
      </w:pPr>
      <w:r>
        <w:rPr>
          <w:rFonts w:cs="Arial"/>
        </w:rPr>
        <w:t>at the</w:t>
      </w:r>
    </w:p>
    <w:p w14:paraId="5610DC27" w14:textId="77777777" w:rsidR="00803FBD" w:rsidRDefault="00803FBD" w:rsidP="00803FBD">
      <w:pPr>
        <w:jc w:val="center"/>
        <w:rPr>
          <w:rFonts w:cs="Arial"/>
        </w:rPr>
      </w:pPr>
    </w:p>
    <w:p w14:paraId="5FDAB5E8" w14:textId="77777777" w:rsidR="00803FBD" w:rsidRDefault="00803FBD" w:rsidP="00803FBD">
      <w:pPr>
        <w:jc w:val="center"/>
        <w:rPr>
          <w:rFonts w:cs="Arial"/>
        </w:rPr>
      </w:pPr>
      <w:smartTag w:uri="urn:schemas-microsoft-com:office:smarttags" w:element="place">
        <w:smartTag w:uri="urn:schemas-microsoft-com:office:smarttags" w:element="PlaceType">
          <w:r>
            <w:rPr>
              <w:rFonts w:cs="Arial"/>
            </w:rPr>
            <w:t>UNIVERSITY</w:t>
          </w:r>
        </w:smartTag>
        <w:r>
          <w:rPr>
            <w:rFonts w:cs="Arial"/>
          </w:rPr>
          <w:t xml:space="preserve"> OF </w:t>
        </w:r>
        <w:smartTag w:uri="urn:schemas-microsoft-com:office:smarttags" w:element="PlaceName">
          <w:r>
            <w:rPr>
              <w:rFonts w:cs="Arial"/>
            </w:rPr>
            <w:t>PRETORIA</w:t>
          </w:r>
        </w:smartTag>
      </w:smartTag>
    </w:p>
    <w:p w14:paraId="64817B24" w14:textId="77777777" w:rsidR="00803FBD" w:rsidRDefault="00803FBD" w:rsidP="00803FBD">
      <w:pPr>
        <w:jc w:val="center"/>
        <w:rPr>
          <w:rFonts w:cs="Arial"/>
        </w:rPr>
      </w:pPr>
    </w:p>
    <w:p w14:paraId="565E0991" w14:textId="77777777" w:rsidR="00803FBD" w:rsidRDefault="00803FBD" w:rsidP="00803FBD">
      <w:pPr>
        <w:jc w:val="center"/>
        <w:rPr>
          <w:rFonts w:cs="Arial"/>
        </w:rPr>
      </w:pPr>
      <w:r>
        <w:rPr>
          <w:rFonts w:cs="Arial"/>
        </w:rPr>
        <w:t>Study leader:</w:t>
      </w:r>
    </w:p>
    <w:p w14:paraId="0B0E7B0B" w14:textId="073C23F9" w:rsidR="00803FBD" w:rsidRDefault="00803FBD" w:rsidP="00803FBD">
      <w:pPr>
        <w:spacing w:before="80"/>
        <w:jc w:val="center"/>
        <w:rPr>
          <w:rFonts w:cs="Arial"/>
          <w:color w:val="FF0000"/>
        </w:rPr>
      </w:pPr>
      <w:r w:rsidRPr="00635E08">
        <w:rPr>
          <w:rFonts w:cs="Arial"/>
          <w:color w:val="FF0000"/>
        </w:rPr>
        <w:t>(Title, initials and surname of study leader)</w:t>
      </w:r>
    </w:p>
    <w:p w14:paraId="1C321999" w14:textId="538AFBCE" w:rsidR="00803FBD" w:rsidRPr="00B03850" w:rsidRDefault="00803FBD" w:rsidP="00803FBD">
      <w:pPr>
        <w:spacing w:before="80"/>
        <w:jc w:val="center"/>
        <w:rPr>
          <w:rFonts w:cs="Arial"/>
          <w:color w:val="000000" w:themeColor="text1"/>
        </w:rPr>
      </w:pPr>
      <w:r w:rsidRPr="00B03850">
        <w:rPr>
          <w:rFonts w:cs="Arial"/>
          <w:color w:val="000000" w:themeColor="text1"/>
        </w:rPr>
        <w:t>Dr, D Opolot, Supervisor</w:t>
      </w:r>
    </w:p>
    <w:p w14:paraId="36794774" w14:textId="77777777" w:rsidR="00803FBD" w:rsidRDefault="00803FBD" w:rsidP="00803FBD">
      <w:pPr>
        <w:rPr>
          <w:rFonts w:cs="Arial"/>
        </w:rPr>
      </w:pPr>
    </w:p>
    <w:p w14:paraId="65B70FD2" w14:textId="77777777" w:rsidR="00803FBD" w:rsidRDefault="00803FBD" w:rsidP="00803FBD">
      <w:pPr>
        <w:pStyle w:val="BodyText"/>
        <w:tabs>
          <w:tab w:val="right" w:pos="9923"/>
        </w:tabs>
        <w:jc w:val="center"/>
        <w:rPr>
          <w:color w:val="000000"/>
        </w:rPr>
      </w:pPr>
      <w:r>
        <w:rPr>
          <w:color w:val="000000"/>
        </w:rPr>
        <w:t>Date of submission</w:t>
      </w:r>
    </w:p>
    <w:p w14:paraId="58C6D7D0" w14:textId="59CC6F2D" w:rsidR="00803FBD" w:rsidRDefault="00803FBD" w:rsidP="00E72DE0">
      <w:pPr>
        <w:pStyle w:val="BodyText"/>
        <w:tabs>
          <w:tab w:val="right" w:pos="9923"/>
        </w:tabs>
        <w:jc w:val="center"/>
        <w:rPr>
          <w:color w:val="000000"/>
        </w:rPr>
      </w:pPr>
      <w:r>
        <w:rPr>
          <w:color w:val="000000"/>
        </w:rPr>
        <w:t>2</w:t>
      </w:r>
      <w:r w:rsidR="00DC7315">
        <w:rPr>
          <w:color w:val="000000"/>
        </w:rPr>
        <w:t>2</w:t>
      </w:r>
      <w:r>
        <w:rPr>
          <w:color w:val="000000"/>
        </w:rPr>
        <w:t xml:space="preserve"> </w:t>
      </w:r>
      <w:r w:rsidR="00DC7315">
        <w:rPr>
          <w:color w:val="000000"/>
        </w:rPr>
        <w:t>October</w:t>
      </w:r>
      <w:r>
        <w:rPr>
          <w:color w:val="000000"/>
        </w:rPr>
        <w:t xml:space="preserve"> 2025</w:t>
      </w:r>
    </w:p>
    <w:p w14:paraId="4B70CF79" w14:textId="77777777" w:rsidR="00616B96" w:rsidRDefault="00616B96" w:rsidP="00E72DE0">
      <w:pPr>
        <w:pStyle w:val="BodyText"/>
        <w:tabs>
          <w:tab w:val="right" w:pos="9923"/>
        </w:tabs>
        <w:jc w:val="center"/>
        <w:rPr>
          <w:color w:val="000000"/>
        </w:rPr>
      </w:pPr>
    </w:p>
    <w:p w14:paraId="060B2327" w14:textId="77777777" w:rsidR="00616B96" w:rsidRDefault="00616B96" w:rsidP="00E72DE0">
      <w:pPr>
        <w:pStyle w:val="BodyText"/>
        <w:tabs>
          <w:tab w:val="right" w:pos="9923"/>
        </w:tabs>
        <w:jc w:val="center"/>
        <w:rPr>
          <w:color w:val="000000"/>
        </w:rPr>
      </w:pPr>
    </w:p>
    <w:p w14:paraId="47305912" w14:textId="77777777" w:rsidR="00616B96" w:rsidRDefault="00616B96" w:rsidP="00E72DE0">
      <w:pPr>
        <w:pStyle w:val="BodyText"/>
        <w:tabs>
          <w:tab w:val="right" w:pos="9923"/>
        </w:tabs>
        <w:jc w:val="center"/>
        <w:rPr>
          <w:color w:val="000000"/>
        </w:rPr>
      </w:pPr>
    </w:p>
    <w:p w14:paraId="648DF7D4" w14:textId="77777777" w:rsidR="00616B96" w:rsidRPr="00616B96" w:rsidRDefault="00616B96" w:rsidP="00A519F8">
      <w:pPr>
        <w:pStyle w:val="BodyText"/>
        <w:tabs>
          <w:tab w:val="center" w:pos="4819"/>
          <w:tab w:val="right" w:pos="9923"/>
        </w:tabs>
        <w:spacing w:line="360" w:lineRule="auto"/>
        <w:rPr>
          <w:rFonts w:ascii="Times New Roman" w:hAnsi="Times New Roman" w:cs="Times New Roman"/>
          <w:b/>
          <w:bCs/>
          <w:color w:val="000000"/>
        </w:rPr>
      </w:pPr>
      <w:r w:rsidRPr="00616B96">
        <w:rPr>
          <w:rFonts w:ascii="Times New Roman" w:hAnsi="Times New Roman" w:cs="Times New Roman"/>
          <w:b/>
          <w:bCs/>
          <w:color w:val="000000"/>
        </w:rPr>
        <w:t>Abstract</w:t>
      </w:r>
    </w:p>
    <w:p w14:paraId="15671675" w14:textId="77777777" w:rsidR="00C24A47" w:rsidRPr="00C24A47" w:rsidRDefault="00C24A47" w:rsidP="00C24A47">
      <w:pPr>
        <w:pStyle w:val="BodyText"/>
        <w:tabs>
          <w:tab w:val="center" w:pos="4819"/>
          <w:tab w:val="right" w:pos="9923"/>
        </w:tabs>
        <w:spacing w:line="360" w:lineRule="auto"/>
        <w:rPr>
          <w:rFonts w:ascii="Times New Roman" w:hAnsi="Times New Roman" w:cs="Times New Roman"/>
          <w:color w:val="000000"/>
        </w:rPr>
      </w:pPr>
      <w:r w:rsidRPr="00C24A47">
        <w:rPr>
          <w:rFonts w:ascii="Times New Roman" w:hAnsi="Times New Roman" w:cs="Times New Roman"/>
          <w:color w:val="000000"/>
        </w:rPr>
        <w:t>This research investigates the implications of local oil refining capacity on economic growth in African crude oil exporting countries from 2000 to 2024. Using panel data and fixed-effects and Fully Modified Ordinary Least Squares (FMOLS) models, the study compares the growth performance of African countries that simply export crude oil to those that process it domestically. The study found that trade openness is the most constant and important driver of economic growth (β = 0.1463, p &lt; 0.01), highlighting the significance of global market integration and diversity. While crude oil output stays positive but negligible, refining capacity has a positive long-run effect (FMOLS: β = 0.05, t = 2.85, p &lt; 0.01), indicating that downstream value addition promotes sustained development over time.</w:t>
      </w:r>
      <w:r>
        <w:rPr>
          <w:rFonts w:ascii="Times New Roman" w:hAnsi="Times New Roman" w:cs="Times New Roman"/>
          <w:color w:val="000000"/>
        </w:rPr>
        <w:t xml:space="preserve"> </w:t>
      </w:r>
      <w:r w:rsidRPr="00C24A47">
        <w:rPr>
          <w:rFonts w:ascii="Times New Roman" w:hAnsi="Times New Roman" w:cs="Times New Roman"/>
          <w:color w:val="000000"/>
        </w:rPr>
        <w:t>Diagnostic tests demonstrate resistance to heteroskedasticity, serial correlation, and cointegration difficulties. The study suggests that combining trade liberalisation, institutional change, and strategic investment in infrastructure will boost economic resilience and long-term growth in Africa's resource-dependent countries. Finally, there are appendices that clarify some of the test results that were not included in the primary research.</w:t>
      </w:r>
    </w:p>
    <w:p w14:paraId="0395596A" w14:textId="2ED5557B" w:rsidR="00C24A47" w:rsidRPr="00C24A47" w:rsidRDefault="00C24A47" w:rsidP="00C24A47">
      <w:pPr>
        <w:pStyle w:val="BodyText"/>
        <w:tabs>
          <w:tab w:val="center" w:pos="4819"/>
          <w:tab w:val="right" w:pos="9923"/>
        </w:tabs>
        <w:spacing w:line="360" w:lineRule="auto"/>
        <w:rPr>
          <w:rFonts w:ascii="Times New Roman" w:hAnsi="Times New Roman" w:cs="Times New Roman"/>
          <w:color w:val="000000"/>
        </w:rPr>
      </w:pPr>
    </w:p>
    <w:p w14:paraId="39BBB45D" w14:textId="71031F16" w:rsidR="00616B96" w:rsidRDefault="00616B96" w:rsidP="00616B96">
      <w:pPr>
        <w:pStyle w:val="BodyText"/>
        <w:tabs>
          <w:tab w:val="center" w:pos="4819"/>
          <w:tab w:val="right" w:pos="9923"/>
        </w:tabs>
        <w:jc w:val="left"/>
        <w:rPr>
          <w:color w:val="000000"/>
        </w:rPr>
      </w:pPr>
      <w:r>
        <w:rPr>
          <w:color w:val="000000"/>
        </w:rPr>
        <w:tab/>
      </w:r>
    </w:p>
    <w:p w14:paraId="3AE6CD98" w14:textId="0237D3EF" w:rsidR="00616B96" w:rsidRPr="00E72DE0" w:rsidRDefault="00616B96" w:rsidP="00E72DE0">
      <w:pPr>
        <w:pStyle w:val="BodyText"/>
        <w:tabs>
          <w:tab w:val="right" w:pos="9923"/>
        </w:tabs>
        <w:jc w:val="center"/>
        <w:rPr>
          <w:color w:val="000000"/>
        </w:rPr>
        <w:sectPr w:rsidR="00616B96" w:rsidRPr="00E72DE0" w:rsidSect="00803FBD">
          <w:pgSz w:w="11907" w:h="16840" w:code="9"/>
          <w:pgMar w:top="1134" w:right="1134" w:bottom="1134" w:left="1134" w:header="720" w:footer="1134" w:gutter="0"/>
          <w:cols w:space="720"/>
          <w:docGrid w:linePitch="360"/>
        </w:sectPr>
      </w:pPr>
    </w:p>
    <w:sdt>
      <w:sdtPr>
        <w:rPr>
          <w:rFonts w:asciiTheme="minorHAnsi" w:eastAsiaTheme="minorHAnsi" w:hAnsiTheme="minorHAnsi" w:cstheme="minorBidi"/>
          <w:color w:val="auto"/>
          <w:kern w:val="2"/>
          <w:sz w:val="24"/>
          <w:szCs w:val="24"/>
          <w:lang w:val="en-ZA"/>
          <w14:ligatures w14:val="standardContextual"/>
        </w:rPr>
        <w:id w:val="2042086724"/>
        <w:docPartObj>
          <w:docPartGallery w:val="Table of Contents"/>
          <w:docPartUnique/>
        </w:docPartObj>
      </w:sdtPr>
      <w:sdtEndPr>
        <w:rPr>
          <w:b/>
          <w:bCs/>
          <w:noProof/>
        </w:rPr>
      </w:sdtEndPr>
      <w:sdtContent>
        <w:p w14:paraId="03DC684F" w14:textId="77777777" w:rsidR="001C7523" w:rsidRDefault="001C7523">
          <w:pPr>
            <w:pStyle w:val="TOCHeading"/>
            <w:rPr>
              <w:rFonts w:asciiTheme="minorHAnsi" w:eastAsiaTheme="minorHAnsi" w:hAnsiTheme="minorHAnsi" w:cstheme="minorBidi"/>
              <w:color w:val="auto"/>
              <w:kern w:val="2"/>
              <w:sz w:val="24"/>
              <w:szCs w:val="24"/>
              <w:lang w:val="en-ZA"/>
              <w14:ligatures w14:val="standardContextual"/>
            </w:rPr>
            <w:sectPr w:rsidR="001C7523" w:rsidSect="001C7523">
              <w:footerReference w:type="default" r:id="rId8"/>
              <w:pgSz w:w="11906" w:h="16838"/>
              <w:pgMar w:top="1440" w:right="1440" w:bottom="1440" w:left="1440" w:header="708" w:footer="708" w:gutter="0"/>
              <w:pgNumType w:fmt="lowerRoman" w:start="1"/>
              <w:cols w:space="708"/>
              <w:docGrid w:linePitch="360"/>
            </w:sectPr>
          </w:pPr>
        </w:p>
        <w:p w14:paraId="43AF6389" w14:textId="2153633A" w:rsidR="009064FF" w:rsidRDefault="009064FF">
          <w:pPr>
            <w:pStyle w:val="TOCHeading"/>
          </w:pPr>
          <w:r>
            <w:t>Contents</w:t>
          </w:r>
        </w:p>
        <w:p w14:paraId="2F5A8A19" w14:textId="6DB02CB2" w:rsidR="00C24A47" w:rsidRDefault="009064FF">
          <w:pPr>
            <w:pStyle w:val="TOC2"/>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12065367" w:history="1">
            <w:r w:rsidR="00C24A47" w:rsidRPr="00E57A4C">
              <w:rPr>
                <w:rStyle w:val="Hyperlink"/>
                <w:rFonts w:ascii="Times New Roman" w:hAnsi="Times New Roman" w:cs="Times New Roman"/>
                <w:noProof/>
              </w:rPr>
              <w:t>INTRODUCTION</w:t>
            </w:r>
            <w:r w:rsidR="00C24A47">
              <w:rPr>
                <w:noProof/>
                <w:webHidden/>
              </w:rPr>
              <w:tab/>
            </w:r>
            <w:r w:rsidR="00C24A47">
              <w:rPr>
                <w:noProof/>
                <w:webHidden/>
              </w:rPr>
              <w:fldChar w:fldCharType="begin"/>
            </w:r>
            <w:r w:rsidR="00C24A47">
              <w:rPr>
                <w:noProof/>
                <w:webHidden/>
              </w:rPr>
              <w:instrText xml:space="preserve"> PAGEREF _Toc212065367 \h </w:instrText>
            </w:r>
            <w:r w:rsidR="00C24A47">
              <w:rPr>
                <w:noProof/>
                <w:webHidden/>
              </w:rPr>
            </w:r>
            <w:r w:rsidR="00C24A47">
              <w:rPr>
                <w:noProof/>
                <w:webHidden/>
              </w:rPr>
              <w:fldChar w:fldCharType="separate"/>
            </w:r>
            <w:r w:rsidR="00C24A47">
              <w:rPr>
                <w:noProof/>
                <w:webHidden/>
              </w:rPr>
              <w:t>1</w:t>
            </w:r>
            <w:r w:rsidR="00C24A47">
              <w:rPr>
                <w:noProof/>
                <w:webHidden/>
              </w:rPr>
              <w:fldChar w:fldCharType="end"/>
            </w:r>
          </w:hyperlink>
        </w:p>
        <w:p w14:paraId="3F70B90C" w14:textId="5C9E2478" w:rsidR="00C24A47" w:rsidRDefault="00C24A47">
          <w:pPr>
            <w:pStyle w:val="TOC1"/>
            <w:tabs>
              <w:tab w:val="right" w:leader="dot" w:pos="9016"/>
            </w:tabs>
            <w:rPr>
              <w:rFonts w:eastAsiaTheme="minorEastAsia"/>
              <w:noProof/>
              <w:lang w:eastAsia="en-ZA"/>
            </w:rPr>
          </w:pPr>
          <w:hyperlink w:anchor="_Toc212065368" w:history="1">
            <w:r w:rsidRPr="00E57A4C">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_Toc212065368 \h </w:instrText>
            </w:r>
            <w:r>
              <w:rPr>
                <w:noProof/>
                <w:webHidden/>
              </w:rPr>
            </w:r>
            <w:r>
              <w:rPr>
                <w:noProof/>
                <w:webHidden/>
              </w:rPr>
              <w:fldChar w:fldCharType="separate"/>
            </w:r>
            <w:r>
              <w:rPr>
                <w:noProof/>
                <w:webHidden/>
              </w:rPr>
              <w:t>2</w:t>
            </w:r>
            <w:r>
              <w:rPr>
                <w:noProof/>
                <w:webHidden/>
              </w:rPr>
              <w:fldChar w:fldCharType="end"/>
            </w:r>
          </w:hyperlink>
        </w:p>
        <w:p w14:paraId="6277E4A3" w14:textId="61928C1E" w:rsidR="00C24A47" w:rsidRDefault="00C24A47">
          <w:pPr>
            <w:pStyle w:val="TOC2"/>
            <w:tabs>
              <w:tab w:val="right" w:leader="dot" w:pos="9016"/>
            </w:tabs>
            <w:rPr>
              <w:rFonts w:eastAsiaTheme="minorEastAsia"/>
              <w:noProof/>
              <w:lang w:eastAsia="en-ZA"/>
            </w:rPr>
          </w:pPr>
          <w:hyperlink w:anchor="_Toc212065369" w:history="1">
            <w:r w:rsidRPr="00E57A4C">
              <w:rPr>
                <w:rStyle w:val="Hyperlink"/>
                <w:rFonts w:ascii="Times New Roman" w:hAnsi="Times New Roman" w:cs="Times New Roman"/>
                <w:noProof/>
              </w:rPr>
              <w:t>Crude Export Dependency and Economic Volatility</w:t>
            </w:r>
            <w:r>
              <w:rPr>
                <w:noProof/>
                <w:webHidden/>
              </w:rPr>
              <w:tab/>
            </w:r>
            <w:r>
              <w:rPr>
                <w:noProof/>
                <w:webHidden/>
              </w:rPr>
              <w:fldChar w:fldCharType="begin"/>
            </w:r>
            <w:r>
              <w:rPr>
                <w:noProof/>
                <w:webHidden/>
              </w:rPr>
              <w:instrText xml:space="preserve"> PAGEREF _Toc212065369 \h </w:instrText>
            </w:r>
            <w:r>
              <w:rPr>
                <w:noProof/>
                <w:webHidden/>
              </w:rPr>
            </w:r>
            <w:r>
              <w:rPr>
                <w:noProof/>
                <w:webHidden/>
              </w:rPr>
              <w:fldChar w:fldCharType="separate"/>
            </w:r>
            <w:r>
              <w:rPr>
                <w:noProof/>
                <w:webHidden/>
              </w:rPr>
              <w:t>3</w:t>
            </w:r>
            <w:r>
              <w:rPr>
                <w:noProof/>
                <w:webHidden/>
              </w:rPr>
              <w:fldChar w:fldCharType="end"/>
            </w:r>
          </w:hyperlink>
        </w:p>
        <w:p w14:paraId="2C8B34E8" w14:textId="490B3921" w:rsidR="00C24A47" w:rsidRDefault="00C24A47">
          <w:pPr>
            <w:pStyle w:val="TOC2"/>
            <w:tabs>
              <w:tab w:val="right" w:leader="dot" w:pos="9016"/>
            </w:tabs>
            <w:rPr>
              <w:rFonts w:eastAsiaTheme="minorEastAsia"/>
              <w:noProof/>
              <w:lang w:eastAsia="en-ZA"/>
            </w:rPr>
          </w:pPr>
          <w:hyperlink w:anchor="_Toc212065370" w:history="1">
            <w:r w:rsidRPr="00E57A4C">
              <w:rPr>
                <w:rStyle w:val="Hyperlink"/>
                <w:rFonts w:ascii="Times New Roman" w:hAnsi="Times New Roman" w:cs="Times New Roman"/>
                <w:noProof/>
              </w:rPr>
              <w:t>Refining Capacity and Economic Resilience</w:t>
            </w:r>
            <w:r>
              <w:rPr>
                <w:noProof/>
                <w:webHidden/>
              </w:rPr>
              <w:tab/>
            </w:r>
            <w:r>
              <w:rPr>
                <w:noProof/>
                <w:webHidden/>
              </w:rPr>
              <w:fldChar w:fldCharType="begin"/>
            </w:r>
            <w:r>
              <w:rPr>
                <w:noProof/>
                <w:webHidden/>
              </w:rPr>
              <w:instrText xml:space="preserve"> PAGEREF _Toc212065370 \h </w:instrText>
            </w:r>
            <w:r>
              <w:rPr>
                <w:noProof/>
                <w:webHidden/>
              </w:rPr>
            </w:r>
            <w:r>
              <w:rPr>
                <w:noProof/>
                <w:webHidden/>
              </w:rPr>
              <w:fldChar w:fldCharType="separate"/>
            </w:r>
            <w:r>
              <w:rPr>
                <w:noProof/>
                <w:webHidden/>
              </w:rPr>
              <w:t>4</w:t>
            </w:r>
            <w:r>
              <w:rPr>
                <w:noProof/>
                <w:webHidden/>
              </w:rPr>
              <w:fldChar w:fldCharType="end"/>
            </w:r>
          </w:hyperlink>
        </w:p>
        <w:p w14:paraId="73796D23" w14:textId="3D65454D" w:rsidR="00C24A47" w:rsidRDefault="00C24A47">
          <w:pPr>
            <w:pStyle w:val="TOC2"/>
            <w:tabs>
              <w:tab w:val="right" w:leader="dot" w:pos="9016"/>
            </w:tabs>
            <w:rPr>
              <w:rFonts w:eastAsiaTheme="minorEastAsia"/>
              <w:noProof/>
              <w:lang w:eastAsia="en-ZA"/>
            </w:rPr>
          </w:pPr>
          <w:hyperlink w:anchor="_Toc212065371" w:history="1">
            <w:r w:rsidRPr="00E57A4C">
              <w:rPr>
                <w:rStyle w:val="Hyperlink"/>
                <w:rFonts w:ascii="Times New Roman" w:hAnsi="Times New Roman" w:cs="Times New Roman"/>
                <w:noProof/>
              </w:rPr>
              <w:t>Institutional and Structural Determinants of Growth</w:t>
            </w:r>
            <w:r>
              <w:rPr>
                <w:noProof/>
                <w:webHidden/>
              </w:rPr>
              <w:tab/>
            </w:r>
            <w:r>
              <w:rPr>
                <w:noProof/>
                <w:webHidden/>
              </w:rPr>
              <w:fldChar w:fldCharType="begin"/>
            </w:r>
            <w:r>
              <w:rPr>
                <w:noProof/>
                <w:webHidden/>
              </w:rPr>
              <w:instrText xml:space="preserve"> PAGEREF _Toc212065371 \h </w:instrText>
            </w:r>
            <w:r>
              <w:rPr>
                <w:noProof/>
                <w:webHidden/>
              </w:rPr>
            </w:r>
            <w:r>
              <w:rPr>
                <w:noProof/>
                <w:webHidden/>
              </w:rPr>
              <w:fldChar w:fldCharType="separate"/>
            </w:r>
            <w:r>
              <w:rPr>
                <w:noProof/>
                <w:webHidden/>
              </w:rPr>
              <w:t>4</w:t>
            </w:r>
            <w:r>
              <w:rPr>
                <w:noProof/>
                <w:webHidden/>
              </w:rPr>
              <w:fldChar w:fldCharType="end"/>
            </w:r>
          </w:hyperlink>
        </w:p>
        <w:p w14:paraId="145CD526" w14:textId="05E8F8D5" w:rsidR="00C24A47" w:rsidRDefault="00C24A47">
          <w:pPr>
            <w:pStyle w:val="TOC2"/>
            <w:tabs>
              <w:tab w:val="right" w:leader="dot" w:pos="9016"/>
            </w:tabs>
            <w:rPr>
              <w:rFonts w:eastAsiaTheme="minorEastAsia"/>
              <w:noProof/>
              <w:lang w:eastAsia="en-ZA"/>
            </w:rPr>
          </w:pPr>
          <w:hyperlink w:anchor="_Toc212065372" w:history="1">
            <w:r w:rsidRPr="00E57A4C">
              <w:rPr>
                <w:rStyle w:val="Hyperlink"/>
                <w:rFonts w:ascii="Times New Roman" w:hAnsi="Times New Roman" w:cs="Times New Roman"/>
                <w:noProof/>
              </w:rPr>
              <w:t>Gaps in Existing Literature</w:t>
            </w:r>
            <w:r>
              <w:rPr>
                <w:noProof/>
                <w:webHidden/>
              </w:rPr>
              <w:tab/>
            </w:r>
            <w:r>
              <w:rPr>
                <w:noProof/>
                <w:webHidden/>
              </w:rPr>
              <w:fldChar w:fldCharType="begin"/>
            </w:r>
            <w:r>
              <w:rPr>
                <w:noProof/>
                <w:webHidden/>
              </w:rPr>
              <w:instrText xml:space="preserve"> PAGEREF _Toc212065372 \h </w:instrText>
            </w:r>
            <w:r>
              <w:rPr>
                <w:noProof/>
                <w:webHidden/>
              </w:rPr>
            </w:r>
            <w:r>
              <w:rPr>
                <w:noProof/>
                <w:webHidden/>
              </w:rPr>
              <w:fldChar w:fldCharType="separate"/>
            </w:r>
            <w:r>
              <w:rPr>
                <w:noProof/>
                <w:webHidden/>
              </w:rPr>
              <w:t>5</w:t>
            </w:r>
            <w:r>
              <w:rPr>
                <w:noProof/>
                <w:webHidden/>
              </w:rPr>
              <w:fldChar w:fldCharType="end"/>
            </w:r>
          </w:hyperlink>
        </w:p>
        <w:p w14:paraId="4869C8FA" w14:textId="44E540B7" w:rsidR="00C24A47" w:rsidRDefault="00C24A47">
          <w:pPr>
            <w:pStyle w:val="TOC1"/>
            <w:tabs>
              <w:tab w:val="right" w:leader="dot" w:pos="9016"/>
            </w:tabs>
            <w:rPr>
              <w:rFonts w:eastAsiaTheme="minorEastAsia"/>
              <w:noProof/>
              <w:lang w:eastAsia="en-ZA"/>
            </w:rPr>
          </w:pPr>
          <w:hyperlink w:anchor="_Toc212065373" w:history="1">
            <w:r w:rsidRPr="00E57A4C">
              <w:rPr>
                <w:rStyle w:val="Hyperlink"/>
                <w:rFonts w:ascii="Times New Roman" w:eastAsia="Times New Roman" w:hAnsi="Times New Roman" w:cs="Times New Roman"/>
                <w:noProof/>
                <w:lang w:eastAsia="en-ZA"/>
              </w:rPr>
              <w:t>Methodology</w:t>
            </w:r>
            <w:r>
              <w:rPr>
                <w:noProof/>
                <w:webHidden/>
              </w:rPr>
              <w:tab/>
            </w:r>
            <w:r>
              <w:rPr>
                <w:noProof/>
                <w:webHidden/>
              </w:rPr>
              <w:fldChar w:fldCharType="begin"/>
            </w:r>
            <w:r>
              <w:rPr>
                <w:noProof/>
                <w:webHidden/>
              </w:rPr>
              <w:instrText xml:space="preserve"> PAGEREF _Toc212065373 \h </w:instrText>
            </w:r>
            <w:r>
              <w:rPr>
                <w:noProof/>
                <w:webHidden/>
              </w:rPr>
            </w:r>
            <w:r>
              <w:rPr>
                <w:noProof/>
                <w:webHidden/>
              </w:rPr>
              <w:fldChar w:fldCharType="separate"/>
            </w:r>
            <w:r>
              <w:rPr>
                <w:noProof/>
                <w:webHidden/>
              </w:rPr>
              <w:t>5</w:t>
            </w:r>
            <w:r>
              <w:rPr>
                <w:noProof/>
                <w:webHidden/>
              </w:rPr>
              <w:fldChar w:fldCharType="end"/>
            </w:r>
          </w:hyperlink>
        </w:p>
        <w:p w14:paraId="1D50052D" w14:textId="08D426B1" w:rsidR="00C24A47" w:rsidRDefault="00C24A47">
          <w:pPr>
            <w:pStyle w:val="TOC3"/>
            <w:tabs>
              <w:tab w:val="right" w:leader="dot" w:pos="9016"/>
            </w:tabs>
            <w:rPr>
              <w:rFonts w:eastAsiaTheme="minorEastAsia"/>
              <w:noProof/>
              <w:lang w:eastAsia="en-ZA"/>
            </w:rPr>
          </w:pPr>
          <w:hyperlink w:anchor="_Toc212065374" w:history="1">
            <w:r w:rsidRPr="00E57A4C">
              <w:rPr>
                <w:rStyle w:val="Hyperlink"/>
                <w:rFonts w:ascii="Times New Roman" w:eastAsiaTheme="majorEastAsia" w:hAnsi="Times New Roman" w:cs="Times New Roman"/>
                <w:noProof/>
              </w:rPr>
              <w:t>Research Design</w:t>
            </w:r>
            <w:r>
              <w:rPr>
                <w:noProof/>
                <w:webHidden/>
              </w:rPr>
              <w:tab/>
            </w:r>
            <w:r>
              <w:rPr>
                <w:noProof/>
                <w:webHidden/>
              </w:rPr>
              <w:fldChar w:fldCharType="begin"/>
            </w:r>
            <w:r>
              <w:rPr>
                <w:noProof/>
                <w:webHidden/>
              </w:rPr>
              <w:instrText xml:space="preserve"> PAGEREF _Toc212065374 \h </w:instrText>
            </w:r>
            <w:r>
              <w:rPr>
                <w:noProof/>
                <w:webHidden/>
              </w:rPr>
            </w:r>
            <w:r>
              <w:rPr>
                <w:noProof/>
                <w:webHidden/>
              </w:rPr>
              <w:fldChar w:fldCharType="separate"/>
            </w:r>
            <w:r>
              <w:rPr>
                <w:noProof/>
                <w:webHidden/>
              </w:rPr>
              <w:t>5</w:t>
            </w:r>
            <w:r>
              <w:rPr>
                <w:noProof/>
                <w:webHidden/>
              </w:rPr>
              <w:fldChar w:fldCharType="end"/>
            </w:r>
          </w:hyperlink>
        </w:p>
        <w:p w14:paraId="21E34779" w14:textId="35071D61" w:rsidR="00C24A47" w:rsidRDefault="00C24A47">
          <w:pPr>
            <w:pStyle w:val="TOC2"/>
            <w:tabs>
              <w:tab w:val="right" w:leader="dot" w:pos="9016"/>
            </w:tabs>
            <w:rPr>
              <w:rFonts w:eastAsiaTheme="minorEastAsia"/>
              <w:noProof/>
              <w:lang w:eastAsia="en-ZA"/>
            </w:rPr>
          </w:pPr>
          <w:hyperlink w:anchor="_Toc212065375" w:history="1">
            <w:r w:rsidRPr="00E57A4C">
              <w:rPr>
                <w:rStyle w:val="Hyperlink"/>
                <w:rFonts w:ascii="Times New Roman" w:hAnsi="Times New Roman" w:cs="Times New Roman"/>
                <w:noProof/>
              </w:rPr>
              <w:t>Model Specification</w:t>
            </w:r>
            <w:r>
              <w:rPr>
                <w:noProof/>
                <w:webHidden/>
              </w:rPr>
              <w:tab/>
            </w:r>
            <w:r>
              <w:rPr>
                <w:noProof/>
                <w:webHidden/>
              </w:rPr>
              <w:fldChar w:fldCharType="begin"/>
            </w:r>
            <w:r>
              <w:rPr>
                <w:noProof/>
                <w:webHidden/>
              </w:rPr>
              <w:instrText xml:space="preserve"> PAGEREF _Toc212065375 \h </w:instrText>
            </w:r>
            <w:r>
              <w:rPr>
                <w:noProof/>
                <w:webHidden/>
              </w:rPr>
            </w:r>
            <w:r>
              <w:rPr>
                <w:noProof/>
                <w:webHidden/>
              </w:rPr>
              <w:fldChar w:fldCharType="separate"/>
            </w:r>
            <w:r>
              <w:rPr>
                <w:noProof/>
                <w:webHidden/>
              </w:rPr>
              <w:t>6</w:t>
            </w:r>
            <w:r>
              <w:rPr>
                <w:noProof/>
                <w:webHidden/>
              </w:rPr>
              <w:fldChar w:fldCharType="end"/>
            </w:r>
          </w:hyperlink>
        </w:p>
        <w:p w14:paraId="2739A24F" w14:textId="07217611" w:rsidR="00C24A47" w:rsidRDefault="00C24A47">
          <w:pPr>
            <w:pStyle w:val="TOC2"/>
            <w:tabs>
              <w:tab w:val="right" w:leader="dot" w:pos="9016"/>
            </w:tabs>
            <w:rPr>
              <w:rFonts w:eastAsiaTheme="minorEastAsia"/>
              <w:noProof/>
              <w:lang w:eastAsia="en-ZA"/>
            </w:rPr>
          </w:pPr>
          <w:hyperlink w:anchor="_Toc212065376" w:history="1">
            <w:r w:rsidRPr="00E57A4C">
              <w:rPr>
                <w:rStyle w:val="Hyperlink"/>
                <w:rFonts w:ascii="Times New Roman" w:hAnsi="Times New Roman" w:cs="Times New Roman"/>
                <w:noProof/>
              </w:rPr>
              <w:t>Software and Estimation Techniques</w:t>
            </w:r>
            <w:r>
              <w:rPr>
                <w:noProof/>
                <w:webHidden/>
              </w:rPr>
              <w:tab/>
            </w:r>
            <w:r>
              <w:rPr>
                <w:noProof/>
                <w:webHidden/>
              </w:rPr>
              <w:fldChar w:fldCharType="begin"/>
            </w:r>
            <w:r>
              <w:rPr>
                <w:noProof/>
                <w:webHidden/>
              </w:rPr>
              <w:instrText xml:space="preserve"> PAGEREF _Toc212065376 \h </w:instrText>
            </w:r>
            <w:r>
              <w:rPr>
                <w:noProof/>
                <w:webHidden/>
              </w:rPr>
            </w:r>
            <w:r>
              <w:rPr>
                <w:noProof/>
                <w:webHidden/>
              </w:rPr>
              <w:fldChar w:fldCharType="separate"/>
            </w:r>
            <w:r>
              <w:rPr>
                <w:noProof/>
                <w:webHidden/>
              </w:rPr>
              <w:t>7</w:t>
            </w:r>
            <w:r>
              <w:rPr>
                <w:noProof/>
                <w:webHidden/>
              </w:rPr>
              <w:fldChar w:fldCharType="end"/>
            </w:r>
          </w:hyperlink>
        </w:p>
        <w:p w14:paraId="691470C3" w14:textId="0B47D784" w:rsidR="00C24A47" w:rsidRDefault="00C24A47">
          <w:pPr>
            <w:pStyle w:val="TOC2"/>
            <w:tabs>
              <w:tab w:val="right" w:leader="dot" w:pos="9016"/>
            </w:tabs>
            <w:rPr>
              <w:rFonts w:eastAsiaTheme="minorEastAsia"/>
              <w:noProof/>
              <w:lang w:eastAsia="en-ZA"/>
            </w:rPr>
          </w:pPr>
          <w:hyperlink w:anchor="_Toc212065377" w:history="1">
            <w:r w:rsidRPr="00E57A4C">
              <w:rPr>
                <w:rStyle w:val="Hyperlink"/>
                <w:rFonts w:ascii="Times New Roman" w:hAnsi="Times New Roman" w:cs="Times New Roman"/>
                <w:noProof/>
              </w:rPr>
              <w:t>Variables and Operationalisation</w:t>
            </w:r>
            <w:r>
              <w:rPr>
                <w:noProof/>
                <w:webHidden/>
              </w:rPr>
              <w:tab/>
            </w:r>
            <w:r>
              <w:rPr>
                <w:noProof/>
                <w:webHidden/>
              </w:rPr>
              <w:fldChar w:fldCharType="begin"/>
            </w:r>
            <w:r>
              <w:rPr>
                <w:noProof/>
                <w:webHidden/>
              </w:rPr>
              <w:instrText xml:space="preserve"> PAGEREF _Toc212065377 \h </w:instrText>
            </w:r>
            <w:r>
              <w:rPr>
                <w:noProof/>
                <w:webHidden/>
              </w:rPr>
            </w:r>
            <w:r>
              <w:rPr>
                <w:noProof/>
                <w:webHidden/>
              </w:rPr>
              <w:fldChar w:fldCharType="separate"/>
            </w:r>
            <w:r>
              <w:rPr>
                <w:noProof/>
                <w:webHidden/>
              </w:rPr>
              <w:t>7</w:t>
            </w:r>
            <w:r>
              <w:rPr>
                <w:noProof/>
                <w:webHidden/>
              </w:rPr>
              <w:fldChar w:fldCharType="end"/>
            </w:r>
          </w:hyperlink>
        </w:p>
        <w:p w14:paraId="5036CE4B" w14:textId="154C1746" w:rsidR="00C24A47" w:rsidRDefault="00C24A47">
          <w:pPr>
            <w:pStyle w:val="TOC2"/>
            <w:tabs>
              <w:tab w:val="right" w:leader="dot" w:pos="9016"/>
            </w:tabs>
            <w:rPr>
              <w:rFonts w:eastAsiaTheme="minorEastAsia"/>
              <w:noProof/>
              <w:lang w:eastAsia="en-ZA"/>
            </w:rPr>
          </w:pPr>
          <w:hyperlink w:anchor="_Toc212065378" w:history="1">
            <w:r w:rsidRPr="00E57A4C">
              <w:rPr>
                <w:rStyle w:val="Hyperlink"/>
                <w:rFonts w:ascii="Times New Roman" w:hAnsi="Times New Roman" w:cs="Times New Roman"/>
                <w:noProof/>
              </w:rPr>
              <w:t>Data</w:t>
            </w:r>
            <w:r>
              <w:rPr>
                <w:noProof/>
                <w:webHidden/>
              </w:rPr>
              <w:tab/>
            </w:r>
            <w:r>
              <w:rPr>
                <w:noProof/>
                <w:webHidden/>
              </w:rPr>
              <w:fldChar w:fldCharType="begin"/>
            </w:r>
            <w:r>
              <w:rPr>
                <w:noProof/>
                <w:webHidden/>
              </w:rPr>
              <w:instrText xml:space="preserve"> PAGEREF _Toc212065378 \h </w:instrText>
            </w:r>
            <w:r>
              <w:rPr>
                <w:noProof/>
                <w:webHidden/>
              </w:rPr>
            </w:r>
            <w:r>
              <w:rPr>
                <w:noProof/>
                <w:webHidden/>
              </w:rPr>
              <w:fldChar w:fldCharType="separate"/>
            </w:r>
            <w:r>
              <w:rPr>
                <w:noProof/>
                <w:webHidden/>
              </w:rPr>
              <w:t>8</w:t>
            </w:r>
            <w:r>
              <w:rPr>
                <w:noProof/>
                <w:webHidden/>
              </w:rPr>
              <w:fldChar w:fldCharType="end"/>
            </w:r>
          </w:hyperlink>
        </w:p>
        <w:p w14:paraId="6194EAD6" w14:textId="763AE97F" w:rsidR="00C24A47" w:rsidRDefault="00C24A47">
          <w:pPr>
            <w:pStyle w:val="TOC3"/>
            <w:tabs>
              <w:tab w:val="right" w:leader="dot" w:pos="9016"/>
            </w:tabs>
            <w:rPr>
              <w:rFonts w:eastAsiaTheme="minorEastAsia"/>
              <w:noProof/>
              <w:lang w:eastAsia="en-ZA"/>
            </w:rPr>
          </w:pPr>
          <w:hyperlink w:anchor="_Toc212065379" w:history="1">
            <w:r w:rsidRPr="00E57A4C">
              <w:rPr>
                <w:rStyle w:val="Hyperlink"/>
                <w:rFonts w:ascii="Times New Roman" w:hAnsi="Times New Roman" w:cs="Times New Roman"/>
                <w:noProof/>
              </w:rPr>
              <w:t>Sources</w:t>
            </w:r>
            <w:r>
              <w:rPr>
                <w:noProof/>
                <w:webHidden/>
              </w:rPr>
              <w:tab/>
            </w:r>
            <w:r>
              <w:rPr>
                <w:noProof/>
                <w:webHidden/>
              </w:rPr>
              <w:fldChar w:fldCharType="begin"/>
            </w:r>
            <w:r>
              <w:rPr>
                <w:noProof/>
                <w:webHidden/>
              </w:rPr>
              <w:instrText xml:space="preserve"> PAGEREF _Toc212065379 \h </w:instrText>
            </w:r>
            <w:r>
              <w:rPr>
                <w:noProof/>
                <w:webHidden/>
              </w:rPr>
            </w:r>
            <w:r>
              <w:rPr>
                <w:noProof/>
                <w:webHidden/>
              </w:rPr>
              <w:fldChar w:fldCharType="separate"/>
            </w:r>
            <w:r>
              <w:rPr>
                <w:noProof/>
                <w:webHidden/>
              </w:rPr>
              <w:t>8</w:t>
            </w:r>
            <w:r>
              <w:rPr>
                <w:noProof/>
                <w:webHidden/>
              </w:rPr>
              <w:fldChar w:fldCharType="end"/>
            </w:r>
          </w:hyperlink>
        </w:p>
        <w:p w14:paraId="2901FA8C" w14:textId="5F977B56" w:rsidR="00C24A47" w:rsidRDefault="00C24A47">
          <w:pPr>
            <w:pStyle w:val="TOC3"/>
            <w:tabs>
              <w:tab w:val="right" w:leader="dot" w:pos="9016"/>
            </w:tabs>
            <w:rPr>
              <w:rFonts w:eastAsiaTheme="minorEastAsia"/>
              <w:noProof/>
              <w:lang w:eastAsia="en-ZA"/>
            </w:rPr>
          </w:pPr>
          <w:hyperlink w:anchor="_Toc212065380" w:history="1">
            <w:r w:rsidRPr="00E57A4C">
              <w:rPr>
                <w:rStyle w:val="Hyperlink"/>
                <w:rFonts w:ascii="Times New Roman" w:hAnsi="Times New Roman" w:cs="Times New Roman"/>
                <w:noProof/>
              </w:rPr>
              <w:t>Summary statistics from Stata</w:t>
            </w:r>
            <w:r>
              <w:rPr>
                <w:noProof/>
                <w:webHidden/>
              </w:rPr>
              <w:tab/>
            </w:r>
            <w:r>
              <w:rPr>
                <w:noProof/>
                <w:webHidden/>
              </w:rPr>
              <w:fldChar w:fldCharType="begin"/>
            </w:r>
            <w:r>
              <w:rPr>
                <w:noProof/>
                <w:webHidden/>
              </w:rPr>
              <w:instrText xml:space="preserve"> PAGEREF _Toc212065380 \h </w:instrText>
            </w:r>
            <w:r>
              <w:rPr>
                <w:noProof/>
                <w:webHidden/>
              </w:rPr>
            </w:r>
            <w:r>
              <w:rPr>
                <w:noProof/>
                <w:webHidden/>
              </w:rPr>
              <w:fldChar w:fldCharType="separate"/>
            </w:r>
            <w:r>
              <w:rPr>
                <w:noProof/>
                <w:webHidden/>
              </w:rPr>
              <w:t>9</w:t>
            </w:r>
            <w:r>
              <w:rPr>
                <w:noProof/>
                <w:webHidden/>
              </w:rPr>
              <w:fldChar w:fldCharType="end"/>
            </w:r>
          </w:hyperlink>
        </w:p>
        <w:p w14:paraId="4BF5886D" w14:textId="6E0B153D" w:rsidR="00C24A47" w:rsidRDefault="00C24A47">
          <w:pPr>
            <w:pStyle w:val="TOC3"/>
            <w:tabs>
              <w:tab w:val="right" w:leader="dot" w:pos="9016"/>
            </w:tabs>
            <w:rPr>
              <w:rFonts w:eastAsiaTheme="minorEastAsia"/>
              <w:noProof/>
              <w:lang w:eastAsia="en-ZA"/>
            </w:rPr>
          </w:pPr>
          <w:hyperlink w:anchor="_Toc212065381" w:history="1">
            <w:r w:rsidRPr="00E57A4C">
              <w:rPr>
                <w:rStyle w:val="Hyperlink"/>
                <w:rFonts w:ascii="Times New Roman" w:hAnsi="Times New Roman" w:cs="Times New Roman"/>
                <w:noProof/>
              </w:rPr>
              <w:t>GDP Growth Across Time by Country from Stata</w:t>
            </w:r>
            <w:r>
              <w:rPr>
                <w:noProof/>
                <w:webHidden/>
              </w:rPr>
              <w:tab/>
            </w:r>
            <w:r>
              <w:rPr>
                <w:noProof/>
                <w:webHidden/>
              </w:rPr>
              <w:fldChar w:fldCharType="begin"/>
            </w:r>
            <w:r>
              <w:rPr>
                <w:noProof/>
                <w:webHidden/>
              </w:rPr>
              <w:instrText xml:space="preserve"> PAGEREF _Toc212065381 \h </w:instrText>
            </w:r>
            <w:r>
              <w:rPr>
                <w:noProof/>
                <w:webHidden/>
              </w:rPr>
            </w:r>
            <w:r>
              <w:rPr>
                <w:noProof/>
                <w:webHidden/>
              </w:rPr>
              <w:fldChar w:fldCharType="separate"/>
            </w:r>
            <w:r>
              <w:rPr>
                <w:noProof/>
                <w:webHidden/>
              </w:rPr>
              <w:t>10</w:t>
            </w:r>
            <w:r>
              <w:rPr>
                <w:noProof/>
                <w:webHidden/>
              </w:rPr>
              <w:fldChar w:fldCharType="end"/>
            </w:r>
          </w:hyperlink>
        </w:p>
        <w:p w14:paraId="257FA6F3" w14:textId="79650D1E" w:rsidR="00C24A47" w:rsidRDefault="00C24A47">
          <w:pPr>
            <w:pStyle w:val="TOC2"/>
            <w:tabs>
              <w:tab w:val="right" w:leader="dot" w:pos="9016"/>
            </w:tabs>
            <w:rPr>
              <w:rFonts w:eastAsiaTheme="minorEastAsia"/>
              <w:noProof/>
              <w:lang w:eastAsia="en-ZA"/>
            </w:rPr>
          </w:pPr>
          <w:hyperlink w:anchor="_Toc212065382" w:history="1">
            <w:r w:rsidRPr="00E57A4C">
              <w:rPr>
                <w:rStyle w:val="Hyperlink"/>
                <w:rFonts w:ascii="Times New Roman" w:hAnsi="Times New Roman" w:cs="Times New Roman"/>
                <w:noProof/>
              </w:rPr>
              <w:t>Robustness Checks</w:t>
            </w:r>
            <w:r>
              <w:rPr>
                <w:noProof/>
                <w:webHidden/>
              </w:rPr>
              <w:tab/>
            </w:r>
            <w:r>
              <w:rPr>
                <w:noProof/>
                <w:webHidden/>
              </w:rPr>
              <w:fldChar w:fldCharType="begin"/>
            </w:r>
            <w:r>
              <w:rPr>
                <w:noProof/>
                <w:webHidden/>
              </w:rPr>
              <w:instrText xml:space="preserve"> PAGEREF _Toc212065382 \h </w:instrText>
            </w:r>
            <w:r>
              <w:rPr>
                <w:noProof/>
                <w:webHidden/>
              </w:rPr>
            </w:r>
            <w:r>
              <w:rPr>
                <w:noProof/>
                <w:webHidden/>
              </w:rPr>
              <w:fldChar w:fldCharType="separate"/>
            </w:r>
            <w:r>
              <w:rPr>
                <w:noProof/>
                <w:webHidden/>
              </w:rPr>
              <w:t>10</w:t>
            </w:r>
            <w:r>
              <w:rPr>
                <w:noProof/>
                <w:webHidden/>
              </w:rPr>
              <w:fldChar w:fldCharType="end"/>
            </w:r>
          </w:hyperlink>
        </w:p>
        <w:p w14:paraId="2D347A97" w14:textId="239B58C8" w:rsidR="00C24A47" w:rsidRDefault="00C24A47">
          <w:pPr>
            <w:pStyle w:val="TOC2"/>
            <w:tabs>
              <w:tab w:val="right" w:leader="dot" w:pos="9016"/>
            </w:tabs>
            <w:rPr>
              <w:rFonts w:eastAsiaTheme="minorEastAsia"/>
              <w:noProof/>
              <w:lang w:eastAsia="en-ZA"/>
            </w:rPr>
          </w:pPr>
          <w:hyperlink w:anchor="_Toc212065383" w:history="1">
            <w:r w:rsidRPr="00E57A4C">
              <w:rPr>
                <w:rStyle w:val="Hyperlink"/>
                <w:rFonts w:ascii="Times New Roman" w:hAnsi="Times New Roman" w:cs="Times New Roman"/>
                <w:noProof/>
              </w:rPr>
              <w:t>Methodological Contributions of Existing Work</w:t>
            </w:r>
            <w:r>
              <w:rPr>
                <w:noProof/>
                <w:webHidden/>
              </w:rPr>
              <w:tab/>
            </w:r>
            <w:r>
              <w:rPr>
                <w:noProof/>
                <w:webHidden/>
              </w:rPr>
              <w:fldChar w:fldCharType="begin"/>
            </w:r>
            <w:r>
              <w:rPr>
                <w:noProof/>
                <w:webHidden/>
              </w:rPr>
              <w:instrText xml:space="preserve"> PAGEREF _Toc212065383 \h </w:instrText>
            </w:r>
            <w:r>
              <w:rPr>
                <w:noProof/>
                <w:webHidden/>
              </w:rPr>
            </w:r>
            <w:r>
              <w:rPr>
                <w:noProof/>
                <w:webHidden/>
              </w:rPr>
              <w:fldChar w:fldCharType="separate"/>
            </w:r>
            <w:r>
              <w:rPr>
                <w:noProof/>
                <w:webHidden/>
              </w:rPr>
              <w:t>11</w:t>
            </w:r>
            <w:r>
              <w:rPr>
                <w:noProof/>
                <w:webHidden/>
              </w:rPr>
              <w:fldChar w:fldCharType="end"/>
            </w:r>
          </w:hyperlink>
        </w:p>
        <w:p w14:paraId="514FC32E" w14:textId="20D5E6CE" w:rsidR="00C24A47" w:rsidRDefault="00C24A47">
          <w:pPr>
            <w:pStyle w:val="TOC1"/>
            <w:tabs>
              <w:tab w:val="right" w:leader="dot" w:pos="9016"/>
            </w:tabs>
            <w:rPr>
              <w:rFonts w:eastAsiaTheme="minorEastAsia"/>
              <w:noProof/>
              <w:lang w:eastAsia="en-ZA"/>
            </w:rPr>
          </w:pPr>
          <w:hyperlink w:anchor="_Toc212065384" w:history="1">
            <w:r w:rsidRPr="00E57A4C">
              <w:rPr>
                <w:rStyle w:val="Hyperlink"/>
                <w:rFonts w:ascii="Times New Roman" w:hAnsi="Times New Roman" w:cs="Times New Roman"/>
                <w:noProof/>
              </w:rPr>
              <w:t>Empirical results</w:t>
            </w:r>
            <w:r>
              <w:rPr>
                <w:noProof/>
                <w:webHidden/>
              </w:rPr>
              <w:tab/>
            </w:r>
            <w:r>
              <w:rPr>
                <w:noProof/>
                <w:webHidden/>
              </w:rPr>
              <w:fldChar w:fldCharType="begin"/>
            </w:r>
            <w:r>
              <w:rPr>
                <w:noProof/>
                <w:webHidden/>
              </w:rPr>
              <w:instrText xml:space="preserve"> PAGEREF _Toc212065384 \h </w:instrText>
            </w:r>
            <w:r>
              <w:rPr>
                <w:noProof/>
                <w:webHidden/>
              </w:rPr>
            </w:r>
            <w:r>
              <w:rPr>
                <w:noProof/>
                <w:webHidden/>
              </w:rPr>
              <w:fldChar w:fldCharType="separate"/>
            </w:r>
            <w:r>
              <w:rPr>
                <w:noProof/>
                <w:webHidden/>
              </w:rPr>
              <w:t>12</w:t>
            </w:r>
            <w:r>
              <w:rPr>
                <w:noProof/>
                <w:webHidden/>
              </w:rPr>
              <w:fldChar w:fldCharType="end"/>
            </w:r>
          </w:hyperlink>
        </w:p>
        <w:p w14:paraId="7BFF8AC2" w14:textId="3F07C6D9" w:rsidR="00C24A47" w:rsidRDefault="00C24A47">
          <w:pPr>
            <w:pStyle w:val="TOC2"/>
            <w:tabs>
              <w:tab w:val="right" w:leader="dot" w:pos="9016"/>
            </w:tabs>
            <w:rPr>
              <w:rFonts w:eastAsiaTheme="minorEastAsia"/>
              <w:noProof/>
              <w:lang w:eastAsia="en-ZA"/>
            </w:rPr>
          </w:pPr>
          <w:hyperlink w:anchor="_Toc212065385" w:history="1">
            <w:r w:rsidRPr="00E57A4C">
              <w:rPr>
                <w:rStyle w:val="Hyperlink"/>
                <w:rFonts w:ascii="Times New Roman" w:hAnsi="Times New Roman" w:cs="Times New Roman"/>
                <w:noProof/>
              </w:rPr>
              <w:t>Fixed Effects results</w:t>
            </w:r>
            <w:r>
              <w:rPr>
                <w:noProof/>
                <w:webHidden/>
              </w:rPr>
              <w:tab/>
            </w:r>
            <w:r>
              <w:rPr>
                <w:noProof/>
                <w:webHidden/>
              </w:rPr>
              <w:fldChar w:fldCharType="begin"/>
            </w:r>
            <w:r>
              <w:rPr>
                <w:noProof/>
                <w:webHidden/>
              </w:rPr>
              <w:instrText xml:space="preserve"> PAGEREF _Toc212065385 \h </w:instrText>
            </w:r>
            <w:r>
              <w:rPr>
                <w:noProof/>
                <w:webHidden/>
              </w:rPr>
            </w:r>
            <w:r>
              <w:rPr>
                <w:noProof/>
                <w:webHidden/>
              </w:rPr>
              <w:fldChar w:fldCharType="separate"/>
            </w:r>
            <w:r>
              <w:rPr>
                <w:noProof/>
                <w:webHidden/>
              </w:rPr>
              <w:t>12</w:t>
            </w:r>
            <w:r>
              <w:rPr>
                <w:noProof/>
                <w:webHidden/>
              </w:rPr>
              <w:fldChar w:fldCharType="end"/>
            </w:r>
          </w:hyperlink>
        </w:p>
        <w:p w14:paraId="157B2685" w14:textId="279F7989" w:rsidR="00C24A47" w:rsidRDefault="00C24A47">
          <w:pPr>
            <w:pStyle w:val="TOC2"/>
            <w:tabs>
              <w:tab w:val="right" w:leader="dot" w:pos="9016"/>
            </w:tabs>
            <w:rPr>
              <w:rFonts w:eastAsiaTheme="minorEastAsia"/>
              <w:noProof/>
              <w:lang w:eastAsia="en-ZA"/>
            </w:rPr>
          </w:pPr>
          <w:hyperlink w:anchor="_Toc212065386" w:history="1">
            <w:r w:rsidRPr="00E57A4C">
              <w:rPr>
                <w:rStyle w:val="Hyperlink"/>
                <w:rFonts w:ascii="Times New Roman" w:hAnsi="Times New Roman" w:cs="Times New Roman"/>
                <w:noProof/>
              </w:rPr>
              <w:t>Heteroskedastcity</w:t>
            </w:r>
            <w:r>
              <w:rPr>
                <w:noProof/>
                <w:webHidden/>
              </w:rPr>
              <w:tab/>
            </w:r>
            <w:r>
              <w:rPr>
                <w:noProof/>
                <w:webHidden/>
              </w:rPr>
              <w:fldChar w:fldCharType="begin"/>
            </w:r>
            <w:r>
              <w:rPr>
                <w:noProof/>
                <w:webHidden/>
              </w:rPr>
              <w:instrText xml:space="preserve"> PAGEREF _Toc212065386 \h </w:instrText>
            </w:r>
            <w:r>
              <w:rPr>
                <w:noProof/>
                <w:webHidden/>
              </w:rPr>
            </w:r>
            <w:r>
              <w:rPr>
                <w:noProof/>
                <w:webHidden/>
              </w:rPr>
              <w:fldChar w:fldCharType="separate"/>
            </w:r>
            <w:r>
              <w:rPr>
                <w:noProof/>
                <w:webHidden/>
              </w:rPr>
              <w:t>13</w:t>
            </w:r>
            <w:r>
              <w:rPr>
                <w:noProof/>
                <w:webHidden/>
              </w:rPr>
              <w:fldChar w:fldCharType="end"/>
            </w:r>
          </w:hyperlink>
        </w:p>
        <w:p w14:paraId="3081817A" w14:textId="04A6905D" w:rsidR="00C24A47" w:rsidRDefault="00C24A47">
          <w:pPr>
            <w:pStyle w:val="TOC2"/>
            <w:tabs>
              <w:tab w:val="right" w:leader="dot" w:pos="9016"/>
            </w:tabs>
            <w:rPr>
              <w:rFonts w:eastAsiaTheme="minorEastAsia"/>
              <w:noProof/>
              <w:lang w:eastAsia="en-ZA"/>
            </w:rPr>
          </w:pPr>
          <w:hyperlink w:anchor="_Toc212065387" w:history="1">
            <w:r w:rsidRPr="00E57A4C">
              <w:rPr>
                <w:rStyle w:val="Hyperlink"/>
                <w:rFonts w:ascii="Times New Roman" w:hAnsi="Times New Roman" w:cs="Times New Roman"/>
                <w:noProof/>
              </w:rPr>
              <w:t>LONG RUN REGRESION</w:t>
            </w:r>
            <w:r>
              <w:rPr>
                <w:noProof/>
                <w:webHidden/>
              </w:rPr>
              <w:tab/>
            </w:r>
            <w:r>
              <w:rPr>
                <w:noProof/>
                <w:webHidden/>
              </w:rPr>
              <w:fldChar w:fldCharType="begin"/>
            </w:r>
            <w:r>
              <w:rPr>
                <w:noProof/>
                <w:webHidden/>
              </w:rPr>
              <w:instrText xml:space="preserve"> PAGEREF _Toc212065387 \h </w:instrText>
            </w:r>
            <w:r>
              <w:rPr>
                <w:noProof/>
                <w:webHidden/>
              </w:rPr>
            </w:r>
            <w:r>
              <w:rPr>
                <w:noProof/>
                <w:webHidden/>
              </w:rPr>
              <w:fldChar w:fldCharType="separate"/>
            </w:r>
            <w:r>
              <w:rPr>
                <w:noProof/>
                <w:webHidden/>
              </w:rPr>
              <w:t>14</w:t>
            </w:r>
            <w:r>
              <w:rPr>
                <w:noProof/>
                <w:webHidden/>
              </w:rPr>
              <w:fldChar w:fldCharType="end"/>
            </w:r>
          </w:hyperlink>
        </w:p>
        <w:p w14:paraId="7350F1E5" w14:textId="77FBB846" w:rsidR="00C24A47" w:rsidRDefault="00C24A47">
          <w:pPr>
            <w:pStyle w:val="TOC2"/>
            <w:tabs>
              <w:tab w:val="right" w:leader="dot" w:pos="9016"/>
            </w:tabs>
            <w:rPr>
              <w:rFonts w:eastAsiaTheme="minorEastAsia"/>
              <w:noProof/>
              <w:lang w:eastAsia="en-ZA"/>
            </w:rPr>
          </w:pPr>
          <w:hyperlink w:anchor="_Toc212065388" w:history="1">
            <w:r w:rsidRPr="00E57A4C">
              <w:rPr>
                <w:rStyle w:val="Hyperlink"/>
                <w:rFonts w:ascii="Times New Roman" w:hAnsi="Times New Roman" w:cs="Times New Roman"/>
                <w:noProof/>
              </w:rPr>
              <w:t>Cointegration Tests</w:t>
            </w:r>
            <w:r>
              <w:rPr>
                <w:noProof/>
                <w:webHidden/>
              </w:rPr>
              <w:tab/>
            </w:r>
            <w:r>
              <w:rPr>
                <w:noProof/>
                <w:webHidden/>
              </w:rPr>
              <w:fldChar w:fldCharType="begin"/>
            </w:r>
            <w:r>
              <w:rPr>
                <w:noProof/>
                <w:webHidden/>
              </w:rPr>
              <w:instrText xml:space="preserve"> PAGEREF _Toc212065388 \h </w:instrText>
            </w:r>
            <w:r>
              <w:rPr>
                <w:noProof/>
                <w:webHidden/>
              </w:rPr>
            </w:r>
            <w:r>
              <w:rPr>
                <w:noProof/>
                <w:webHidden/>
              </w:rPr>
              <w:fldChar w:fldCharType="separate"/>
            </w:r>
            <w:r>
              <w:rPr>
                <w:noProof/>
                <w:webHidden/>
              </w:rPr>
              <w:t>14</w:t>
            </w:r>
            <w:r>
              <w:rPr>
                <w:noProof/>
                <w:webHidden/>
              </w:rPr>
              <w:fldChar w:fldCharType="end"/>
            </w:r>
          </w:hyperlink>
        </w:p>
        <w:p w14:paraId="035CD076" w14:textId="432154BD" w:rsidR="00C24A47" w:rsidRDefault="00C24A47">
          <w:pPr>
            <w:pStyle w:val="TOC3"/>
            <w:tabs>
              <w:tab w:val="right" w:leader="dot" w:pos="9016"/>
            </w:tabs>
            <w:rPr>
              <w:rFonts w:eastAsiaTheme="minorEastAsia"/>
              <w:noProof/>
              <w:lang w:eastAsia="en-ZA"/>
            </w:rPr>
          </w:pPr>
          <w:hyperlink w:anchor="_Toc212065389" w:history="1">
            <w:r w:rsidRPr="00E57A4C">
              <w:rPr>
                <w:rStyle w:val="Hyperlink"/>
                <w:rFonts w:ascii="Times New Roman" w:hAnsi="Times New Roman" w:cs="Times New Roman"/>
                <w:noProof/>
              </w:rPr>
              <w:t>Model Summary</w:t>
            </w:r>
            <w:r>
              <w:rPr>
                <w:noProof/>
                <w:webHidden/>
              </w:rPr>
              <w:tab/>
            </w:r>
            <w:r>
              <w:rPr>
                <w:noProof/>
                <w:webHidden/>
              </w:rPr>
              <w:fldChar w:fldCharType="begin"/>
            </w:r>
            <w:r>
              <w:rPr>
                <w:noProof/>
                <w:webHidden/>
              </w:rPr>
              <w:instrText xml:space="preserve"> PAGEREF _Toc212065389 \h </w:instrText>
            </w:r>
            <w:r>
              <w:rPr>
                <w:noProof/>
                <w:webHidden/>
              </w:rPr>
            </w:r>
            <w:r>
              <w:rPr>
                <w:noProof/>
                <w:webHidden/>
              </w:rPr>
              <w:fldChar w:fldCharType="separate"/>
            </w:r>
            <w:r>
              <w:rPr>
                <w:noProof/>
                <w:webHidden/>
              </w:rPr>
              <w:t>14</w:t>
            </w:r>
            <w:r>
              <w:rPr>
                <w:noProof/>
                <w:webHidden/>
              </w:rPr>
              <w:fldChar w:fldCharType="end"/>
            </w:r>
          </w:hyperlink>
        </w:p>
        <w:p w14:paraId="1AB5F27F" w14:textId="11E00F45" w:rsidR="00C24A47" w:rsidRDefault="00C24A47">
          <w:pPr>
            <w:pStyle w:val="TOC3"/>
            <w:tabs>
              <w:tab w:val="right" w:leader="dot" w:pos="9016"/>
            </w:tabs>
            <w:rPr>
              <w:rFonts w:eastAsiaTheme="minorEastAsia"/>
              <w:noProof/>
              <w:lang w:eastAsia="en-ZA"/>
            </w:rPr>
          </w:pPr>
          <w:hyperlink w:anchor="_Toc212065390" w:history="1">
            <w:r w:rsidRPr="00E57A4C">
              <w:rPr>
                <w:rStyle w:val="Hyperlink"/>
                <w:rFonts w:ascii="Times New Roman" w:hAnsi="Times New Roman" w:cs="Times New Roman"/>
                <w:noProof/>
              </w:rPr>
              <w:t>Coefficients and Interpretation</w:t>
            </w:r>
            <w:r>
              <w:rPr>
                <w:noProof/>
                <w:webHidden/>
              </w:rPr>
              <w:tab/>
            </w:r>
            <w:r>
              <w:rPr>
                <w:noProof/>
                <w:webHidden/>
              </w:rPr>
              <w:fldChar w:fldCharType="begin"/>
            </w:r>
            <w:r>
              <w:rPr>
                <w:noProof/>
                <w:webHidden/>
              </w:rPr>
              <w:instrText xml:space="preserve"> PAGEREF _Toc212065390 \h </w:instrText>
            </w:r>
            <w:r>
              <w:rPr>
                <w:noProof/>
                <w:webHidden/>
              </w:rPr>
            </w:r>
            <w:r>
              <w:rPr>
                <w:noProof/>
                <w:webHidden/>
              </w:rPr>
              <w:fldChar w:fldCharType="separate"/>
            </w:r>
            <w:r>
              <w:rPr>
                <w:noProof/>
                <w:webHidden/>
              </w:rPr>
              <w:t>15</w:t>
            </w:r>
            <w:r>
              <w:rPr>
                <w:noProof/>
                <w:webHidden/>
              </w:rPr>
              <w:fldChar w:fldCharType="end"/>
            </w:r>
          </w:hyperlink>
        </w:p>
        <w:p w14:paraId="5124AB62" w14:textId="0459BF65" w:rsidR="00C24A47" w:rsidRDefault="00C24A47">
          <w:pPr>
            <w:pStyle w:val="TOC2"/>
            <w:tabs>
              <w:tab w:val="right" w:leader="dot" w:pos="9016"/>
            </w:tabs>
            <w:rPr>
              <w:rFonts w:eastAsiaTheme="minorEastAsia"/>
              <w:noProof/>
              <w:lang w:eastAsia="en-ZA"/>
            </w:rPr>
          </w:pPr>
          <w:hyperlink w:anchor="_Toc212065391" w:history="1">
            <w:r w:rsidRPr="00E57A4C">
              <w:rPr>
                <w:rStyle w:val="Hyperlink"/>
                <w:rFonts w:ascii="Times New Roman" w:hAnsi="Times New Roman" w:cs="Times New Roman"/>
                <w:noProof/>
              </w:rPr>
              <w:t>Model Robustness and Validation</w:t>
            </w:r>
            <w:r>
              <w:rPr>
                <w:noProof/>
                <w:webHidden/>
              </w:rPr>
              <w:tab/>
            </w:r>
            <w:r>
              <w:rPr>
                <w:noProof/>
                <w:webHidden/>
              </w:rPr>
              <w:fldChar w:fldCharType="begin"/>
            </w:r>
            <w:r>
              <w:rPr>
                <w:noProof/>
                <w:webHidden/>
              </w:rPr>
              <w:instrText xml:space="preserve"> PAGEREF _Toc212065391 \h </w:instrText>
            </w:r>
            <w:r>
              <w:rPr>
                <w:noProof/>
                <w:webHidden/>
              </w:rPr>
            </w:r>
            <w:r>
              <w:rPr>
                <w:noProof/>
                <w:webHidden/>
              </w:rPr>
              <w:fldChar w:fldCharType="separate"/>
            </w:r>
            <w:r>
              <w:rPr>
                <w:noProof/>
                <w:webHidden/>
              </w:rPr>
              <w:t>16</w:t>
            </w:r>
            <w:r>
              <w:rPr>
                <w:noProof/>
                <w:webHidden/>
              </w:rPr>
              <w:fldChar w:fldCharType="end"/>
            </w:r>
          </w:hyperlink>
        </w:p>
        <w:p w14:paraId="06CF9FC1" w14:textId="42C1800D" w:rsidR="00C24A47" w:rsidRDefault="00C24A47">
          <w:pPr>
            <w:pStyle w:val="TOC2"/>
            <w:tabs>
              <w:tab w:val="right" w:leader="dot" w:pos="9016"/>
            </w:tabs>
            <w:rPr>
              <w:rFonts w:eastAsiaTheme="minorEastAsia"/>
              <w:noProof/>
              <w:lang w:eastAsia="en-ZA"/>
            </w:rPr>
          </w:pPr>
          <w:hyperlink w:anchor="_Toc212065392" w:history="1">
            <w:r w:rsidRPr="00E57A4C">
              <w:rPr>
                <w:rStyle w:val="Hyperlink"/>
                <w:rFonts w:ascii="Times New Roman" w:hAnsi="Times New Roman" w:cs="Times New Roman"/>
                <w:noProof/>
              </w:rPr>
              <w:t>Policy Relevance and Theoretical Implications</w:t>
            </w:r>
            <w:r>
              <w:rPr>
                <w:noProof/>
                <w:webHidden/>
              </w:rPr>
              <w:tab/>
            </w:r>
            <w:r>
              <w:rPr>
                <w:noProof/>
                <w:webHidden/>
              </w:rPr>
              <w:fldChar w:fldCharType="begin"/>
            </w:r>
            <w:r>
              <w:rPr>
                <w:noProof/>
                <w:webHidden/>
              </w:rPr>
              <w:instrText xml:space="preserve"> PAGEREF _Toc212065392 \h </w:instrText>
            </w:r>
            <w:r>
              <w:rPr>
                <w:noProof/>
                <w:webHidden/>
              </w:rPr>
            </w:r>
            <w:r>
              <w:rPr>
                <w:noProof/>
                <w:webHidden/>
              </w:rPr>
              <w:fldChar w:fldCharType="separate"/>
            </w:r>
            <w:r>
              <w:rPr>
                <w:noProof/>
                <w:webHidden/>
              </w:rPr>
              <w:t>17</w:t>
            </w:r>
            <w:r>
              <w:rPr>
                <w:noProof/>
                <w:webHidden/>
              </w:rPr>
              <w:fldChar w:fldCharType="end"/>
            </w:r>
          </w:hyperlink>
        </w:p>
        <w:p w14:paraId="663057B9" w14:textId="69B63C46" w:rsidR="00C24A47" w:rsidRDefault="00C24A47">
          <w:pPr>
            <w:pStyle w:val="TOC1"/>
            <w:tabs>
              <w:tab w:val="right" w:leader="dot" w:pos="9016"/>
            </w:tabs>
            <w:rPr>
              <w:rFonts w:eastAsiaTheme="minorEastAsia"/>
              <w:noProof/>
              <w:lang w:eastAsia="en-ZA"/>
            </w:rPr>
          </w:pPr>
          <w:hyperlink w:anchor="_Toc212065393" w:history="1">
            <w:r w:rsidRPr="00E57A4C">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_Toc212065393 \h </w:instrText>
            </w:r>
            <w:r>
              <w:rPr>
                <w:noProof/>
                <w:webHidden/>
              </w:rPr>
            </w:r>
            <w:r>
              <w:rPr>
                <w:noProof/>
                <w:webHidden/>
              </w:rPr>
              <w:fldChar w:fldCharType="separate"/>
            </w:r>
            <w:r>
              <w:rPr>
                <w:noProof/>
                <w:webHidden/>
              </w:rPr>
              <w:t>18</w:t>
            </w:r>
            <w:r>
              <w:rPr>
                <w:noProof/>
                <w:webHidden/>
              </w:rPr>
              <w:fldChar w:fldCharType="end"/>
            </w:r>
          </w:hyperlink>
        </w:p>
        <w:p w14:paraId="67A23F47" w14:textId="3D0FC3DC" w:rsidR="00C24A47" w:rsidRDefault="00C24A47">
          <w:pPr>
            <w:pStyle w:val="TOC2"/>
            <w:tabs>
              <w:tab w:val="right" w:leader="dot" w:pos="9016"/>
            </w:tabs>
            <w:rPr>
              <w:rFonts w:eastAsiaTheme="minorEastAsia"/>
              <w:noProof/>
              <w:lang w:eastAsia="en-ZA"/>
            </w:rPr>
          </w:pPr>
          <w:hyperlink w:anchor="_Toc212065394" w:history="1">
            <w:r w:rsidRPr="00E57A4C">
              <w:rPr>
                <w:rStyle w:val="Hyperlink"/>
                <w:rFonts w:ascii="Times New Roman" w:hAnsi="Times New Roman" w:cs="Times New Roman"/>
                <w:noProof/>
              </w:rPr>
              <w:t>Ethical Considerations and Limitations</w:t>
            </w:r>
            <w:r>
              <w:rPr>
                <w:noProof/>
                <w:webHidden/>
              </w:rPr>
              <w:tab/>
            </w:r>
            <w:r>
              <w:rPr>
                <w:noProof/>
                <w:webHidden/>
              </w:rPr>
              <w:fldChar w:fldCharType="begin"/>
            </w:r>
            <w:r>
              <w:rPr>
                <w:noProof/>
                <w:webHidden/>
              </w:rPr>
              <w:instrText xml:space="preserve"> PAGEREF _Toc212065394 \h </w:instrText>
            </w:r>
            <w:r>
              <w:rPr>
                <w:noProof/>
                <w:webHidden/>
              </w:rPr>
            </w:r>
            <w:r>
              <w:rPr>
                <w:noProof/>
                <w:webHidden/>
              </w:rPr>
              <w:fldChar w:fldCharType="separate"/>
            </w:r>
            <w:r>
              <w:rPr>
                <w:noProof/>
                <w:webHidden/>
              </w:rPr>
              <w:t>19</w:t>
            </w:r>
            <w:r>
              <w:rPr>
                <w:noProof/>
                <w:webHidden/>
              </w:rPr>
              <w:fldChar w:fldCharType="end"/>
            </w:r>
          </w:hyperlink>
        </w:p>
        <w:p w14:paraId="56627649" w14:textId="5A9EE1D4" w:rsidR="00C24A47" w:rsidRDefault="00C24A47">
          <w:pPr>
            <w:pStyle w:val="TOC1"/>
            <w:tabs>
              <w:tab w:val="right" w:leader="dot" w:pos="9016"/>
            </w:tabs>
            <w:rPr>
              <w:rFonts w:eastAsiaTheme="minorEastAsia"/>
              <w:noProof/>
              <w:lang w:eastAsia="en-ZA"/>
            </w:rPr>
          </w:pPr>
          <w:hyperlink w:anchor="_Toc212065395" w:history="1">
            <w:r w:rsidRPr="00E57A4C">
              <w:rPr>
                <w:rStyle w:val="Hyperlink"/>
                <w:rFonts w:ascii="Times New Roman" w:hAnsi="Times New Roman" w:cs="Times New Roman"/>
                <w:noProof/>
              </w:rPr>
              <w:t>Appendix A: Econometric Diagnostics</w:t>
            </w:r>
            <w:r>
              <w:rPr>
                <w:noProof/>
                <w:webHidden/>
              </w:rPr>
              <w:tab/>
            </w:r>
            <w:r>
              <w:rPr>
                <w:noProof/>
                <w:webHidden/>
              </w:rPr>
              <w:fldChar w:fldCharType="begin"/>
            </w:r>
            <w:r>
              <w:rPr>
                <w:noProof/>
                <w:webHidden/>
              </w:rPr>
              <w:instrText xml:space="preserve"> PAGEREF _Toc212065395 \h </w:instrText>
            </w:r>
            <w:r>
              <w:rPr>
                <w:noProof/>
                <w:webHidden/>
              </w:rPr>
            </w:r>
            <w:r>
              <w:rPr>
                <w:noProof/>
                <w:webHidden/>
              </w:rPr>
              <w:fldChar w:fldCharType="separate"/>
            </w:r>
            <w:r>
              <w:rPr>
                <w:noProof/>
                <w:webHidden/>
              </w:rPr>
              <w:t>19</w:t>
            </w:r>
            <w:r>
              <w:rPr>
                <w:noProof/>
                <w:webHidden/>
              </w:rPr>
              <w:fldChar w:fldCharType="end"/>
            </w:r>
          </w:hyperlink>
        </w:p>
        <w:p w14:paraId="1A60B327" w14:textId="6C734990" w:rsidR="00C24A47" w:rsidRDefault="00C24A47">
          <w:pPr>
            <w:pStyle w:val="TOC2"/>
            <w:tabs>
              <w:tab w:val="right" w:leader="dot" w:pos="9016"/>
            </w:tabs>
            <w:rPr>
              <w:rFonts w:eastAsiaTheme="minorEastAsia"/>
              <w:noProof/>
              <w:lang w:eastAsia="en-ZA"/>
            </w:rPr>
          </w:pPr>
          <w:hyperlink w:anchor="_Toc212065396" w:history="1">
            <w:r w:rsidRPr="00E57A4C">
              <w:rPr>
                <w:rStyle w:val="Hyperlink"/>
                <w:rFonts w:ascii="Times New Roman" w:hAnsi="Times New Roman" w:cs="Times New Roman"/>
                <w:noProof/>
              </w:rPr>
              <w:t>Multicollinearity Test (VIF):</w:t>
            </w:r>
            <w:r>
              <w:rPr>
                <w:noProof/>
                <w:webHidden/>
              </w:rPr>
              <w:tab/>
            </w:r>
            <w:r>
              <w:rPr>
                <w:noProof/>
                <w:webHidden/>
              </w:rPr>
              <w:fldChar w:fldCharType="begin"/>
            </w:r>
            <w:r>
              <w:rPr>
                <w:noProof/>
                <w:webHidden/>
              </w:rPr>
              <w:instrText xml:space="preserve"> PAGEREF _Toc212065396 \h </w:instrText>
            </w:r>
            <w:r>
              <w:rPr>
                <w:noProof/>
                <w:webHidden/>
              </w:rPr>
            </w:r>
            <w:r>
              <w:rPr>
                <w:noProof/>
                <w:webHidden/>
              </w:rPr>
              <w:fldChar w:fldCharType="separate"/>
            </w:r>
            <w:r>
              <w:rPr>
                <w:noProof/>
                <w:webHidden/>
              </w:rPr>
              <w:t>20</w:t>
            </w:r>
            <w:r>
              <w:rPr>
                <w:noProof/>
                <w:webHidden/>
              </w:rPr>
              <w:fldChar w:fldCharType="end"/>
            </w:r>
          </w:hyperlink>
        </w:p>
        <w:p w14:paraId="0AC59079" w14:textId="51DE1C76" w:rsidR="00C24A47" w:rsidRDefault="00C24A47">
          <w:pPr>
            <w:pStyle w:val="TOC2"/>
            <w:tabs>
              <w:tab w:val="right" w:leader="dot" w:pos="9016"/>
            </w:tabs>
            <w:rPr>
              <w:rFonts w:eastAsiaTheme="minorEastAsia"/>
              <w:noProof/>
              <w:lang w:eastAsia="en-ZA"/>
            </w:rPr>
          </w:pPr>
          <w:hyperlink w:anchor="_Toc212065397" w:history="1">
            <w:r w:rsidRPr="00E57A4C">
              <w:rPr>
                <w:rStyle w:val="Hyperlink"/>
                <w:rFonts w:ascii="Times New Roman" w:hAnsi="Times New Roman" w:cs="Times New Roman"/>
                <w:noProof/>
              </w:rPr>
              <w:t>Serial Correlation Test:</w:t>
            </w:r>
            <w:r>
              <w:rPr>
                <w:noProof/>
                <w:webHidden/>
              </w:rPr>
              <w:tab/>
            </w:r>
            <w:r>
              <w:rPr>
                <w:noProof/>
                <w:webHidden/>
              </w:rPr>
              <w:fldChar w:fldCharType="begin"/>
            </w:r>
            <w:r>
              <w:rPr>
                <w:noProof/>
                <w:webHidden/>
              </w:rPr>
              <w:instrText xml:space="preserve"> PAGEREF _Toc212065397 \h </w:instrText>
            </w:r>
            <w:r>
              <w:rPr>
                <w:noProof/>
                <w:webHidden/>
              </w:rPr>
            </w:r>
            <w:r>
              <w:rPr>
                <w:noProof/>
                <w:webHidden/>
              </w:rPr>
              <w:fldChar w:fldCharType="separate"/>
            </w:r>
            <w:r>
              <w:rPr>
                <w:noProof/>
                <w:webHidden/>
              </w:rPr>
              <w:t>21</w:t>
            </w:r>
            <w:r>
              <w:rPr>
                <w:noProof/>
                <w:webHidden/>
              </w:rPr>
              <w:fldChar w:fldCharType="end"/>
            </w:r>
          </w:hyperlink>
        </w:p>
        <w:p w14:paraId="5844395D" w14:textId="2645557C" w:rsidR="00C24A47" w:rsidRDefault="00C24A47">
          <w:pPr>
            <w:pStyle w:val="TOC3"/>
            <w:tabs>
              <w:tab w:val="right" w:leader="dot" w:pos="9016"/>
            </w:tabs>
            <w:rPr>
              <w:rFonts w:eastAsiaTheme="minorEastAsia"/>
              <w:noProof/>
              <w:lang w:eastAsia="en-ZA"/>
            </w:rPr>
          </w:pPr>
          <w:hyperlink w:anchor="_Toc212065398" w:history="1">
            <w:r w:rsidRPr="00E57A4C">
              <w:rPr>
                <w:rStyle w:val="Hyperlink"/>
                <w:rFonts w:ascii="Times New Roman" w:hAnsi="Times New Roman" w:cs="Times New Roman"/>
                <w:noProof/>
              </w:rPr>
              <w:t>Serial Correlation and Autoregressive test</w:t>
            </w:r>
            <w:r>
              <w:rPr>
                <w:noProof/>
                <w:webHidden/>
              </w:rPr>
              <w:tab/>
            </w:r>
            <w:r>
              <w:rPr>
                <w:noProof/>
                <w:webHidden/>
              </w:rPr>
              <w:fldChar w:fldCharType="begin"/>
            </w:r>
            <w:r>
              <w:rPr>
                <w:noProof/>
                <w:webHidden/>
              </w:rPr>
              <w:instrText xml:space="preserve"> PAGEREF _Toc212065398 \h </w:instrText>
            </w:r>
            <w:r>
              <w:rPr>
                <w:noProof/>
                <w:webHidden/>
              </w:rPr>
            </w:r>
            <w:r>
              <w:rPr>
                <w:noProof/>
                <w:webHidden/>
              </w:rPr>
              <w:fldChar w:fldCharType="separate"/>
            </w:r>
            <w:r>
              <w:rPr>
                <w:noProof/>
                <w:webHidden/>
              </w:rPr>
              <w:t>21</w:t>
            </w:r>
            <w:r>
              <w:rPr>
                <w:noProof/>
                <w:webHidden/>
              </w:rPr>
              <w:fldChar w:fldCharType="end"/>
            </w:r>
          </w:hyperlink>
        </w:p>
        <w:p w14:paraId="4C598298" w14:textId="43FC8D38" w:rsidR="00C24A47" w:rsidRDefault="00C24A47">
          <w:pPr>
            <w:pStyle w:val="TOC2"/>
            <w:tabs>
              <w:tab w:val="right" w:leader="dot" w:pos="9016"/>
            </w:tabs>
            <w:rPr>
              <w:rFonts w:eastAsiaTheme="minorEastAsia"/>
              <w:noProof/>
              <w:lang w:eastAsia="en-ZA"/>
            </w:rPr>
          </w:pPr>
          <w:hyperlink w:anchor="_Toc212065399" w:history="1">
            <w:r w:rsidRPr="00E57A4C">
              <w:rPr>
                <w:rStyle w:val="Hyperlink"/>
                <w:rFonts w:ascii="Times New Roman" w:hAnsi="Times New Roman" w:cs="Times New Roman"/>
                <w:noProof/>
              </w:rPr>
              <w:t>Unit Root Test</w:t>
            </w:r>
            <w:r>
              <w:rPr>
                <w:noProof/>
                <w:webHidden/>
              </w:rPr>
              <w:tab/>
            </w:r>
            <w:r>
              <w:rPr>
                <w:noProof/>
                <w:webHidden/>
              </w:rPr>
              <w:fldChar w:fldCharType="begin"/>
            </w:r>
            <w:r>
              <w:rPr>
                <w:noProof/>
                <w:webHidden/>
              </w:rPr>
              <w:instrText xml:space="preserve"> PAGEREF _Toc212065399 \h </w:instrText>
            </w:r>
            <w:r>
              <w:rPr>
                <w:noProof/>
                <w:webHidden/>
              </w:rPr>
            </w:r>
            <w:r>
              <w:rPr>
                <w:noProof/>
                <w:webHidden/>
              </w:rPr>
              <w:fldChar w:fldCharType="separate"/>
            </w:r>
            <w:r>
              <w:rPr>
                <w:noProof/>
                <w:webHidden/>
              </w:rPr>
              <w:t>22</w:t>
            </w:r>
            <w:r>
              <w:rPr>
                <w:noProof/>
                <w:webHidden/>
              </w:rPr>
              <w:fldChar w:fldCharType="end"/>
            </w:r>
          </w:hyperlink>
        </w:p>
        <w:p w14:paraId="20F3EAF2" w14:textId="2126BA77" w:rsidR="00C24A47" w:rsidRDefault="00C24A47">
          <w:pPr>
            <w:pStyle w:val="TOC3"/>
            <w:tabs>
              <w:tab w:val="right" w:leader="dot" w:pos="9016"/>
            </w:tabs>
            <w:rPr>
              <w:rFonts w:eastAsiaTheme="minorEastAsia"/>
              <w:noProof/>
              <w:lang w:eastAsia="en-ZA"/>
            </w:rPr>
          </w:pPr>
          <w:hyperlink w:anchor="_Toc212065400" w:history="1">
            <w:r w:rsidRPr="00E57A4C">
              <w:rPr>
                <w:rStyle w:val="Hyperlink"/>
                <w:rFonts w:ascii="Times New Roman" w:hAnsi="Times New Roman" w:cs="Times New Roman"/>
                <w:noProof/>
              </w:rPr>
              <w:t>Fisher-ADF Unit Root Test Results</w:t>
            </w:r>
            <w:r>
              <w:rPr>
                <w:noProof/>
                <w:webHidden/>
              </w:rPr>
              <w:tab/>
            </w:r>
            <w:r>
              <w:rPr>
                <w:noProof/>
                <w:webHidden/>
              </w:rPr>
              <w:fldChar w:fldCharType="begin"/>
            </w:r>
            <w:r>
              <w:rPr>
                <w:noProof/>
                <w:webHidden/>
              </w:rPr>
              <w:instrText xml:space="preserve"> PAGEREF _Toc212065400 \h </w:instrText>
            </w:r>
            <w:r>
              <w:rPr>
                <w:noProof/>
                <w:webHidden/>
              </w:rPr>
            </w:r>
            <w:r>
              <w:rPr>
                <w:noProof/>
                <w:webHidden/>
              </w:rPr>
              <w:fldChar w:fldCharType="separate"/>
            </w:r>
            <w:r>
              <w:rPr>
                <w:noProof/>
                <w:webHidden/>
              </w:rPr>
              <w:t>22</w:t>
            </w:r>
            <w:r>
              <w:rPr>
                <w:noProof/>
                <w:webHidden/>
              </w:rPr>
              <w:fldChar w:fldCharType="end"/>
            </w:r>
          </w:hyperlink>
        </w:p>
        <w:p w14:paraId="488904B4" w14:textId="6390B342" w:rsidR="00C24A47" w:rsidRDefault="00C24A47">
          <w:pPr>
            <w:pStyle w:val="TOC3"/>
            <w:tabs>
              <w:tab w:val="right" w:leader="dot" w:pos="9016"/>
            </w:tabs>
            <w:rPr>
              <w:rFonts w:eastAsiaTheme="minorEastAsia"/>
              <w:noProof/>
              <w:lang w:eastAsia="en-ZA"/>
            </w:rPr>
          </w:pPr>
          <w:hyperlink w:anchor="_Toc212065401" w:history="1">
            <w:r w:rsidRPr="00E57A4C">
              <w:rPr>
                <w:rStyle w:val="Hyperlink"/>
                <w:rFonts w:ascii="Times New Roman" w:hAnsi="Times New Roman" w:cs="Times New Roman"/>
                <w:noProof/>
              </w:rPr>
              <w:t>Differenced Fisher-ADF Results</w:t>
            </w:r>
            <w:r>
              <w:rPr>
                <w:noProof/>
                <w:webHidden/>
              </w:rPr>
              <w:tab/>
            </w:r>
            <w:r>
              <w:rPr>
                <w:noProof/>
                <w:webHidden/>
              </w:rPr>
              <w:fldChar w:fldCharType="begin"/>
            </w:r>
            <w:r>
              <w:rPr>
                <w:noProof/>
                <w:webHidden/>
              </w:rPr>
              <w:instrText xml:space="preserve"> PAGEREF _Toc212065401 \h </w:instrText>
            </w:r>
            <w:r>
              <w:rPr>
                <w:noProof/>
                <w:webHidden/>
              </w:rPr>
            </w:r>
            <w:r>
              <w:rPr>
                <w:noProof/>
                <w:webHidden/>
              </w:rPr>
              <w:fldChar w:fldCharType="separate"/>
            </w:r>
            <w:r>
              <w:rPr>
                <w:noProof/>
                <w:webHidden/>
              </w:rPr>
              <w:t>23</w:t>
            </w:r>
            <w:r>
              <w:rPr>
                <w:noProof/>
                <w:webHidden/>
              </w:rPr>
              <w:fldChar w:fldCharType="end"/>
            </w:r>
          </w:hyperlink>
        </w:p>
        <w:p w14:paraId="4B864F79" w14:textId="6379527B" w:rsidR="00C24A47" w:rsidRDefault="00C24A47">
          <w:pPr>
            <w:pStyle w:val="TOC1"/>
            <w:tabs>
              <w:tab w:val="right" w:leader="dot" w:pos="9016"/>
            </w:tabs>
            <w:rPr>
              <w:rFonts w:eastAsiaTheme="minorEastAsia"/>
              <w:noProof/>
              <w:lang w:eastAsia="en-ZA"/>
            </w:rPr>
          </w:pPr>
          <w:hyperlink w:anchor="_Toc212065402" w:history="1">
            <w:r w:rsidRPr="00E57A4C">
              <w:rPr>
                <w:rStyle w:val="Hyperlink"/>
                <w:rFonts w:ascii="Times New Roman" w:hAnsi="Times New Roman" w:cs="Times New Roman"/>
                <w:noProof/>
              </w:rPr>
              <w:t>Appendix B: Regression Output Tables</w:t>
            </w:r>
            <w:r>
              <w:rPr>
                <w:noProof/>
                <w:webHidden/>
              </w:rPr>
              <w:tab/>
            </w:r>
            <w:r>
              <w:rPr>
                <w:noProof/>
                <w:webHidden/>
              </w:rPr>
              <w:fldChar w:fldCharType="begin"/>
            </w:r>
            <w:r>
              <w:rPr>
                <w:noProof/>
                <w:webHidden/>
              </w:rPr>
              <w:instrText xml:space="preserve"> PAGEREF _Toc212065402 \h </w:instrText>
            </w:r>
            <w:r>
              <w:rPr>
                <w:noProof/>
                <w:webHidden/>
              </w:rPr>
            </w:r>
            <w:r>
              <w:rPr>
                <w:noProof/>
                <w:webHidden/>
              </w:rPr>
              <w:fldChar w:fldCharType="separate"/>
            </w:r>
            <w:r>
              <w:rPr>
                <w:noProof/>
                <w:webHidden/>
              </w:rPr>
              <w:t>24</w:t>
            </w:r>
            <w:r>
              <w:rPr>
                <w:noProof/>
                <w:webHidden/>
              </w:rPr>
              <w:fldChar w:fldCharType="end"/>
            </w:r>
          </w:hyperlink>
        </w:p>
        <w:p w14:paraId="7AA3A5E0" w14:textId="74E245E0" w:rsidR="00C24A47" w:rsidRDefault="00C24A47">
          <w:pPr>
            <w:pStyle w:val="TOC1"/>
            <w:tabs>
              <w:tab w:val="right" w:leader="dot" w:pos="9016"/>
            </w:tabs>
            <w:rPr>
              <w:rFonts w:eastAsiaTheme="minorEastAsia"/>
              <w:noProof/>
              <w:lang w:eastAsia="en-ZA"/>
            </w:rPr>
          </w:pPr>
          <w:hyperlink w:anchor="_Toc212065403" w:history="1">
            <w:r w:rsidRPr="00E57A4C">
              <w:rPr>
                <w:rStyle w:val="Hyperlink"/>
                <w:rFonts w:ascii="Times New Roman" w:hAnsi="Times New Roman" w:cs="Times New Roman"/>
                <w:noProof/>
              </w:rPr>
              <w:t>Random Effects (RE) Model:</w:t>
            </w:r>
            <w:r>
              <w:rPr>
                <w:noProof/>
                <w:webHidden/>
              </w:rPr>
              <w:tab/>
            </w:r>
            <w:r>
              <w:rPr>
                <w:noProof/>
                <w:webHidden/>
              </w:rPr>
              <w:fldChar w:fldCharType="begin"/>
            </w:r>
            <w:r>
              <w:rPr>
                <w:noProof/>
                <w:webHidden/>
              </w:rPr>
              <w:instrText xml:space="preserve"> PAGEREF _Toc212065403 \h </w:instrText>
            </w:r>
            <w:r>
              <w:rPr>
                <w:noProof/>
                <w:webHidden/>
              </w:rPr>
            </w:r>
            <w:r>
              <w:rPr>
                <w:noProof/>
                <w:webHidden/>
              </w:rPr>
              <w:fldChar w:fldCharType="separate"/>
            </w:r>
            <w:r>
              <w:rPr>
                <w:noProof/>
                <w:webHidden/>
              </w:rPr>
              <w:t>24</w:t>
            </w:r>
            <w:r>
              <w:rPr>
                <w:noProof/>
                <w:webHidden/>
              </w:rPr>
              <w:fldChar w:fldCharType="end"/>
            </w:r>
          </w:hyperlink>
        </w:p>
        <w:p w14:paraId="731F892B" w14:textId="2E13A8CB" w:rsidR="00C24A47" w:rsidRDefault="00C24A47">
          <w:pPr>
            <w:pStyle w:val="TOC1"/>
            <w:tabs>
              <w:tab w:val="right" w:leader="dot" w:pos="9016"/>
            </w:tabs>
            <w:rPr>
              <w:rFonts w:eastAsiaTheme="minorEastAsia"/>
              <w:noProof/>
              <w:lang w:eastAsia="en-ZA"/>
            </w:rPr>
          </w:pPr>
          <w:hyperlink w:anchor="_Toc212065404" w:history="1">
            <w:r w:rsidRPr="00E57A4C">
              <w:rPr>
                <w:rStyle w:val="Hyperlink"/>
                <w:rFonts w:ascii="Times New Roman" w:hAnsi="Times New Roman" w:cs="Times New Roman"/>
                <w:noProof/>
              </w:rPr>
              <w:t>Hausman FE RE</w:t>
            </w:r>
            <w:r>
              <w:rPr>
                <w:noProof/>
                <w:webHidden/>
              </w:rPr>
              <w:tab/>
            </w:r>
            <w:r>
              <w:rPr>
                <w:noProof/>
                <w:webHidden/>
              </w:rPr>
              <w:fldChar w:fldCharType="begin"/>
            </w:r>
            <w:r>
              <w:rPr>
                <w:noProof/>
                <w:webHidden/>
              </w:rPr>
              <w:instrText xml:space="preserve"> PAGEREF _Toc212065404 \h </w:instrText>
            </w:r>
            <w:r>
              <w:rPr>
                <w:noProof/>
                <w:webHidden/>
              </w:rPr>
            </w:r>
            <w:r>
              <w:rPr>
                <w:noProof/>
                <w:webHidden/>
              </w:rPr>
              <w:fldChar w:fldCharType="separate"/>
            </w:r>
            <w:r>
              <w:rPr>
                <w:noProof/>
                <w:webHidden/>
              </w:rPr>
              <w:t>25</w:t>
            </w:r>
            <w:r>
              <w:rPr>
                <w:noProof/>
                <w:webHidden/>
              </w:rPr>
              <w:fldChar w:fldCharType="end"/>
            </w:r>
          </w:hyperlink>
        </w:p>
        <w:p w14:paraId="1BDE2E22" w14:textId="6C098243" w:rsidR="00C24A47" w:rsidRDefault="00C24A47">
          <w:pPr>
            <w:pStyle w:val="TOC1"/>
            <w:tabs>
              <w:tab w:val="right" w:leader="dot" w:pos="9016"/>
            </w:tabs>
            <w:rPr>
              <w:rFonts w:eastAsiaTheme="minorEastAsia"/>
              <w:noProof/>
              <w:lang w:eastAsia="en-ZA"/>
            </w:rPr>
          </w:pPr>
          <w:hyperlink w:anchor="_Toc212065405" w:history="1">
            <w:r w:rsidRPr="00E57A4C">
              <w:rPr>
                <w:rStyle w:val="Hyperlink"/>
                <w:rFonts w:ascii="Times New Roman" w:hAnsi="Times New Roman" w:cs="Times New Roman"/>
                <w:noProof/>
              </w:rPr>
              <w:t>Fully Modified OLS (FMOLS):</w:t>
            </w:r>
            <w:r>
              <w:rPr>
                <w:noProof/>
                <w:webHidden/>
              </w:rPr>
              <w:tab/>
            </w:r>
            <w:r>
              <w:rPr>
                <w:noProof/>
                <w:webHidden/>
              </w:rPr>
              <w:fldChar w:fldCharType="begin"/>
            </w:r>
            <w:r>
              <w:rPr>
                <w:noProof/>
                <w:webHidden/>
              </w:rPr>
              <w:instrText xml:space="preserve"> PAGEREF _Toc212065405 \h </w:instrText>
            </w:r>
            <w:r>
              <w:rPr>
                <w:noProof/>
                <w:webHidden/>
              </w:rPr>
            </w:r>
            <w:r>
              <w:rPr>
                <w:noProof/>
                <w:webHidden/>
              </w:rPr>
              <w:fldChar w:fldCharType="separate"/>
            </w:r>
            <w:r>
              <w:rPr>
                <w:noProof/>
                <w:webHidden/>
              </w:rPr>
              <w:t>26</w:t>
            </w:r>
            <w:r>
              <w:rPr>
                <w:noProof/>
                <w:webHidden/>
              </w:rPr>
              <w:fldChar w:fldCharType="end"/>
            </w:r>
          </w:hyperlink>
        </w:p>
        <w:p w14:paraId="359C9D67" w14:textId="2F9671E9" w:rsidR="00C24A47" w:rsidRDefault="00C24A47">
          <w:pPr>
            <w:pStyle w:val="TOC2"/>
            <w:tabs>
              <w:tab w:val="right" w:leader="dot" w:pos="9016"/>
            </w:tabs>
            <w:rPr>
              <w:rFonts w:eastAsiaTheme="minorEastAsia"/>
              <w:noProof/>
              <w:lang w:eastAsia="en-ZA"/>
            </w:rPr>
          </w:pPr>
          <w:hyperlink w:anchor="_Toc212065406" w:history="1">
            <w:r w:rsidRPr="00E57A4C">
              <w:rPr>
                <w:rStyle w:val="Hyperlink"/>
                <w:noProof/>
              </w:rPr>
              <w:t>GMM Estimation (Robustness):</w:t>
            </w:r>
            <w:r>
              <w:rPr>
                <w:noProof/>
                <w:webHidden/>
              </w:rPr>
              <w:tab/>
            </w:r>
            <w:r>
              <w:rPr>
                <w:noProof/>
                <w:webHidden/>
              </w:rPr>
              <w:fldChar w:fldCharType="begin"/>
            </w:r>
            <w:r>
              <w:rPr>
                <w:noProof/>
                <w:webHidden/>
              </w:rPr>
              <w:instrText xml:space="preserve"> PAGEREF _Toc212065406 \h </w:instrText>
            </w:r>
            <w:r>
              <w:rPr>
                <w:noProof/>
                <w:webHidden/>
              </w:rPr>
            </w:r>
            <w:r>
              <w:rPr>
                <w:noProof/>
                <w:webHidden/>
              </w:rPr>
              <w:fldChar w:fldCharType="separate"/>
            </w:r>
            <w:r>
              <w:rPr>
                <w:noProof/>
                <w:webHidden/>
              </w:rPr>
              <w:t>26</w:t>
            </w:r>
            <w:r>
              <w:rPr>
                <w:noProof/>
                <w:webHidden/>
              </w:rPr>
              <w:fldChar w:fldCharType="end"/>
            </w:r>
          </w:hyperlink>
        </w:p>
        <w:p w14:paraId="544F4418" w14:textId="4C0422EC" w:rsidR="00C24A47" w:rsidRDefault="00C24A47">
          <w:pPr>
            <w:pStyle w:val="TOC1"/>
            <w:tabs>
              <w:tab w:val="right" w:leader="dot" w:pos="9016"/>
            </w:tabs>
            <w:rPr>
              <w:rFonts w:eastAsiaTheme="minorEastAsia"/>
              <w:noProof/>
              <w:lang w:eastAsia="en-ZA"/>
            </w:rPr>
          </w:pPr>
          <w:hyperlink w:anchor="_Toc212065407" w:history="1">
            <w:r w:rsidRPr="00E57A4C">
              <w:rPr>
                <w:rStyle w:val="Hyperlink"/>
                <w:rFonts w:ascii="Times New Roman" w:hAnsi="Times New Roman" w:cs="Times New Roman"/>
                <w:noProof/>
              </w:rPr>
              <w:t>Appendix C: Country Classification</w:t>
            </w:r>
            <w:r>
              <w:rPr>
                <w:noProof/>
                <w:webHidden/>
              </w:rPr>
              <w:tab/>
            </w:r>
            <w:r>
              <w:rPr>
                <w:noProof/>
                <w:webHidden/>
              </w:rPr>
              <w:fldChar w:fldCharType="begin"/>
            </w:r>
            <w:r>
              <w:rPr>
                <w:noProof/>
                <w:webHidden/>
              </w:rPr>
              <w:instrText xml:space="preserve"> PAGEREF _Toc212065407 \h </w:instrText>
            </w:r>
            <w:r>
              <w:rPr>
                <w:noProof/>
                <w:webHidden/>
              </w:rPr>
            </w:r>
            <w:r>
              <w:rPr>
                <w:noProof/>
                <w:webHidden/>
              </w:rPr>
              <w:fldChar w:fldCharType="separate"/>
            </w:r>
            <w:r>
              <w:rPr>
                <w:noProof/>
                <w:webHidden/>
              </w:rPr>
              <w:t>26</w:t>
            </w:r>
            <w:r>
              <w:rPr>
                <w:noProof/>
                <w:webHidden/>
              </w:rPr>
              <w:fldChar w:fldCharType="end"/>
            </w:r>
          </w:hyperlink>
        </w:p>
        <w:p w14:paraId="7FF43816" w14:textId="3F4BD903" w:rsidR="00C24A47" w:rsidRDefault="00C24A47">
          <w:pPr>
            <w:pStyle w:val="TOC2"/>
            <w:tabs>
              <w:tab w:val="right" w:leader="dot" w:pos="9016"/>
            </w:tabs>
            <w:rPr>
              <w:rFonts w:eastAsiaTheme="minorEastAsia"/>
              <w:noProof/>
              <w:lang w:eastAsia="en-ZA"/>
            </w:rPr>
          </w:pPr>
          <w:hyperlink w:anchor="_Toc212065408" w:history="1">
            <w:r w:rsidRPr="00E57A4C">
              <w:rPr>
                <w:rStyle w:val="Hyperlink"/>
                <w:rFonts w:ascii="Times New Roman" w:hAnsi="Times New Roman" w:cs="Times New Roman"/>
                <w:noProof/>
              </w:rPr>
              <w:t>Country and Time Scope</w:t>
            </w:r>
            <w:r>
              <w:rPr>
                <w:noProof/>
                <w:webHidden/>
              </w:rPr>
              <w:tab/>
            </w:r>
            <w:r>
              <w:rPr>
                <w:noProof/>
                <w:webHidden/>
              </w:rPr>
              <w:fldChar w:fldCharType="begin"/>
            </w:r>
            <w:r>
              <w:rPr>
                <w:noProof/>
                <w:webHidden/>
              </w:rPr>
              <w:instrText xml:space="preserve"> PAGEREF _Toc212065408 \h </w:instrText>
            </w:r>
            <w:r>
              <w:rPr>
                <w:noProof/>
                <w:webHidden/>
              </w:rPr>
            </w:r>
            <w:r>
              <w:rPr>
                <w:noProof/>
                <w:webHidden/>
              </w:rPr>
              <w:fldChar w:fldCharType="separate"/>
            </w:r>
            <w:r>
              <w:rPr>
                <w:noProof/>
                <w:webHidden/>
              </w:rPr>
              <w:t>26</w:t>
            </w:r>
            <w:r>
              <w:rPr>
                <w:noProof/>
                <w:webHidden/>
              </w:rPr>
              <w:fldChar w:fldCharType="end"/>
            </w:r>
          </w:hyperlink>
        </w:p>
        <w:p w14:paraId="5718AF5C" w14:textId="01DB8FF4" w:rsidR="00C24A47" w:rsidRDefault="00C24A47">
          <w:pPr>
            <w:pStyle w:val="TOC1"/>
            <w:tabs>
              <w:tab w:val="right" w:leader="dot" w:pos="9016"/>
            </w:tabs>
            <w:rPr>
              <w:rFonts w:eastAsiaTheme="minorEastAsia"/>
              <w:noProof/>
              <w:lang w:eastAsia="en-ZA"/>
            </w:rPr>
          </w:pPr>
          <w:hyperlink w:anchor="_Toc212065409" w:history="1">
            <w:r w:rsidRPr="00E57A4C">
              <w:rPr>
                <w:rStyle w:val="Hyperlink"/>
                <w:rFonts w:ascii="Times New Roman" w:hAnsi="Times New Roman" w:cs="Times New Roman"/>
                <w:noProof/>
              </w:rPr>
              <w:t>Appendix D: Variable Definitions and Data Sources</w:t>
            </w:r>
            <w:r>
              <w:rPr>
                <w:noProof/>
                <w:webHidden/>
              </w:rPr>
              <w:tab/>
            </w:r>
            <w:r>
              <w:rPr>
                <w:noProof/>
                <w:webHidden/>
              </w:rPr>
              <w:fldChar w:fldCharType="begin"/>
            </w:r>
            <w:r>
              <w:rPr>
                <w:noProof/>
                <w:webHidden/>
              </w:rPr>
              <w:instrText xml:space="preserve"> PAGEREF _Toc212065409 \h </w:instrText>
            </w:r>
            <w:r>
              <w:rPr>
                <w:noProof/>
                <w:webHidden/>
              </w:rPr>
            </w:r>
            <w:r>
              <w:rPr>
                <w:noProof/>
                <w:webHidden/>
              </w:rPr>
              <w:fldChar w:fldCharType="separate"/>
            </w:r>
            <w:r>
              <w:rPr>
                <w:noProof/>
                <w:webHidden/>
              </w:rPr>
              <w:t>26</w:t>
            </w:r>
            <w:r>
              <w:rPr>
                <w:noProof/>
                <w:webHidden/>
              </w:rPr>
              <w:fldChar w:fldCharType="end"/>
            </w:r>
          </w:hyperlink>
        </w:p>
        <w:p w14:paraId="690C3090" w14:textId="0D1913A7" w:rsidR="00C24A47" w:rsidRDefault="00C24A47">
          <w:pPr>
            <w:pStyle w:val="TOC1"/>
            <w:tabs>
              <w:tab w:val="right" w:leader="dot" w:pos="9016"/>
            </w:tabs>
            <w:rPr>
              <w:rFonts w:eastAsiaTheme="minorEastAsia"/>
              <w:noProof/>
              <w:lang w:eastAsia="en-ZA"/>
            </w:rPr>
          </w:pPr>
          <w:hyperlink w:anchor="_Toc212065410" w:history="1">
            <w:r w:rsidRPr="00E57A4C">
              <w:rPr>
                <w:rStyle w:val="Hyperlink"/>
                <w:rFonts w:ascii="Times New Roman" w:hAnsi="Times New Roman" w:cs="Times New Roman"/>
                <w:noProof/>
              </w:rPr>
              <w:t>Appendix E: Ethical Clearance Statement</w:t>
            </w:r>
            <w:r>
              <w:rPr>
                <w:noProof/>
                <w:webHidden/>
              </w:rPr>
              <w:tab/>
            </w:r>
            <w:r>
              <w:rPr>
                <w:noProof/>
                <w:webHidden/>
              </w:rPr>
              <w:fldChar w:fldCharType="begin"/>
            </w:r>
            <w:r>
              <w:rPr>
                <w:noProof/>
                <w:webHidden/>
              </w:rPr>
              <w:instrText xml:space="preserve"> PAGEREF _Toc212065410 \h </w:instrText>
            </w:r>
            <w:r>
              <w:rPr>
                <w:noProof/>
                <w:webHidden/>
              </w:rPr>
            </w:r>
            <w:r>
              <w:rPr>
                <w:noProof/>
                <w:webHidden/>
              </w:rPr>
              <w:fldChar w:fldCharType="separate"/>
            </w:r>
            <w:r>
              <w:rPr>
                <w:noProof/>
                <w:webHidden/>
              </w:rPr>
              <w:t>27</w:t>
            </w:r>
            <w:r>
              <w:rPr>
                <w:noProof/>
                <w:webHidden/>
              </w:rPr>
              <w:fldChar w:fldCharType="end"/>
            </w:r>
          </w:hyperlink>
        </w:p>
        <w:p w14:paraId="13B003D8" w14:textId="08762D00" w:rsidR="00C24A47" w:rsidRDefault="00C24A47">
          <w:pPr>
            <w:pStyle w:val="TOC1"/>
            <w:tabs>
              <w:tab w:val="right" w:leader="dot" w:pos="9016"/>
            </w:tabs>
            <w:rPr>
              <w:rFonts w:eastAsiaTheme="minorEastAsia"/>
              <w:noProof/>
              <w:lang w:eastAsia="en-ZA"/>
            </w:rPr>
          </w:pPr>
          <w:hyperlink w:anchor="_Toc212065411" w:history="1">
            <w:r w:rsidRPr="00E57A4C">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_Toc212065411 \h </w:instrText>
            </w:r>
            <w:r>
              <w:rPr>
                <w:noProof/>
                <w:webHidden/>
              </w:rPr>
            </w:r>
            <w:r>
              <w:rPr>
                <w:noProof/>
                <w:webHidden/>
              </w:rPr>
              <w:fldChar w:fldCharType="separate"/>
            </w:r>
            <w:r>
              <w:rPr>
                <w:noProof/>
                <w:webHidden/>
              </w:rPr>
              <w:t>28</w:t>
            </w:r>
            <w:r>
              <w:rPr>
                <w:noProof/>
                <w:webHidden/>
              </w:rPr>
              <w:fldChar w:fldCharType="end"/>
            </w:r>
          </w:hyperlink>
        </w:p>
        <w:p w14:paraId="3A8A63A0" w14:textId="62902ECA" w:rsidR="009064FF" w:rsidRDefault="009064FF">
          <w:r>
            <w:rPr>
              <w:b/>
              <w:bCs/>
              <w:noProof/>
            </w:rPr>
            <w:fldChar w:fldCharType="end"/>
          </w:r>
        </w:p>
      </w:sdtContent>
    </w:sdt>
    <w:p w14:paraId="1CF7046B" w14:textId="77777777" w:rsidR="009064FF" w:rsidRDefault="009064FF" w:rsidP="00ED303D">
      <w:pPr>
        <w:spacing w:line="360" w:lineRule="auto"/>
        <w:jc w:val="both"/>
        <w:rPr>
          <w:rFonts w:ascii="Times New Roman" w:hAnsi="Times New Roman" w:cs="Times New Roman"/>
          <w:b/>
          <w:bCs/>
        </w:rPr>
      </w:pPr>
    </w:p>
    <w:p w14:paraId="532737AC" w14:textId="77777777" w:rsidR="009064FF" w:rsidRDefault="009064FF" w:rsidP="00ED303D">
      <w:pPr>
        <w:spacing w:line="360" w:lineRule="auto"/>
        <w:jc w:val="both"/>
        <w:rPr>
          <w:rFonts w:ascii="Times New Roman" w:hAnsi="Times New Roman" w:cs="Times New Roman"/>
          <w:b/>
          <w:bCs/>
        </w:rPr>
      </w:pPr>
    </w:p>
    <w:p w14:paraId="7B0A0807" w14:textId="77777777" w:rsidR="009064FF" w:rsidRDefault="009064FF" w:rsidP="00ED303D">
      <w:pPr>
        <w:spacing w:line="360" w:lineRule="auto"/>
        <w:jc w:val="both"/>
        <w:rPr>
          <w:rFonts w:ascii="Times New Roman" w:hAnsi="Times New Roman" w:cs="Times New Roman"/>
          <w:b/>
          <w:bCs/>
        </w:rPr>
      </w:pPr>
    </w:p>
    <w:p w14:paraId="7E026A15" w14:textId="77777777" w:rsidR="009064FF" w:rsidRDefault="009064FF" w:rsidP="00ED303D">
      <w:pPr>
        <w:spacing w:line="360" w:lineRule="auto"/>
        <w:jc w:val="both"/>
        <w:rPr>
          <w:rFonts w:ascii="Times New Roman" w:hAnsi="Times New Roman" w:cs="Times New Roman"/>
          <w:b/>
          <w:bCs/>
        </w:rPr>
      </w:pPr>
    </w:p>
    <w:p w14:paraId="2139E460" w14:textId="77777777" w:rsidR="009064FF" w:rsidRDefault="009064FF" w:rsidP="00ED303D">
      <w:pPr>
        <w:spacing w:line="360" w:lineRule="auto"/>
        <w:jc w:val="both"/>
        <w:rPr>
          <w:rFonts w:ascii="Times New Roman" w:hAnsi="Times New Roman" w:cs="Times New Roman"/>
          <w:b/>
          <w:bCs/>
        </w:rPr>
      </w:pPr>
    </w:p>
    <w:p w14:paraId="4A8A706F" w14:textId="77777777" w:rsidR="00AF61C7" w:rsidRDefault="00AF61C7" w:rsidP="00ED303D">
      <w:pPr>
        <w:spacing w:line="360" w:lineRule="auto"/>
        <w:jc w:val="both"/>
        <w:rPr>
          <w:rFonts w:ascii="Times New Roman" w:hAnsi="Times New Roman" w:cs="Times New Roman"/>
          <w:b/>
          <w:bCs/>
        </w:rPr>
      </w:pPr>
    </w:p>
    <w:p w14:paraId="6D5C4F29" w14:textId="77777777" w:rsidR="00AF61C7" w:rsidRDefault="00AF61C7" w:rsidP="00ED303D">
      <w:pPr>
        <w:spacing w:line="360" w:lineRule="auto"/>
        <w:jc w:val="both"/>
        <w:rPr>
          <w:rFonts w:ascii="Times New Roman" w:hAnsi="Times New Roman" w:cs="Times New Roman"/>
          <w:b/>
          <w:bCs/>
        </w:rPr>
      </w:pPr>
    </w:p>
    <w:p w14:paraId="397EB4CD" w14:textId="77777777" w:rsidR="00AF61C7" w:rsidRDefault="00AF61C7" w:rsidP="00ED303D">
      <w:pPr>
        <w:spacing w:line="360" w:lineRule="auto"/>
        <w:jc w:val="both"/>
        <w:rPr>
          <w:rFonts w:ascii="Times New Roman" w:hAnsi="Times New Roman" w:cs="Times New Roman"/>
          <w:b/>
          <w:bCs/>
        </w:rPr>
      </w:pPr>
    </w:p>
    <w:p w14:paraId="6B34E109" w14:textId="77777777" w:rsidR="00AF61C7" w:rsidRDefault="00AF61C7" w:rsidP="00ED303D">
      <w:pPr>
        <w:spacing w:line="360" w:lineRule="auto"/>
        <w:jc w:val="both"/>
        <w:rPr>
          <w:rFonts w:ascii="Times New Roman" w:hAnsi="Times New Roman" w:cs="Times New Roman"/>
          <w:b/>
          <w:bCs/>
        </w:rPr>
      </w:pPr>
    </w:p>
    <w:p w14:paraId="2B1AAC86" w14:textId="77777777" w:rsidR="00E86FC6" w:rsidRDefault="00E86FC6" w:rsidP="00ED303D">
      <w:pPr>
        <w:spacing w:line="360" w:lineRule="auto"/>
        <w:jc w:val="both"/>
        <w:rPr>
          <w:rFonts w:ascii="Times New Roman" w:hAnsi="Times New Roman" w:cs="Times New Roman"/>
          <w:b/>
          <w:bCs/>
        </w:rPr>
      </w:pPr>
    </w:p>
    <w:p w14:paraId="399A5061" w14:textId="77777777" w:rsidR="001C7523" w:rsidRDefault="001C7523" w:rsidP="00213E1B">
      <w:pPr>
        <w:pStyle w:val="Heading1"/>
        <w:spacing w:line="360" w:lineRule="auto"/>
        <w:jc w:val="both"/>
        <w:rPr>
          <w:rFonts w:ascii="Times New Roman" w:hAnsi="Times New Roman" w:cs="Times New Roman"/>
          <w:color w:val="000000" w:themeColor="text1"/>
          <w:sz w:val="24"/>
          <w:szCs w:val="24"/>
        </w:rPr>
        <w:sectPr w:rsidR="001C7523" w:rsidSect="001C7523">
          <w:type w:val="continuous"/>
          <w:pgSz w:w="11906" w:h="16838"/>
          <w:pgMar w:top="1440" w:right="1440" w:bottom="1440" w:left="1440" w:header="708" w:footer="708" w:gutter="0"/>
          <w:pgNumType w:fmt="lowerRoman" w:start="1"/>
          <w:cols w:space="708"/>
          <w:docGrid w:linePitch="360"/>
        </w:sectPr>
      </w:pPr>
    </w:p>
    <w:p w14:paraId="12FE9C54" w14:textId="5B756DC1" w:rsidR="00C94C7B" w:rsidRPr="00C24A47" w:rsidRDefault="00303AE1" w:rsidP="00DD0601">
      <w:pPr>
        <w:pStyle w:val="Heading2"/>
        <w:spacing w:line="360" w:lineRule="auto"/>
        <w:jc w:val="both"/>
        <w:rPr>
          <w:rFonts w:ascii="Times New Roman" w:hAnsi="Times New Roman" w:cs="Times New Roman"/>
          <w:b/>
          <w:bCs/>
          <w:color w:val="000000" w:themeColor="text1"/>
          <w:sz w:val="24"/>
          <w:szCs w:val="24"/>
        </w:rPr>
      </w:pPr>
      <w:bookmarkStart w:id="0" w:name="_Toc212065367"/>
      <w:r w:rsidRPr="00C24A47">
        <w:rPr>
          <w:rFonts w:ascii="Times New Roman" w:hAnsi="Times New Roman" w:cs="Times New Roman"/>
          <w:b/>
          <w:bCs/>
          <w:color w:val="000000" w:themeColor="text1"/>
          <w:sz w:val="24"/>
          <w:szCs w:val="24"/>
        </w:rPr>
        <w:lastRenderedPageBreak/>
        <w:t>INTRODUCTION</w:t>
      </w:r>
      <w:bookmarkEnd w:id="0"/>
    </w:p>
    <w:p w14:paraId="78877A01" w14:textId="78D5B95F" w:rsidR="005456BD" w:rsidRPr="00C24A47" w:rsidRDefault="005456BD" w:rsidP="001C6053">
      <w:pPr>
        <w:spacing w:line="360" w:lineRule="auto"/>
        <w:jc w:val="both"/>
        <w:rPr>
          <w:rFonts w:ascii="Times New Roman" w:hAnsi="Times New Roman" w:cs="Times New Roman"/>
          <w:color w:val="000000" w:themeColor="text1"/>
        </w:rPr>
      </w:pPr>
      <w:r w:rsidRPr="00C24A47">
        <w:rPr>
          <w:rFonts w:ascii="Times New Roman" w:hAnsi="Times New Roman" w:cs="Times New Roman"/>
          <w:color w:val="000000" w:themeColor="text1"/>
        </w:rPr>
        <w:t xml:space="preserve">The oil and gas industry is still </w:t>
      </w:r>
      <w:r w:rsidRPr="00C24A47">
        <w:rPr>
          <w:rFonts w:ascii="Times New Roman" w:hAnsi="Times New Roman" w:cs="Times New Roman"/>
          <w:color w:val="000000" w:themeColor="text1"/>
        </w:rPr>
        <w:t xml:space="preserve">playing </w:t>
      </w:r>
      <w:r w:rsidRPr="00C24A47">
        <w:rPr>
          <w:rFonts w:ascii="Times New Roman" w:hAnsi="Times New Roman" w:cs="Times New Roman"/>
          <w:color w:val="000000" w:themeColor="text1"/>
        </w:rPr>
        <w:t>a big part of Africa's economic growth</w:t>
      </w:r>
      <w:r w:rsidR="004635F7" w:rsidRPr="00C24A47">
        <w:rPr>
          <w:rFonts w:ascii="Times New Roman" w:hAnsi="Times New Roman" w:cs="Times New Roman"/>
          <w:color w:val="000000" w:themeColor="text1"/>
        </w:rPr>
        <w:t xml:space="preserve"> because</w:t>
      </w:r>
      <w:r w:rsidRPr="00C24A47">
        <w:rPr>
          <w:rFonts w:ascii="Times New Roman" w:hAnsi="Times New Roman" w:cs="Times New Roman"/>
          <w:color w:val="000000" w:themeColor="text1"/>
        </w:rPr>
        <w:t xml:space="preserve"> </w:t>
      </w:r>
      <w:r w:rsidR="00871794" w:rsidRPr="00C24A47">
        <w:rPr>
          <w:rFonts w:ascii="Times New Roman" w:hAnsi="Times New Roman" w:cs="Times New Roman"/>
          <w:color w:val="000000" w:themeColor="text1"/>
        </w:rPr>
        <w:t>of that it acts as</w:t>
      </w:r>
      <w:r w:rsidRPr="00C24A47">
        <w:rPr>
          <w:rFonts w:ascii="Times New Roman" w:hAnsi="Times New Roman" w:cs="Times New Roman"/>
          <w:color w:val="000000" w:themeColor="text1"/>
        </w:rPr>
        <w:t xml:space="preserve"> the main source of income for many </w:t>
      </w:r>
      <w:r w:rsidR="00871794" w:rsidRPr="00C24A47">
        <w:rPr>
          <w:rFonts w:ascii="Times New Roman" w:hAnsi="Times New Roman" w:cs="Times New Roman"/>
          <w:color w:val="000000" w:themeColor="text1"/>
        </w:rPr>
        <w:t xml:space="preserve">African </w:t>
      </w:r>
      <w:r w:rsidRPr="00C24A47">
        <w:rPr>
          <w:rFonts w:ascii="Times New Roman" w:hAnsi="Times New Roman" w:cs="Times New Roman"/>
          <w:color w:val="000000" w:themeColor="text1"/>
        </w:rPr>
        <w:t>countries continent</w:t>
      </w:r>
      <w:r w:rsidR="00871794" w:rsidRPr="00C24A47">
        <w:rPr>
          <w:rFonts w:ascii="Times New Roman" w:hAnsi="Times New Roman" w:cs="Times New Roman"/>
          <w:color w:val="000000" w:themeColor="text1"/>
        </w:rPr>
        <w:t>ally</w:t>
      </w:r>
      <w:r w:rsidRPr="00C24A47">
        <w:rPr>
          <w:rFonts w:ascii="Times New Roman" w:hAnsi="Times New Roman" w:cs="Times New Roman"/>
          <w:color w:val="000000" w:themeColor="text1"/>
        </w:rPr>
        <w:t xml:space="preserve">. As noted by Amuda (2023), there are significant differences in how these resources are managed; some </w:t>
      </w:r>
      <w:r w:rsidRPr="00C24A47">
        <w:rPr>
          <w:rFonts w:ascii="Times New Roman" w:hAnsi="Times New Roman" w:cs="Times New Roman"/>
          <w:color w:val="000000" w:themeColor="text1"/>
        </w:rPr>
        <w:t>African countries</w:t>
      </w:r>
      <w:r w:rsidRPr="00C24A47">
        <w:rPr>
          <w:rFonts w:ascii="Times New Roman" w:hAnsi="Times New Roman" w:cs="Times New Roman"/>
          <w:color w:val="000000" w:themeColor="text1"/>
        </w:rPr>
        <w:t xml:space="preserve"> prioriti</w:t>
      </w:r>
      <w:r w:rsidRPr="00C24A47">
        <w:rPr>
          <w:rFonts w:ascii="Times New Roman" w:hAnsi="Times New Roman" w:cs="Times New Roman"/>
          <w:color w:val="000000" w:themeColor="text1"/>
        </w:rPr>
        <w:t>s</w:t>
      </w:r>
      <w:r w:rsidRPr="00C24A47">
        <w:rPr>
          <w:rFonts w:ascii="Times New Roman" w:hAnsi="Times New Roman" w:cs="Times New Roman"/>
          <w:color w:val="000000" w:themeColor="text1"/>
        </w:rPr>
        <w:t xml:space="preserve">e </w:t>
      </w:r>
      <w:r w:rsidRPr="00C24A47">
        <w:rPr>
          <w:rFonts w:ascii="Times New Roman" w:hAnsi="Times New Roman" w:cs="Times New Roman"/>
          <w:color w:val="000000" w:themeColor="text1"/>
        </w:rPr>
        <w:t xml:space="preserve">in </w:t>
      </w:r>
      <w:r w:rsidRPr="00C24A47">
        <w:rPr>
          <w:rFonts w:ascii="Times New Roman" w:hAnsi="Times New Roman" w:cs="Times New Roman"/>
          <w:color w:val="000000" w:themeColor="text1"/>
        </w:rPr>
        <w:t>the extraction and export</w:t>
      </w:r>
      <w:r w:rsidRPr="00C24A47">
        <w:rPr>
          <w:rFonts w:ascii="Times New Roman" w:hAnsi="Times New Roman" w:cs="Times New Roman"/>
          <w:color w:val="000000" w:themeColor="text1"/>
        </w:rPr>
        <w:t>ing</w:t>
      </w:r>
      <w:r w:rsidRPr="00C24A47">
        <w:rPr>
          <w:rFonts w:ascii="Times New Roman" w:hAnsi="Times New Roman" w:cs="Times New Roman"/>
          <w:color w:val="000000" w:themeColor="text1"/>
        </w:rPr>
        <w:t xml:space="preserve"> of crude oil, while others invest in domestic refining to add value</w:t>
      </w:r>
      <w:r w:rsidR="00871794" w:rsidRPr="00C24A47">
        <w:rPr>
          <w:rFonts w:ascii="Times New Roman" w:hAnsi="Times New Roman" w:cs="Times New Roman"/>
          <w:color w:val="000000" w:themeColor="text1"/>
        </w:rPr>
        <w:t xml:space="preserve"> in their economy</w:t>
      </w:r>
      <w:r w:rsidRPr="00C24A47">
        <w:rPr>
          <w:rFonts w:ascii="Times New Roman" w:hAnsi="Times New Roman" w:cs="Times New Roman"/>
          <w:color w:val="000000" w:themeColor="text1"/>
        </w:rPr>
        <w:t xml:space="preserve">. Due to </w:t>
      </w:r>
      <w:r w:rsidR="00871794" w:rsidRPr="00C24A47">
        <w:rPr>
          <w:rFonts w:ascii="Times New Roman" w:hAnsi="Times New Roman" w:cs="Times New Roman"/>
          <w:color w:val="000000" w:themeColor="text1"/>
        </w:rPr>
        <w:t>its</w:t>
      </w:r>
      <w:r w:rsidRPr="00C24A47">
        <w:rPr>
          <w:rFonts w:ascii="Times New Roman" w:hAnsi="Times New Roman" w:cs="Times New Roman"/>
          <w:color w:val="000000" w:themeColor="text1"/>
        </w:rPr>
        <w:t xml:space="preserve"> structural divergence, two different development paths have been produced: one </w:t>
      </w:r>
      <w:r w:rsidR="004635F7" w:rsidRPr="00C24A47">
        <w:rPr>
          <w:rFonts w:ascii="Times New Roman" w:hAnsi="Times New Roman" w:cs="Times New Roman"/>
          <w:color w:val="000000" w:themeColor="text1"/>
        </w:rPr>
        <w:t xml:space="preserve">is </w:t>
      </w:r>
      <w:r w:rsidRPr="00C24A47">
        <w:rPr>
          <w:rFonts w:ascii="Times New Roman" w:hAnsi="Times New Roman" w:cs="Times New Roman"/>
          <w:color w:val="000000" w:themeColor="text1"/>
        </w:rPr>
        <w:t>that i</w:t>
      </w:r>
      <w:r w:rsidR="004635F7" w:rsidRPr="00C24A47">
        <w:rPr>
          <w:rFonts w:ascii="Times New Roman" w:hAnsi="Times New Roman" w:cs="Times New Roman"/>
          <w:color w:val="000000" w:themeColor="text1"/>
        </w:rPr>
        <w:t>t</w:t>
      </w:r>
      <w:r w:rsidRPr="00C24A47">
        <w:rPr>
          <w:rFonts w:ascii="Times New Roman" w:hAnsi="Times New Roman" w:cs="Times New Roman"/>
          <w:color w:val="000000" w:themeColor="text1"/>
        </w:rPr>
        <w:t xml:space="preserve"> characteri</w:t>
      </w:r>
      <w:r w:rsidRPr="00C24A47">
        <w:rPr>
          <w:rFonts w:ascii="Times New Roman" w:hAnsi="Times New Roman" w:cs="Times New Roman"/>
          <w:color w:val="000000" w:themeColor="text1"/>
        </w:rPr>
        <w:t>s</w:t>
      </w:r>
      <w:r w:rsidRPr="00C24A47">
        <w:rPr>
          <w:rFonts w:ascii="Times New Roman" w:hAnsi="Times New Roman" w:cs="Times New Roman"/>
          <w:color w:val="000000" w:themeColor="text1"/>
        </w:rPr>
        <w:t xml:space="preserve">ed by </w:t>
      </w:r>
      <w:r w:rsidR="004635F7" w:rsidRPr="00C24A47">
        <w:rPr>
          <w:rFonts w:ascii="Times New Roman" w:hAnsi="Times New Roman" w:cs="Times New Roman"/>
          <w:color w:val="000000" w:themeColor="text1"/>
        </w:rPr>
        <w:t xml:space="preserve">an </w:t>
      </w:r>
      <w:r w:rsidRPr="00C24A47">
        <w:rPr>
          <w:rFonts w:ascii="Times New Roman" w:hAnsi="Times New Roman" w:cs="Times New Roman"/>
          <w:color w:val="000000" w:themeColor="text1"/>
        </w:rPr>
        <w:t xml:space="preserve">increased </w:t>
      </w:r>
      <w:r w:rsidRPr="00C24A47">
        <w:rPr>
          <w:rFonts w:ascii="Times New Roman" w:hAnsi="Times New Roman" w:cs="Times New Roman"/>
          <w:color w:val="000000" w:themeColor="text1"/>
        </w:rPr>
        <w:t xml:space="preserve">in </w:t>
      </w:r>
      <w:r w:rsidRPr="00C24A47">
        <w:rPr>
          <w:rFonts w:ascii="Times New Roman" w:hAnsi="Times New Roman" w:cs="Times New Roman"/>
          <w:color w:val="000000" w:themeColor="text1"/>
        </w:rPr>
        <w:t xml:space="preserve">economic stability and industrial advancement, and another </w:t>
      </w:r>
      <w:r w:rsidRPr="00C24A47">
        <w:rPr>
          <w:rFonts w:ascii="Times New Roman" w:hAnsi="Times New Roman" w:cs="Times New Roman"/>
          <w:color w:val="000000" w:themeColor="text1"/>
        </w:rPr>
        <w:t xml:space="preserve">is </w:t>
      </w:r>
      <w:r w:rsidRPr="00C24A47">
        <w:rPr>
          <w:rFonts w:ascii="Times New Roman" w:hAnsi="Times New Roman" w:cs="Times New Roman"/>
          <w:color w:val="000000" w:themeColor="text1"/>
        </w:rPr>
        <w:t>that i</w:t>
      </w:r>
      <w:r w:rsidRPr="00C24A47">
        <w:rPr>
          <w:rFonts w:ascii="Times New Roman" w:hAnsi="Times New Roman" w:cs="Times New Roman"/>
          <w:color w:val="000000" w:themeColor="text1"/>
        </w:rPr>
        <w:t>t is</w:t>
      </w:r>
      <w:r w:rsidRPr="00C24A47">
        <w:rPr>
          <w:rFonts w:ascii="Times New Roman" w:hAnsi="Times New Roman" w:cs="Times New Roman"/>
          <w:color w:val="000000" w:themeColor="text1"/>
        </w:rPr>
        <w:t xml:space="preserve"> characteri</w:t>
      </w:r>
      <w:r w:rsidRPr="00C24A47">
        <w:rPr>
          <w:rFonts w:ascii="Times New Roman" w:hAnsi="Times New Roman" w:cs="Times New Roman"/>
          <w:color w:val="000000" w:themeColor="text1"/>
        </w:rPr>
        <w:t>s</w:t>
      </w:r>
      <w:r w:rsidRPr="00C24A47">
        <w:rPr>
          <w:rFonts w:ascii="Times New Roman" w:hAnsi="Times New Roman" w:cs="Times New Roman"/>
          <w:color w:val="000000" w:themeColor="text1"/>
        </w:rPr>
        <w:t xml:space="preserve">ed by </w:t>
      </w:r>
      <w:r w:rsidRPr="00C24A47">
        <w:rPr>
          <w:rFonts w:ascii="Times New Roman" w:hAnsi="Times New Roman" w:cs="Times New Roman"/>
          <w:color w:val="000000" w:themeColor="text1"/>
        </w:rPr>
        <w:t xml:space="preserve">the </w:t>
      </w:r>
      <w:r w:rsidRPr="00C24A47">
        <w:rPr>
          <w:rFonts w:ascii="Times New Roman" w:hAnsi="Times New Roman" w:cs="Times New Roman"/>
          <w:color w:val="000000" w:themeColor="text1"/>
        </w:rPr>
        <w:t xml:space="preserve">limited diversification and vulnerability to external price shocks. Nigeria, Angola, Chad, Sudan, and Gabon are the </w:t>
      </w:r>
      <w:r w:rsidR="004635F7" w:rsidRPr="00C24A47">
        <w:rPr>
          <w:rFonts w:ascii="Times New Roman" w:hAnsi="Times New Roman" w:cs="Times New Roman"/>
          <w:color w:val="000000" w:themeColor="text1"/>
        </w:rPr>
        <w:t>countries</w:t>
      </w:r>
      <w:r w:rsidRPr="00C24A47">
        <w:rPr>
          <w:rFonts w:ascii="Times New Roman" w:hAnsi="Times New Roman" w:cs="Times New Roman"/>
          <w:color w:val="000000" w:themeColor="text1"/>
        </w:rPr>
        <w:t xml:space="preserve"> that import refined petroleum products and export crude oil, leaving their economi</w:t>
      </w:r>
      <w:r w:rsidR="004635F7" w:rsidRPr="00C24A47">
        <w:rPr>
          <w:rFonts w:ascii="Times New Roman" w:hAnsi="Times New Roman" w:cs="Times New Roman"/>
          <w:color w:val="000000" w:themeColor="text1"/>
        </w:rPr>
        <w:t>c growth</w:t>
      </w:r>
      <w:r w:rsidRPr="00C24A47">
        <w:rPr>
          <w:rFonts w:ascii="Times New Roman" w:hAnsi="Times New Roman" w:cs="Times New Roman"/>
          <w:color w:val="000000" w:themeColor="text1"/>
        </w:rPr>
        <w:t xml:space="preserve"> vulnerable to fiscal instability and worldwide volatility.</w:t>
      </w:r>
      <w:r w:rsidRPr="00C24A47">
        <w:rPr>
          <w:rFonts w:ascii="Times New Roman" w:hAnsi="Times New Roman" w:cs="Times New Roman"/>
          <w:color w:val="000000" w:themeColor="text1"/>
        </w:rPr>
        <w:t xml:space="preserve"> </w:t>
      </w:r>
      <w:r w:rsidRPr="00C24A47">
        <w:rPr>
          <w:rFonts w:ascii="Times New Roman" w:hAnsi="Times New Roman" w:cs="Times New Roman"/>
          <w:color w:val="000000" w:themeColor="text1"/>
        </w:rPr>
        <w:t>Conversely, countries with refining capacity, such as South Africa, Egypt, Côte d’Ivoire, Tunisia, Niger, Libya, and Algeria, are able to secure sustainable growth, generate jobs, and extract more value from the oil value chain</w:t>
      </w:r>
      <w:r w:rsidR="00871794" w:rsidRPr="00C24A47">
        <w:rPr>
          <w:rFonts w:ascii="Times New Roman" w:hAnsi="Times New Roman" w:cs="Times New Roman"/>
          <w:color w:val="000000" w:themeColor="text1"/>
        </w:rPr>
        <w:t xml:space="preserve"> through that they are able to produced and refined it at home which makes their economy to be more strong than those that are extract it and export it without refining it first</w:t>
      </w:r>
      <w:r w:rsidRPr="00C24A47">
        <w:rPr>
          <w:rFonts w:ascii="Times New Roman" w:hAnsi="Times New Roman" w:cs="Times New Roman"/>
          <w:color w:val="000000" w:themeColor="text1"/>
        </w:rPr>
        <w:t xml:space="preserve">. </w:t>
      </w:r>
      <w:r w:rsidR="00871794" w:rsidRPr="00C24A47">
        <w:rPr>
          <w:rFonts w:ascii="Times New Roman" w:hAnsi="Times New Roman" w:cs="Times New Roman"/>
          <w:color w:val="000000" w:themeColor="text1"/>
        </w:rPr>
        <w:t>So</w:t>
      </w:r>
      <w:r w:rsidRPr="00C24A47">
        <w:rPr>
          <w:rFonts w:ascii="Times New Roman" w:hAnsi="Times New Roman" w:cs="Times New Roman"/>
          <w:color w:val="000000" w:themeColor="text1"/>
        </w:rPr>
        <w:t>,</w:t>
      </w:r>
      <w:r w:rsidR="00871794" w:rsidRPr="00C24A47">
        <w:rPr>
          <w:rFonts w:ascii="Times New Roman" w:hAnsi="Times New Roman" w:cs="Times New Roman"/>
          <w:color w:val="000000" w:themeColor="text1"/>
        </w:rPr>
        <w:t xml:space="preserve"> make a</w:t>
      </w:r>
      <w:r w:rsidRPr="00C24A47">
        <w:rPr>
          <w:rFonts w:ascii="Times New Roman" w:hAnsi="Times New Roman" w:cs="Times New Roman"/>
          <w:color w:val="000000" w:themeColor="text1"/>
        </w:rPr>
        <w:t xml:space="preserve"> large portion </w:t>
      </w:r>
      <w:r w:rsidR="00871794" w:rsidRPr="00C24A47">
        <w:rPr>
          <w:rFonts w:ascii="Times New Roman" w:hAnsi="Times New Roman" w:cs="Times New Roman"/>
          <w:color w:val="000000" w:themeColor="text1"/>
        </w:rPr>
        <w:t>in the</w:t>
      </w:r>
      <w:r w:rsidRPr="00C24A47">
        <w:rPr>
          <w:rFonts w:ascii="Times New Roman" w:hAnsi="Times New Roman" w:cs="Times New Roman"/>
          <w:color w:val="000000" w:themeColor="text1"/>
        </w:rPr>
        <w:t xml:space="preserve"> literature </w:t>
      </w:r>
      <w:r w:rsidR="00871794" w:rsidRPr="00C24A47">
        <w:rPr>
          <w:rFonts w:ascii="Times New Roman" w:hAnsi="Times New Roman" w:cs="Times New Roman"/>
          <w:color w:val="000000" w:themeColor="text1"/>
        </w:rPr>
        <w:t xml:space="preserve">that </w:t>
      </w:r>
      <w:r w:rsidRPr="00C24A47">
        <w:rPr>
          <w:rFonts w:ascii="Times New Roman" w:hAnsi="Times New Roman" w:cs="Times New Roman"/>
          <w:color w:val="000000" w:themeColor="text1"/>
        </w:rPr>
        <w:t xml:space="preserve">still treats African </w:t>
      </w:r>
      <w:r w:rsidR="00871794" w:rsidRPr="00C24A47">
        <w:rPr>
          <w:rFonts w:ascii="Times New Roman" w:hAnsi="Times New Roman" w:cs="Times New Roman"/>
          <w:color w:val="000000" w:themeColor="text1"/>
        </w:rPr>
        <w:t>countries</w:t>
      </w:r>
      <w:r w:rsidRPr="00C24A47">
        <w:rPr>
          <w:rFonts w:ascii="Times New Roman" w:hAnsi="Times New Roman" w:cs="Times New Roman"/>
          <w:color w:val="000000" w:themeColor="text1"/>
        </w:rPr>
        <w:t xml:space="preserve"> that rely on </w:t>
      </w:r>
      <w:r w:rsidR="00871794" w:rsidRPr="00C24A47">
        <w:rPr>
          <w:rFonts w:ascii="Times New Roman" w:hAnsi="Times New Roman" w:cs="Times New Roman"/>
          <w:color w:val="000000" w:themeColor="text1"/>
        </w:rPr>
        <w:t xml:space="preserve">crude </w:t>
      </w:r>
      <w:r w:rsidRPr="00C24A47">
        <w:rPr>
          <w:rFonts w:ascii="Times New Roman" w:hAnsi="Times New Roman" w:cs="Times New Roman"/>
          <w:color w:val="000000" w:themeColor="text1"/>
        </w:rPr>
        <w:t>oil</w:t>
      </w:r>
      <w:r w:rsidR="00871794" w:rsidRPr="00C24A47">
        <w:rPr>
          <w:rFonts w:ascii="Times New Roman" w:hAnsi="Times New Roman" w:cs="Times New Roman"/>
          <w:color w:val="000000" w:themeColor="text1"/>
        </w:rPr>
        <w:t xml:space="preserve"> extraction </w:t>
      </w:r>
      <w:r w:rsidRPr="00C24A47">
        <w:rPr>
          <w:rFonts w:ascii="Times New Roman" w:hAnsi="Times New Roman" w:cs="Times New Roman"/>
          <w:color w:val="000000" w:themeColor="text1"/>
        </w:rPr>
        <w:t>as homogeneous</w:t>
      </w:r>
      <w:r w:rsidR="00871794" w:rsidRPr="00C24A47">
        <w:rPr>
          <w:rFonts w:ascii="Times New Roman" w:hAnsi="Times New Roman" w:cs="Times New Roman"/>
          <w:color w:val="000000" w:themeColor="text1"/>
        </w:rPr>
        <w:t xml:space="preserve"> by</w:t>
      </w:r>
      <w:r w:rsidRPr="00C24A47">
        <w:rPr>
          <w:rFonts w:ascii="Times New Roman" w:hAnsi="Times New Roman" w:cs="Times New Roman"/>
          <w:color w:val="000000" w:themeColor="text1"/>
        </w:rPr>
        <w:t xml:space="preserve"> ignoring the structural </w:t>
      </w:r>
      <w:r w:rsidR="00871794" w:rsidRPr="00C24A47">
        <w:rPr>
          <w:rFonts w:ascii="Times New Roman" w:hAnsi="Times New Roman" w:cs="Times New Roman"/>
          <w:color w:val="000000" w:themeColor="text1"/>
        </w:rPr>
        <w:t>differences</w:t>
      </w:r>
      <w:r w:rsidRPr="00C24A47">
        <w:rPr>
          <w:rFonts w:ascii="Times New Roman" w:hAnsi="Times New Roman" w:cs="Times New Roman"/>
          <w:color w:val="000000" w:themeColor="text1"/>
        </w:rPr>
        <w:t xml:space="preserve"> between refiners and crude exporters.</w:t>
      </w:r>
    </w:p>
    <w:p w14:paraId="42F0001A" w14:textId="5AE93B19" w:rsidR="003F35CE" w:rsidRPr="00C24A47" w:rsidRDefault="003F35CE" w:rsidP="001C6053">
      <w:pPr>
        <w:spacing w:line="360" w:lineRule="auto"/>
        <w:jc w:val="both"/>
        <w:rPr>
          <w:rFonts w:ascii="Times New Roman" w:hAnsi="Times New Roman" w:cs="Times New Roman"/>
          <w:color w:val="000000" w:themeColor="text1"/>
        </w:rPr>
      </w:pPr>
      <w:r w:rsidRPr="00C24A47">
        <w:rPr>
          <w:rFonts w:ascii="Times New Roman" w:hAnsi="Times New Roman" w:cs="Times New Roman"/>
          <w:color w:val="000000" w:themeColor="text1"/>
        </w:rPr>
        <w:t xml:space="preserve">The aim of this research is to examine the effects of domestic oil refining capacity on economic growth in African </w:t>
      </w:r>
      <w:r w:rsidR="00E83CF7" w:rsidRPr="00C24A47">
        <w:rPr>
          <w:rFonts w:ascii="Times New Roman" w:hAnsi="Times New Roman" w:cs="Times New Roman"/>
          <w:color w:val="000000" w:themeColor="text1"/>
        </w:rPr>
        <w:t>countries</w:t>
      </w:r>
      <w:r w:rsidRPr="00C24A47">
        <w:rPr>
          <w:rFonts w:ascii="Times New Roman" w:hAnsi="Times New Roman" w:cs="Times New Roman"/>
          <w:color w:val="000000" w:themeColor="text1"/>
        </w:rPr>
        <w:t xml:space="preserve"> that export gas and oil </w:t>
      </w:r>
      <w:r w:rsidR="00E83CF7" w:rsidRPr="00C24A47">
        <w:rPr>
          <w:rFonts w:ascii="Times New Roman" w:hAnsi="Times New Roman" w:cs="Times New Roman"/>
          <w:color w:val="000000" w:themeColor="text1"/>
        </w:rPr>
        <w:t>compared</w:t>
      </w:r>
      <w:r w:rsidRPr="00C24A47">
        <w:rPr>
          <w:rFonts w:ascii="Times New Roman" w:hAnsi="Times New Roman" w:cs="Times New Roman"/>
          <w:color w:val="000000" w:themeColor="text1"/>
        </w:rPr>
        <w:t xml:space="preserve"> to those that only export crude between 2000 and 2024. </w:t>
      </w:r>
      <w:r w:rsidR="00E83CF7" w:rsidRPr="00C24A47">
        <w:rPr>
          <w:rFonts w:ascii="Times New Roman" w:hAnsi="Times New Roman" w:cs="Times New Roman"/>
          <w:color w:val="000000" w:themeColor="text1"/>
        </w:rPr>
        <w:t>furthermore</w:t>
      </w:r>
      <w:r w:rsidR="004635F7" w:rsidRPr="00C24A47">
        <w:rPr>
          <w:rFonts w:ascii="Times New Roman" w:hAnsi="Times New Roman" w:cs="Times New Roman"/>
          <w:color w:val="000000" w:themeColor="text1"/>
        </w:rPr>
        <w:t>, the</w:t>
      </w:r>
      <w:r w:rsidRPr="00C24A47">
        <w:rPr>
          <w:rFonts w:ascii="Times New Roman" w:hAnsi="Times New Roman" w:cs="Times New Roman"/>
          <w:color w:val="000000" w:themeColor="text1"/>
        </w:rPr>
        <w:t xml:space="preserve"> goal</w:t>
      </w:r>
      <w:r w:rsidR="00E83CF7" w:rsidRPr="00C24A47">
        <w:rPr>
          <w:rFonts w:ascii="Times New Roman" w:hAnsi="Times New Roman" w:cs="Times New Roman"/>
          <w:color w:val="000000" w:themeColor="text1"/>
        </w:rPr>
        <w:t xml:space="preserve"> towards this comparison</w:t>
      </w:r>
      <w:r w:rsidRPr="00C24A47">
        <w:rPr>
          <w:rFonts w:ascii="Times New Roman" w:hAnsi="Times New Roman" w:cs="Times New Roman"/>
          <w:color w:val="000000" w:themeColor="text1"/>
        </w:rPr>
        <w:t xml:space="preserve"> is to investigate </w:t>
      </w:r>
      <w:r w:rsidR="00E83CF7" w:rsidRPr="00C24A47">
        <w:rPr>
          <w:rFonts w:ascii="Times New Roman" w:hAnsi="Times New Roman" w:cs="Times New Roman"/>
          <w:color w:val="000000" w:themeColor="text1"/>
        </w:rPr>
        <w:t xml:space="preserve">which country have a strong economic growth between countries that extract crude oil and export it with a limited or without </w:t>
      </w:r>
      <w:r w:rsidRPr="00C24A47">
        <w:rPr>
          <w:rFonts w:ascii="Times New Roman" w:hAnsi="Times New Roman" w:cs="Times New Roman"/>
          <w:color w:val="000000" w:themeColor="text1"/>
        </w:rPr>
        <w:t xml:space="preserve">refining infrastructure </w:t>
      </w:r>
      <w:r w:rsidR="00E83CF7" w:rsidRPr="00C24A47">
        <w:rPr>
          <w:rFonts w:ascii="Times New Roman" w:hAnsi="Times New Roman" w:cs="Times New Roman"/>
          <w:color w:val="000000" w:themeColor="text1"/>
        </w:rPr>
        <w:t>whether the one with refining infrastructure have</w:t>
      </w:r>
      <w:r w:rsidRPr="00C24A47">
        <w:rPr>
          <w:rFonts w:ascii="Times New Roman" w:hAnsi="Times New Roman" w:cs="Times New Roman"/>
          <w:color w:val="000000" w:themeColor="text1"/>
        </w:rPr>
        <w:t xml:space="preserve"> </w:t>
      </w:r>
      <w:r w:rsidR="00E83CF7" w:rsidRPr="00C24A47">
        <w:rPr>
          <w:rFonts w:ascii="Times New Roman" w:hAnsi="Times New Roman" w:cs="Times New Roman"/>
          <w:color w:val="000000" w:themeColor="text1"/>
        </w:rPr>
        <w:t xml:space="preserve">a </w:t>
      </w:r>
      <w:r w:rsidRPr="00C24A47">
        <w:rPr>
          <w:rFonts w:ascii="Times New Roman" w:hAnsi="Times New Roman" w:cs="Times New Roman"/>
          <w:color w:val="000000" w:themeColor="text1"/>
        </w:rPr>
        <w:t>strong, resilient, and sustainable growth outcomes</w:t>
      </w:r>
      <w:r w:rsidRPr="00C24A47">
        <w:rPr>
          <w:rFonts w:ascii="Times New Roman" w:hAnsi="Times New Roman" w:cs="Times New Roman"/>
          <w:color w:val="000000" w:themeColor="text1"/>
        </w:rPr>
        <w:t xml:space="preserve"> than those that extract it and export it without refining it at home</w:t>
      </w:r>
      <w:r w:rsidRPr="00C24A47">
        <w:rPr>
          <w:rFonts w:ascii="Times New Roman" w:hAnsi="Times New Roman" w:cs="Times New Roman"/>
          <w:color w:val="000000" w:themeColor="text1"/>
        </w:rPr>
        <w:t>.</w:t>
      </w:r>
      <w:r w:rsidRPr="00C24A47">
        <w:rPr>
          <w:rFonts w:ascii="Segoe UI" w:hAnsi="Segoe UI" w:cs="Segoe UI"/>
          <w:color w:val="60657B"/>
          <w:shd w:val="clear" w:color="auto" w:fill="FFFFFF"/>
        </w:rPr>
        <w:t xml:space="preserve"> </w:t>
      </w:r>
      <w:r w:rsidRPr="00C24A47">
        <w:rPr>
          <w:rFonts w:ascii="Times New Roman" w:hAnsi="Times New Roman" w:cs="Times New Roman"/>
          <w:color w:val="000000" w:themeColor="text1"/>
        </w:rPr>
        <w:t xml:space="preserve">This </w:t>
      </w:r>
      <w:r w:rsidR="00E83CF7" w:rsidRPr="00C24A47">
        <w:rPr>
          <w:rFonts w:ascii="Times New Roman" w:hAnsi="Times New Roman" w:cs="Times New Roman"/>
          <w:color w:val="000000" w:themeColor="text1"/>
        </w:rPr>
        <w:t>research</w:t>
      </w:r>
      <w:r w:rsidRPr="00C24A47">
        <w:rPr>
          <w:rFonts w:ascii="Times New Roman" w:hAnsi="Times New Roman" w:cs="Times New Roman"/>
          <w:color w:val="000000" w:themeColor="text1"/>
        </w:rPr>
        <w:t xml:space="preserve"> is </w:t>
      </w:r>
      <w:r w:rsidR="00E83CF7" w:rsidRPr="00C24A47">
        <w:rPr>
          <w:rFonts w:ascii="Times New Roman" w:hAnsi="Times New Roman" w:cs="Times New Roman"/>
          <w:color w:val="000000" w:themeColor="text1"/>
        </w:rPr>
        <w:t>crucial</w:t>
      </w:r>
      <w:r w:rsidRPr="00C24A47">
        <w:rPr>
          <w:rFonts w:ascii="Times New Roman" w:hAnsi="Times New Roman" w:cs="Times New Roman"/>
          <w:color w:val="000000" w:themeColor="text1"/>
        </w:rPr>
        <w:t xml:space="preserve"> many African </w:t>
      </w:r>
      <w:r w:rsidR="00E83CF7" w:rsidRPr="00C24A47">
        <w:rPr>
          <w:rFonts w:ascii="Times New Roman" w:hAnsi="Times New Roman" w:cs="Times New Roman"/>
          <w:color w:val="000000" w:themeColor="text1"/>
        </w:rPr>
        <w:t>countries because it</w:t>
      </w:r>
      <w:r w:rsidRPr="00C24A47">
        <w:rPr>
          <w:rFonts w:ascii="Times New Roman" w:hAnsi="Times New Roman" w:cs="Times New Roman"/>
          <w:color w:val="000000" w:themeColor="text1"/>
        </w:rPr>
        <w:t xml:space="preserve"> remain trapped in the “resource curse,” wh</w:t>
      </w:r>
      <w:r w:rsidR="00E83CF7" w:rsidRPr="00C24A47">
        <w:rPr>
          <w:rFonts w:ascii="Times New Roman" w:hAnsi="Times New Roman" w:cs="Times New Roman"/>
          <w:color w:val="000000" w:themeColor="text1"/>
        </w:rPr>
        <w:t>ich are</w:t>
      </w:r>
      <w:r w:rsidRPr="00C24A47">
        <w:rPr>
          <w:rFonts w:ascii="Times New Roman" w:hAnsi="Times New Roman" w:cs="Times New Roman"/>
          <w:color w:val="000000" w:themeColor="text1"/>
        </w:rPr>
        <w:t xml:space="preserve"> </w:t>
      </w:r>
      <w:r w:rsidR="004635F7" w:rsidRPr="00C24A47">
        <w:rPr>
          <w:rFonts w:ascii="Times New Roman" w:hAnsi="Times New Roman" w:cs="Times New Roman"/>
          <w:color w:val="000000" w:themeColor="text1"/>
        </w:rPr>
        <w:t>heavily</w:t>
      </w:r>
      <w:r w:rsidRPr="00C24A47">
        <w:rPr>
          <w:rFonts w:ascii="Times New Roman" w:hAnsi="Times New Roman" w:cs="Times New Roman"/>
          <w:color w:val="000000" w:themeColor="text1"/>
        </w:rPr>
        <w:t xml:space="preserve"> </w:t>
      </w:r>
      <w:proofErr w:type="gramStart"/>
      <w:r w:rsidRPr="00C24A47">
        <w:rPr>
          <w:rFonts w:ascii="Times New Roman" w:hAnsi="Times New Roman" w:cs="Times New Roman"/>
          <w:color w:val="000000" w:themeColor="text1"/>
        </w:rPr>
        <w:t>depend</w:t>
      </w:r>
      <w:proofErr w:type="gramEnd"/>
      <w:r w:rsidRPr="00C24A47">
        <w:rPr>
          <w:rFonts w:ascii="Times New Roman" w:hAnsi="Times New Roman" w:cs="Times New Roman"/>
          <w:color w:val="000000" w:themeColor="text1"/>
        </w:rPr>
        <w:t xml:space="preserve"> on raw commodity exports </w:t>
      </w:r>
      <w:r w:rsidR="004635F7" w:rsidRPr="00C24A47">
        <w:rPr>
          <w:rFonts w:ascii="Times New Roman" w:hAnsi="Times New Roman" w:cs="Times New Roman"/>
          <w:color w:val="000000" w:themeColor="text1"/>
        </w:rPr>
        <w:t xml:space="preserve">which </w:t>
      </w:r>
      <w:r w:rsidRPr="00C24A47">
        <w:rPr>
          <w:rFonts w:ascii="Times New Roman" w:hAnsi="Times New Roman" w:cs="Times New Roman"/>
          <w:color w:val="000000" w:themeColor="text1"/>
        </w:rPr>
        <w:t xml:space="preserve">hinders diversification and exposes </w:t>
      </w:r>
      <w:r w:rsidRPr="00C24A47">
        <w:rPr>
          <w:rFonts w:ascii="Times New Roman" w:hAnsi="Times New Roman" w:cs="Times New Roman"/>
          <w:color w:val="000000" w:themeColor="text1"/>
        </w:rPr>
        <w:t>countries</w:t>
      </w:r>
      <w:r w:rsidRPr="00C24A47">
        <w:rPr>
          <w:rFonts w:ascii="Times New Roman" w:hAnsi="Times New Roman" w:cs="Times New Roman"/>
          <w:color w:val="000000" w:themeColor="text1"/>
        </w:rPr>
        <w:t xml:space="preserve"> to global market fluctuations (Gelb et al., 2020). As highlighted by </w:t>
      </w:r>
      <w:proofErr w:type="spellStart"/>
      <w:r w:rsidR="00F0795E" w:rsidRPr="00C24A47">
        <w:rPr>
          <w:rFonts w:ascii="Times New Roman" w:hAnsi="Times New Roman" w:cs="Times New Roman"/>
          <w:color w:val="000000" w:themeColor="text1"/>
        </w:rPr>
        <w:t>Abdelkawy</w:t>
      </w:r>
      <w:proofErr w:type="spellEnd"/>
      <w:r w:rsidR="00F0795E" w:rsidRPr="00C24A47">
        <w:rPr>
          <w:rFonts w:ascii="Times New Roman" w:hAnsi="Times New Roman" w:cs="Times New Roman"/>
          <w:color w:val="000000" w:themeColor="text1"/>
        </w:rPr>
        <w:t xml:space="preserve"> (</w:t>
      </w:r>
      <w:r w:rsidRPr="00C24A47">
        <w:rPr>
          <w:rFonts w:ascii="Times New Roman" w:hAnsi="Times New Roman" w:cs="Times New Roman"/>
          <w:color w:val="000000" w:themeColor="text1"/>
        </w:rPr>
        <w:t>2024), few studies have explored whether industrialisation through refining could reshape these growth patterns and promote long-term stability</w:t>
      </w:r>
      <w:r w:rsidR="00E83CF7" w:rsidRPr="00C24A47">
        <w:rPr>
          <w:rFonts w:ascii="Times New Roman" w:hAnsi="Times New Roman" w:cs="Times New Roman"/>
          <w:color w:val="000000" w:themeColor="text1"/>
        </w:rPr>
        <w:t xml:space="preserve"> or not</w:t>
      </w:r>
      <w:r w:rsidRPr="00C24A47">
        <w:rPr>
          <w:rFonts w:ascii="Times New Roman" w:hAnsi="Times New Roman" w:cs="Times New Roman"/>
          <w:color w:val="000000" w:themeColor="text1"/>
        </w:rPr>
        <w:t xml:space="preserve">. By employing a panel data regression model, this study aims to fill that gap and provide empirical evidence on whether domestic refining offers a developmental advantage beyond crude exports. </w:t>
      </w:r>
    </w:p>
    <w:p w14:paraId="6FF281DB" w14:textId="792BEA1D" w:rsidR="001C6053" w:rsidRPr="001C6053" w:rsidRDefault="004635F7" w:rsidP="001C6053">
      <w:pPr>
        <w:spacing w:line="360" w:lineRule="auto"/>
        <w:jc w:val="both"/>
        <w:rPr>
          <w:rFonts w:ascii="Times New Roman" w:hAnsi="Times New Roman" w:cs="Times New Roman"/>
          <w:color w:val="000000" w:themeColor="text1"/>
        </w:rPr>
      </w:pPr>
      <w:r w:rsidRPr="00C24A47">
        <w:rPr>
          <w:rFonts w:ascii="Times New Roman" w:hAnsi="Times New Roman" w:cs="Times New Roman"/>
          <w:color w:val="000000" w:themeColor="text1"/>
        </w:rPr>
        <w:lastRenderedPageBreak/>
        <w:t>Furthermore, this alone shows that t</w:t>
      </w:r>
      <w:r w:rsidR="003F35CE" w:rsidRPr="00C24A47">
        <w:rPr>
          <w:rFonts w:ascii="Times New Roman" w:hAnsi="Times New Roman" w:cs="Times New Roman"/>
          <w:color w:val="000000" w:themeColor="text1"/>
        </w:rPr>
        <w:t>he</w:t>
      </w:r>
      <w:r w:rsidRPr="00C24A47">
        <w:rPr>
          <w:rFonts w:ascii="Times New Roman" w:hAnsi="Times New Roman" w:cs="Times New Roman"/>
          <w:color w:val="000000" w:themeColor="text1"/>
        </w:rPr>
        <w:t xml:space="preserve">re is a problem </w:t>
      </w:r>
      <w:r w:rsidR="003F35CE" w:rsidRPr="00C24A47">
        <w:rPr>
          <w:rFonts w:ascii="Times New Roman" w:hAnsi="Times New Roman" w:cs="Times New Roman"/>
          <w:color w:val="000000" w:themeColor="text1"/>
        </w:rPr>
        <w:t>underlying this investigation</w:t>
      </w:r>
      <w:r w:rsidRPr="00C24A47">
        <w:rPr>
          <w:rFonts w:ascii="Times New Roman" w:hAnsi="Times New Roman" w:cs="Times New Roman"/>
          <w:color w:val="000000" w:themeColor="text1"/>
        </w:rPr>
        <w:t xml:space="preserve"> which</w:t>
      </w:r>
      <w:r w:rsidR="003F35CE" w:rsidRPr="00C24A47">
        <w:rPr>
          <w:rFonts w:ascii="Times New Roman" w:hAnsi="Times New Roman" w:cs="Times New Roman"/>
          <w:color w:val="000000" w:themeColor="text1"/>
        </w:rPr>
        <w:t xml:space="preserve"> lies in the persistent volatility and limited transformation </w:t>
      </w:r>
      <w:r w:rsidRPr="00C24A47">
        <w:rPr>
          <w:rFonts w:ascii="Times New Roman" w:hAnsi="Times New Roman" w:cs="Times New Roman"/>
          <w:color w:val="000000" w:themeColor="text1"/>
        </w:rPr>
        <w:t xml:space="preserve">that </w:t>
      </w:r>
      <w:r w:rsidR="003F35CE" w:rsidRPr="00C24A47">
        <w:rPr>
          <w:rFonts w:ascii="Times New Roman" w:hAnsi="Times New Roman" w:cs="Times New Roman"/>
          <w:color w:val="000000" w:themeColor="text1"/>
        </w:rPr>
        <w:t>associated with crude oil dependence.</w:t>
      </w:r>
      <w:r w:rsidR="003F35CE" w:rsidRPr="00C24A47">
        <w:rPr>
          <w:rFonts w:ascii="Times New Roman" w:hAnsi="Times New Roman" w:cs="Times New Roman"/>
          <w:color w:val="000000" w:themeColor="text1"/>
        </w:rPr>
        <w:t xml:space="preserve"> </w:t>
      </w:r>
      <w:r w:rsidRPr="00C24A47">
        <w:rPr>
          <w:rFonts w:ascii="Times New Roman" w:hAnsi="Times New Roman" w:cs="Times New Roman"/>
          <w:color w:val="000000" w:themeColor="text1"/>
        </w:rPr>
        <w:t xml:space="preserve">So, </w:t>
      </w:r>
      <w:r w:rsidR="00E83CF7" w:rsidRPr="00C24A47">
        <w:rPr>
          <w:rFonts w:ascii="Times New Roman" w:hAnsi="Times New Roman" w:cs="Times New Roman"/>
          <w:color w:val="000000" w:themeColor="text1"/>
        </w:rPr>
        <w:t>countries</w:t>
      </w:r>
      <w:r w:rsidR="003F35CE" w:rsidRPr="00C24A47">
        <w:rPr>
          <w:rFonts w:ascii="Times New Roman" w:hAnsi="Times New Roman" w:cs="Times New Roman"/>
          <w:color w:val="000000" w:themeColor="text1"/>
        </w:rPr>
        <w:t xml:space="preserve"> that only export raw oil frequently experience unstable incomes, poor industrial ties, and lack </w:t>
      </w:r>
      <w:r w:rsidR="00E83CF7" w:rsidRPr="00C24A47">
        <w:rPr>
          <w:rFonts w:ascii="Times New Roman" w:hAnsi="Times New Roman" w:cs="Times New Roman"/>
          <w:color w:val="000000" w:themeColor="text1"/>
        </w:rPr>
        <w:t>in</w:t>
      </w:r>
      <w:r w:rsidR="003F35CE" w:rsidRPr="00C24A47">
        <w:rPr>
          <w:rFonts w:ascii="Times New Roman" w:hAnsi="Times New Roman" w:cs="Times New Roman"/>
          <w:color w:val="000000" w:themeColor="text1"/>
        </w:rPr>
        <w:t xml:space="preserve"> job creation. Conversely, through promoti</w:t>
      </w:r>
      <w:r w:rsidRPr="00C24A47">
        <w:rPr>
          <w:rFonts w:ascii="Times New Roman" w:hAnsi="Times New Roman" w:cs="Times New Roman"/>
          <w:color w:val="000000" w:themeColor="text1"/>
        </w:rPr>
        <w:t>on of</w:t>
      </w:r>
      <w:r w:rsidR="003F35CE" w:rsidRPr="00C24A47">
        <w:rPr>
          <w:rFonts w:ascii="Times New Roman" w:hAnsi="Times New Roman" w:cs="Times New Roman"/>
          <w:color w:val="000000" w:themeColor="text1"/>
        </w:rPr>
        <w:t xml:space="preserve"> </w:t>
      </w:r>
      <w:r w:rsidR="00EE317D" w:rsidRPr="00C24A47">
        <w:rPr>
          <w:rFonts w:ascii="Times New Roman" w:hAnsi="Times New Roman" w:cs="Times New Roman"/>
          <w:color w:val="000000" w:themeColor="text1"/>
        </w:rPr>
        <w:t>improvement</w:t>
      </w:r>
      <w:r w:rsidR="003F35CE" w:rsidRPr="00C24A47">
        <w:rPr>
          <w:rFonts w:ascii="Times New Roman" w:hAnsi="Times New Roman" w:cs="Times New Roman"/>
          <w:color w:val="000000" w:themeColor="text1"/>
        </w:rPr>
        <w:t xml:space="preserve">, attracting foreign investment, and creating technological spillovers stimulate </w:t>
      </w:r>
      <w:r w:rsidR="006A2CAF" w:rsidRPr="00C24A47">
        <w:rPr>
          <w:rFonts w:ascii="Times New Roman" w:hAnsi="Times New Roman" w:cs="Times New Roman"/>
          <w:color w:val="000000" w:themeColor="text1"/>
        </w:rPr>
        <w:t xml:space="preserve">a </w:t>
      </w:r>
      <w:r w:rsidR="003F35CE" w:rsidRPr="00C24A47">
        <w:rPr>
          <w:rFonts w:ascii="Times New Roman" w:hAnsi="Times New Roman" w:cs="Times New Roman"/>
          <w:color w:val="000000" w:themeColor="text1"/>
        </w:rPr>
        <w:t>broader development</w:t>
      </w:r>
      <w:r w:rsidR="006A2CAF" w:rsidRPr="00C24A47">
        <w:rPr>
          <w:rFonts w:ascii="Times New Roman" w:hAnsi="Times New Roman" w:cs="Times New Roman"/>
          <w:color w:val="000000" w:themeColor="text1"/>
        </w:rPr>
        <w:t xml:space="preserve"> through </w:t>
      </w:r>
      <w:r w:rsidR="003F35CE" w:rsidRPr="00C24A47">
        <w:rPr>
          <w:rFonts w:ascii="Times New Roman" w:hAnsi="Times New Roman" w:cs="Times New Roman"/>
          <w:color w:val="000000" w:themeColor="text1"/>
        </w:rPr>
        <w:t xml:space="preserve">refining capacity </w:t>
      </w:r>
      <w:r w:rsidR="00EE317D" w:rsidRPr="00C24A47">
        <w:rPr>
          <w:rFonts w:ascii="Times New Roman" w:hAnsi="Times New Roman" w:cs="Times New Roman"/>
          <w:color w:val="000000" w:themeColor="text1"/>
        </w:rPr>
        <w:t>that</w:t>
      </w:r>
      <w:r w:rsidR="003F35CE" w:rsidRPr="00C24A47">
        <w:rPr>
          <w:rFonts w:ascii="Times New Roman" w:hAnsi="Times New Roman" w:cs="Times New Roman"/>
          <w:color w:val="000000" w:themeColor="text1"/>
        </w:rPr>
        <w:t xml:space="preserve"> improve economic resilience.</w:t>
      </w:r>
      <w:r w:rsidR="00366E33" w:rsidRPr="00C24A47">
        <w:rPr>
          <w:rFonts w:ascii="Times New Roman" w:hAnsi="Times New Roman" w:cs="Times New Roman"/>
          <w:color w:val="000000" w:themeColor="text1"/>
        </w:rPr>
        <w:t xml:space="preserve"> </w:t>
      </w:r>
      <w:r w:rsidR="001C6053" w:rsidRPr="001C6053">
        <w:rPr>
          <w:rFonts w:ascii="Times New Roman" w:hAnsi="Times New Roman" w:cs="Times New Roman"/>
          <w:color w:val="000000" w:themeColor="text1"/>
        </w:rPr>
        <w:t>Yet, as Benhamida et al. (2025) note</w:t>
      </w:r>
      <w:r w:rsidR="006A2CAF" w:rsidRPr="00C24A47">
        <w:rPr>
          <w:rFonts w:ascii="Times New Roman" w:hAnsi="Times New Roman" w:cs="Times New Roman"/>
          <w:color w:val="000000" w:themeColor="text1"/>
        </w:rPr>
        <w:t>d</w:t>
      </w:r>
      <w:r w:rsidR="001C6053" w:rsidRPr="001C6053">
        <w:rPr>
          <w:rFonts w:ascii="Times New Roman" w:hAnsi="Times New Roman" w:cs="Times New Roman"/>
          <w:color w:val="000000" w:themeColor="text1"/>
        </w:rPr>
        <w:t xml:space="preserve">, the comparative effects of refining versus </w:t>
      </w:r>
      <w:r w:rsidR="006A2CAF" w:rsidRPr="00C24A47">
        <w:rPr>
          <w:rFonts w:ascii="Times New Roman" w:hAnsi="Times New Roman" w:cs="Times New Roman"/>
          <w:color w:val="000000" w:themeColor="text1"/>
        </w:rPr>
        <w:t xml:space="preserve">crude oil </w:t>
      </w:r>
      <w:r w:rsidR="001C6053" w:rsidRPr="001C6053">
        <w:rPr>
          <w:rFonts w:ascii="Times New Roman" w:hAnsi="Times New Roman" w:cs="Times New Roman"/>
          <w:color w:val="000000" w:themeColor="text1"/>
        </w:rPr>
        <w:t xml:space="preserve">extraction have not been rigorously </w:t>
      </w:r>
      <w:r w:rsidR="00EE317D" w:rsidRPr="00C24A47">
        <w:rPr>
          <w:rFonts w:ascii="Times New Roman" w:hAnsi="Times New Roman" w:cs="Times New Roman"/>
          <w:color w:val="000000" w:themeColor="text1"/>
        </w:rPr>
        <w:t>researched</w:t>
      </w:r>
      <w:r w:rsidR="001C6053" w:rsidRPr="001C6053">
        <w:rPr>
          <w:rFonts w:ascii="Times New Roman" w:hAnsi="Times New Roman" w:cs="Times New Roman"/>
          <w:color w:val="000000" w:themeColor="text1"/>
        </w:rPr>
        <w:t xml:space="preserve"> in African contexts. </w:t>
      </w:r>
      <w:r w:rsidR="00EE317D" w:rsidRPr="00C24A47">
        <w:rPr>
          <w:rFonts w:ascii="Times New Roman" w:hAnsi="Times New Roman" w:cs="Times New Roman"/>
          <w:color w:val="000000" w:themeColor="text1"/>
        </w:rPr>
        <w:t>So, a</w:t>
      </w:r>
      <w:r w:rsidR="001C6053" w:rsidRPr="001C6053">
        <w:rPr>
          <w:rFonts w:ascii="Times New Roman" w:hAnsi="Times New Roman" w:cs="Times New Roman"/>
          <w:color w:val="000000" w:themeColor="text1"/>
        </w:rPr>
        <w:t xml:space="preserve">ddressing this gap is crucial for </w:t>
      </w:r>
      <w:r w:rsidR="00EE317D" w:rsidRPr="00C24A47">
        <w:rPr>
          <w:rFonts w:ascii="Times New Roman" w:hAnsi="Times New Roman" w:cs="Times New Roman"/>
          <w:color w:val="000000" w:themeColor="text1"/>
        </w:rPr>
        <w:t>the formulating of</w:t>
      </w:r>
      <w:r w:rsidR="001C6053" w:rsidRPr="001C6053">
        <w:rPr>
          <w:rFonts w:ascii="Times New Roman" w:hAnsi="Times New Roman" w:cs="Times New Roman"/>
          <w:color w:val="000000" w:themeColor="text1"/>
        </w:rPr>
        <w:t xml:space="preserve"> more effective policies that</w:t>
      </w:r>
      <w:r w:rsidR="00EE317D" w:rsidRPr="00C24A47">
        <w:rPr>
          <w:rFonts w:ascii="Times New Roman" w:hAnsi="Times New Roman" w:cs="Times New Roman"/>
          <w:color w:val="000000" w:themeColor="text1"/>
        </w:rPr>
        <w:t xml:space="preserve"> can</w:t>
      </w:r>
      <w:r w:rsidR="001C6053" w:rsidRPr="001C6053">
        <w:rPr>
          <w:rFonts w:ascii="Times New Roman" w:hAnsi="Times New Roman" w:cs="Times New Roman"/>
          <w:color w:val="000000" w:themeColor="text1"/>
        </w:rPr>
        <w:t xml:space="preserve"> link </w:t>
      </w:r>
      <w:r w:rsidR="00EE317D" w:rsidRPr="00C24A47">
        <w:rPr>
          <w:rFonts w:ascii="Times New Roman" w:hAnsi="Times New Roman" w:cs="Times New Roman"/>
          <w:color w:val="000000" w:themeColor="text1"/>
        </w:rPr>
        <w:t xml:space="preserve">with </w:t>
      </w:r>
      <w:r w:rsidR="001C6053" w:rsidRPr="001C6053">
        <w:rPr>
          <w:rFonts w:ascii="Times New Roman" w:hAnsi="Times New Roman" w:cs="Times New Roman"/>
          <w:color w:val="000000" w:themeColor="text1"/>
        </w:rPr>
        <w:t xml:space="preserve">resource </w:t>
      </w:r>
      <w:r w:rsidR="00EE317D" w:rsidRPr="00C24A47">
        <w:rPr>
          <w:rFonts w:ascii="Times New Roman" w:hAnsi="Times New Roman" w:cs="Times New Roman"/>
          <w:color w:val="000000" w:themeColor="text1"/>
        </w:rPr>
        <w:t xml:space="preserve">riches </w:t>
      </w:r>
      <w:r w:rsidR="001C6053" w:rsidRPr="001C6053">
        <w:rPr>
          <w:rFonts w:ascii="Times New Roman" w:hAnsi="Times New Roman" w:cs="Times New Roman"/>
          <w:color w:val="000000" w:themeColor="text1"/>
        </w:rPr>
        <w:t xml:space="preserve">industrial growth and sustainable economic transformation. Therefore, this study is guided by the central research question: </w:t>
      </w:r>
      <w:r w:rsidR="00366E33" w:rsidRPr="00C24A47">
        <w:rPr>
          <w:rFonts w:ascii="Times New Roman" w:hAnsi="Times New Roman" w:cs="Times New Roman"/>
          <w:color w:val="000000" w:themeColor="text1"/>
        </w:rPr>
        <w:t>“</w:t>
      </w:r>
      <w:r w:rsidR="001C6053" w:rsidRPr="001C6053">
        <w:rPr>
          <w:rFonts w:ascii="Times New Roman" w:hAnsi="Times New Roman" w:cs="Times New Roman"/>
          <w:i/>
          <w:iCs/>
          <w:color w:val="000000" w:themeColor="text1"/>
        </w:rPr>
        <w:t>How does the presence of domestic oil refining capacity influence the economic growth of oil-exporting African countries compared to those that only export crude oil?</w:t>
      </w:r>
      <w:r w:rsidR="00366E33" w:rsidRPr="00C24A47">
        <w:rPr>
          <w:rFonts w:ascii="Times New Roman" w:hAnsi="Times New Roman" w:cs="Times New Roman"/>
          <w:i/>
          <w:iCs/>
          <w:color w:val="000000" w:themeColor="text1"/>
        </w:rPr>
        <w:t>”</w:t>
      </w:r>
      <w:r w:rsidR="001C6053" w:rsidRPr="001C6053">
        <w:rPr>
          <w:rFonts w:ascii="Times New Roman" w:hAnsi="Times New Roman" w:cs="Times New Roman"/>
          <w:color w:val="000000" w:themeColor="text1"/>
        </w:rPr>
        <w:t xml:space="preserve"> Th</w:t>
      </w:r>
      <w:r w:rsidR="006A2CAF" w:rsidRPr="00C24A47">
        <w:rPr>
          <w:rFonts w:ascii="Times New Roman" w:hAnsi="Times New Roman" w:cs="Times New Roman"/>
          <w:color w:val="000000" w:themeColor="text1"/>
        </w:rPr>
        <w:t>is</w:t>
      </w:r>
      <w:r w:rsidR="001C6053" w:rsidRPr="001C6053">
        <w:rPr>
          <w:rFonts w:ascii="Times New Roman" w:hAnsi="Times New Roman" w:cs="Times New Roman"/>
          <w:color w:val="000000" w:themeColor="text1"/>
        </w:rPr>
        <w:t xml:space="preserve"> question aims to uncover whether refining infrastructure contributes to more stable and inclusive long-term growth by transforming resource </w:t>
      </w:r>
      <w:r w:rsidR="00EE317D" w:rsidRPr="00C24A47">
        <w:rPr>
          <w:rFonts w:ascii="Times New Roman" w:hAnsi="Times New Roman" w:cs="Times New Roman"/>
          <w:color w:val="000000" w:themeColor="text1"/>
        </w:rPr>
        <w:t xml:space="preserve">riche </w:t>
      </w:r>
      <w:r w:rsidR="001C6053" w:rsidRPr="001C6053">
        <w:rPr>
          <w:rFonts w:ascii="Times New Roman" w:hAnsi="Times New Roman" w:cs="Times New Roman"/>
          <w:color w:val="000000" w:themeColor="text1"/>
        </w:rPr>
        <w:t>into sustained economic performance.</w:t>
      </w:r>
    </w:p>
    <w:p w14:paraId="1DBDAF42" w14:textId="78EDA4E5" w:rsidR="00B802DF" w:rsidRPr="00C24A47" w:rsidRDefault="00B802DF" w:rsidP="001C6053">
      <w:pPr>
        <w:spacing w:line="360" w:lineRule="auto"/>
        <w:jc w:val="both"/>
        <w:rPr>
          <w:rFonts w:ascii="Times New Roman" w:hAnsi="Times New Roman" w:cs="Times New Roman"/>
          <w:color w:val="000000" w:themeColor="text1"/>
        </w:rPr>
      </w:pPr>
      <w:r w:rsidRPr="00C24A47">
        <w:rPr>
          <w:rFonts w:ascii="Times New Roman" w:hAnsi="Times New Roman" w:cs="Times New Roman"/>
          <w:color w:val="000000" w:themeColor="text1"/>
        </w:rPr>
        <w:t>Th</w:t>
      </w:r>
      <w:r w:rsidR="006A2CAF" w:rsidRPr="00C24A47">
        <w:rPr>
          <w:rFonts w:ascii="Times New Roman" w:hAnsi="Times New Roman" w:cs="Times New Roman"/>
          <w:color w:val="000000" w:themeColor="text1"/>
        </w:rPr>
        <w:t>rough to the</w:t>
      </w:r>
      <w:r w:rsidRPr="00C24A47">
        <w:rPr>
          <w:rFonts w:ascii="Times New Roman" w:hAnsi="Times New Roman" w:cs="Times New Roman"/>
          <w:color w:val="000000" w:themeColor="text1"/>
        </w:rPr>
        <w:t xml:space="preserve"> significance </w:t>
      </w:r>
      <w:r w:rsidR="006A2CAF" w:rsidRPr="00C24A47">
        <w:rPr>
          <w:rFonts w:ascii="Times New Roman" w:hAnsi="Times New Roman" w:cs="Times New Roman"/>
          <w:color w:val="000000" w:themeColor="text1"/>
        </w:rPr>
        <w:t>the</w:t>
      </w:r>
      <w:r w:rsidRPr="00C24A47">
        <w:rPr>
          <w:rFonts w:ascii="Times New Roman" w:hAnsi="Times New Roman" w:cs="Times New Roman"/>
          <w:color w:val="000000" w:themeColor="text1"/>
        </w:rPr>
        <w:t xml:space="preserve"> research extends beyond theoretical contribution </w:t>
      </w:r>
      <w:r w:rsidR="006A2CAF" w:rsidRPr="00C24A47">
        <w:rPr>
          <w:rFonts w:ascii="Times New Roman" w:hAnsi="Times New Roman" w:cs="Times New Roman"/>
          <w:color w:val="000000" w:themeColor="text1"/>
        </w:rPr>
        <w:t>which</w:t>
      </w:r>
      <w:r w:rsidRPr="00C24A47">
        <w:rPr>
          <w:rFonts w:ascii="Times New Roman" w:hAnsi="Times New Roman" w:cs="Times New Roman"/>
          <w:color w:val="000000" w:themeColor="text1"/>
        </w:rPr>
        <w:t xml:space="preserve"> holds </w:t>
      </w:r>
      <w:r w:rsidR="006A2CAF" w:rsidRPr="00C24A47">
        <w:rPr>
          <w:rFonts w:ascii="Times New Roman" w:hAnsi="Times New Roman" w:cs="Times New Roman"/>
          <w:color w:val="000000" w:themeColor="text1"/>
        </w:rPr>
        <w:t>a practical implication</w:t>
      </w:r>
      <w:r w:rsidRPr="00C24A47">
        <w:rPr>
          <w:rFonts w:ascii="Times New Roman" w:hAnsi="Times New Roman" w:cs="Times New Roman"/>
          <w:color w:val="000000" w:themeColor="text1"/>
        </w:rPr>
        <w:t xml:space="preserve"> for policymakers, investors, and development institutions.</w:t>
      </w:r>
      <w:r w:rsidR="00663442" w:rsidRPr="00C24A47">
        <w:rPr>
          <w:rFonts w:ascii="Times New Roman" w:hAnsi="Times New Roman" w:cs="Times New Roman"/>
          <w:color w:val="000000" w:themeColor="text1"/>
        </w:rPr>
        <w:t xml:space="preserve"> </w:t>
      </w:r>
      <w:r w:rsidR="00663442" w:rsidRPr="00C24A47">
        <w:rPr>
          <w:rFonts w:ascii="Times New Roman" w:hAnsi="Times New Roman" w:cs="Times New Roman"/>
          <w:color w:val="000000" w:themeColor="text1"/>
        </w:rPr>
        <w:t xml:space="preserve">The findings will </w:t>
      </w:r>
      <w:r w:rsidR="006A2CAF" w:rsidRPr="00C24A47">
        <w:rPr>
          <w:rFonts w:ascii="Times New Roman" w:hAnsi="Times New Roman" w:cs="Times New Roman"/>
          <w:color w:val="000000" w:themeColor="text1"/>
        </w:rPr>
        <w:t>assist</w:t>
      </w:r>
      <w:r w:rsidR="00663442" w:rsidRPr="00C24A47">
        <w:rPr>
          <w:rFonts w:ascii="Times New Roman" w:hAnsi="Times New Roman" w:cs="Times New Roman"/>
          <w:color w:val="000000" w:themeColor="text1"/>
        </w:rPr>
        <w:t xml:space="preserve"> policymakers</w:t>
      </w:r>
      <w:r w:rsidR="006A2CAF" w:rsidRPr="00C24A47">
        <w:rPr>
          <w:rFonts w:ascii="Times New Roman" w:hAnsi="Times New Roman" w:cs="Times New Roman"/>
          <w:color w:val="000000" w:themeColor="text1"/>
        </w:rPr>
        <w:t xml:space="preserve"> to</w:t>
      </w:r>
      <w:r w:rsidR="00663442" w:rsidRPr="00C24A47">
        <w:rPr>
          <w:rFonts w:ascii="Times New Roman" w:hAnsi="Times New Roman" w:cs="Times New Roman"/>
          <w:color w:val="000000" w:themeColor="text1"/>
        </w:rPr>
        <w:t xml:space="preserve"> develop </w:t>
      </w:r>
      <w:r w:rsidR="006A2CAF" w:rsidRPr="00C24A47">
        <w:rPr>
          <w:rFonts w:ascii="Times New Roman" w:hAnsi="Times New Roman" w:cs="Times New Roman"/>
          <w:color w:val="000000" w:themeColor="text1"/>
        </w:rPr>
        <w:t xml:space="preserve">a </w:t>
      </w:r>
      <w:proofErr w:type="gramStart"/>
      <w:r w:rsidR="00663442" w:rsidRPr="00C24A47">
        <w:rPr>
          <w:rFonts w:ascii="Times New Roman" w:hAnsi="Times New Roman" w:cs="Times New Roman"/>
          <w:color w:val="000000" w:themeColor="text1"/>
        </w:rPr>
        <w:t>measures</w:t>
      </w:r>
      <w:proofErr w:type="gramEnd"/>
      <w:r w:rsidR="00663442" w:rsidRPr="00C24A47">
        <w:rPr>
          <w:rFonts w:ascii="Times New Roman" w:hAnsi="Times New Roman" w:cs="Times New Roman"/>
          <w:color w:val="000000" w:themeColor="text1"/>
        </w:rPr>
        <w:t xml:space="preserve"> </w:t>
      </w:r>
      <w:r w:rsidR="006A2CAF" w:rsidRPr="00C24A47">
        <w:rPr>
          <w:rFonts w:ascii="Times New Roman" w:hAnsi="Times New Roman" w:cs="Times New Roman"/>
          <w:color w:val="000000" w:themeColor="text1"/>
        </w:rPr>
        <w:t>that will</w:t>
      </w:r>
      <w:r w:rsidR="00663442" w:rsidRPr="00C24A47">
        <w:rPr>
          <w:rFonts w:ascii="Times New Roman" w:hAnsi="Times New Roman" w:cs="Times New Roman"/>
          <w:color w:val="000000" w:themeColor="text1"/>
        </w:rPr>
        <w:t xml:space="preserve"> strengthening domestic industries</w:t>
      </w:r>
      <w:r w:rsidR="00EE317D" w:rsidRPr="00C24A47">
        <w:rPr>
          <w:rFonts w:ascii="Times New Roman" w:hAnsi="Times New Roman" w:cs="Times New Roman"/>
          <w:color w:val="000000" w:themeColor="text1"/>
        </w:rPr>
        <w:t xml:space="preserve"> and in the promotion of</w:t>
      </w:r>
      <w:r w:rsidR="00663442" w:rsidRPr="00C24A47">
        <w:rPr>
          <w:rFonts w:ascii="Times New Roman" w:hAnsi="Times New Roman" w:cs="Times New Roman"/>
          <w:color w:val="000000" w:themeColor="text1"/>
        </w:rPr>
        <w:t xml:space="preserve"> economic </w:t>
      </w:r>
      <w:r w:rsidR="00EE317D" w:rsidRPr="00C24A47">
        <w:rPr>
          <w:rFonts w:ascii="Times New Roman" w:hAnsi="Times New Roman" w:cs="Times New Roman"/>
          <w:color w:val="000000" w:themeColor="text1"/>
        </w:rPr>
        <w:t>diversification and</w:t>
      </w:r>
      <w:r w:rsidR="00663442" w:rsidRPr="00C24A47">
        <w:rPr>
          <w:rFonts w:ascii="Times New Roman" w:hAnsi="Times New Roman" w:cs="Times New Roman"/>
          <w:color w:val="000000" w:themeColor="text1"/>
        </w:rPr>
        <w:t xml:space="preserve"> improving budgetary stability </w:t>
      </w:r>
      <w:r w:rsidR="006A2CAF" w:rsidRPr="00C24A47">
        <w:rPr>
          <w:rFonts w:ascii="Times New Roman" w:hAnsi="Times New Roman" w:cs="Times New Roman"/>
          <w:color w:val="000000" w:themeColor="text1"/>
        </w:rPr>
        <w:t>through</w:t>
      </w:r>
      <w:r w:rsidR="00663442" w:rsidRPr="00C24A47">
        <w:rPr>
          <w:rFonts w:ascii="Times New Roman" w:hAnsi="Times New Roman" w:cs="Times New Roman"/>
          <w:color w:val="000000" w:themeColor="text1"/>
        </w:rPr>
        <w:t xml:space="preserve"> refining investments. For investors, the data will show which econom</w:t>
      </w:r>
      <w:r w:rsidR="006A2CAF" w:rsidRPr="00C24A47">
        <w:rPr>
          <w:rFonts w:ascii="Times New Roman" w:hAnsi="Times New Roman" w:cs="Times New Roman"/>
          <w:color w:val="000000" w:themeColor="text1"/>
        </w:rPr>
        <w:t>y</w:t>
      </w:r>
      <w:r w:rsidR="00663442" w:rsidRPr="00C24A47">
        <w:rPr>
          <w:rFonts w:ascii="Times New Roman" w:hAnsi="Times New Roman" w:cs="Times New Roman"/>
          <w:color w:val="000000" w:themeColor="text1"/>
        </w:rPr>
        <w:t xml:space="preserve"> have stronger value </w:t>
      </w:r>
      <w:r w:rsidR="00EE317D" w:rsidRPr="00C24A47">
        <w:rPr>
          <w:rFonts w:ascii="Times New Roman" w:hAnsi="Times New Roman" w:cs="Times New Roman"/>
          <w:color w:val="000000" w:themeColor="text1"/>
        </w:rPr>
        <w:t>addition</w:t>
      </w:r>
      <w:r w:rsidR="00663442" w:rsidRPr="00C24A47">
        <w:rPr>
          <w:rFonts w:ascii="Times New Roman" w:hAnsi="Times New Roman" w:cs="Times New Roman"/>
          <w:color w:val="000000" w:themeColor="text1"/>
        </w:rPr>
        <w:t xml:space="preserve"> </w:t>
      </w:r>
      <w:r w:rsidR="00EE317D" w:rsidRPr="00C24A47">
        <w:rPr>
          <w:rFonts w:ascii="Times New Roman" w:hAnsi="Times New Roman" w:cs="Times New Roman"/>
          <w:color w:val="000000" w:themeColor="text1"/>
        </w:rPr>
        <w:t>in the</w:t>
      </w:r>
      <w:r w:rsidR="00663442" w:rsidRPr="00C24A47">
        <w:rPr>
          <w:rFonts w:ascii="Times New Roman" w:hAnsi="Times New Roman" w:cs="Times New Roman"/>
          <w:color w:val="000000" w:themeColor="text1"/>
        </w:rPr>
        <w:t xml:space="preserve"> long-term growth potential.</w:t>
      </w:r>
      <w:r w:rsidR="00663442" w:rsidRPr="00C24A47">
        <w:rPr>
          <w:rFonts w:ascii="Times New Roman" w:hAnsi="Times New Roman" w:cs="Times New Roman"/>
          <w:color w:val="000000" w:themeColor="text1"/>
        </w:rPr>
        <w:t xml:space="preserve"> </w:t>
      </w:r>
      <w:r w:rsidR="00663442" w:rsidRPr="00C24A47">
        <w:rPr>
          <w:rFonts w:ascii="Times New Roman" w:hAnsi="Times New Roman" w:cs="Times New Roman"/>
          <w:color w:val="000000" w:themeColor="text1"/>
        </w:rPr>
        <w:t>In terms of academi</w:t>
      </w:r>
      <w:r w:rsidR="00EE317D" w:rsidRPr="00C24A47">
        <w:rPr>
          <w:rFonts w:ascii="Times New Roman" w:hAnsi="Times New Roman" w:cs="Times New Roman"/>
          <w:color w:val="000000" w:themeColor="text1"/>
        </w:rPr>
        <w:t>c</w:t>
      </w:r>
      <w:r w:rsidR="00663442" w:rsidRPr="00C24A47">
        <w:rPr>
          <w:rFonts w:ascii="Times New Roman" w:hAnsi="Times New Roman" w:cs="Times New Roman"/>
          <w:color w:val="000000" w:themeColor="text1"/>
        </w:rPr>
        <w:t xml:space="preserve">, the study contributes to the literature </w:t>
      </w:r>
      <w:r w:rsidR="00EE317D" w:rsidRPr="00C24A47">
        <w:rPr>
          <w:rFonts w:ascii="Times New Roman" w:hAnsi="Times New Roman" w:cs="Times New Roman"/>
          <w:color w:val="000000" w:themeColor="text1"/>
        </w:rPr>
        <w:t>that have been going on the African</w:t>
      </w:r>
      <w:r w:rsidR="00663442" w:rsidRPr="00C24A47">
        <w:rPr>
          <w:rFonts w:ascii="Times New Roman" w:hAnsi="Times New Roman" w:cs="Times New Roman"/>
          <w:color w:val="000000" w:themeColor="text1"/>
        </w:rPr>
        <w:t xml:space="preserve"> resource-based development by providing a comparative </w:t>
      </w:r>
      <w:r w:rsidR="00EE317D" w:rsidRPr="00C24A47">
        <w:rPr>
          <w:rFonts w:ascii="Times New Roman" w:hAnsi="Times New Roman" w:cs="Times New Roman"/>
          <w:color w:val="000000" w:themeColor="text1"/>
        </w:rPr>
        <w:t>debate</w:t>
      </w:r>
      <w:r w:rsidR="00663442" w:rsidRPr="00C24A47">
        <w:rPr>
          <w:rFonts w:ascii="Times New Roman" w:hAnsi="Times New Roman" w:cs="Times New Roman"/>
          <w:color w:val="000000" w:themeColor="text1"/>
        </w:rPr>
        <w:t xml:space="preserve"> that acknowledges </w:t>
      </w:r>
      <w:r w:rsidR="007C6ED5" w:rsidRPr="00C24A47">
        <w:rPr>
          <w:rFonts w:ascii="Times New Roman" w:hAnsi="Times New Roman" w:cs="Times New Roman"/>
          <w:color w:val="000000" w:themeColor="text1"/>
        </w:rPr>
        <w:t>a</w:t>
      </w:r>
      <w:r w:rsidR="00663442" w:rsidRPr="00C24A47">
        <w:rPr>
          <w:rFonts w:ascii="Times New Roman" w:hAnsi="Times New Roman" w:cs="Times New Roman"/>
          <w:color w:val="000000" w:themeColor="text1"/>
        </w:rPr>
        <w:t xml:space="preserve"> </w:t>
      </w:r>
      <w:r w:rsidR="007C6ED5" w:rsidRPr="00C24A47">
        <w:rPr>
          <w:rFonts w:ascii="Times New Roman" w:hAnsi="Times New Roman" w:cs="Times New Roman"/>
          <w:color w:val="000000" w:themeColor="text1"/>
        </w:rPr>
        <w:t>diverse oil African country</w:t>
      </w:r>
      <w:r w:rsidR="00663442" w:rsidRPr="00C24A47">
        <w:rPr>
          <w:rFonts w:ascii="Times New Roman" w:hAnsi="Times New Roman" w:cs="Times New Roman"/>
          <w:color w:val="000000" w:themeColor="text1"/>
        </w:rPr>
        <w:t xml:space="preserve">. </w:t>
      </w:r>
      <w:proofErr w:type="gramStart"/>
      <w:r w:rsidR="006A2CAF" w:rsidRPr="00C24A47">
        <w:rPr>
          <w:rFonts w:ascii="Times New Roman" w:hAnsi="Times New Roman" w:cs="Times New Roman"/>
          <w:color w:val="000000" w:themeColor="text1"/>
        </w:rPr>
        <w:t xml:space="preserve">And </w:t>
      </w:r>
      <w:r w:rsidR="007C6ED5" w:rsidRPr="00C24A47">
        <w:rPr>
          <w:rFonts w:ascii="Times New Roman" w:hAnsi="Times New Roman" w:cs="Times New Roman"/>
          <w:color w:val="000000" w:themeColor="text1"/>
        </w:rPr>
        <w:t>also</w:t>
      </w:r>
      <w:proofErr w:type="gramEnd"/>
      <w:r w:rsidR="007C6ED5" w:rsidRPr="00C24A47">
        <w:rPr>
          <w:rFonts w:ascii="Times New Roman" w:hAnsi="Times New Roman" w:cs="Times New Roman"/>
          <w:color w:val="000000" w:themeColor="text1"/>
        </w:rPr>
        <w:t>, this will contribute</w:t>
      </w:r>
      <w:r w:rsidR="00663442" w:rsidRPr="00C24A47">
        <w:rPr>
          <w:rFonts w:ascii="Times New Roman" w:hAnsi="Times New Roman" w:cs="Times New Roman"/>
          <w:color w:val="000000" w:themeColor="text1"/>
        </w:rPr>
        <w:t xml:space="preserve"> </w:t>
      </w:r>
      <w:r w:rsidR="007C6ED5" w:rsidRPr="00C24A47">
        <w:rPr>
          <w:rFonts w:ascii="Times New Roman" w:hAnsi="Times New Roman" w:cs="Times New Roman"/>
          <w:color w:val="000000" w:themeColor="text1"/>
        </w:rPr>
        <w:t>to the goal of African</w:t>
      </w:r>
      <w:r w:rsidR="00663442" w:rsidRPr="00C24A47">
        <w:rPr>
          <w:rFonts w:ascii="Times New Roman" w:hAnsi="Times New Roman" w:cs="Times New Roman"/>
          <w:color w:val="000000" w:themeColor="text1"/>
        </w:rPr>
        <w:t xml:space="preserve"> Union's </w:t>
      </w:r>
      <w:r w:rsidR="007C6ED5" w:rsidRPr="00C24A47">
        <w:rPr>
          <w:rFonts w:ascii="Times New Roman" w:hAnsi="Times New Roman" w:cs="Times New Roman"/>
          <w:color w:val="000000" w:themeColor="text1"/>
        </w:rPr>
        <w:t xml:space="preserve">which they have been seeking a </w:t>
      </w:r>
      <w:r w:rsidR="00663442" w:rsidRPr="00C24A47">
        <w:rPr>
          <w:rFonts w:ascii="Times New Roman" w:hAnsi="Times New Roman" w:cs="Times New Roman"/>
          <w:color w:val="000000" w:themeColor="text1"/>
        </w:rPr>
        <w:t xml:space="preserve">sustainable development and economic diversification </w:t>
      </w:r>
      <w:r w:rsidR="006A2CAF" w:rsidRPr="00C24A47">
        <w:rPr>
          <w:rFonts w:ascii="Times New Roman" w:hAnsi="Times New Roman" w:cs="Times New Roman"/>
          <w:color w:val="000000" w:themeColor="text1"/>
        </w:rPr>
        <w:t xml:space="preserve">which </w:t>
      </w:r>
      <w:r w:rsidR="007C6ED5" w:rsidRPr="00C24A47">
        <w:rPr>
          <w:rFonts w:ascii="Times New Roman" w:hAnsi="Times New Roman" w:cs="Times New Roman"/>
          <w:color w:val="000000" w:themeColor="text1"/>
        </w:rPr>
        <w:t xml:space="preserve">are also </w:t>
      </w:r>
      <w:r w:rsidR="006A2CAF" w:rsidRPr="00C24A47">
        <w:rPr>
          <w:rFonts w:ascii="Times New Roman" w:hAnsi="Times New Roman" w:cs="Times New Roman"/>
          <w:color w:val="000000" w:themeColor="text1"/>
        </w:rPr>
        <w:t>in</w:t>
      </w:r>
      <w:r w:rsidR="00663442" w:rsidRPr="00C24A47">
        <w:rPr>
          <w:rFonts w:ascii="Times New Roman" w:hAnsi="Times New Roman" w:cs="Times New Roman"/>
          <w:color w:val="000000" w:themeColor="text1"/>
        </w:rPr>
        <w:t xml:space="preserve"> line with this research's contextuali</w:t>
      </w:r>
      <w:r w:rsidR="002629DE" w:rsidRPr="00C24A47">
        <w:rPr>
          <w:rFonts w:ascii="Times New Roman" w:hAnsi="Times New Roman" w:cs="Times New Roman"/>
          <w:color w:val="000000" w:themeColor="text1"/>
        </w:rPr>
        <w:t>s</w:t>
      </w:r>
      <w:r w:rsidR="00663442" w:rsidRPr="00C24A47">
        <w:rPr>
          <w:rFonts w:ascii="Times New Roman" w:hAnsi="Times New Roman" w:cs="Times New Roman"/>
          <w:color w:val="000000" w:themeColor="text1"/>
        </w:rPr>
        <w:t>ation within the continent</w:t>
      </w:r>
      <w:r w:rsidR="007C6ED5" w:rsidRPr="00C24A47">
        <w:rPr>
          <w:rFonts w:ascii="Times New Roman" w:hAnsi="Times New Roman" w:cs="Times New Roman"/>
          <w:color w:val="000000" w:themeColor="text1"/>
        </w:rPr>
        <w:t xml:space="preserve"> industrialisation agenda </w:t>
      </w:r>
      <w:r w:rsidR="006A2CAF" w:rsidRPr="00C24A47">
        <w:rPr>
          <w:rFonts w:ascii="Times New Roman" w:hAnsi="Times New Roman" w:cs="Times New Roman"/>
          <w:color w:val="000000" w:themeColor="text1"/>
        </w:rPr>
        <w:t xml:space="preserve">as </w:t>
      </w:r>
      <w:r w:rsidR="00663442" w:rsidRPr="00C24A47">
        <w:rPr>
          <w:rFonts w:ascii="Times New Roman" w:hAnsi="Times New Roman" w:cs="Times New Roman"/>
          <w:color w:val="000000" w:themeColor="text1"/>
        </w:rPr>
        <w:t xml:space="preserve">larger </w:t>
      </w:r>
      <w:r w:rsidR="00C90DDF" w:rsidRPr="00C24A47">
        <w:rPr>
          <w:rFonts w:ascii="Times New Roman" w:hAnsi="Times New Roman" w:cs="Times New Roman"/>
          <w:color w:val="000000" w:themeColor="text1"/>
        </w:rPr>
        <w:t>(</w:t>
      </w:r>
      <w:r w:rsidR="00C90DDF" w:rsidRPr="00C24A47">
        <w:rPr>
          <w:rFonts w:ascii="Times New Roman" w:hAnsi="Times New Roman" w:cs="Times New Roman"/>
        </w:rPr>
        <w:t>Opoku</w:t>
      </w:r>
      <w:r w:rsidR="00C90DDF" w:rsidRPr="00C24A47">
        <w:rPr>
          <w:rFonts w:ascii="Times New Roman" w:hAnsi="Times New Roman" w:cs="Times New Roman"/>
        </w:rPr>
        <w:t xml:space="preserve"> &amp;</w:t>
      </w:r>
      <w:r w:rsidR="00C90DDF" w:rsidRPr="00C24A47">
        <w:rPr>
          <w:rFonts w:ascii="Times New Roman" w:hAnsi="Times New Roman" w:cs="Times New Roman"/>
        </w:rPr>
        <w:t xml:space="preserve"> Yan, 2019</w:t>
      </w:r>
      <w:r w:rsidR="00C90DDF" w:rsidRPr="00C24A47">
        <w:rPr>
          <w:rFonts w:ascii="Times New Roman" w:hAnsi="Times New Roman" w:cs="Times New Roman"/>
        </w:rPr>
        <w:t>)</w:t>
      </w:r>
      <w:r w:rsidR="00663442" w:rsidRPr="00C24A47">
        <w:rPr>
          <w:rFonts w:ascii="Times New Roman" w:hAnsi="Times New Roman" w:cs="Times New Roman"/>
          <w:color w:val="000000" w:themeColor="text1"/>
        </w:rPr>
        <w:t>. Africa</w:t>
      </w:r>
      <w:r w:rsidR="007C6ED5" w:rsidRPr="00C24A47">
        <w:rPr>
          <w:rFonts w:ascii="Times New Roman" w:hAnsi="Times New Roman" w:cs="Times New Roman"/>
          <w:color w:val="000000" w:themeColor="text1"/>
        </w:rPr>
        <w:t xml:space="preserve"> is rich in </w:t>
      </w:r>
      <w:r w:rsidR="00663442" w:rsidRPr="00C24A47">
        <w:rPr>
          <w:rFonts w:ascii="Times New Roman" w:hAnsi="Times New Roman" w:cs="Times New Roman"/>
          <w:color w:val="000000" w:themeColor="text1"/>
        </w:rPr>
        <w:t xml:space="preserve">resource </w:t>
      </w:r>
      <w:r w:rsidR="007C6ED5" w:rsidRPr="00C24A47">
        <w:rPr>
          <w:rFonts w:ascii="Times New Roman" w:hAnsi="Times New Roman" w:cs="Times New Roman"/>
          <w:color w:val="000000" w:themeColor="text1"/>
        </w:rPr>
        <w:t>that alone</w:t>
      </w:r>
      <w:r w:rsidR="00663442" w:rsidRPr="00C24A47">
        <w:rPr>
          <w:rFonts w:ascii="Times New Roman" w:hAnsi="Times New Roman" w:cs="Times New Roman"/>
          <w:color w:val="000000" w:themeColor="text1"/>
        </w:rPr>
        <w:t xml:space="preserve"> can be transformed into inclusive, resilient, and sustained prosperity by implementing </w:t>
      </w:r>
      <w:r w:rsidR="007C6ED5" w:rsidRPr="00C24A47">
        <w:rPr>
          <w:rFonts w:ascii="Times New Roman" w:hAnsi="Times New Roman" w:cs="Times New Roman"/>
          <w:color w:val="000000" w:themeColor="text1"/>
        </w:rPr>
        <w:t>countries</w:t>
      </w:r>
      <w:r w:rsidR="00663442" w:rsidRPr="00C24A47">
        <w:rPr>
          <w:rFonts w:ascii="Times New Roman" w:hAnsi="Times New Roman" w:cs="Times New Roman"/>
          <w:color w:val="000000" w:themeColor="text1"/>
        </w:rPr>
        <w:t xml:space="preserve"> and regional strategies </w:t>
      </w:r>
      <w:r w:rsidR="007C6ED5" w:rsidRPr="00C24A47">
        <w:rPr>
          <w:rFonts w:ascii="Times New Roman" w:hAnsi="Times New Roman" w:cs="Times New Roman"/>
          <w:color w:val="000000" w:themeColor="text1"/>
        </w:rPr>
        <w:t>by</w:t>
      </w:r>
      <w:r w:rsidR="00663442" w:rsidRPr="00C24A47">
        <w:rPr>
          <w:rFonts w:ascii="Times New Roman" w:hAnsi="Times New Roman" w:cs="Times New Roman"/>
          <w:color w:val="000000" w:themeColor="text1"/>
        </w:rPr>
        <w:t xml:space="preserve"> </w:t>
      </w:r>
      <w:proofErr w:type="gramStart"/>
      <w:r w:rsidR="00663442" w:rsidRPr="00C24A47">
        <w:rPr>
          <w:rFonts w:ascii="Times New Roman" w:hAnsi="Times New Roman" w:cs="Times New Roman"/>
          <w:color w:val="000000" w:themeColor="text1"/>
        </w:rPr>
        <w:t>tak</w:t>
      </w:r>
      <w:r w:rsidR="007C6ED5" w:rsidRPr="00C24A47">
        <w:rPr>
          <w:rFonts w:ascii="Times New Roman" w:hAnsi="Times New Roman" w:cs="Times New Roman"/>
          <w:color w:val="000000" w:themeColor="text1"/>
        </w:rPr>
        <w:t>ing</w:t>
      </w:r>
      <w:r w:rsidR="00663442" w:rsidRPr="00C24A47">
        <w:rPr>
          <w:rFonts w:ascii="Times New Roman" w:hAnsi="Times New Roman" w:cs="Times New Roman"/>
          <w:color w:val="000000" w:themeColor="text1"/>
        </w:rPr>
        <w:t xml:space="preserve"> into account</w:t>
      </w:r>
      <w:proofErr w:type="gramEnd"/>
      <w:r w:rsidR="00663442" w:rsidRPr="00C24A47">
        <w:rPr>
          <w:rFonts w:ascii="Times New Roman" w:hAnsi="Times New Roman" w:cs="Times New Roman"/>
          <w:color w:val="000000" w:themeColor="text1"/>
        </w:rPr>
        <w:t xml:space="preserve"> the long-term effects of refining capacity on </w:t>
      </w:r>
      <w:r w:rsidR="007C6ED5" w:rsidRPr="00C24A47">
        <w:rPr>
          <w:rFonts w:ascii="Times New Roman" w:hAnsi="Times New Roman" w:cs="Times New Roman"/>
          <w:color w:val="000000" w:themeColor="text1"/>
        </w:rPr>
        <w:t xml:space="preserve">economic </w:t>
      </w:r>
      <w:r w:rsidR="00663442" w:rsidRPr="00C24A47">
        <w:rPr>
          <w:rFonts w:ascii="Times New Roman" w:hAnsi="Times New Roman" w:cs="Times New Roman"/>
          <w:color w:val="000000" w:themeColor="text1"/>
        </w:rPr>
        <w:t>growth.</w:t>
      </w:r>
    </w:p>
    <w:p w14:paraId="293EB704" w14:textId="77777777" w:rsidR="00382F86" w:rsidRPr="00C24A47" w:rsidRDefault="00382F86" w:rsidP="00213E1B">
      <w:pPr>
        <w:pStyle w:val="Heading1"/>
        <w:spacing w:line="360" w:lineRule="auto"/>
        <w:jc w:val="both"/>
        <w:rPr>
          <w:rFonts w:ascii="Times New Roman" w:hAnsi="Times New Roman" w:cs="Times New Roman"/>
          <w:b/>
          <w:bCs/>
          <w:color w:val="000000" w:themeColor="text1"/>
          <w:sz w:val="24"/>
          <w:szCs w:val="24"/>
        </w:rPr>
      </w:pPr>
      <w:bookmarkStart w:id="1" w:name="_Toc212065368"/>
      <w:r w:rsidRPr="00C24A47">
        <w:rPr>
          <w:rFonts w:ascii="Times New Roman" w:hAnsi="Times New Roman" w:cs="Times New Roman"/>
          <w:b/>
          <w:bCs/>
          <w:color w:val="000000" w:themeColor="text1"/>
          <w:sz w:val="24"/>
          <w:szCs w:val="24"/>
        </w:rPr>
        <w:t>Literature Review</w:t>
      </w:r>
      <w:bookmarkEnd w:id="1"/>
    </w:p>
    <w:p w14:paraId="148BF6AA" w14:textId="6C8AB382" w:rsidR="00BC0DBC" w:rsidRPr="00AF61C7" w:rsidRDefault="00B70B2C" w:rsidP="00AF61C7">
      <w:pPr>
        <w:spacing w:line="360" w:lineRule="auto"/>
        <w:jc w:val="both"/>
        <w:rPr>
          <w:rFonts w:ascii="Times New Roman" w:hAnsi="Times New Roman" w:cs="Times New Roman"/>
        </w:rPr>
      </w:pPr>
      <w:r w:rsidRPr="00C24A47">
        <w:rPr>
          <w:rFonts w:ascii="Times New Roman" w:hAnsi="Times New Roman" w:cs="Times New Roman"/>
        </w:rPr>
        <w:t xml:space="preserve">Oil and gas are more than </w:t>
      </w:r>
      <w:r w:rsidR="007D0F2F" w:rsidRPr="00C24A47">
        <w:rPr>
          <w:rFonts w:ascii="Times New Roman" w:hAnsi="Times New Roman" w:cs="Times New Roman"/>
        </w:rPr>
        <w:t>just</w:t>
      </w:r>
      <w:r w:rsidRPr="00C24A47">
        <w:rPr>
          <w:rFonts w:ascii="Times New Roman" w:hAnsi="Times New Roman" w:cs="Times New Roman"/>
        </w:rPr>
        <w:t xml:space="preserve"> energy </w:t>
      </w:r>
      <w:r w:rsidR="007D0F2F" w:rsidRPr="00C24A47">
        <w:rPr>
          <w:rFonts w:ascii="Times New Roman" w:hAnsi="Times New Roman" w:cs="Times New Roman"/>
        </w:rPr>
        <w:t>supplies</w:t>
      </w:r>
      <w:r w:rsidR="007C6ED5" w:rsidRPr="00C24A47">
        <w:rPr>
          <w:rFonts w:ascii="Times New Roman" w:hAnsi="Times New Roman" w:cs="Times New Roman"/>
        </w:rPr>
        <w:t xml:space="preserve"> in African </w:t>
      </w:r>
      <w:proofErr w:type="gramStart"/>
      <w:r w:rsidR="007C6ED5" w:rsidRPr="00C24A47">
        <w:rPr>
          <w:rFonts w:ascii="Times New Roman" w:hAnsi="Times New Roman" w:cs="Times New Roman"/>
        </w:rPr>
        <w:t>countries,</w:t>
      </w:r>
      <w:proofErr w:type="gramEnd"/>
      <w:r w:rsidRPr="00C24A47">
        <w:rPr>
          <w:rFonts w:ascii="Times New Roman" w:hAnsi="Times New Roman" w:cs="Times New Roman"/>
        </w:rPr>
        <w:t xml:space="preserve"> they</w:t>
      </w:r>
      <w:r w:rsidR="007C6ED5" w:rsidRPr="00C24A47">
        <w:rPr>
          <w:rFonts w:ascii="Times New Roman" w:hAnsi="Times New Roman" w:cs="Times New Roman"/>
        </w:rPr>
        <w:t xml:space="preserve"> play</w:t>
      </w:r>
      <w:r w:rsidRPr="00C24A47">
        <w:rPr>
          <w:rFonts w:ascii="Times New Roman" w:hAnsi="Times New Roman" w:cs="Times New Roman"/>
        </w:rPr>
        <w:t xml:space="preserve"> strong </w:t>
      </w:r>
      <w:r w:rsidR="007C6ED5" w:rsidRPr="00C24A47">
        <w:rPr>
          <w:rFonts w:ascii="Times New Roman" w:hAnsi="Times New Roman" w:cs="Times New Roman"/>
        </w:rPr>
        <w:t xml:space="preserve">role in </w:t>
      </w:r>
      <w:r w:rsidRPr="00C24A47">
        <w:rPr>
          <w:rFonts w:ascii="Times New Roman" w:hAnsi="Times New Roman" w:cs="Times New Roman"/>
        </w:rPr>
        <w:t xml:space="preserve">economic </w:t>
      </w:r>
      <w:r w:rsidR="007D0F2F" w:rsidRPr="00C24A47">
        <w:rPr>
          <w:rFonts w:ascii="Times New Roman" w:hAnsi="Times New Roman" w:cs="Times New Roman"/>
        </w:rPr>
        <w:t>growth</w:t>
      </w:r>
      <w:r w:rsidRPr="00C24A47">
        <w:rPr>
          <w:rFonts w:ascii="Times New Roman" w:hAnsi="Times New Roman" w:cs="Times New Roman"/>
        </w:rPr>
        <w:t xml:space="preserve"> in Africa</w:t>
      </w:r>
      <w:r w:rsidR="007D0F2F" w:rsidRPr="00C24A47">
        <w:rPr>
          <w:rFonts w:ascii="Times New Roman" w:hAnsi="Times New Roman" w:cs="Times New Roman"/>
        </w:rPr>
        <w:t>n countries</w:t>
      </w:r>
      <w:r w:rsidRPr="00C24A47">
        <w:rPr>
          <w:rFonts w:ascii="Times New Roman" w:hAnsi="Times New Roman" w:cs="Times New Roman"/>
        </w:rPr>
        <w:t xml:space="preserve">. </w:t>
      </w:r>
      <w:proofErr w:type="spellStart"/>
      <w:r w:rsidRPr="00C24A47">
        <w:rPr>
          <w:rFonts w:ascii="Times New Roman" w:hAnsi="Times New Roman" w:cs="Times New Roman"/>
        </w:rPr>
        <w:t>Marlang</w:t>
      </w:r>
      <w:proofErr w:type="spellEnd"/>
      <w:r w:rsidRPr="00C24A47">
        <w:rPr>
          <w:rFonts w:ascii="Times New Roman" w:hAnsi="Times New Roman" w:cs="Times New Roman"/>
        </w:rPr>
        <w:t xml:space="preserve"> and </w:t>
      </w:r>
      <w:proofErr w:type="spellStart"/>
      <w:r w:rsidRPr="00C24A47">
        <w:rPr>
          <w:rFonts w:ascii="Times New Roman" w:hAnsi="Times New Roman" w:cs="Times New Roman"/>
        </w:rPr>
        <w:t>Novozhilova</w:t>
      </w:r>
      <w:proofErr w:type="spellEnd"/>
      <w:r w:rsidRPr="00C24A47">
        <w:rPr>
          <w:rFonts w:ascii="Times New Roman" w:hAnsi="Times New Roman" w:cs="Times New Roman"/>
        </w:rPr>
        <w:t xml:space="preserve"> (2023) emphasised</w:t>
      </w:r>
      <w:r w:rsidR="007D0F2F" w:rsidRPr="00C24A47">
        <w:rPr>
          <w:rFonts w:ascii="Times New Roman" w:hAnsi="Times New Roman" w:cs="Times New Roman"/>
        </w:rPr>
        <w:t xml:space="preserve"> that this industry</w:t>
      </w:r>
      <w:r w:rsidRPr="00C24A47">
        <w:rPr>
          <w:rFonts w:ascii="Times New Roman" w:hAnsi="Times New Roman" w:cs="Times New Roman"/>
        </w:rPr>
        <w:t xml:space="preserve"> </w:t>
      </w:r>
      <w:r w:rsidR="007D0F2F" w:rsidRPr="00C24A47">
        <w:rPr>
          <w:rFonts w:ascii="Times New Roman" w:hAnsi="Times New Roman" w:cs="Times New Roman"/>
        </w:rPr>
        <w:t xml:space="preserve">of oil refiners and extraction of crude oil </w:t>
      </w:r>
      <w:r w:rsidRPr="00C24A47">
        <w:rPr>
          <w:rFonts w:ascii="Times New Roman" w:hAnsi="Times New Roman" w:cs="Times New Roman"/>
        </w:rPr>
        <w:t xml:space="preserve">continues to influence the economic </w:t>
      </w:r>
      <w:r w:rsidR="007D0F2F" w:rsidRPr="00C24A47">
        <w:rPr>
          <w:rFonts w:ascii="Times New Roman" w:hAnsi="Times New Roman" w:cs="Times New Roman"/>
        </w:rPr>
        <w:t>growth</w:t>
      </w:r>
      <w:r w:rsidRPr="00C24A47">
        <w:rPr>
          <w:rFonts w:ascii="Times New Roman" w:hAnsi="Times New Roman" w:cs="Times New Roman"/>
        </w:rPr>
        <w:t xml:space="preserve"> of several African countries. </w:t>
      </w:r>
      <w:r w:rsidR="007C6ED5" w:rsidRPr="00C24A47">
        <w:rPr>
          <w:rFonts w:ascii="Times New Roman" w:hAnsi="Times New Roman" w:cs="Times New Roman"/>
        </w:rPr>
        <w:t xml:space="preserve">That is why </w:t>
      </w:r>
      <w:r w:rsidRPr="00C24A47">
        <w:rPr>
          <w:rFonts w:ascii="Times New Roman" w:hAnsi="Times New Roman" w:cs="Times New Roman"/>
        </w:rPr>
        <w:t xml:space="preserve">Many African countries, including Nigeria, Angola, </w:t>
      </w:r>
      <w:r w:rsidRPr="00C24A47">
        <w:rPr>
          <w:rFonts w:ascii="Times New Roman" w:hAnsi="Times New Roman" w:cs="Times New Roman"/>
        </w:rPr>
        <w:lastRenderedPageBreak/>
        <w:t xml:space="preserve">Algeria, South Africa, Sudan, Libya, Ghana, and Egypt, rely largely on petroleum exports for foreign exchange and government revenue, </w:t>
      </w:r>
      <w:r w:rsidR="007C6ED5" w:rsidRPr="00C24A47">
        <w:rPr>
          <w:rFonts w:ascii="Times New Roman" w:hAnsi="Times New Roman" w:cs="Times New Roman"/>
        </w:rPr>
        <w:t>where’s</w:t>
      </w:r>
      <w:r w:rsidRPr="00C24A47">
        <w:rPr>
          <w:rFonts w:ascii="Times New Roman" w:hAnsi="Times New Roman" w:cs="Times New Roman"/>
        </w:rPr>
        <w:t xml:space="preserve"> their capacity to </w:t>
      </w:r>
      <w:r w:rsidR="007C6ED5" w:rsidRPr="00C24A47">
        <w:rPr>
          <w:rFonts w:ascii="Times New Roman" w:hAnsi="Times New Roman" w:cs="Times New Roman"/>
        </w:rPr>
        <w:t xml:space="preserve">gain </w:t>
      </w:r>
      <w:r w:rsidRPr="00C24A47">
        <w:rPr>
          <w:rFonts w:ascii="Times New Roman" w:hAnsi="Times New Roman" w:cs="Times New Roman"/>
        </w:rPr>
        <w:t>profit from this resource greatly</w:t>
      </w:r>
      <w:r w:rsidR="007C6ED5" w:rsidRPr="00C24A47">
        <w:rPr>
          <w:rFonts w:ascii="Times New Roman" w:hAnsi="Times New Roman" w:cs="Times New Roman"/>
        </w:rPr>
        <w:t xml:space="preserve"> differs in all categories</w:t>
      </w:r>
      <w:r w:rsidR="00AF61C7" w:rsidRPr="00AF61C7">
        <w:rPr>
          <w:rFonts w:ascii="Times New Roman" w:hAnsi="Times New Roman" w:cs="Times New Roman"/>
        </w:rPr>
        <w:t>.</w:t>
      </w:r>
      <w:r w:rsidRPr="00C24A47">
        <w:rPr>
          <w:rFonts w:ascii="Times New Roman" w:hAnsi="Times New Roman" w:cs="Times New Roman"/>
        </w:rPr>
        <w:t xml:space="preserve"> </w:t>
      </w:r>
      <w:r w:rsidR="00AF61C7" w:rsidRPr="00AF61C7">
        <w:rPr>
          <w:rFonts w:ascii="Times New Roman" w:hAnsi="Times New Roman" w:cs="Times New Roman"/>
        </w:rPr>
        <w:t xml:space="preserve">Some </w:t>
      </w:r>
      <w:r w:rsidR="007C6ED5" w:rsidRPr="00C24A47">
        <w:rPr>
          <w:rFonts w:ascii="Times New Roman" w:hAnsi="Times New Roman" w:cs="Times New Roman"/>
        </w:rPr>
        <w:t xml:space="preserve">African </w:t>
      </w:r>
      <w:r w:rsidR="00AF61C7" w:rsidRPr="00AF61C7">
        <w:rPr>
          <w:rFonts w:ascii="Times New Roman" w:hAnsi="Times New Roman" w:cs="Times New Roman"/>
        </w:rPr>
        <w:t xml:space="preserve">countries export crude oil without refining it domestically, while others </w:t>
      </w:r>
      <w:r w:rsidR="007C6ED5" w:rsidRPr="00C24A47">
        <w:rPr>
          <w:rFonts w:ascii="Times New Roman" w:hAnsi="Times New Roman" w:cs="Times New Roman"/>
        </w:rPr>
        <w:t xml:space="preserve">they </w:t>
      </w:r>
      <w:r w:rsidR="00AF61C7" w:rsidRPr="00AF61C7">
        <w:rPr>
          <w:rFonts w:ascii="Times New Roman" w:hAnsi="Times New Roman" w:cs="Times New Roman"/>
        </w:rPr>
        <w:t>both extract and refine</w:t>
      </w:r>
      <w:r w:rsidR="007D0F2F" w:rsidRPr="00C24A47">
        <w:rPr>
          <w:rFonts w:ascii="Times New Roman" w:hAnsi="Times New Roman" w:cs="Times New Roman"/>
        </w:rPr>
        <w:t xml:space="preserve"> </w:t>
      </w:r>
      <w:r w:rsidR="007C6ED5" w:rsidRPr="00C24A47">
        <w:rPr>
          <w:rFonts w:ascii="Times New Roman" w:hAnsi="Times New Roman" w:cs="Times New Roman"/>
        </w:rPr>
        <w:t xml:space="preserve">it </w:t>
      </w:r>
      <w:r w:rsidR="007D0F2F" w:rsidRPr="00C24A47">
        <w:rPr>
          <w:rFonts w:ascii="Times New Roman" w:hAnsi="Times New Roman" w:cs="Times New Roman"/>
        </w:rPr>
        <w:t>at home</w:t>
      </w:r>
      <w:r w:rsidR="007C6ED5" w:rsidRPr="00C24A47">
        <w:rPr>
          <w:rFonts w:ascii="Times New Roman" w:hAnsi="Times New Roman" w:cs="Times New Roman"/>
        </w:rPr>
        <w:t xml:space="preserve"> before they export it</w:t>
      </w:r>
      <w:r w:rsidR="00AF61C7" w:rsidRPr="00AF61C7">
        <w:rPr>
          <w:rFonts w:ascii="Times New Roman" w:hAnsi="Times New Roman" w:cs="Times New Roman"/>
        </w:rPr>
        <w:t xml:space="preserve">, and </w:t>
      </w:r>
      <w:r w:rsidR="007D0F2F" w:rsidRPr="00C24A47">
        <w:rPr>
          <w:rFonts w:ascii="Times New Roman" w:hAnsi="Times New Roman" w:cs="Times New Roman"/>
        </w:rPr>
        <w:t>some</w:t>
      </w:r>
      <w:r w:rsidR="00A05B0C" w:rsidRPr="00C24A47">
        <w:rPr>
          <w:rFonts w:ascii="Times New Roman" w:hAnsi="Times New Roman" w:cs="Times New Roman"/>
        </w:rPr>
        <w:t xml:space="preserve"> are</w:t>
      </w:r>
      <w:r w:rsidR="00AF61C7" w:rsidRPr="00AF61C7">
        <w:rPr>
          <w:rFonts w:ascii="Times New Roman" w:hAnsi="Times New Roman" w:cs="Times New Roman"/>
        </w:rPr>
        <w:t xml:space="preserve"> significant extract</w:t>
      </w:r>
      <w:r w:rsidR="007D0F2F" w:rsidRPr="00C24A47">
        <w:rPr>
          <w:rFonts w:ascii="Times New Roman" w:hAnsi="Times New Roman" w:cs="Times New Roman"/>
        </w:rPr>
        <w:t xml:space="preserve"> crude oil</w:t>
      </w:r>
      <w:r w:rsidR="00A05B0C" w:rsidRPr="00C24A47">
        <w:rPr>
          <w:rFonts w:ascii="Times New Roman" w:hAnsi="Times New Roman" w:cs="Times New Roman"/>
        </w:rPr>
        <w:t xml:space="preserve"> without possessing refining capacity</w:t>
      </w:r>
      <w:r w:rsidR="00AF61C7" w:rsidRPr="00AF61C7">
        <w:rPr>
          <w:rFonts w:ascii="Times New Roman" w:hAnsi="Times New Roman" w:cs="Times New Roman"/>
        </w:rPr>
        <w:t>. For example, Nigeria, Angola, Chad, Ghana, Sudan, Gabon, Libya, Egypt, Algeria, and the Republic of Congo mainly export crude, whereas South Africa, Egypt, Côte d’Ivoire, Tunisia, Niger, Gabon, Angola, Sudan, Libya, and Algeria add value locally through refining</w:t>
      </w:r>
      <w:r w:rsidR="007D0F2F" w:rsidRPr="00C24A47">
        <w:rPr>
          <w:rFonts w:ascii="Times New Roman" w:hAnsi="Times New Roman" w:cs="Times New Roman"/>
        </w:rPr>
        <w:t xml:space="preserve"> it</w:t>
      </w:r>
      <w:r w:rsidR="00AF61C7" w:rsidRPr="00AF61C7">
        <w:rPr>
          <w:rFonts w:ascii="Times New Roman" w:hAnsi="Times New Roman" w:cs="Times New Roman"/>
        </w:rPr>
        <w:t>.</w:t>
      </w:r>
      <w:r w:rsidR="00E87EAB" w:rsidRPr="00C24A47">
        <w:rPr>
          <w:rFonts w:ascii="Times New Roman" w:hAnsi="Times New Roman" w:cs="Times New Roman"/>
        </w:rPr>
        <w:t xml:space="preserve"> </w:t>
      </w:r>
      <w:r w:rsidR="00BC0DBC" w:rsidRPr="00BC0DBC">
        <w:rPr>
          <w:rFonts w:ascii="Times New Roman" w:hAnsi="Times New Roman" w:cs="Times New Roman"/>
        </w:rPr>
        <w:t xml:space="preserve">This research </w:t>
      </w:r>
      <w:r w:rsidR="007D0F2F" w:rsidRPr="00C24A47">
        <w:rPr>
          <w:rFonts w:ascii="Times New Roman" w:hAnsi="Times New Roman" w:cs="Times New Roman"/>
        </w:rPr>
        <w:t>compares</w:t>
      </w:r>
      <w:r w:rsidR="00BC0DBC" w:rsidRPr="00BC0DBC">
        <w:rPr>
          <w:rFonts w:ascii="Times New Roman" w:hAnsi="Times New Roman" w:cs="Times New Roman"/>
        </w:rPr>
        <w:t xml:space="preserve"> economic growth in countries that exclusively </w:t>
      </w:r>
      <w:r w:rsidR="007D0F2F" w:rsidRPr="00C24A47">
        <w:rPr>
          <w:rFonts w:ascii="Times New Roman" w:hAnsi="Times New Roman" w:cs="Times New Roman"/>
        </w:rPr>
        <w:t xml:space="preserve">extract and </w:t>
      </w:r>
      <w:r w:rsidR="00BC0DBC" w:rsidRPr="00BC0DBC">
        <w:rPr>
          <w:rFonts w:ascii="Times New Roman" w:hAnsi="Times New Roman" w:cs="Times New Roman"/>
        </w:rPr>
        <w:t>export crude to those that extract and refine</w:t>
      </w:r>
      <w:r w:rsidR="007D0F2F" w:rsidRPr="00C24A47">
        <w:rPr>
          <w:rFonts w:ascii="Times New Roman" w:hAnsi="Times New Roman" w:cs="Times New Roman"/>
        </w:rPr>
        <w:t xml:space="preserve"> it at home with</w:t>
      </w:r>
      <w:r w:rsidR="00BC0DBC" w:rsidRPr="00BC0DBC">
        <w:rPr>
          <w:rFonts w:ascii="Times New Roman" w:hAnsi="Times New Roman" w:cs="Times New Roman"/>
        </w:rPr>
        <w:t xml:space="preserve"> emphasising how these </w:t>
      </w:r>
      <w:r w:rsidR="007D0F2F" w:rsidRPr="00C24A47">
        <w:rPr>
          <w:rFonts w:ascii="Times New Roman" w:hAnsi="Times New Roman" w:cs="Times New Roman"/>
        </w:rPr>
        <w:t>differences</w:t>
      </w:r>
      <w:r w:rsidR="00BC0DBC" w:rsidRPr="00BC0DBC">
        <w:rPr>
          <w:rFonts w:ascii="Times New Roman" w:hAnsi="Times New Roman" w:cs="Times New Roman"/>
        </w:rPr>
        <w:t xml:space="preserve"> </w:t>
      </w:r>
      <w:r w:rsidR="007D0F2F" w:rsidRPr="00C24A47">
        <w:rPr>
          <w:rFonts w:ascii="Times New Roman" w:hAnsi="Times New Roman" w:cs="Times New Roman"/>
        </w:rPr>
        <w:t>influence</w:t>
      </w:r>
      <w:r w:rsidR="00BC0DBC" w:rsidRPr="00BC0DBC">
        <w:rPr>
          <w:rFonts w:ascii="Times New Roman" w:hAnsi="Times New Roman" w:cs="Times New Roman"/>
        </w:rPr>
        <w:t xml:space="preserve"> long-term development, industrial expansion, and sensitivity to external price shocks. While oil riches</w:t>
      </w:r>
      <w:r w:rsidR="007D0F2F" w:rsidRPr="00C24A47">
        <w:rPr>
          <w:rFonts w:ascii="Times New Roman" w:hAnsi="Times New Roman" w:cs="Times New Roman"/>
        </w:rPr>
        <w:t xml:space="preserve"> African countries </w:t>
      </w:r>
      <w:r w:rsidR="00A05B0C" w:rsidRPr="00C24A47">
        <w:rPr>
          <w:rFonts w:ascii="Times New Roman" w:hAnsi="Times New Roman" w:cs="Times New Roman"/>
        </w:rPr>
        <w:t>show a strong</w:t>
      </w:r>
      <w:r w:rsidR="00204067" w:rsidRPr="00C24A47">
        <w:rPr>
          <w:rFonts w:ascii="Times New Roman" w:hAnsi="Times New Roman" w:cs="Times New Roman"/>
        </w:rPr>
        <w:t xml:space="preserve"> economic </w:t>
      </w:r>
      <w:r w:rsidR="00BC0DBC" w:rsidRPr="00BC0DBC">
        <w:rPr>
          <w:rFonts w:ascii="Times New Roman" w:hAnsi="Times New Roman" w:cs="Times New Roman"/>
        </w:rPr>
        <w:t>growth, ineffective management risks</w:t>
      </w:r>
      <w:r w:rsidR="00204067" w:rsidRPr="00C24A47">
        <w:rPr>
          <w:rFonts w:ascii="Times New Roman" w:hAnsi="Times New Roman" w:cs="Times New Roman"/>
        </w:rPr>
        <w:t xml:space="preserve">, </w:t>
      </w:r>
      <w:r w:rsidR="00BC0DBC" w:rsidRPr="00BC0DBC">
        <w:rPr>
          <w:rFonts w:ascii="Times New Roman" w:hAnsi="Times New Roman" w:cs="Times New Roman"/>
        </w:rPr>
        <w:t>increas</w:t>
      </w:r>
      <w:r w:rsidR="00204067" w:rsidRPr="00C24A47">
        <w:rPr>
          <w:rFonts w:ascii="Times New Roman" w:hAnsi="Times New Roman" w:cs="Times New Roman"/>
        </w:rPr>
        <w:t>es a</w:t>
      </w:r>
      <w:r w:rsidR="00BC0DBC" w:rsidRPr="00BC0DBC">
        <w:rPr>
          <w:rFonts w:ascii="Times New Roman" w:hAnsi="Times New Roman" w:cs="Times New Roman"/>
        </w:rPr>
        <w:t xml:space="preserve"> reliance and economic stagnation. Many studies have </w:t>
      </w:r>
      <w:r w:rsidR="00204067" w:rsidRPr="00C24A47">
        <w:rPr>
          <w:rFonts w:ascii="Times New Roman" w:hAnsi="Times New Roman" w:cs="Times New Roman"/>
        </w:rPr>
        <w:t>studied</w:t>
      </w:r>
      <w:r w:rsidR="00BC0DBC" w:rsidRPr="00BC0DBC">
        <w:rPr>
          <w:rFonts w:ascii="Times New Roman" w:hAnsi="Times New Roman" w:cs="Times New Roman"/>
        </w:rPr>
        <w:t xml:space="preserve"> resource management and its implications for African economy, but few have done a comparative </w:t>
      </w:r>
      <w:r w:rsidR="00204067" w:rsidRPr="00C24A47">
        <w:rPr>
          <w:rFonts w:ascii="Times New Roman" w:hAnsi="Times New Roman" w:cs="Times New Roman"/>
        </w:rPr>
        <w:t>study</w:t>
      </w:r>
      <w:r w:rsidR="00BC0DBC" w:rsidRPr="00BC0DBC">
        <w:rPr>
          <w:rFonts w:ascii="Times New Roman" w:hAnsi="Times New Roman" w:cs="Times New Roman"/>
        </w:rPr>
        <w:t xml:space="preserve"> </w:t>
      </w:r>
      <w:r w:rsidR="00204067" w:rsidRPr="00C24A47">
        <w:rPr>
          <w:rFonts w:ascii="Times New Roman" w:hAnsi="Times New Roman" w:cs="Times New Roman"/>
        </w:rPr>
        <w:t>about</w:t>
      </w:r>
      <w:r w:rsidR="00BC0DBC" w:rsidRPr="00BC0DBC">
        <w:rPr>
          <w:rFonts w:ascii="Times New Roman" w:hAnsi="Times New Roman" w:cs="Times New Roman"/>
        </w:rPr>
        <w:t xml:space="preserve"> crude exporters against refiners. This </w:t>
      </w:r>
      <w:r w:rsidR="00204067" w:rsidRPr="00C24A47">
        <w:rPr>
          <w:rFonts w:ascii="Times New Roman" w:hAnsi="Times New Roman" w:cs="Times New Roman"/>
        </w:rPr>
        <w:t>comparison</w:t>
      </w:r>
      <w:r w:rsidR="00BC0DBC" w:rsidRPr="00BC0DBC">
        <w:rPr>
          <w:rFonts w:ascii="Times New Roman" w:hAnsi="Times New Roman" w:cs="Times New Roman"/>
        </w:rPr>
        <w:t xml:space="preserve"> is critical for understanding </w:t>
      </w:r>
      <w:r w:rsidR="00204067" w:rsidRPr="00C24A47">
        <w:rPr>
          <w:rFonts w:ascii="Times New Roman" w:hAnsi="Times New Roman" w:cs="Times New Roman"/>
        </w:rPr>
        <w:t>the</w:t>
      </w:r>
      <w:r w:rsidR="00BC0DBC" w:rsidRPr="00BC0DBC">
        <w:rPr>
          <w:rFonts w:ascii="Times New Roman" w:hAnsi="Times New Roman" w:cs="Times New Roman"/>
        </w:rPr>
        <w:t xml:space="preserve"> differences in investment, governance, and industrial policy </w:t>
      </w:r>
      <w:r w:rsidR="00A05B0C" w:rsidRPr="00C24A47">
        <w:rPr>
          <w:rFonts w:ascii="Times New Roman" w:hAnsi="Times New Roman" w:cs="Times New Roman"/>
        </w:rPr>
        <w:t>that</w:t>
      </w:r>
      <w:r w:rsidR="00204067" w:rsidRPr="00C24A47">
        <w:rPr>
          <w:rFonts w:ascii="Times New Roman" w:hAnsi="Times New Roman" w:cs="Times New Roman"/>
        </w:rPr>
        <w:t xml:space="preserve"> </w:t>
      </w:r>
      <w:r w:rsidR="00BC0DBC" w:rsidRPr="00BC0DBC">
        <w:rPr>
          <w:rFonts w:ascii="Times New Roman" w:hAnsi="Times New Roman" w:cs="Times New Roman"/>
        </w:rPr>
        <w:t xml:space="preserve">affect economic </w:t>
      </w:r>
      <w:r w:rsidR="00A05B0C" w:rsidRPr="00C24A47">
        <w:rPr>
          <w:rFonts w:ascii="Times New Roman" w:hAnsi="Times New Roman" w:cs="Times New Roman"/>
        </w:rPr>
        <w:t>growth</w:t>
      </w:r>
      <w:r w:rsidR="00BC0DBC" w:rsidRPr="00BC0DBC">
        <w:rPr>
          <w:rFonts w:ascii="Times New Roman" w:hAnsi="Times New Roman" w:cs="Times New Roman"/>
        </w:rPr>
        <w:t>, especially in resource-dependent countries that are susceptible to external shocks.</w:t>
      </w:r>
    </w:p>
    <w:p w14:paraId="5B5CE050" w14:textId="77777777" w:rsidR="00AF61C7" w:rsidRPr="00C24A47" w:rsidRDefault="00AF61C7" w:rsidP="00AF61C7">
      <w:pPr>
        <w:pStyle w:val="Heading2"/>
        <w:spacing w:line="360" w:lineRule="auto"/>
        <w:jc w:val="both"/>
        <w:rPr>
          <w:rFonts w:ascii="Times New Roman" w:hAnsi="Times New Roman" w:cs="Times New Roman"/>
          <w:b/>
          <w:bCs/>
          <w:color w:val="auto"/>
          <w:sz w:val="24"/>
          <w:szCs w:val="24"/>
        </w:rPr>
      </w:pPr>
      <w:bookmarkStart w:id="2" w:name="_Toc212065369"/>
      <w:r w:rsidRPr="00C24A47">
        <w:rPr>
          <w:rFonts w:ascii="Times New Roman" w:hAnsi="Times New Roman" w:cs="Times New Roman"/>
          <w:b/>
          <w:bCs/>
          <w:color w:val="auto"/>
          <w:sz w:val="24"/>
          <w:szCs w:val="24"/>
        </w:rPr>
        <w:t>Crude Export Dependency and Economic Volatility</w:t>
      </w:r>
      <w:bookmarkEnd w:id="2"/>
    </w:p>
    <w:p w14:paraId="15164C8F" w14:textId="5ACF64F3" w:rsidR="00AF61C7" w:rsidRPr="00AF61C7" w:rsidRDefault="00694B7B" w:rsidP="00AF61C7">
      <w:pPr>
        <w:spacing w:line="360" w:lineRule="auto"/>
        <w:jc w:val="both"/>
        <w:rPr>
          <w:rFonts w:ascii="Times New Roman" w:hAnsi="Times New Roman" w:cs="Times New Roman"/>
        </w:rPr>
      </w:pPr>
      <w:r w:rsidRPr="00C24A47">
        <w:rPr>
          <w:rFonts w:ascii="Times New Roman" w:hAnsi="Times New Roman" w:cs="Times New Roman"/>
        </w:rPr>
        <w:t xml:space="preserve">According  to the argument in the study conducted by </w:t>
      </w:r>
      <w:r w:rsidRPr="00C24A47">
        <w:rPr>
          <w:rFonts w:ascii="Times New Roman" w:hAnsi="Times New Roman" w:cs="Times New Roman"/>
        </w:rPr>
        <w:t>Adeola et al.</w:t>
      </w:r>
      <w:r w:rsidRPr="00C24A47">
        <w:rPr>
          <w:rFonts w:ascii="Times New Roman" w:hAnsi="Times New Roman" w:cs="Times New Roman"/>
        </w:rPr>
        <w:t xml:space="preserve"> </w:t>
      </w:r>
      <w:r w:rsidRPr="00C24A47">
        <w:rPr>
          <w:rFonts w:ascii="Times New Roman" w:hAnsi="Times New Roman" w:cs="Times New Roman"/>
        </w:rPr>
        <w:t>2022</w:t>
      </w:r>
      <w:r w:rsidRPr="00C24A47">
        <w:rPr>
          <w:rFonts w:ascii="Times New Roman" w:hAnsi="Times New Roman" w:cs="Times New Roman"/>
        </w:rPr>
        <w:t xml:space="preserve"> </w:t>
      </w:r>
      <w:r w:rsidR="00364E1D" w:rsidRPr="00C24A47">
        <w:rPr>
          <w:rFonts w:ascii="Times New Roman" w:hAnsi="Times New Roman" w:cs="Times New Roman"/>
        </w:rPr>
        <w:t xml:space="preserve">Nigeria, Angola, Chad, Ghana, Sudan, Gabon, Libya, Egypt, Algeria, and the Republic of Congo are the countries that </w:t>
      </w:r>
      <w:r w:rsidR="00CA70F3" w:rsidRPr="00C24A47">
        <w:rPr>
          <w:rFonts w:ascii="Times New Roman" w:hAnsi="Times New Roman" w:cs="Times New Roman"/>
        </w:rPr>
        <w:t>depends</w:t>
      </w:r>
      <w:r w:rsidR="00364E1D" w:rsidRPr="00C24A47">
        <w:rPr>
          <w:rFonts w:ascii="Times New Roman" w:hAnsi="Times New Roman" w:cs="Times New Roman"/>
        </w:rPr>
        <w:t xml:space="preserve"> largely on crude oil exports for economic </w:t>
      </w:r>
      <w:r w:rsidR="00204067" w:rsidRPr="00C24A47">
        <w:rPr>
          <w:rFonts w:ascii="Times New Roman" w:hAnsi="Times New Roman" w:cs="Times New Roman"/>
        </w:rPr>
        <w:t>growth</w:t>
      </w:r>
      <w:r w:rsidR="00CA70F3" w:rsidRPr="00C24A47">
        <w:rPr>
          <w:rFonts w:ascii="Times New Roman" w:hAnsi="Times New Roman" w:cs="Times New Roman"/>
        </w:rPr>
        <w:t xml:space="preserve"> which</w:t>
      </w:r>
      <w:r w:rsidR="00204067" w:rsidRPr="00C24A47">
        <w:rPr>
          <w:rFonts w:ascii="Times New Roman" w:hAnsi="Times New Roman" w:cs="Times New Roman"/>
        </w:rPr>
        <w:t xml:space="preserve"> they </w:t>
      </w:r>
      <w:r w:rsidR="00CA70F3" w:rsidRPr="00C24A47">
        <w:rPr>
          <w:rFonts w:ascii="Times New Roman" w:hAnsi="Times New Roman" w:cs="Times New Roman"/>
        </w:rPr>
        <w:t>have limited</w:t>
      </w:r>
      <w:r w:rsidR="00204067" w:rsidRPr="00C24A47">
        <w:rPr>
          <w:rFonts w:ascii="Times New Roman" w:hAnsi="Times New Roman" w:cs="Times New Roman"/>
        </w:rPr>
        <w:t xml:space="preserve"> </w:t>
      </w:r>
      <w:r w:rsidR="00CA70F3" w:rsidRPr="00C24A47">
        <w:rPr>
          <w:rFonts w:ascii="Times New Roman" w:hAnsi="Times New Roman" w:cs="Times New Roman"/>
        </w:rPr>
        <w:t>or some they do not have</w:t>
      </w:r>
      <w:r w:rsidR="00364E1D" w:rsidRPr="00C24A47">
        <w:rPr>
          <w:rFonts w:ascii="Times New Roman" w:hAnsi="Times New Roman" w:cs="Times New Roman"/>
        </w:rPr>
        <w:t xml:space="preserve"> domestic refining capacity </w:t>
      </w:r>
      <w:r w:rsidR="00204067" w:rsidRPr="00C24A47">
        <w:rPr>
          <w:rFonts w:ascii="Times New Roman" w:hAnsi="Times New Roman" w:cs="Times New Roman"/>
        </w:rPr>
        <w:t>at home</w:t>
      </w:r>
      <w:r w:rsidR="00CA70F3" w:rsidRPr="00C24A47">
        <w:rPr>
          <w:rFonts w:ascii="Times New Roman" w:hAnsi="Times New Roman" w:cs="Times New Roman"/>
        </w:rPr>
        <w:t xml:space="preserve"> which makes their economic growth to be </w:t>
      </w:r>
      <w:r w:rsidRPr="00C24A47">
        <w:rPr>
          <w:rFonts w:ascii="Times New Roman" w:hAnsi="Times New Roman" w:cs="Times New Roman"/>
        </w:rPr>
        <w:t>less</w:t>
      </w:r>
      <w:r w:rsidR="00204067" w:rsidRPr="00C24A47">
        <w:rPr>
          <w:rFonts w:ascii="Times New Roman" w:hAnsi="Times New Roman" w:cs="Times New Roman"/>
        </w:rPr>
        <w:t xml:space="preserve"> </w:t>
      </w:r>
      <w:r w:rsidR="00CA70F3" w:rsidRPr="00C24A47">
        <w:rPr>
          <w:rFonts w:ascii="Times New Roman" w:hAnsi="Times New Roman" w:cs="Times New Roman"/>
        </w:rPr>
        <w:t xml:space="preserve">risk </w:t>
      </w:r>
      <w:r w:rsidRPr="00C24A47">
        <w:rPr>
          <w:rFonts w:ascii="Times New Roman" w:hAnsi="Times New Roman" w:cs="Times New Roman"/>
        </w:rPr>
        <w:t>in</w:t>
      </w:r>
      <w:r w:rsidR="00CA70F3" w:rsidRPr="00C24A47">
        <w:rPr>
          <w:rFonts w:ascii="Times New Roman" w:hAnsi="Times New Roman" w:cs="Times New Roman"/>
        </w:rPr>
        <w:t xml:space="preserve"> external </w:t>
      </w:r>
      <w:r w:rsidRPr="00C24A47">
        <w:rPr>
          <w:rFonts w:ascii="Times New Roman" w:hAnsi="Times New Roman" w:cs="Times New Roman"/>
        </w:rPr>
        <w:t xml:space="preserve">shocks because they believe that even though refiners might bring economic growth in African Countries but they believe that these countries they do not need refiners in their economy. </w:t>
      </w:r>
      <w:r w:rsidR="00364E1D" w:rsidRPr="00C24A47">
        <w:rPr>
          <w:rFonts w:ascii="Times New Roman" w:hAnsi="Times New Roman" w:cs="Times New Roman"/>
        </w:rPr>
        <w:t xml:space="preserve">Although they make revenues from this reliance, they are also </w:t>
      </w:r>
      <w:r w:rsidRPr="00C24A47">
        <w:rPr>
          <w:rFonts w:ascii="Times New Roman" w:hAnsi="Times New Roman" w:cs="Times New Roman"/>
        </w:rPr>
        <w:t xml:space="preserve">less </w:t>
      </w:r>
      <w:r w:rsidR="00364E1D" w:rsidRPr="00C24A47">
        <w:rPr>
          <w:rFonts w:ascii="Times New Roman" w:hAnsi="Times New Roman" w:cs="Times New Roman"/>
        </w:rPr>
        <w:t xml:space="preserve">vulnerable to external shocks </w:t>
      </w:r>
      <w:r w:rsidR="00361EF0" w:rsidRPr="00C24A47">
        <w:rPr>
          <w:rFonts w:ascii="Times New Roman" w:hAnsi="Times New Roman" w:cs="Times New Roman"/>
        </w:rPr>
        <w:t>and in the</w:t>
      </w:r>
      <w:r w:rsidR="00364E1D" w:rsidRPr="00C24A47">
        <w:rPr>
          <w:rFonts w:ascii="Times New Roman" w:hAnsi="Times New Roman" w:cs="Times New Roman"/>
        </w:rPr>
        <w:t xml:space="preserve"> volatility of the world oil market. </w:t>
      </w:r>
      <w:r w:rsidR="00204067" w:rsidRPr="00C24A47">
        <w:rPr>
          <w:rFonts w:ascii="Times New Roman" w:hAnsi="Times New Roman" w:cs="Times New Roman"/>
        </w:rPr>
        <w:t>However, these</w:t>
      </w:r>
      <w:r w:rsidR="00364E1D" w:rsidRPr="00C24A47">
        <w:rPr>
          <w:rFonts w:ascii="Times New Roman" w:hAnsi="Times New Roman" w:cs="Times New Roman"/>
        </w:rPr>
        <w:t xml:space="preserve"> countries' imports refined petroleum products</w:t>
      </w:r>
      <w:r w:rsidR="00361EF0" w:rsidRPr="00C24A47">
        <w:rPr>
          <w:rFonts w:ascii="Times New Roman" w:hAnsi="Times New Roman" w:cs="Times New Roman"/>
        </w:rPr>
        <w:t xml:space="preserve"> with an expensive amount that </w:t>
      </w:r>
      <w:r w:rsidR="00364E1D" w:rsidRPr="00C24A47">
        <w:rPr>
          <w:rFonts w:ascii="Times New Roman" w:hAnsi="Times New Roman" w:cs="Times New Roman"/>
        </w:rPr>
        <w:t>are more expensive than</w:t>
      </w:r>
      <w:r w:rsidR="00204067" w:rsidRPr="00C24A47">
        <w:rPr>
          <w:rFonts w:ascii="Times New Roman" w:hAnsi="Times New Roman" w:cs="Times New Roman"/>
        </w:rPr>
        <w:t xml:space="preserve"> the</w:t>
      </w:r>
      <w:r w:rsidR="00CA70F3" w:rsidRPr="00C24A47">
        <w:rPr>
          <w:rFonts w:ascii="Times New Roman" w:hAnsi="Times New Roman" w:cs="Times New Roman"/>
        </w:rPr>
        <w:t>ir</w:t>
      </w:r>
      <w:r w:rsidR="00204067" w:rsidRPr="00C24A47">
        <w:rPr>
          <w:rFonts w:ascii="Times New Roman" w:hAnsi="Times New Roman" w:cs="Times New Roman"/>
        </w:rPr>
        <w:t xml:space="preserve"> </w:t>
      </w:r>
      <w:r w:rsidR="00361EF0" w:rsidRPr="00C24A47">
        <w:rPr>
          <w:rFonts w:ascii="Times New Roman" w:hAnsi="Times New Roman" w:cs="Times New Roman"/>
        </w:rPr>
        <w:t xml:space="preserve">extraction and exporting </w:t>
      </w:r>
      <w:r w:rsidR="00364E1D" w:rsidRPr="00C24A47">
        <w:rPr>
          <w:rFonts w:ascii="Times New Roman" w:hAnsi="Times New Roman" w:cs="Times New Roman"/>
        </w:rPr>
        <w:t>crude</w:t>
      </w:r>
      <w:r w:rsidR="00361EF0" w:rsidRPr="00C24A47">
        <w:rPr>
          <w:rFonts w:ascii="Times New Roman" w:hAnsi="Times New Roman" w:cs="Times New Roman"/>
        </w:rPr>
        <w:t xml:space="preserve"> oil</w:t>
      </w:r>
      <w:r w:rsidR="00364E1D" w:rsidRPr="00C24A47">
        <w:rPr>
          <w:rFonts w:ascii="Times New Roman" w:hAnsi="Times New Roman" w:cs="Times New Roman"/>
        </w:rPr>
        <w:t xml:space="preserve"> result</w:t>
      </w:r>
      <w:r w:rsidR="00856CE0" w:rsidRPr="00C24A47">
        <w:rPr>
          <w:rFonts w:ascii="Times New Roman" w:hAnsi="Times New Roman" w:cs="Times New Roman"/>
        </w:rPr>
        <w:t xml:space="preserve">ing </w:t>
      </w:r>
      <w:r w:rsidR="00364E1D" w:rsidRPr="00C24A47">
        <w:rPr>
          <w:rFonts w:ascii="Times New Roman" w:hAnsi="Times New Roman" w:cs="Times New Roman"/>
        </w:rPr>
        <w:t xml:space="preserve">in </w:t>
      </w:r>
      <w:r w:rsidR="00856CE0" w:rsidRPr="00C24A47">
        <w:rPr>
          <w:rFonts w:ascii="Times New Roman" w:hAnsi="Times New Roman" w:cs="Times New Roman"/>
        </w:rPr>
        <w:t xml:space="preserve">an </w:t>
      </w:r>
      <w:r w:rsidR="00364E1D" w:rsidRPr="00C24A47">
        <w:rPr>
          <w:rFonts w:ascii="Times New Roman" w:hAnsi="Times New Roman" w:cs="Times New Roman"/>
        </w:rPr>
        <w:t xml:space="preserve">ongoing trade </w:t>
      </w:r>
      <w:r w:rsidR="00856CE0" w:rsidRPr="00C24A47">
        <w:rPr>
          <w:rFonts w:ascii="Times New Roman" w:hAnsi="Times New Roman" w:cs="Times New Roman"/>
        </w:rPr>
        <w:t>imbalance</w:t>
      </w:r>
      <w:r w:rsidR="00361EF0" w:rsidRPr="00C24A47">
        <w:rPr>
          <w:rFonts w:ascii="Times New Roman" w:hAnsi="Times New Roman" w:cs="Times New Roman"/>
        </w:rPr>
        <w:t xml:space="preserve"> for African Countries</w:t>
      </w:r>
      <w:r w:rsidR="00364E1D" w:rsidRPr="00C24A47">
        <w:rPr>
          <w:rFonts w:ascii="Times New Roman" w:hAnsi="Times New Roman" w:cs="Times New Roman"/>
        </w:rPr>
        <w:t xml:space="preserve">. The development of </w:t>
      </w:r>
      <w:r w:rsidR="00361EF0" w:rsidRPr="00C24A47">
        <w:rPr>
          <w:rFonts w:ascii="Times New Roman" w:hAnsi="Times New Roman" w:cs="Times New Roman"/>
        </w:rPr>
        <w:t>improvement</w:t>
      </w:r>
      <w:r w:rsidR="00364E1D" w:rsidRPr="00C24A47">
        <w:rPr>
          <w:rFonts w:ascii="Times New Roman" w:hAnsi="Times New Roman" w:cs="Times New Roman"/>
        </w:rPr>
        <w:t xml:space="preserve"> industries promote innovation, diversification, and job creation </w:t>
      </w:r>
      <w:r w:rsidR="00361EF0" w:rsidRPr="00C24A47">
        <w:rPr>
          <w:rFonts w:ascii="Times New Roman" w:hAnsi="Times New Roman" w:cs="Times New Roman"/>
        </w:rPr>
        <w:t>are</w:t>
      </w:r>
      <w:r w:rsidR="00364E1D" w:rsidRPr="00C24A47">
        <w:rPr>
          <w:rFonts w:ascii="Times New Roman" w:hAnsi="Times New Roman" w:cs="Times New Roman"/>
        </w:rPr>
        <w:t xml:space="preserve"> constrained by </w:t>
      </w:r>
      <w:r w:rsidR="00361EF0" w:rsidRPr="00C24A47">
        <w:rPr>
          <w:rFonts w:ascii="Times New Roman" w:hAnsi="Times New Roman" w:cs="Times New Roman"/>
        </w:rPr>
        <w:t>this pattern</w:t>
      </w:r>
      <w:r w:rsidR="00364E1D" w:rsidRPr="00C24A47">
        <w:rPr>
          <w:rFonts w:ascii="Times New Roman" w:hAnsi="Times New Roman" w:cs="Times New Roman"/>
        </w:rPr>
        <w:t xml:space="preserve">. </w:t>
      </w:r>
      <w:r w:rsidR="00856CE0" w:rsidRPr="00C24A47">
        <w:rPr>
          <w:rFonts w:ascii="Times New Roman" w:hAnsi="Times New Roman" w:cs="Times New Roman"/>
        </w:rPr>
        <w:t>However, a</w:t>
      </w:r>
      <w:r w:rsidR="00364E1D" w:rsidRPr="00C24A47">
        <w:rPr>
          <w:rFonts w:ascii="Times New Roman" w:hAnsi="Times New Roman" w:cs="Times New Roman"/>
        </w:rPr>
        <w:t xml:space="preserve">n excessive dependence on crude oil </w:t>
      </w:r>
      <w:r w:rsidRPr="00C24A47">
        <w:rPr>
          <w:rFonts w:ascii="Times New Roman" w:hAnsi="Times New Roman" w:cs="Times New Roman"/>
        </w:rPr>
        <w:t xml:space="preserve">do not </w:t>
      </w:r>
      <w:r w:rsidR="00364E1D" w:rsidRPr="00C24A47">
        <w:rPr>
          <w:rFonts w:ascii="Times New Roman" w:hAnsi="Times New Roman" w:cs="Times New Roman"/>
        </w:rPr>
        <w:t>restricts long-term development</w:t>
      </w:r>
      <w:r w:rsidR="00856CE0" w:rsidRPr="00C24A47">
        <w:rPr>
          <w:rFonts w:ascii="Times New Roman" w:hAnsi="Times New Roman" w:cs="Times New Roman"/>
        </w:rPr>
        <w:t xml:space="preserve"> and lowered</w:t>
      </w:r>
      <w:r w:rsidR="00364E1D" w:rsidRPr="00C24A47">
        <w:rPr>
          <w:rFonts w:ascii="Times New Roman" w:hAnsi="Times New Roman" w:cs="Times New Roman"/>
        </w:rPr>
        <w:t xml:space="preserve"> economic structures</w:t>
      </w:r>
      <w:r w:rsidR="00856CE0" w:rsidRPr="00C24A47">
        <w:rPr>
          <w:rFonts w:ascii="Times New Roman" w:hAnsi="Times New Roman" w:cs="Times New Roman"/>
        </w:rPr>
        <w:t xml:space="preserve"> </w:t>
      </w:r>
      <w:r w:rsidR="00361EF0" w:rsidRPr="00C24A47">
        <w:rPr>
          <w:rFonts w:ascii="Times New Roman" w:hAnsi="Times New Roman" w:cs="Times New Roman"/>
        </w:rPr>
        <w:t>that</w:t>
      </w:r>
      <w:r w:rsidR="00364E1D" w:rsidRPr="00C24A47">
        <w:rPr>
          <w:rFonts w:ascii="Times New Roman" w:hAnsi="Times New Roman" w:cs="Times New Roman"/>
        </w:rPr>
        <w:t xml:space="preserve"> restricts</w:t>
      </w:r>
      <w:r w:rsidR="00361EF0" w:rsidRPr="00C24A47">
        <w:rPr>
          <w:rFonts w:ascii="Times New Roman" w:hAnsi="Times New Roman" w:cs="Times New Roman"/>
        </w:rPr>
        <w:t xml:space="preserve"> African countries in</w:t>
      </w:r>
      <w:r w:rsidR="00364E1D" w:rsidRPr="00C24A47">
        <w:rPr>
          <w:rFonts w:ascii="Times New Roman" w:hAnsi="Times New Roman" w:cs="Times New Roman"/>
        </w:rPr>
        <w:t xml:space="preserve"> industrial ties. </w:t>
      </w:r>
      <w:r w:rsidR="00986175" w:rsidRPr="00C24A47">
        <w:rPr>
          <w:rFonts w:ascii="Times New Roman" w:hAnsi="Times New Roman" w:cs="Times New Roman"/>
        </w:rPr>
        <w:t>So, they believe that</w:t>
      </w:r>
      <w:r w:rsidR="00856CE0" w:rsidRPr="00C24A47">
        <w:rPr>
          <w:rFonts w:ascii="Times New Roman" w:hAnsi="Times New Roman" w:cs="Times New Roman"/>
        </w:rPr>
        <w:t xml:space="preserve"> dependence</w:t>
      </w:r>
      <w:r w:rsidR="00AF61C7" w:rsidRPr="00AF61C7">
        <w:rPr>
          <w:rFonts w:ascii="Times New Roman" w:hAnsi="Times New Roman" w:cs="Times New Roman"/>
        </w:rPr>
        <w:t xml:space="preserve"> on crude oil creates </w:t>
      </w:r>
      <w:r w:rsidR="00986175" w:rsidRPr="00C24A47">
        <w:rPr>
          <w:rFonts w:ascii="Times New Roman" w:hAnsi="Times New Roman" w:cs="Times New Roman"/>
        </w:rPr>
        <w:t>strong</w:t>
      </w:r>
      <w:r w:rsidR="00AF61C7" w:rsidRPr="00AF61C7">
        <w:rPr>
          <w:rFonts w:ascii="Times New Roman" w:hAnsi="Times New Roman" w:cs="Times New Roman"/>
        </w:rPr>
        <w:t xml:space="preserve"> economic structures</w:t>
      </w:r>
      <w:r w:rsidR="00986175" w:rsidRPr="00C24A47">
        <w:rPr>
          <w:rFonts w:ascii="Times New Roman" w:hAnsi="Times New Roman" w:cs="Times New Roman"/>
        </w:rPr>
        <w:t xml:space="preserve"> and have</w:t>
      </w:r>
      <w:r w:rsidR="00AF61C7" w:rsidRPr="00AF61C7">
        <w:rPr>
          <w:rFonts w:ascii="Times New Roman" w:hAnsi="Times New Roman" w:cs="Times New Roman"/>
        </w:rPr>
        <w:t xml:space="preserve"> industrial </w:t>
      </w:r>
      <w:r w:rsidR="00986175" w:rsidRPr="00C24A47">
        <w:rPr>
          <w:rFonts w:ascii="Times New Roman" w:hAnsi="Times New Roman" w:cs="Times New Roman"/>
        </w:rPr>
        <w:t>linkages and</w:t>
      </w:r>
      <w:r w:rsidR="00AF61C7" w:rsidRPr="00AF61C7">
        <w:rPr>
          <w:rFonts w:ascii="Times New Roman" w:hAnsi="Times New Roman" w:cs="Times New Roman"/>
        </w:rPr>
        <w:t xml:space="preserve"> </w:t>
      </w:r>
      <w:r w:rsidR="00986175" w:rsidRPr="00C24A47">
        <w:rPr>
          <w:rFonts w:ascii="Times New Roman" w:hAnsi="Times New Roman" w:cs="Times New Roman"/>
        </w:rPr>
        <w:lastRenderedPageBreak/>
        <w:t xml:space="preserve">increases </w:t>
      </w:r>
      <w:r w:rsidR="00AF61C7" w:rsidRPr="00AF61C7">
        <w:rPr>
          <w:rFonts w:ascii="Times New Roman" w:hAnsi="Times New Roman" w:cs="Times New Roman"/>
        </w:rPr>
        <w:t xml:space="preserve">long-term development </w:t>
      </w:r>
      <w:r w:rsidRPr="00C24A47">
        <w:rPr>
          <w:rFonts w:ascii="Times New Roman" w:hAnsi="Times New Roman" w:cs="Times New Roman"/>
        </w:rPr>
        <w:t>ability</w:t>
      </w:r>
      <w:r w:rsidR="00AF61C7" w:rsidRPr="00AF61C7">
        <w:rPr>
          <w:rFonts w:ascii="Times New Roman" w:hAnsi="Times New Roman" w:cs="Times New Roman"/>
        </w:rPr>
        <w:t xml:space="preserve">. </w:t>
      </w:r>
      <w:r w:rsidR="00986175" w:rsidRPr="00C24A47">
        <w:rPr>
          <w:rFonts w:ascii="Times New Roman" w:hAnsi="Times New Roman" w:cs="Times New Roman"/>
        </w:rPr>
        <w:t>However, they emphasise that</w:t>
      </w:r>
      <w:r w:rsidR="00AF61C7" w:rsidRPr="00AF61C7">
        <w:rPr>
          <w:rFonts w:ascii="Times New Roman" w:hAnsi="Times New Roman" w:cs="Times New Roman"/>
        </w:rPr>
        <w:t xml:space="preserve"> instability of oil revenue affects fiscal management, public investment, and macroeconomic stability</w:t>
      </w:r>
      <w:r w:rsidR="00856CE0" w:rsidRPr="00C24A47">
        <w:rPr>
          <w:rFonts w:ascii="Times New Roman" w:hAnsi="Times New Roman" w:cs="Times New Roman"/>
        </w:rPr>
        <w:t xml:space="preserve"> which </w:t>
      </w:r>
      <w:r w:rsidR="00AF61C7" w:rsidRPr="00AF61C7">
        <w:rPr>
          <w:rFonts w:ascii="Times New Roman" w:hAnsi="Times New Roman" w:cs="Times New Roman"/>
        </w:rPr>
        <w:t>constrain government spending on infrastructure, education, and healthcare. As Samans (2023) note</w:t>
      </w:r>
      <w:r w:rsidR="00856CE0" w:rsidRPr="00C24A47">
        <w:rPr>
          <w:rFonts w:ascii="Times New Roman" w:hAnsi="Times New Roman" w:cs="Times New Roman"/>
        </w:rPr>
        <w:t>d</w:t>
      </w:r>
      <w:r w:rsidR="00957E3B" w:rsidRPr="00C24A47">
        <w:rPr>
          <w:rFonts w:ascii="Times New Roman" w:hAnsi="Times New Roman" w:cs="Times New Roman"/>
        </w:rPr>
        <w:t xml:space="preserve"> </w:t>
      </w:r>
      <w:r w:rsidR="00986175" w:rsidRPr="00C24A47">
        <w:rPr>
          <w:rFonts w:ascii="Times New Roman" w:hAnsi="Times New Roman" w:cs="Times New Roman"/>
        </w:rPr>
        <w:t xml:space="preserve">to his study also </w:t>
      </w:r>
      <w:r w:rsidR="00957E3B" w:rsidRPr="00C24A47">
        <w:rPr>
          <w:rFonts w:ascii="Times New Roman" w:hAnsi="Times New Roman" w:cs="Times New Roman"/>
        </w:rPr>
        <w:t xml:space="preserve">that </w:t>
      </w:r>
      <w:r w:rsidR="00AF61C7" w:rsidRPr="00AF61C7">
        <w:rPr>
          <w:rFonts w:ascii="Times New Roman" w:hAnsi="Times New Roman" w:cs="Times New Roman"/>
        </w:rPr>
        <w:t xml:space="preserve">such resource management </w:t>
      </w:r>
      <w:r w:rsidR="00986175" w:rsidRPr="00C24A47">
        <w:rPr>
          <w:rFonts w:ascii="Times New Roman" w:hAnsi="Times New Roman" w:cs="Times New Roman"/>
        </w:rPr>
        <w:t>improve</w:t>
      </w:r>
      <w:r w:rsidR="00AF61C7" w:rsidRPr="00AF61C7">
        <w:rPr>
          <w:rFonts w:ascii="Times New Roman" w:hAnsi="Times New Roman" w:cs="Times New Roman"/>
        </w:rPr>
        <w:t xml:space="preserve"> </w:t>
      </w:r>
      <w:r w:rsidR="00957E3B" w:rsidRPr="00C24A47">
        <w:rPr>
          <w:rFonts w:ascii="Times New Roman" w:hAnsi="Times New Roman" w:cs="Times New Roman"/>
        </w:rPr>
        <w:t>countries</w:t>
      </w:r>
      <w:r w:rsidR="00AF61C7" w:rsidRPr="00AF61C7">
        <w:rPr>
          <w:rFonts w:ascii="Times New Roman" w:hAnsi="Times New Roman" w:cs="Times New Roman"/>
        </w:rPr>
        <w:t xml:space="preserve"> resilience and reinforces </w:t>
      </w:r>
      <w:r w:rsidR="00986175" w:rsidRPr="00C24A47">
        <w:rPr>
          <w:rFonts w:ascii="Times New Roman" w:hAnsi="Times New Roman" w:cs="Times New Roman"/>
        </w:rPr>
        <w:t xml:space="preserve">less </w:t>
      </w:r>
      <w:r w:rsidR="00AF61C7" w:rsidRPr="00AF61C7">
        <w:rPr>
          <w:rFonts w:ascii="Times New Roman" w:hAnsi="Times New Roman" w:cs="Times New Roman"/>
        </w:rPr>
        <w:t xml:space="preserve">structural vulnerability. </w:t>
      </w:r>
      <w:r w:rsidR="00364E1D" w:rsidRPr="00C24A47">
        <w:rPr>
          <w:rFonts w:ascii="Times New Roman" w:hAnsi="Times New Roman" w:cs="Times New Roman"/>
        </w:rPr>
        <w:t>These d</w:t>
      </w:r>
      <w:r w:rsidR="00957E3B" w:rsidRPr="00C24A47">
        <w:rPr>
          <w:rFonts w:ascii="Times New Roman" w:hAnsi="Times New Roman" w:cs="Times New Roman"/>
        </w:rPr>
        <w:t>ifferences</w:t>
      </w:r>
      <w:r w:rsidR="00364E1D" w:rsidRPr="00C24A47">
        <w:rPr>
          <w:rFonts w:ascii="Times New Roman" w:hAnsi="Times New Roman" w:cs="Times New Roman"/>
        </w:rPr>
        <w:t xml:space="preserve"> show export-led approach</w:t>
      </w:r>
      <w:r w:rsidR="00957E3B" w:rsidRPr="00C24A47">
        <w:rPr>
          <w:rFonts w:ascii="Times New Roman" w:hAnsi="Times New Roman" w:cs="Times New Roman"/>
        </w:rPr>
        <w:t xml:space="preserve"> boast an economic growth </w:t>
      </w:r>
      <w:r w:rsidR="00364E1D" w:rsidRPr="00C24A47">
        <w:rPr>
          <w:rFonts w:ascii="Times New Roman" w:hAnsi="Times New Roman" w:cs="Times New Roman"/>
        </w:rPr>
        <w:t xml:space="preserve">and how </w:t>
      </w:r>
      <w:r w:rsidR="00957E3B" w:rsidRPr="00C24A47">
        <w:rPr>
          <w:rFonts w:ascii="Times New Roman" w:hAnsi="Times New Roman" w:cs="Times New Roman"/>
        </w:rPr>
        <w:t>it is important for African countries to invest in</w:t>
      </w:r>
      <w:r w:rsidR="00364E1D" w:rsidRPr="00C24A47">
        <w:rPr>
          <w:rFonts w:ascii="Times New Roman" w:hAnsi="Times New Roman" w:cs="Times New Roman"/>
        </w:rPr>
        <w:t xml:space="preserve"> </w:t>
      </w:r>
      <w:r w:rsidR="00986175" w:rsidRPr="00C24A47">
        <w:rPr>
          <w:rFonts w:ascii="Times New Roman" w:hAnsi="Times New Roman" w:cs="Times New Roman"/>
        </w:rPr>
        <w:t xml:space="preserve">crude oil exporters than wasting economy and infrastructure in building station for </w:t>
      </w:r>
      <w:r w:rsidR="001C12FB" w:rsidRPr="00C24A47">
        <w:rPr>
          <w:rFonts w:ascii="Times New Roman" w:hAnsi="Times New Roman" w:cs="Times New Roman"/>
        </w:rPr>
        <w:t>refiners’</w:t>
      </w:r>
      <w:r w:rsidR="00986175" w:rsidRPr="00C24A47">
        <w:rPr>
          <w:rFonts w:ascii="Times New Roman" w:hAnsi="Times New Roman" w:cs="Times New Roman"/>
        </w:rPr>
        <w:t xml:space="preserve"> capacity </w:t>
      </w:r>
      <w:r w:rsidR="00957E3B" w:rsidRPr="00C24A47">
        <w:rPr>
          <w:rFonts w:ascii="Times New Roman" w:hAnsi="Times New Roman" w:cs="Times New Roman"/>
        </w:rPr>
        <w:t xml:space="preserve">to </w:t>
      </w:r>
      <w:r w:rsidR="00364E1D" w:rsidRPr="00C24A47">
        <w:rPr>
          <w:rFonts w:ascii="Times New Roman" w:hAnsi="Times New Roman" w:cs="Times New Roman"/>
        </w:rPr>
        <w:t xml:space="preserve">support </w:t>
      </w:r>
      <w:r w:rsidR="00957E3B" w:rsidRPr="00C24A47">
        <w:rPr>
          <w:rFonts w:ascii="Times New Roman" w:hAnsi="Times New Roman" w:cs="Times New Roman"/>
        </w:rPr>
        <w:t xml:space="preserve">a </w:t>
      </w:r>
      <w:r w:rsidR="00364E1D" w:rsidRPr="00C24A47">
        <w:rPr>
          <w:rFonts w:ascii="Times New Roman" w:hAnsi="Times New Roman" w:cs="Times New Roman"/>
        </w:rPr>
        <w:t>sustained growth</w:t>
      </w:r>
      <w:r w:rsidR="00957E3B" w:rsidRPr="00C24A47">
        <w:rPr>
          <w:rFonts w:ascii="Times New Roman" w:hAnsi="Times New Roman" w:cs="Times New Roman"/>
        </w:rPr>
        <w:t xml:space="preserve"> through each African country</w:t>
      </w:r>
      <w:r w:rsidR="00364E1D" w:rsidRPr="00C24A47">
        <w:rPr>
          <w:rFonts w:ascii="Times New Roman" w:hAnsi="Times New Roman" w:cs="Times New Roman"/>
        </w:rPr>
        <w:t>.</w:t>
      </w:r>
    </w:p>
    <w:p w14:paraId="1383C838" w14:textId="77777777" w:rsidR="00AF61C7" w:rsidRPr="00C24A47" w:rsidRDefault="00AF61C7" w:rsidP="00AF61C7">
      <w:pPr>
        <w:pStyle w:val="Heading2"/>
        <w:spacing w:line="360" w:lineRule="auto"/>
        <w:jc w:val="both"/>
        <w:rPr>
          <w:rFonts w:ascii="Times New Roman" w:hAnsi="Times New Roman" w:cs="Times New Roman"/>
          <w:b/>
          <w:bCs/>
          <w:color w:val="auto"/>
          <w:sz w:val="24"/>
          <w:szCs w:val="24"/>
        </w:rPr>
      </w:pPr>
      <w:bookmarkStart w:id="3" w:name="_Toc212065370"/>
      <w:r w:rsidRPr="00C24A47">
        <w:rPr>
          <w:rFonts w:ascii="Times New Roman" w:hAnsi="Times New Roman" w:cs="Times New Roman"/>
          <w:b/>
          <w:bCs/>
          <w:color w:val="auto"/>
          <w:sz w:val="24"/>
          <w:szCs w:val="24"/>
        </w:rPr>
        <w:t>Refining Capacity and Economic Resilience</w:t>
      </w:r>
      <w:bookmarkEnd w:id="3"/>
    </w:p>
    <w:p w14:paraId="42718613" w14:textId="29ED2A17" w:rsidR="00300207" w:rsidRPr="00C24A47" w:rsidRDefault="00300207" w:rsidP="00AF61C7">
      <w:pPr>
        <w:spacing w:line="360" w:lineRule="auto"/>
        <w:jc w:val="both"/>
        <w:rPr>
          <w:rFonts w:ascii="Times New Roman" w:hAnsi="Times New Roman" w:cs="Times New Roman"/>
        </w:rPr>
      </w:pPr>
      <w:r w:rsidRPr="00C24A47">
        <w:rPr>
          <w:rFonts w:ascii="Times New Roman" w:hAnsi="Times New Roman" w:cs="Times New Roman"/>
        </w:rPr>
        <w:t>In contrast</w:t>
      </w:r>
      <w:r w:rsidR="001C12FB" w:rsidRPr="00C24A47">
        <w:rPr>
          <w:rFonts w:ascii="Times New Roman" w:hAnsi="Times New Roman" w:cs="Times New Roman"/>
        </w:rPr>
        <w:t xml:space="preserve"> with</w:t>
      </w:r>
      <w:r w:rsidRPr="00C24A47">
        <w:rPr>
          <w:rFonts w:ascii="Times New Roman" w:hAnsi="Times New Roman" w:cs="Times New Roman"/>
        </w:rPr>
        <w:t xml:space="preserve"> Andreoni et al. (2021) </w:t>
      </w:r>
      <w:r w:rsidR="001C12FB" w:rsidRPr="00C24A47">
        <w:rPr>
          <w:rFonts w:ascii="Times New Roman" w:hAnsi="Times New Roman" w:cs="Times New Roman"/>
        </w:rPr>
        <w:t xml:space="preserve">is that in their research they </w:t>
      </w:r>
      <w:r w:rsidRPr="00C24A47">
        <w:rPr>
          <w:rFonts w:ascii="Times New Roman" w:hAnsi="Times New Roman" w:cs="Times New Roman"/>
        </w:rPr>
        <w:t xml:space="preserve">discovered that countries with domestic refining capacity, such as South Africa, Egypt, Côte d'Ivoire, Tunisia, Niger, Gabon, Angola, Sudan, Libya, and Algeria, benefit more stable and widespread economic </w:t>
      </w:r>
      <w:r w:rsidR="00957E3B" w:rsidRPr="00C24A47">
        <w:rPr>
          <w:rFonts w:ascii="Times New Roman" w:hAnsi="Times New Roman" w:cs="Times New Roman"/>
        </w:rPr>
        <w:t>growth</w:t>
      </w:r>
      <w:r w:rsidR="007342C6" w:rsidRPr="00C24A47">
        <w:rPr>
          <w:rFonts w:ascii="Times New Roman" w:hAnsi="Times New Roman" w:cs="Times New Roman"/>
        </w:rPr>
        <w:t xml:space="preserve"> than those that only extract and export it </w:t>
      </w:r>
      <w:r w:rsidR="00E827C8" w:rsidRPr="00C24A47">
        <w:rPr>
          <w:rFonts w:ascii="Times New Roman" w:hAnsi="Times New Roman" w:cs="Times New Roman"/>
        </w:rPr>
        <w:t xml:space="preserve">with limited or </w:t>
      </w:r>
      <w:r w:rsidR="007342C6" w:rsidRPr="00C24A47">
        <w:rPr>
          <w:rFonts w:ascii="Times New Roman" w:hAnsi="Times New Roman" w:cs="Times New Roman"/>
        </w:rPr>
        <w:t>without refining</w:t>
      </w:r>
      <w:r w:rsidR="00957E3B" w:rsidRPr="00C24A47">
        <w:rPr>
          <w:rFonts w:ascii="Times New Roman" w:hAnsi="Times New Roman" w:cs="Times New Roman"/>
        </w:rPr>
        <w:t xml:space="preserve"> it</w:t>
      </w:r>
      <w:r w:rsidR="007342C6" w:rsidRPr="00C24A47">
        <w:rPr>
          <w:rFonts w:ascii="Times New Roman" w:hAnsi="Times New Roman" w:cs="Times New Roman"/>
        </w:rPr>
        <w:t xml:space="preserve"> at hom</w:t>
      </w:r>
      <w:r w:rsidR="00957E3B" w:rsidRPr="00C24A47">
        <w:rPr>
          <w:rFonts w:ascii="Times New Roman" w:hAnsi="Times New Roman" w:cs="Times New Roman"/>
        </w:rPr>
        <w:t>e</w:t>
      </w:r>
      <w:r w:rsidRPr="00C24A47">
        <w:rPr>
          <w:rFonts w:ascii="Times New Roman" w:hAnsi="Times New Roman" w:cs="Times New Roman"/>
        </w:rPr>
        <w:t>.</w:t>
      </w:r>
      <w:r w:rsidR="007342C6" w:rsidRPr="00C24A47">
        <w:rPr>
          <w:rFonts w:ascii="Times New Roman" w:hAnsi="Times New Roman" w:cs="Times New Roman"/>
        </w:rPr>
        <w:t xml:space="preserve"> </w:t>
      </w:r>
      <w:r w:rsidR="007342C6" w:rsidRPr="00C24A47">
        <w:rPr>
          <w:rFonts w:ascii="Times New Roman" w:hAnsi="Times New Roman" w:cs="Times New Roman"/>
        </w:rPr>
        <w:t xml:space="preserve">Their </w:t>
      </w:r>
      <w:r w:rsidR="001C12FB" w:rsidRPr="00C24A47">
        <w:rPr>
          <w:rFonts w:ascii="Times New Roman" w:hAnsi="Times New Roman" w:cs="Times New Roman"/>
        </w:rPr>
        <w:t>improvement</w:t>
      </w:r>
      <w:r w:rsidR="007342C6" w:rsidRPr="00C24A47">
        <w:rPr>
          <w:rFonts w:ascii="Times New Roman" w:hAnsi="Times New Roman" w:cs="Times New Roman"/>
        </w:rPr>
        <w:t xml:space="preserve"> investments</w:t>
      </w:r>
      <w:r w:rsidR="00072D09" w:rsidRPr="00C24A47">
        <w:rPr>
          <w:rFonts w:ascii="Times New Roman" w:hAnsi="Times New Roman" w:cs="Times New Roman"/>
        </w:rPr>
        <w:t xml:space="preserve"> </w:t>
      </w:r>
      <w:r w:rsidR="007342C6" w:rsidRPr="00C24A47">
        <w:rPr>
          <w:rFonts w:ascii="Times New Roman" w:hAnsi="Times New Roman" w:cs="Times New Roman"/>
        </w:rPr>
        <w:t xml:space="preserve">contribute </w:t>
      </w:r>
      <w:r w:rsidR="00072D09" w:rsidRPr="00C24A47">
        <w:rPr>
          <w:rFonts w:ascii="Times New Roman" w:hAnsi="Times New Roman" w:cs="Times New Roman"/>
        </w:rPr>
        <w:t>more in</w:t>
      </w:r>
      <w:r w:rsidR="007342C6" w:rsidRPr="00C24A47">
        <w:rPr>
          <w:rFonts w:ascii="Times New Roman" w:hAnsi="Times New Roman" w:cs="Times New Roman"/>
        </w:rPr>
        <w:t>to the</w:t>
      </w:r>
      <w:r w:rsidR="00072D09" w:rsidRPr="00C24A47">
        <w:rPr>
          <w:rFonts w:ascii="Times New Roman" w:hAnsi="Times New Roman" w:cs="Times New Roman"/>
        </w:rPr>
        <w:t>ir</w:t>
      </w:r>
      <w:r w:rsidR="007342C6" w:rsidRPr="00C24A47">
        <w:rPr>
          <w:rFonts w:ascii="Times New Roman" w:hAnsi="Times New Roman" w:cs="Times New Roman"/>
        </w:rPr>
        <w:t xml:space="preserve"> addition</w:t>
      </w:r>
      <w:r w:rsidR="00072D09" w:rsidRPr="00C24A47">
        <w:rPr>
          <w:rFonts w:ascii="Times New Roman" w:hAnsi="Times New Roman" w:cs="Times New Roman"/>
        </w:rPr>
        <w:t xml:space="preserve"> value</w:t>
      </w:r>
      <w:r w:rsidR="007342C6" w:rsidRPr="00C24A47">
        <w:rPr>
          <w:rFonts w:ascii="Times New Roman" w:hAnsi="Times New Roman" w:cs="Times New Roman"/>
        </w:rPr>
        <w:t xml:space="preserve"> through by refi</w:t>
      </w:r>
      <w:r w:rsidR="00072D09" w:rsidRPr="00C24A47">
        <w:rPr>
          <w:rFonts w:ascii="Times New Roman" w:hAnsi="Times New Roman" w:cs="Times New Roman"/>
        </w:rPr>
        <w:t>ning</w:t>
      </w:r>
      <w:r w:rsidR="007342C6" w:rsidRPr="00C24A47">
        <w:rPr>
          <w:rFonts w:ascii="Times New Roman" w:hAnsi="Times New Roman" w:cs="Times New Roman"/>
        </w:rPr>
        <w:t xml:space="preserve"> their products such as gasoline and petrochemicals, which help them reducing fuel import reliance</w:t>
      </w:r>
      <w:r w:rsidR="00072D09" w:rsidRPr="00C24A47">
        <w:rPr>
          <w:rFonts w:ascii="Times New Roman" w:hAnsi="Times New Roman" w:cs="Times New Roman"/>
        </w:rPr>
        <w:t xml:space="preserve"> and put their efforts in investing in the refiner’s oil </w:t>
      </w:r>
      <w:r w:rsidR="001C12FB" w:rsidRPr="00C24A47">
        <w:rPr>
          <w:rFonts w:ascii="Times New Roman" w:hAnsi="Times New Roman" w:cs="Times New Roman"/>
        </w:rPr>
        <w:t>for</w:t>
      </w:r>
      <w:r w:rsidR="00072D09" w:rsidRPr="00C24A47">
        <w:rPr>
          <w:rFonts w:ascii="Times New Roman" w:hAnsi="Times New Roman" w:cs="Times New Roman"/>
        </w:rPr>
        <w:t xml:space="preserve"> boasting their </w:t>
      </w:r>
      <w:r w:rsidR="007342C6" w:rsidRPr="00C24A47">
        <w:rPr>
          <w:rFonts w:ascii="Times New Roman" w:hAnsi="Times New Roman" w:cs="Times New Roman"/>
        </w:rPr>
        <w:t>econom</w:t>
      </w:r>
      <w:r w:rsidR="00072D09" w:rsidRPr="00C24A47">
        <w:rPr>
          <w:rFonts w:ascii="Times New Roman" w:hAnsi="Times New Roman" w:cs="Times New Roman"/>
        </w:rPr>
        <w:t>ic growth at home</w:t>
      </w:r>
      <w:r w:rsidR="001C12FB" w:rsidRPr="00C24A47">
        <w:rPr>
          <w:rFonts w:ascii="Times New Roman" w:hAnsi="Times New Roman" w:cs="Times New Roman"/>
        </w:rPr>
        <w:t xml:space="preserve"> and</w:t>
      </w:r>
      <w:r w:rsidR="00072D09" w:rsidRPr="00C24A47">
        <w:rPr>
          <w:rFonts w:ascii="Times New Roman" w:hAnsi="Times New Roman" w:cs="Times New Roman"/>
        </w:rPr>
        <w:t xml:space="preserve"> by focus</w:t>
      </w:r>
      <w:r w:rsidR="001C12FB" w:rsidRPr="00C24A47">
        <w:rPr>
          <w:rFonts w:ascii="Times New Roman" w:hAnsi="Times New Roman" w:cs="Times New Roman"/>
        </w:rPr>
        <w:t>ing</w:t>
      </w:r>
      <w:r w:rsidR="00072D09" w:rsidRPr="00C24A47">
        <w:rPr>
          <w:rFonts w:ascii="Times New Roman" w:hAnsi="Times New Roman" w:cs="Times New Roman"/>
        </w:rPr>
        <w:t xml:space="preserve"> in improving</w:t>
      </w:r>
      <w:r w:rsidR="007342C6" w:rsidRPr="00C24A47">
        <w:rPr>
          <w:rFonts w:ascii="Times New Roman" w:hAnsi="Times New Roman" w:cs="Times New Roman"/>
        </w:rPr>
        <w:t xml:space="preserve"> </w:t>
      </w:r>
      <w:r w:rsidR="001C12FB" w:rsidRPr="00C24A47">
        <w:rPr>
          <w:rFonts w:ascii="Times New Roman" w:hAnsi="Times New Roman" w:cs="Times New Roman"/>
        </w:rPr>
        <w:t>s</w:t>
      </w:r>
      <w:r w:rsidR="00072D09" w:rsidRPr="00C24A47">
        <w:rPr>
          <w:rFonts w:ascii="Times New Roman" w:hAnsi="Times New Roman" w:cs="Times New Roman"/>
        </w:rPr>
        <w:t>kills</w:t>
      </w:r>
      <w:r w:rsidR="007342C6" w:rsidRPr="00C24A47">
        <w:rPr>
          <w:rFonts w:ascii="Times New Roman" w:hAnsi="Times New Roman" w:cs="Times New Roman"/>
        </w:rPr>
        <w:t>, and developing technological skills (</w:t>
      </w:r>
      <w:proofErr w:type="spellStart"/>
      <w:r w:rsidR="007342C6" w:rsidRPr="00C24A47">
        <w:rPr>
          <w:rFonts w:ascii="Times New Roman" w:hAnsi="Times New Roman" w:cs="Times New Roman"/>
        </w:rPr>
        <w:t>Zhironkin</w:t>
      </w:r>
      <w:proofErr w:type="spellEnd"/>
      <w:r w:rsidR="007342C6" w:rsidRPr="00C24A47">
        <w:rPr>
          <w:rFonts w:ascii="Times New Roman" w:hAnsi="Times New Roman" w:cs="Times New Roman"/>
        </w:rPr>
        <w:t xml:space="preserve"> &amp; </w:t>
      </w:r>
      <w:proofErr w:type="spellStart"/>
      <w:r w:rsidR="007342C6" w:rsidRPr="00C24A47">
        <w:rPr>
          <w:rFonts w:ascii="Times New Roman" w:hAnsi="Times New Roman" w:cs="Times New Roman"/>
        </w:rPr>
        <w:t>Cehlár</w:t>
      </w:r>
      <w:proofErr w:type="spellEnd"/>
      <w:r w:rsidR="007342C6" w:rsidRPr="00C24A47">
        <w:rPr>
          <w:rFonts w:ascii="Times New Roman" w:hAnsi="Times New Roman" w:cs="Times New Roman"/>
        </w:rPr>
        <w:t>, 2022).</w:t>
      </w:r>
      <w:r w:rsidR="007342C6" w:rsidRPr="00C24A47">
        <w:rPr>
          <w:rFonts w:ascii="Times New Roman" w:hAnsi="Times New Roman" w:cs="Times New Roman"/>
        </w:rPr>
        <w:t xml:space="preserve"> </w:t>
      </w:r>
      <w:r w:rsidR="007342C6" w:rsidRPr="00C24A47">
        <w:rPr>
          <w:rFonts w:ascii="Times New Roman" w:hAnsi="Times New Roman" w:cs="Times New Roman"/>
        </w:rPr>
        <w:t>Refining infrastructure also allows governments to regulate fuel markets, stabili</w:t>
      </w:r>
      <w:r w:rsidR="007B0F33" w:rsidRPr="00C24A47">
        <w:rPr>
          <w:rFonts w:ascii="Times New Roman" w:hAnsi="Times New Roman" w:cs="Times New Roman"/>
        </w:rPr>
        <w:t>s</w:t>
      </w:r>
      <w:r w:rsidR="007342C6" w:rsidRPr="00C24A47">
        <w:rPr>
          <w:rFonts w:ascii="Times New Roman" w:hAnsi="Times New Roman" w:cs="Times New Roman"/>
        </w:rPr>
        <w:t xml:space="preserve">e prices, and manage </w:t>
      </w:r>
      <w:r w:rsidR="00072D09" w:rsidRPr="00C24A47">
        <w:rPr>
          <w:rFonts w:ascii="Times New Roman" w:hAnsi="Times New Roman" w:cs="Times New Roman"/>
        </w:rPr>
        <w:t>subsidies, while</w:t>
      </w:r>
      <w:r w:rsidR="007342C6" w:rsidRPr="00C24A47">
        <w:rPr>
          <w:rFonts w:ascii="Times New Roman" w:hAnsi="Times New Roman" w:cs="Times New Roman"/>
        </w:rPr>
        <w:t xml:space="preserve"> supporting </w:t>
      </w:r>
      <w:r w:rsidR="00072D09" w:rsidRPr="00C24A47">
        <w:rPr>
          <w:rFonts w:ascii="Times New Roman" w:hAnsi="Times New Roman" w:cs="Times New Roman"/>
        </w:rPr>
        <w:t xml:space="preserve">their </w:t>
      </w:r>
      <w:r w:rsidR="007342C6" w:rsidRPr="00C24A47">
        <w:rPr>
          <w:rFonts w:ascii="Times New Roman" w:hAnsi="Times New Roman" w:cs="Times New Roman"/>
        </w:rPr>
        <w:t>industrial clusters</w:t>
      </w:r>
      <w:r w:rsidR="00072D09" w:rsidRPr="00C24A47">
        <w:rPr>
          <w:rFonts w:ascii="Times New Roman" w:hAnsi="Times New Roman" w:cs="Times New Roman"/>
        </w:rPr>
        <w:t xml:space="preserve"> through</w:t>
      </w:r>
      <w:r w:rsidR="007342C6" w:rsidRPr="00C24A47">
        <w:rPr>
          <w:rFonts w:ascii="Times New Roman" w:hAnsi="Times New Roman" w:cs="Times New Roman"/>
        </w:rPr>
        <w:t xml:space="preserve"> transportation systems, and export enterprises</w:t>
      </w:r>
      <w:r w:rsidR="00072D09" w:rsidRPr="00C24A47">
        <w:rPr>
          <w:rFonts w:ascii="Times New Roman" w:hAnsi="Times New Roman" w:cs="Times New Roman"/>
        </w:rPr>
        <w:t xml:space="preserve"> by</w:t>
      </w:r>
      <w:r w:rsidR="007342C6" w:rsidRPr="00C24A47">
        <w:rPr>
          <w:rFonts w:ascii="Times New Roman" w:hAnsi="Times New Roman" w:cs="Times New Roman"/>
        </w:rPr>
        <w:t xml:space="preserve"> increase</w:t>
      </w:r>
      <w:r w:rsidR="00072D09" w:rsidRPr="00C24A47">
        <w:rPr>
          <w:rFonts w:ascii="Times New Roman" w:hAnsi="Times New Roman" w:cs="Times New Roman"/>
        </w:rPr>
        <w:t xml:space="preserve">s </w:t>
      </w:r>
      <w:r w:rsidR="007342C6" w:rsidRPr="00C24A47">
        <w:rPr>
          <w:rFonts w:ascii="Times New Roman" w:hAnsi="Times New Roman" w:cs="Times New Roman"/>
        </w:rPr>
        <w:t>competitiveness.</w:t>
      </w:r>
      <w:r w:rsidR="007342C6" w:rsidRPr="00C24A47">
        <w:rPr>
          <w:rFonts w:ascii="Times New Roman" w:hAnsi="Times New Roman" w:cs="Times New Roman"/>
        </w:rPr>
        <w:t xml:space="preserve"> </w:t>
      </w:r>
      <w:r w:rsidR="007342C6" w:rsidRPr="00C24A47">
        <w:rPr>
          <w:rFonts w:ascii="Times New Roman" w:hAnsi="Times New Roman" w:cs="Times New Roman"/>
        </w:rPr>
        <w:t xml:space="preserve">According to </w:t>
      </w:r>
      <w:proofErr w:type="spellStart"/>
      <w:r w:rsidR="007342C6" w:rsidRPr="00C24A47">
        <w:rPr>
          <w:rFonts w:ascii="Times New Roman" w:hAnsi="Times New Roman" w:cs="Times New Roman"/>
        </w:rPr>
        <w:t>Ikevuje</w:t>
      </w:r>
      <w:proofErr w:type="spellEnd"/>
      <w:r w:rsidR="007342C6" w:rsidRPr="00C24A47">
        <w:rPr>
          <w:rFonts w:ascii="Times New Roman" w:hAnsi="Times New Roman" w:cs="Times New Roman"/>
        </w:rPr>
        <w:t xml:space="preserve"> et al. (2024), </w:t>
      </w:r>
      <w:r w:rsidR="00072D09" w:rsidRPr="00C24A47">
        <w:rPr>
          <w:rFonts w:ascii="Times New Roman" w:hAnsi="Times New Roman" w:cs="Times New Roman"/>
        </w:rPr>
        <w:t>countries</w:t>
      </w:r>
      <w:r w:rsidR="007342C6" w:rsidRPr="00C24A47">
        <w:rPr>
          <w:rFonts w:ascii="Times New Roman" w:hAnsi="Times New Roman" w:cs="Times New Roman"/>
        </w:rPr>
        <w:t> that extract and process oil domestically are more resilient to oil price fluctuation because they have broader economic bases and greater control over the oil value chain. This supports consistent revenue flows</w:t>
      </w:r>
      <w:r w:rsidR="00072D09" w:rsidRPr="00C24A47">
        <w:rPr>
          <w:rFonts w:ascii="Times New Roman" w:hAnsi="Times New Roman" w:cs="Times New Roman"/>
        </w:rPr>
        <w:t xml:space="preserve"> that improve</w:t>
      </w:r>
      <w:r w:rsidR="007342C6" w:rsidRPr="00C24A47">
        <w:rPr>
          <w:rFonts w:ascii="Times New Roman" w:hAnsi="Times New Roman" w:cs="Times New Roman"/>
        </w:rPr>
        <w:t xml:space="preserve"> fiscal planning, and industrial </w:t>
      </w:r>
      <w:r w:rsidR="001C12FB" w:rsidRPr="00C24A47">
        <w:rPr>
          <w:rFonts w:ascii="Times New Roman" w:hAnsi="Times New Roman" w:cs="Times New Roman"/>
        </w:rPr>
        <w:t>leakage</w:t>
      </w:r>
      <w:r w:rsidR="00072D09" w:rsidRPr="00C24A47">
        <w:rPr>
          <w:rFonts w:ascii="Times New Roman" w:hAnsi="Times New Roman" w:cs="Times New Roman"/>
        </w:rPr>
        <w:t xml:space="preserve"> that</w:t>
      </w:r>
      <w:r w:rsidR="007342C6" w:rsidRPr="00C24A47">
        <w:rPr>
          <w:rFonts w:ascii="Times New Roman" w:hAnsi="Times New Roman" w:cs="Times New Roman"/>
        </w:rPr>
        <w:t xml:space="preserve"> contribute to GDP </w:t>
      </w:r>
      <w:r w:rsidR="001C12FB" w:rsidRPr="00C24A47">
        <w:rPr>
          <w:rFonts w:ascii="Times New Roman" w:hAnsi="Times New Roman" w:cs="Times New Roman"/>
        </w:rPr>
        <w:t>growth</w:t>
      </w:r>
      <w:r w:rsidR="007342C6" w:rsidRPr="00C24A47">
        <w:rPr>
          <w:rFonts w:ascii="Times New Roman" w:hAnsi="Times New Roman" w:cs="Times New Roman"/>
        </w:rPr>
        <w:t>.</w:t>
      </w:r>
      <w:r w:rsidR="007342C6" w:rsidRPr="00C24A47">
        <w:rPr>
          <w:rFonts w:ascii="Times New Roman" w:hAnsi="Times New Roman" w:cs="Times New Roman"/>
        </w:rPr>
        <w:t xml:space="preserve"> </w:t>
      </w:r>
      <w:r w:rsidR="007342C6" w:rsidRPr="007342C6">
        <w:rPr>
          <w:rFonts w:ascii="Times New Roman" w:hAnsi="Times New Roman" w:cs="Times New Roman"/>
        </w:rPr>
        <w:t xml:space="preserve">Collectively, these studies show how refining investments may turn short-term </w:t>
      </w:r>
      <w:r w:rsidR="006563E4" w:rsidRPr="00C24A47">
        <w:rPr>
          <w:rFonts w:ascii="Times New Roman" w:hAnsi="Times New Roman" w:cs="Times New Roman"/>
        </w:rPr>
        <w:t>product interest into a</w:t>
      </w:r>
      <w:r w:rsidR="007342C6" w:rsidRPr="007342C6">
        <w:rPr>
          <w:rFonts w:ascii="Times New Roman" w:hAnsi="Times New Roman" w:cs="Times New Roman"/>
        </w:rPr>
        <w:t xml:space="preserve"> long-term economic security.</w:t>
      </w:r>
    </w:p>
    <w:p w14:paraId="6DE63E8D" w14:textId="77777777" w:rsidR="00A44F5A" w:rsidRPr="00C24A47" w:rsidRDefault="00A44F5A" w:rsidP="00554CE1">
      <w:pPr>
        <w:pStyle w:val="Heading2"/>
        <w:spacing w:line="360" w:lineRule="auto"/>
        <w:jc w:val="both"/>
        <w:rPr>
          <w:rFonts w:ascii="Times New Roman" w:hAnsi="Times New Roman" w:cs="Times New Roman"/>
          <w:b/>
          <w:bCs/>
          <w:color w:val="auto"/>
          <w:sz w:val="24"/>
          <w:szCs w:val="24"/>
        </w:rPr>
      </w:pPr>
      <w:bookmarkStart w:id="4" w:name="_Toc212065371"/>
      <w:r w:rsidRPr="00C24A47">
        <w:rPr>
          <w:rFonts w:ascii="Times New Roman" w:hAnsi="Times New Roman" w:cs="Times New Roman"/>
          <w:b/>
          <w:bCs/>
          <w:color w:val="auto"/>
          <w:sz w:val="24"/>
          <w:szCs w:val="24"/>
        </w:rPr>
        <w:t>Institutional and Structural Determinants of Growth</w:t>
      </w:r>
      <w:bookmarkEnd w:id="4"/>
    </w:p>
    <w:p w14:paraId="2828CEAE" w14:textId="14288B82" w:rsidR="00A44F5A" w:rsidRPr="00C24A47" w:rsidRDefault="00A44F5A" w:rsidP="001F7CA5">
      <w:pPr>
        <w:spacing w:line="360" w:lineRule="auto"/>
        <w:jc w:val="both"/>
        <w:rPr>
          <w:rFonts w:ascii="Times New Roman" w:hAnsi="Times New Roman" w:cs="Times New Roman"/>
        </w:rPr>
      </w:pPr>
      <w:r w:rsidRPr="00A44F5A">
        <w:rPr>
          <w:rFonts w:ascii="Times New Roman" w:hAnsi="Times New Roman" w:cs="Times New Roman"/>
        </w:rPr>
        <w:t xml:space="preserve">Institutional </w:t>
      </w:r>
      <w:r w:rsidR="001F7CA5" w:rsidRPr="00C24A47">
        <w:rPr>
          <w:rFonts w:ascii="Times New Roman" w:hAnsi="Times New Roman" w:cs="Times New Roman"/>
        </w:rPr>
        <w:t>and structural determinants critically shape the economic growth paths of oil- and gas-exporting African countries</w:t>
      </w:r>
      <w:r w:rsidR="006563E4" w:rsidRPr="00C24A47">
        <w:rPr>
          <w:rFonts w:ascii="Times New Roman" w:hAnsi="Times New Roman" w:cs="Times New Roman"/>
        </w:rPr>
        <w:t xml:space="preserve"> through a st</w:t>
      </w:r>
      <w:r w:rsidR="001F7CA5" w:rsidRPr="00C24A47">
        <w:rPr>
          <w:rFonts w:ascii="Times New Roman" w:hAnsi="Times New Roman" w:cs="Times New Roman"/>
        </w:rPr>
        <w:t>rong institutions, transparent governance, effective regulation, and political stability</w:t>
      </w:r>
      <w:r w:rsidR="006563E4" w:rsidRPr="00C24A47">
        <w:rPr>
          <w:rFonts w:ascii="Times New Roman" w:hAnsi="Times New Roman" w:cs="Times New Roman"/>
        </w:rPr>
        <w:t xml:space="preserve"> which</w:t>
      </w:r>
      <w:r w:rsidR="001F7CA5" w:rsidRPr="00C24A47">
        <w:rPr>
          <w:rFonts w:ascii="Times New Roman" w:hAnsi="Times New Roman" w:cs="Times New Roman"/>
        </w:rPr>
        <w:t xml:space="preserve"> promote investment and </w:t>
      </w:r>
      <w:r w:rsidR="006563E4" w:rsidRPr="00C24A47">
        <w:rPr>
          <w:rFonts w:ascii="Times New Roman" w:hAnsi="Times New Roman" w:cs="Times New Roman"/>
        </w:rPr>
        <w:t xml:space="preserve">improve </w:t>
      </w:r>
      <w:r w:rsidR="001F7CA5" w:rsidRPr="00C24A47">
        <w:rPr>
          <w:rFonts w:ascii="Times New Roman" w:hAnsi="Times New Roman" w:cs="Times New Roman"/>
        </w:rPr>
        <w:t>efficient resource management, while weak institutions foster corruption and poor fiscal control</w:t>
      </w:r>
      <w:r w:rsidR="006563E4" w:rsidRPr="00C24A47">
        <w:rPr>
          <w:rFonts w:ascii="Times New Roman" w:hAnsi="Times New Roman" w:cs="Times New Roman"/>
        </w:rPr>
        <w:t xml:space="preserve"> that </w:t>
      </w:r>
      <w:r w:rsidR="001F7CA5" w:rsidRPr="00C24A47">
        <w:rPr>
          <w:rFonts w:ascii="Times New Roman" w:hAnsi="Times New Roman" w:cs="Times New Roman"/>
        </w:rPr>
        <w:t xml:space="preserve">hindering </w:t>
      </w:r>
      <w:r w:rsidR="001C12FB" w:rsidRPr="00C24A47">
        <w:rPr>
          <w:rFonts w:ascii="Times New Roman" w:hAnsi="Times New Roman" w:cs="Times New Roman"/>
        </w:rPr>
        <w:t>growth</w:t>
      </w:r>
      <w:r w:rsidR="00E54FE2" w:rsidRPr="00C24A47">
        <w:rPr>
          <w:rFonts w:ascii="Times New Roman" w:hAnsi="Times New Roman" w:cs="Times New Roman"/>
        </w:rPr>
        <w:t xml:space="preserve"> (</w:t>
      </w:r>
      <w:proofErr w:type="spellStart"/>
      <w:r w:rsidR="00E54FE2" w:rsidRPr="00C24A47">
        <w:rPr>
          <w:rFonts w:ascii="Times New Roman" w:hAnsi="Times New Roman" w:cs="Times New Roman"/>
        </w:rPr>
        <w:t>Boufounou</w:t>
      </w:r>
      <w:proofErr w:type="spellEnd"/>
      <w:r w:rsidR="00E54FE2" w:rsidRPr="00C24A47">
        <w:rPr>
          <w:rFonts w:ascii="Times New Roman" w:hAnsi="Times New Roman" w:cs="Times New Roman"/>
        </w:rPr>
        <w:t xml:space="preserve"> et al., </w:t>
      </w:r>
      <w:r w:rsidR="00E54FE2" w:rsidRPr="00C24A47">
        <w:rPr>
          <w:rFonts w:ascii="Times New Roman" w:hAnsi="Times New Roman" w:cs="Times New Roman"/>
        </w:rPr>
        <w:t>2024</w:t>
      </w:r>
      <w:r w:rsidR="00E54FE2" w:rsidRPr="00C24A47">
        <w:rPr>
          <w:rFonts w:ascii="Times New Roman" w:hAnsi="Times New Roman" w:cs="Times New Roman"/>
        </w:rPr>
        <w:t xml:space="preserve">). </w:t>
      </w:r>
      <w:r w:rsidR="001F7CA5" w:rsidRPr="00C24A47">
        <w:rPr>
          <w:rFonts w:ascii="Times New Roman" w:hAnsi="Times New Roman" w:cs="Times New Roman"/>
        </w:rPr>
        <w:t xml:space="preserve">As </w:t>
      </w:r>
      <w:r w:rsidR="0072386D" w:rsidRPr="00C24A47">
        <w:rPr>
          <w:rFonts w:ascii="Times New Roman" w:hAnsi="Times New Roman" w:cs="Times New Roman"/>
        </w:rPr>
        <w:t>Ameer and Ahmad,</w:t>
      </w:r>
      <w:r w:rsidR="0072386D" w:rsidRPr="00C24A47">
        <w:rPr>
          <w:rFonts w:ascii="Times New Roman" w:hAnsi="Times New Roman" w:cs="Times New Roman"/>
        </w:rPr>
        <w:t xml:space="preserve"> (</w:t>
      </w:r>
      <w:r w:rsidR="0072386D" w:rsidRPr="00C24A47">
        <w:rPr>
          <w:rFonts w:ascii="Times New Roman" w:hAnsi="Times New Roman" w:cs="Times New Roman"/>
        </w:rPr>
        <w:t>2024</w:t>
      </w:r>
      <w:r w:rsidR="0072386D" w:rsidRPr="00C24A47">
        <w:rPr>
          <w:rFonts w:ascii="Times New Roman" w:hAnsi="Times New Roman" w:cs="Times New Roman"/>
        </w:rPr>
        <w:t xml:space="preserve">) </w:t>
      </w:r>
      <w:r w:rsidR="001F7CA5" w:rsidRPr="00C24A47">
        <w:rPr>
          <w:rFonts w:ascii="Times New Roman" w:hAnsi="Times New Roman" w:cs="Times New Roman"/>
        </w:rPr>
        <w:t>note</w:t>
      </w:r>
      <w:r w:rsidR="0072386D" w:rsidRPr="00C24A47">
        <w:rPr>
          <w:rFonts w:ascii="Times New Roman" w:hAnsi="Times New Roman" w:cs="Times New Roman"/>
        </w:rPr>
        <w:t>d that</w:t>
      </w:r>
      <w:r w:rsidR="001F7CA5" w:rsidRPr="00C24A47">
        <w:rPr>
          <w:rFonts w:ascii="Times New Roman" w:hAnsi="Times New Roman" w:cs="Times New Roman"/>
        </w:rPr>
        <w:t xml:space="preserve">, institutional quality influences how </w:t>
      </w:r>
      <w:r w:rsidR="006563E4" w:rsidRPr="00C24A47">
        <w:rPr>
          <w:rFonts w:ascii="Times New Roman" w:hAnsi="Times New Roman" w:cs="Times New Roman"/>
        </w:rPr>
        <w:t>countries</w:t>
      </w:r>
      <w:r w:rsidR="001F7CA5" w:rsidRPr="00C24A47">
        <w:rPr>
          <w:rFonts w:ascii="Times New Roman" w:hAnsi="Times New Roman" w:cs="Times New Roman"/>
        </w:rPr>
        <w:t xml:space="preserve"> manage and distribute oil </w:t>
      </w:r>
      <w:r w:rsidR="006563E4" w:rsidRPr="00C24A47">
        <w:rPr>
          <w:rFonts w:ascii="Times New Roman" w:hAnsi="Times New Roman" w:cs="Times New Roman"/>
        </w:rPr>
        <w:t>growth by</w:t>
      </w:r>
      <w:r w:rsidR="001F7CA5" w:rsidRPr="00C24A47">
        <w:rPr>
          <w:rFonts w:ascii="Times New Roman" w:hAnsi="Times New Roman" w:cs="Times New Roman"/>
        </w:rPr>
        <w:t xml:space="preserve"> determining whether </w:t>
      </w:r>
      <w:r w:rsidR="006563E4" w:rsidRPr="00C24A47">
        <w:rPr>
          <w:rFonts w:ascii="Times New Roman" w:hAnsi="Times New Roman" w:cs="Times New Roman"/>
        </w:rPr>
        <w:t xml:space="preserve">to </w:t>
      </w:r>
      <w:r w:rsidR="001F7CA5" w:rsidRPr="00C24A47">
        <w:rPr>
          <w:rFonts w:ascii="Times New Roman" w:hAnsi="Times New Roman" w:cs="Times New Roman"/>
        </w:rPr>
        <w:t>translate</w:t>
      </w:r>
      <w:r w:rsidR="006563E4" w:rsidRPr="00C24A47">
        <w:rPr>
          <w:rFonts w:ascii="Times New Roman" w:hAnsi="Times New Roman" w:cs="Times New Roman"/>
        </w:rPr>
        <w:t xml:space="preserve"> resources</w:t>
      </w:r>
      <w:r w:rsidR="001F7CA5" w:rsidRPr="00C24A47">
        <w:rPr>
          <w:rFonts w:ascii="Times New Roman" w:hAnsi="Times New Roman" w:cs="Times New Roman"/>
        </w:rPr>
        <w:t xml:space="preserve"> into sustainable growth. Structural factors such as infrastructure, industrial </w:t>
      </w:r>
      <w:r w:rsidR="001F7CA5" w:rsidRPr="00C24A47">
        <w:rPr>
          <w:rFonts w:ascii="Times New Roman" w:hAnsi="Times New Roman" w:cs="Times New Roman"/>
        </w:rPr>
        <w:lastRenderedPageBreak/>
        <w:t xml:space="preserve">diversification, and technological innovation further define economic resilience. Refining capacity also acts as a key structural determinant, as countries investing in </w:t>
      </w:r>
      <w:r w:rsidR="001C12FB" w:rsidRPr="00C24A47">
        <w:rPr>
          <w:rFonts w:ascii="Times New Roman" w:hAnsi="Times New Roman" w:cs="Times New Roman"/>
        </w:rPr>
        <w:t>improvement</w:t>
      </w:r>
      <w:r w:rsidR="001F7CA5" w:rsidRPr="00C24A47">
        <w:rPr>
          <w:rFonts w:ascii="Times New Roman" w:hAnsi="Times New Roman" w:cs="Times New Roman"/>
        </w:rPr>
        <w:t xml:space="preserve"> infrastructure </w:t>
      </w:r>
      <w:r w:rsidR="001C12FB" w:rsidRPr="00C24A47">
        <w:rPr>
          <w:rFonts w:ascii="Times New Roman" w:hAnsi="Times New Roman" w:cs="Times New Roman"/>
        </w:rPr>
        <w:t xml:space="preserve">that </w:t>
      </w:r>
      <w:r w:rsidR="001F7CA5" w:rsidRPr="00C24A47">
        <w:rPr>
          <w:rFonts w:ascii="Times New Roman" w:hAnsi="Times New Roman" w:cs="Times New Roman"/>
        </w:rPr>
        <w:t xml:space="preserve">gain fiscal stability, employment, and </w:t>
      </w:r>
      <w:r w:rsidR="001C12FB" w:rsidRPr="00C24A47">
        <w:rPr>
          <w:rFonts w:ascii="Times New Roman" w:hAnsi="Times New Roman" w:cs="Times New Roman"/>
        </w:rPr>
        <w:t>increase in productivity</w:t>
      </w:r>
      <w:r w:rsidR="001F7CA5" w:rsidRPr="00C24A47">
        <w:rPr>
          <w:rFonts w:ascii="Times New Roman" w:hAnsi="Times New Roman" w:cs="Times New Roman"/>
        </w:rPr>
        <w:t xml:space="preserve"> (</w:t>
      </w:r>
      <w:proofErr w:type="spellStart"/>
      <w:r w:rsidR="0072386D" w:rsidRPr="00C24A47">
        <w:rPr>
          <w:rFonts w:ascii="Times New Roman" w:hAnsi="Times New Roman" w:cs="Times New Roman"/>
        </w:rPr>
        <w:t>Arimoro</w:t>
      </w:r>
      <w:proofErr w:type="spellEnd"/>
      <w:r w:rsidR="0072386D" w:rsidRPr="00C24A47">
        <w:rPr>
          <w:rFonts w:ascii="Times New Roman" w:hAnsi="Times New Roman" w:cs="Times New Roman"/>
        </w:rPr>
        <w:t xml:space="preserve"> </w:t>
      </w:r>
      <w:r w:rsidR="0072386D" w:rsidRPr="00C24A47">
        <w:rPr>
          <w:rFonts w:ascii="Times New Roman" w:hAnsi="Times New Roman" w:cs="Times New Roman"/>
        </w:rPr>
        <w:t>&amp;</w:t>
      </w:r>
      <w:r w:rsidR="0072386D" w:rsidRPr="00C24A47">
        <w:rPr>
          <w:rFonts w:ascii="Times New Roman" w:hAnsi="Times New Roman" w:cs="Times New Roman"/>
        </w:rPr>
        <w:t xml:space="preserve"> Musa, 2025</w:t>
      </w:r>
      <w:r w:rsidR="001F7CA5" w:rsidRPr="00C24A47">
        <w:rPr>
          <w:rFonts w:ascii="Times New Roman" w:hAnsi="Times New Roman" w:cs="Times New Roman"/>
        </w:rPr>
        <w:t>). Together</w:t>
      </w:r>
      <w:r w:rsidR="004B35DF" w:rsidRPr="00C24A47">
        <w:rPr>
          <w:rFonts w:ascii="Times New Roman" w:hAnsi="Times New Roman" w:cs="Times New Roman"/>
        </w:rPr>
        <w:t xml:space="preserve"> a</w:t>
      </w:r>
      <w:r w:rsidR="001F7CA5" w:rsidRPr="00C24A47">
        <w:rPr>
          <w:rFonts w:ascii="Times New Roman" w:hAnsi="Times New Roman" w:cs="Times New Roman"/>
        </w:rPr>
        <w:t xml:space="preserve"> strong governance and structural investments</w:t>
      </w:r>
      <w:r w:rsidR="004B35DF" w:rsidRPr="00C24A47">
        <w:rPr>
          <w:rFonts w:ascii="Times New Roman" w:hAnsi="Times New Roman" w:cs="Times New Roman"/>
        </w:rPr>
        <w:t xml:space="preserve"> can</w:t>
      </w:r>
      <w:r w:rsidR="001F7CA5" w:rsidRPr="00C24A47">
        <w:rPr>
          <w:rFonts w:ascii="Times New Roman" w:hAnsi="Times New Roman" w:cs="Times New Roman"/>
        </w:rPr>
        <w:t xml:space="preserve"> create a s</w:t>
      </w:r>
      <w:r w:rsidR="006563E4" w:rsidRPr="00C24A47">
        <w:rPr>
          <w:rFonts w:ascii="Times New Roman" w:hAnsi="Times New Roman" w:cs="Times New Roman"/>
        </w:rPr>
        <w:t>trong</w:t>
      </w:r>
      <w:r w:rsidR="001F7CA5" w:rsidRPr="00C24A47">
        <w:rPr>
          <w:rFonts w:ascii="Times New Roman" w:hAnsi="Times New Roman" w:cs="Times New Roman"/>
        </w:rPr>
        <w:t xml:space="preserve"> foundation that</w:t>
      </w:r>
      <w:r w:rsidR="004B35DF" w:rsidRPr="00C24A47">
        <w:rPr>
          <w:rFonts w:ascii="Times New Roman" w:hAnsi="Times New Roman" w:cs="Times New Roman"/>
        </w:rPr>
        <w:t xml:space="preserve"> can</w:t>
      </w:r>
      <w:r w:rsidR="001F7CA5" w:rsidRPr="00C24A47">
        <w:rPr>
          <w:rFonts w:ascii="Times New Roman" w:hAnsi="Times New Roman" w:cs="Times New Roman"/>
        </w:rPr>
        <w:t xml:space="preserve"> transforms oil income into productive capital</w:t>
      </w:r>
      <w:r w:rsidR="004B35DF" w:rsidRPr="00C24A47">
        <w:rPr>
          <w:rFonts w:ascii="Times New Roman" w:hAnsi="Times New Roman" w:cs="Times New Roman"/>
        </w:rPr>
        <w:t xml:space="preserve"> that can </w:t>
      </w:r>
      <w:r w:rsidR="001F7CA5" w:rsidRPr="00C24A47">
        <w:rPr>
          <w:rFonts w:ascii="Times New Roman" w:hAnsi="Times New Roman" w:cs="Times New Roman"/>
        </w:rPr>
        <w:t>help</w:t>
      </w:r>
      <w:r w:rsidR="004B35DF" w:rsidRPr="00C24A47">
        <w:rPr>
          <w:rFonts w:ascii="Times New Roman" w:hAnsi="Times New Roman" w:cs="Times New Roman"/>
        </w:rPr>
        <w:t xml:space="preserve"> African</w:t>
      </w:r>
      <w:r w:rsidR="001F7CA5" w:rsidRPr="00C24A47">
        <w:rPr>
          <w:rFonts w:ascii="Times New Roman" w:hAnsi="Times New Roman" w:cs="Times New Roman"/>
        </w:rPr>
        <w:t xml:space="preserve"> </w:t>
      </w:r>
      <w:r w:rsidR="006563E4" w:rsidRPr="00C24A47">
        <w:rPr>
          <w:rFonts w:ascii="Times New Roman" w:hAnsi="Times New Roman" w:cs="Times New Roman"/>
        </w:rPr>
        <w:t>countries to</w:t>
      </w:r>
      <w:r w:rsidR="001F7CA5" w:rsidRPr="00C24A47">
        <w:rPr>
          <w:rFonts w:ascii="Times New Roman" w:hAnsi="Times New Roman" w:cs="Times New Roman"/>
        </w:rPr>
        <w:t xml:space="preserve"> overcome the “resource curse” and achieve inclusive long-term growth.</w:t>
      </w:r>
    </w:p>
    <w:p w14:paraId="66B1F4D2" w14:textId="77777777" w:rsidR="00AF61C7" w:rsidRPr="00C24A47" w:rsidRDefault="00AF61C7" w:rsidP="00AF61C7">
      <w:pPr>
        <w:pStyle w:val="Heading2"/>
        <w:spacing w:line="360" w:lineRule="auto"/>
        <w:jc w:val="both"/>
        <w:rPr>
          <w:rFonts w:ascii="Times New Roman" w:hAnsi="Times New Roman" w:cs="Times New Roman"/>
          <w:b/>
          <w:bCs/>
          <w:color w:val="auto"/>
          <w:sz w:val="24"/>
          <w:szCs w:val="24"/>
        </w:rPr>
      </w:pPr>
      <w:bookmarkStart w:id="5" w:name="_Toc212065372"/>
      <w:r w:rsidRPr="00C24A47">
        <w:rPr>
          <w:rFonts w:ascii="Times New Roman" w:hAnsi="Times New Roman" w:cs="Times New Roman"/>
          <w:b/>
          <w:bCs/>
          <w:color w:val="auto"/>
          <w:sz w:val="24"/>
          <w:szCs w:val="24"/>
        </w:rPr>
        <w:t>Gaps in Existing Literature</w:t>
      </w:r>
      <w:bookmarkEnd w:id="5"/>
    </w:p>
    <w:p w14:paraId="540A0171" w14:textId="2CE1DFA1" w:rsidR="00AF61C7" w:rsidRPr="00C24A47" w:rsidRDefault="00AF61C7" w:rsidP="00AF61C7">
      <w:pPr>
        <w:spacing w:line="360" w:lineRule="auto"/>
        <w:jc w:val="both"/>
        <w:rPr>
          <w:rFonts w:ascii="Times New Roman" w:hAnsi="Times New Roman" w:cs="Times New Roman"/>
        </w:rPr>
      </w:pPr>
      <w:r w:rsidRPr="00AF61C7">
        <w:rPr>
          <w:rFonts w:ascii="Times New Roman" w:hAnsi="Times New Roman" w:cs="Times New Roman"/>
        </w:rPr>
        <w:t>Despite these di</w:t>
      </w:r>
      <w:r w:rsidR="004B35DF" w:rsidRPr="00C24A47">
        <w:rPr>
          <w:rFonts w:ascii="Times New Roman" w:hAnsi="Times New Roman" w:cs="Times New Roman"/>
        </w:rPr>
        <w:t>fferences</w:t>
      </w:r>
      <w:r w:rsidRPr="00AF61C7">
        <w:rPr>
          <w:rFonts w:ascii="Times New Roman" w:hAnsi="Times New Roman" w:cs="Times New Roman"/>
        </w:rPr>
        <w:t xml:space="preserve"> between crude oil exporters and those with domestic refining infrastructure, </w:t>
      </w:r>
      <w:r w:rsidR="004B35DF" w:rsidRPr="00C24A47">
        <w:rPr>
          <w:rFonts w:ascii="Times New Roman" w:hAnsi="Times New Roman" w:cs="Times New Roman"/>
        </w:rPr>
        <w:t>lot of</w:t>
      </w:r>
      <w:r w:rsidRPr="00AF61C7">
        <w:rPr>
          <w:rFonts w:ascii="Times New Roman" w:hAnsi="Times New Roman" w:cs="Times New Roman"/>
        </w:rPr>
        <w:t xml:space="preserve"> academic literature continues to treat oil dependency as a uniform experienc</w:t>
      </w:r>
      <w:r w:rsidR="004B35DF" w:rsidRPr="00C24A47">
        <w:rPr>
          <w:rFonts w:ascii="Times New Roman" w:hAnsi="Times New Roman" w:cs="Times New Roman"/>
        </w:rPr>
        <w:t xml:space="preserve">e that </w:t>
      </w:r>
      <w:r w:rsidRPr="00AF61C7">
        <w:rPr>
          <w:rFonts w:ascii="Times New Roman" w:hAnsi="Times New Roman" w:cs="Times New Roman"/>
        </w:rPr>
        <w:t xml:space="preserve">overlooking how variations in resource management affect economic outcomes. </w:t>
      </w:r>
      <w:proofErr w:type="spellStart"/>
      <w:r w:rsidRPr="00AF61C7">
        <w:rPr>
          <w:rFonts w:ascii="Times New Roman" w:hAnsi="Times New Roman" w:cs="Times New Roman"/>
        </w:rPr>
        <w:t>Abdelkawy</w:t>
      </w:r>
      <w:proofErr w:type="spellEnd"/>
      <w:r w:rsidRPr="00AF61C7">
        <w:rPr>
          <w:rFonts w:ascii="Times New Roman" w:hAnsi="Times New Roman" w:cs="Times New Roman"/>
        </w:rPr>
        <w:t xml:space="preserve"> (2024) criticises this </w:t>
      </w:r>
      <w:r w:rsidR="004B35DF" w:rsidRPr="00C24A47">
        <w:rPr>
          <w:rFonts w:ascii="Times New Roman" w:hAnsi="Times New Roman" w:cs="Times New Roman"/>
        </w:rPr>
        <w:t>by</w:t>
      </w:r>
      <w:r w:rsidRPr="00AF61C7">
        <w:rPr>
          <w:rFonts w:ascii="Times New Roman" w:hAnsi="Times New Roman" w:cs="Times New Roman"/>
        </w:rPr>
        <w:t xml:space="preserve"> noting that most “resource curse” analyses neglect t</w:t>
      </w:r>
      <w:r w:rsidR="004B35DF" w:rsidRPr="00C24A47">
        <w:rPr>
          <w:rFonts w:ascii="Times New Roman" w:hAnsi="Times New Roman" w:cs="Times New Roman"/>
        </w:rPr>
        <w:t>o</w:t>
      </w:r>
      <w:r w:rsidRPr="00AF61C7">
        <w:rPr>
          <w:rFonts w:ascii="Times New Roman" w:hAnsi="Times New Roman" w:cs="Times New Roman"/>
        </w:rPr>
        <w:t xml:space="preserve"> moderat</w:t>
      </w:r>
      <w:r w:rsidR="004B35DF" w:rsidRPr="00C24A47">
        <w:rPr>
          <w:rFonts w:ascii="Times New Roman" w:hAnsi="Times New Roman" w:cs="Times New Roman"/>
        </w:rPr>
        <w:t>e an</w:t>
      </w:r>
      <w:r w:rsidRPr="00AF61C7">
        <w:rPr>
          <w:rFonts w:ascii="Times New Roman" w:hAnsi="Times New Roman" w:cs="Times New Roman"/>
        </w:rPr>
        <w:t xml:space="preserve"> </w:t>
      </w:r>
      <w:r w:rsidR="00735243" w:rsidRPr="00C24A47">
        <w:rPr>
          <w:rFonts w:ascii="Times New Roman" w:hAnsi="Times New Roman" w:cs="Times New Roman"/>
        </w:rPr>
        <w:t>effect of refining capacity volatility</w:t>
      </w:r>
      <w:r w:rsidRPr="00AF61C7">
        <w:rPr>
          <w:rFonts w:ascii="Times New Roman" w:hAnsi="Times New Roman" w:cs="Times New Roman"/>
        </w:rPr>
        <w:t xml:space="preserve"> </w:t>
      </w:r>
      <w:r w:rsidR="004B35DF" w:rsidRPr="00C24A47">
        <w:rPr>
          <w:rFonts w:ascii="Times New Roman" w:hAnsi="Times New Roman" w:cs="Times New Roman"/>
        </w:rPr>
        <w:t xml:space="preserve">on economic growth. </w:t>
      </w:r>
      <w:r w:rsidR="00E43639" w:rsidRPr="00C24A47">
        <w:rPr>
          <w:rFonts w:ascii="Times New Roman" w:hAnsi="Times New Roman" w:cs="Times New Roman"/>
        </w:rPr>
        <w:t>In their analysis of transportation infrastructure, Shi et al. (2024) further highlight</w:t>
      </w:r>
      <w:r w:rsidR="00E43639" w:rsidRPr="00C24A47">
        <w:rPr>
          <w:rFonts w:ascii="Times New Roman" w:hAnsi="Times New Roman" w:cs="Times New Roman"/>
        </w:rPr>
        <w:t>ed</w:t>
      </w:r>
      <w:r w:rsidR="00E43639" w:rsidRPr="00C24A47">
        <w:rPr>
          <w:rFonts w:ascii="Times New Roman" w:hAnsi="Times New Roman" w:cs="Times New Roman"/>
        </w:rPr>
        <w:t xml:space="preserve"> t</w:t>
      </w:r>
      <w:r w:rsidR="00735243" w:rsidRPr="00C24A47">
        <w:rPr>
          <w:rFonts w:ascii="Times New Roman" w:hAnsi="Times New Roman" w:cs="Times New Roman"/>
        </w:rPr>
        <w:t>he</w:t>
      </w:r>
      <w:r w:rsidR="00E43639" w:rsidRPr="00C24A47">
        <w:rPr>
          <w:rFonts w:ascii="Times New Roman" w:hAnsi="Times New Roman" w:cs="Times New Roman"/>
        </w:rPr>
        <w:t xml:space="preserve"> significance of structural elements in determining economic growth</w:t>
      </w:r>
      <w:r w:rsidR="00735243" w:rsidRPr="00C24A47">
        <w:rPr>
          <w:rFonts w:ascii="Times New Roman" w:hAnsi="Times New Roman" w:cs="Times New Roman"/>
        </w:rPr>
        <w:t xml:space="preserve"> which </w:t>
      </w:r>
      <w:r w:rsidR="00E43639" w:rsidRPr="00C24A47">
        <w:rPr>
          <w:rFonts w:ascii="Times New Roman" w:hAnsi="Times New Roman" w:cs="Times New Roman"/>
        </w:rPr>
        <w:t xml:space="preserve">highlight further gaps in the </w:t>
      </w:r>
      <w:r w:rsidR="00735243" w:rsidRPr="00C24A47">
        <w:rPr>
          <w:rFonts w:ascii="Times New Roman" w:hAnsi="Times New Roman" w:cs="Times New Roman"/>
        </w:rPr>
        <w:t>literature review</w:t>
      </w:r>
      <w:r w:rsidR="00E43639" w:rsidRPr="00C24A47">
        <w:rPr>
          <w:rFonts w:ascii="Times New Roman" w:hAnsi="Times New Roman" w:cs="Times New Roman"/>
        </w:rPr>
        <w:t>. Few comparative econometric studies specifically examine how refining capacity affects GDP growth</w:t>
      </w:r>
      <w:r w:rsidR="00735243" w:rsidRPr="00C24A47">
        <w:rPr>
          <w:rFonts w:ascii="Times New Roman" w:hAnsi="Times New Roman" w:cs="Times New Roman"/>
        </w:rPr>
        <w:t>,</w:t>
      </w:r>
      <w:r w:rsidR="00E43639" w:rsidRPr="00C24A47">
        <w:rPr>
          <w:rFonts w:ascii="Times New Roman" w:hAnsi="Times New Roman" w:cs="Times New Roman"/>
        </w:rPr>
        <w:t xml:space="preserve"> instead, they tend to concentrat</w:t>
      </w:r>
      <w:r w:rsidR="00735243" w:rsidRPr="00C24A47">
        <w:rPr>
          <w:rFonts w:ascii="Times New Roman" w:hAnsi="Times New Roman" w:cs="Times New Roman"/>
        </w:rPr>
        <w:t>e</w:t>
      </w:r>
      <w:r w:rsidR="00E43639" w:rsidRPr="00C24A47">
        <w:rPr>
          <w:rFonts w:ascii="Times New Roman" w:hAnsi="Times New Roman" w:cs="Times New Roman"/>
        </w:rPr>
        <w:t xml:space="preserve"> on trade openness, governance, or oil pricing</w:t>
      </w:r>
      <w:r w:rsidRPr="00AF61C7">
        <w:rPr>
          <w:rFonts w:ascii="Times New Roman" w:hAnsi="Times New Roman" w:cs="Times New Roman"/>
        </w:rPr>
        <w:t>. Addressing this gap, the study</w:t>
      </w:r>
      <w:r w:rsidR="00735243" w:rsidRPr="00C24A47">
        <w:rPr>
          <w:rFonts w:ascii="Times New Roman" w:hAnsi="Times New Roman" w:cs="Times New Roman"/>
        </w:rPr>
        <w:t xml:space="preserve"> </w:t>
      </w:r>
      <w:r w:rsidRPr="00AF61C7">
        <w:rPr>
          <w:rFonts w:ascii="Times New Roman" w:hAnsi="Times New Roman" w:cs="Times New Roman"/>
        </w:rPr>
        <w:t xml:space="preserve">compares African countries with and without refining capacity to generate insights into how resource-rich </w:t>
      </w:r>
      <w:r w:rsidR="00735243" w:rsidRPr="00C24A47">
        <w:rPr>
          <w:rFonts w:ascii="Times New Roman" w:hAnsi="Times New Roman" w:cs="Times New Roman"/>
        </w:rPr>
        <w:t>countries</w:t>
      </w:r>
      <w:r w:rsidRPr="00AF61C7">
        <w:rPr>
          <w:rFonts w:ascii="Times New Roman" w:hAnsi="Times New Roman" w:cs="Times New Roman"/>
        </w:rPr>
        <w:t xml:space="preserve"> can transition from extractive to more diversified and resilient growth models. This empirical contribu</w:t>
      </w:r>
      <w:r w:rsidR="00735243" w:rsidRPr="00C24A47">
        <w:rPr>
          <w:rFonts w:ascii="Times New Roman" w:hAnsi="Times New Roman" w:cs="Times New Roman"/>
        </w:rPr>
        <w:t>tes by</w:t>
      </w:r>
      <w:r w:rsidRPr="00AF61C7">
        <w:rPr>
          <w:rFonts w:ascii="Times New Roman" w:hAnsi="Times New Roman" w:cs="Times New Roman"/>
        </w:rPr>
        <w:t xml:space="preserve"> expands </w:t>
      </w:r>
      <w:r w:rsidR="00735243" w:rsidRPr="00C24A47">
        <w:rPr>
          <w:rFonts w:ascii="Times New Roman" w:hAnsi="Times New Roman" w:cs="Times New Roman"/>
        </w:rPr>
        <w:t xml:space="preserve">to </w:t>
      </w:r>
      <w:r w:rsidRPr="00AF61C7">
        <w:rPr>
          <w:rFonts w:ascii="Times New Roman" w:hAnsi="Times New Roman" w:cs="Times New Roman"/>
        </w:rPr>
        <w:t>the existing theoretical debate and offers practical implications for industrial and energy policy in Africa.</w:t>
      </w:r>
      <w:r w:rsidR="00A44F5A" w:rsidRPr="00C24A47">
        <w:rPr>
          <w:rFonts w:ascii="Times New Roman" w:hAnsi="Times New Roman" w:cs="Times New Roman"/>
        </w:rPr>
        <w:t xml:space="preserve"> </w:t>
      </w:r>
    </w:p>
    <w:p w14:paraId="47F01432" w14:textId="3017A6B7" w:rsidR="00A44F5A" w:rsidRPr="00AF61C7" w:rsidRDefault="00A44F5A" w:rsidP="00AF61C7">
      <w:pPr>
        <w:spacing w:line="360" w:lineRule="auto"/>
        <w:jc w:val="both"/>
        <w:rPr>
          <w:rFonts w:ascii="Times New Roman" w:hAnsi="Times New Roman" w:cs="Times New Roman"/>
        </w:rPr>
      </w:pPr>
      <w:r w:rsidRPr="00C24A47">
        <w:rPr>
          <w:rFonts w:ascii="Times New Roman" w:hAnsi="Times New Roman" w:cs="Times New Roman"/>
        </w:rPr>
        <w:t>Therefore,</w:t>
      </w:r>
      <w:r w:rsidRPr="00C24A47">
        <w:rPr>
          <w:rFonts w:ascii="Times New Roman" w:hAnsi="Times New Roman" w:cs="Times New Roman"/>
        </w:rPr>
        <w:t xml:space="preserve"> literature</w:t>
      </w:r>
      <w:r w:rsidRPr="00C24A47">
        <w:rPr>
          <w:rFonts w:ascii="Times New Roman" w:hAnsi="Times New Roman" w:cs="Times New Roman"/>
        </w:rPr>
        <w:t xml:space="preserve"> review</w:t>
      </w:r>
      <w:r w:rsidRPr="00C24A47">
        <w:rPr>
          <w:rFonts w:ascii="Times New Roman" w:hAnsi="Times New Roman" w:cs="Times New Roman"/>
        </w:rPr>
        <w:t xml:space="preserve"> reveals clear economic disparities between African crude oil exporters and refining </w:t>
      </w:r>
      <w:r w:rsidR="00735243" w:rsidRPr="00C24A47">
        <w:rPr>
          <w:rFonts w:ascii="Times New Roman" w:hAnsi="Times New Roman" w:cs="Times New Roman"/>
        </w:rPr>
        <w:t>countries</w:t>
      </w:r>
      <w:r w:rsidRPr="00C24A47">
        <w:rPr>
          <w:rFonts w:ascii="Times New Roman" w:hAnsi="Times New Roman" w:cs="Times New Roman"/>
        </w:rPr>
        <w:t xml:space="preserve">, with the latter achieving </w:t>
      </w:r>
      <w:r w:rsidR="00735243" w:rsidRPr="00C24A47">
        <w:rPr>
          <w:rFonts w:ascii="Times New Roman" w:hAnsi="Times New Roman" w:cs="Times New Roman"/>
        </w:rPr>
        <w:t xml:space="preserve">that shows a </w:t>
      </w:r>
      <w:r w:rsidRPr="00C24A47">
        <w:rPr>
          <w:rFonts w:ascii="Times New Roman" w:hAnsi="Times New Roman" w:cs="Times New Roman"/>
        </w:rPr>
        <w:t>greater diversification, stability, and resilience (</w:t>
      </w:r>
      <w:proofErr w:type="spellStart"/>
      <w:r w:rsidRPr="00C24A47">
        <w:rPr>
          <w:rFonts w:ascii="Times New Roman" w:hAnsi="Times New Roman" w:cs="Times New Roman"/>
        </w:rPr>
        <w:t>Smorodinskaya</w:t>
      </w:r>
      <w:proofErr w:type="spellEnd"/>
      <w:r w:rsidRPr="00C24A47">
        <w:rPr>
          <w:rFonts w:ascii="Times New Roman" w:hAnsi="Times New Roman" w:cs="Times New Roman"/>
        </w:rPr>
        <w:t xml:space="preserve"> et al., 2021). While dependence on crude exports heightens vulnerability to global shocks, countries with refining capacity benefit from stronger value chains, fiscal stability, and industrial competitiveness. This study, therefore, adopts a comparative framework using panel data regression to test whether investment in refining infrastructure enhances GDP growth and resilience, offering evidence-based insights for advancing industrialisation, diversification, and sustainable development across Africa’s oil economies.</w:t>
      </w:r>
    </w:p>
    <w:p w14:paraId="2955485D" w14:textId="77777777" w:rsidR="00D259C9" w:rsidRPr="00C24A47" w:rsidRDefault="00D259C9" w:rsidP="00462438">
      <w:pPr>
        <w:pStyle w:val="Heading1"/>
        <w:spacing w:line="360" w:lineRule="auto"/>
        <w:jc w:val="both"/>
        <w:rPr>
          <w:rFonts w:ascii="Times New Roman" w:eastAsia="Times New Roman" w:hAnsi="Times New Roman" w:cs="Times New Roman"/>
          <w:b/>
          <w:bCs/>
          <w:color w:val="auto"/>
          <w:sz w:val="24"/>
          <w:szCs w:val="24"/>
          <w:lang w:eastAsia="en-ZA"/>
        </w:rPr>
      </w:pPr>
      <w:bookmarkStart w:id="6" w:name="_Toc212065373"/>
      <w:r w:rsidRPr="00C24A47">
        <w:rPr>
          <w:rFonts w:ascii="Times New Roman" w:eastAsia="Times New Roman" w:hAnsi="Times New Roman" w:cs="Times New Roman"/>
          <w:b/>
          <w:bCs/>
          <w:color w:val="auto"/>
          <w:sz w:val="24"/>
          <w:szCs w:val="24"/>
          <w:lang w:eastAsia="en-ZA"/>
        </w:rPr>
        <w:t>Methodology</w:t>
      </w:r>
      <w:bookmarkEnd w:id="6"/>
    </w:p>
    <w:p w14:paraId="4C29FE6A" w14:textId="0780C70D" w:rsidR="000F4094" w:rsidRPr="00C24A47" w:rsidRDefault="00D259C9" w:rsidP="000F4094">
      <w:pPr>
        <w:spacing w:before="100" w:beforeAutospacing="1" w:after="100" w:afterAutospacing="1" w:line="360" w:lineRule="auto"/>
        <w:jc w:val="both"/>
        <w:outlineLvl w:val="2"/>
        <w:rPr>
          <w:rFonts w:ascii="Times New Roman" w:eastAsia="Times New Roman" w:hAnsi="Times New Roman" w:cs="Times New Roman"/>
          <w:b/>
          <w:bCs/>
          <w:kern w:val="0"/>
          <w:lang w:eastAsia="en-ZA"/>
          <w14:ligatures w14:val="none"/>
        </w:rPr>
      </w:pPr>
      <w:bookmarkStart w:id="7" w:name="_Toc212065374"/>
      <w:r w:rsidRPr="00C24A47">
        <w:rPr>
          <w:rStyle w:val="Heading2Char"/>
          <w:rFonts w:ascii="Times New Roman" w:hAnsi="Times New Roman" w:cs="Times New Roman"/>
          <w:b/>
          <w:bCs/>
          <w:color w:val="auto"/>
          <w:sz w:val="24"/>
          <w:szCs w:val="24"/>
        </w:rPr>
        <w:t>Research Design</w:t>
      </w:r>
      <w:bookmarkEnd w:id="7"/>
    </w:p>
    <w:p w14:paraId="4A545B46" w14:textId="3E587203" w:rsidR="009260E5" w:rsidRPr="00C24A47" w:rsidRDefault="00097B72" w:rsidP="00097B72">
      <w:pPr>
        <w:spacing w:line="360" w:lineRule="auto"/>
        <w:jc w:val="both"/>
        <w:rPr>
          <w:rFonts w:ascii="Times New Roman" w:hAnsi="Times New Roman" w:cs="Times New Roman"/>
        </w:rPr>
      </w:pPr>
      <w:r w:rsidRPr="00C24A47">
        <w:rPr>
          <w:rFonts w:ascii="Times New Roman" w:hAnsi="Times New Roman" w:cs="Times New Roman"/>
        </w:rPr>
        <w:lastRenderedPageBreak/>
        <w:t>This study adopts a comparative quantitative research approach to analyse the economic growth differences between African oil-exporting countries with domestic refining capacity and those reliant solely on crude exports. Covering the period 2000–2024, the design examines how structural diversity in resource utilisation influences long-term performance (</w:t>
      </w:r>
      <w:proofErr w:type="spellStart"/>
      <w:r w:rsidRPr="00C24A47">
        <w:rPr>
          <w:rFonts w:ascii="Times New Roman" w:hAnsi="Times New Roman" w:cs="Times New Roman"/>
        </w:rPr>
        <w:t>Kobokana</w:t>
      </w:r>
      <w:proofErr w:type="spellEnd"/>
      <w:r w:rsidRPr="00C24A47">
        <w:rPr>
          <w:rFonts w:ascii="Times New Roman" w:hAnsi="Times New Roman" w:cs="Times New Roman"/>
        </w:rPr>
        <w:t xml:space="preserve"> &amp; Nyasha, 2024). Real GDP growth serves as the dependent variable, while refining infrastructure and global crude oil prices are the main independent</w:t>
      </w:r>
      <w:r w:rsidR="00735243" w:rsidRPr="00C24A47">
        <w:rPr>
          <w:rFonts w:ascii="Times New Roman" w:hAnsi="Times New Roman" w:cs="Times New Roman"/>
        </w:rPr>
        <w:t xml:space="preserve"> variables</w:t>
      </w:r>
      <w:r w:rsidRPr="00C24A47">
        <w:rPr>
          <w:rFonts w:ascii="Times New Roman" w:hAnsi="Times New Roman" w:cs="Times New Roman"/>
        </w:rPr>
        <w:t>, supported by control</w:t>
      </w:r>
      <w:r w:rsidR="00735243" w:rsidRPr="00C24A47">
        <w:rPr>
          <w:rFonts w:ascii="Times New Roman" w:hAnsi="Times New Roman" w:cs="Times New Roman"/>
        </w:rPr>
        <w:t xml:space="preserve"> variables</w:t>
      </w:r>
      <w:r w:rsidRPr="00C24A47">
        <w:rPr>
          <w:rFonts w:ascii="Times New Roman" w:hAnsi="Times New Roman" w:cs="Times New Roman"/>
        </w:rPr>
        <w:t xml:space="preserve"> such as population, inflation, trade openness, political stability, education, transport infrastructure, and institutional quality. This </w:t>
      </w:r>
      <w:r w:rsidR="00735243" w:rsidRPr="00C24A47">
        <w:rPr>
          <w:rFonts w:ascii="Times New Roman" w:hAnsi="Times New Roman" w:cs="Times New Roman"/>
        </w:rPr>
        <w:t>research</w:t>
      </w:r>
      <w:r w:rsidRPr="00C24A47">
        <w:rPr>
          <w:rFonts w:ascii="Times New Roman" w:hAnsi="Times New Roman" w:cs="Times New Roman"/>
        </w:rPr>
        <w:t xml:space="preserve"> isolates the specific impact of refining capacity on growth without overstating crude dependency. Panel data captures both cross-country and time-series variations, using fixed-effects estimators. Unit root and cointegration tests confirm data stability and long-run relationships (Shaheen, 2023), while diagnostic checks address heteroskedasticity and serial correlation. By evaluating both short- and long-term dynamics, this method provides </w:t>
      </w:r>
      <w:r w:rsidR="00735243" w:rsidRPr="00C24A47">
        <w:rPr>
          <w:rFonts w:ascii="Times New Roman" w:hAnsi="Times New Roman" w:cs="Times New Roman"/>
        </w:rPr>
        <w:t>strong</w:t>
      </w:r>
      <w:r w:rsidRPr="00C24A47">
        <w:rPr>
          <w:rFonts w:ascii="Times New Roman" w:hAnsi="Times New Roman" w:cs="Times New Roman"/>
        </w:rPr>
        <w:t xml:space="preserve"> insights into how refining capacity enhances economic stability, diversification, and industrial </w:t>
      </w:r>
      <w:r w:rsidR="00735243" w:rsidRPr="00C24A47">
        <w:rPr>
          <w:rFonts w:ascii="Times New Roman" w:hAnsi="Times New Roman" w:cs="Times New Roman"/>
        </w:rPr>
        <w:t>capacity</w:t>
      </w:r>
      <w:r w:rsidRPr="00C24A47">
        <w:rPr>
          <w:rFonts w:ascii="Times New Roman" w:hAnsi="Times New Roman" w:cs="Times New Roman"/>
        </w:rPr>
        <w:t xml:space="preserve"> in African oil </w:t>
      </w:r>
      <w:r w:rsidR="00735243" w:rsidRPr="00C24A47">
        <w:rPr>
          <w:rFonts w:ascii="Times New Roman" w:hAnsi="Times New Roman" w:cs="Times New Roman"/>
        </w:rPr>
        <w:t>and gas importing and exporting countries</w:t>
      </w:r>
      <w:r w:rsidRPr="00C24A47">
        <w:rPr>
          <w:rFonts w:ascii="Times New Roman" w:hAnsi="Times New Roman" w:cs="Times New Roman"/>
        </w:rPr>
        <w:t xml:space="preserve"> (Ali et al., 2024).</w:t>
      </w:r>
    </w:p>
    <w:p w14:paraId="73C763AC" w14:textId="77777777" w:rsidR="000F4094" w:rsidRPr="00C24A47" w:rsidRDefault="000F4094" w:rsidP="006026ED">
      <w:pPr>
        <w:pStyle w:val="Heading2"/>
        <w:spacing w:line="360" w:lineRule="auto"/>
        <w:jc w:val="both"/>
        <w:rPr>
          <w:rFonts w:ascii="Times New Roman" w:hAnsi="Times New Roman" w:cs="Times New Roman"/>
          <w:b/>
          <w:bCs/>
          <w:color w:val="auto"/>
          <w:sz w:val="24"/>
          <w:szCs w:val="24"/>
        </w:rPr>
      </w:pPr>
      <w:bookmarkStart w:id="8" w:name="_Toc212065375"/>
      <w:r w:rsidRPr="00C24A47">
        <w:rPr>
          <w:rFonts w:ascii="Times New Roman" w:hAnsi="Times New Roman" w:cs="Times New Roman"/>
          <w:b/>
          <w:bCs/>
          <w:color w:val="auto"/>
          <w:sz w:val="24"/>
          <w:szCs w:val="24"/>
        </w:rPr>
        <w:t>Model Specification</w:t>
      </w:r>
      <w:bookmarkEnd w:id="8"/>
    </w:p>
    <w:p w14:paraId="2F81BA80" w14:textId="7D05A293"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 xml:space="preserve">The empirical </w:t>
      </w:r>
      <w:r w:rsidR="00735243" w:rsidRPr="00C24A47">
        <w:rPr>
          <w:rFonts w:ascii="Times New Roman" w:hAnsi="Times New Roman" w:cs="Times New Roman"/>
        </w:rPr>
        <w:t>research</w:t>
      </w:r>
      <w:r w:rsidRPr="000F4094">
        <w:rPr>
          <w:rFonts w:ascii="Times New Roman" w:hAnsi="Times New Roman" w:cs="Times New Roman"/>
        </w:rPr>
        <w:t xml:space="preserve"> applies a panel data regression model to evaluate how domestic refining investment and global oil prices affect real GDP growth in African oil-exporting countries. </w:t>
      </w:r>
      <w:r w:rsidR="00346E30" w:rsidRPr="00C24A47">
        <w:rPr>
          <w:rFonts w:ascii="Times New Roman" w:hAnsi="Times New Roman" w:cs="Times New Roman"/>
        </w:rPr>
        <w:t>Control variables such as institutional quality, trade openness, political stability, education, transportation infrastructure, inflation, and population are used to capture country-level structural dynamics that influence growth. Fixed or random effects are chosen based on Hausman specification tests to ensure that unobserved heterogeneity is properly controlled</w:t>
      </w:r>
      <w:r w:rsidR="00E2186D" w:rsidRPr="00C24A47">
        <w:rPr>
          <w:rFonts w:ascii="Times New Roman" w:hAnsi="Times New Roman" w:cs="Times New Roman"/>
        </w:rPr>
        <w:t xml:space="preserve"> (</w:t>
      </w:r>
      <w:proofErr w:type="spellStart"/>
      <w:r w:rsidR="00E2186D" w:rsidRPr="00C24A47">
        <w:rPr>
          <w:rFonts w:ascii="Times New Roman" w:hAnsi="Times New Roman" w:cs="Times New Roman"/>
        </w:rPr>
        <w:t>Rüttenauer</w:t>
      </w:r>
      <w:proofErr w:type="spellEnd"/>
      <w:r w:rsidR="00E2186D" w:rsidRPr="00C24A47">
        <w:rPr>
          <w:rFonts w:ascii="Times New Roman" w:hAnsi="Times New Roman" w:cs="Times New Roman"/>
        </w:rPr>
        <w:t xml:space="preserve"> &amp;</w:t>
      </w:r>
      <w:r w:rsidR="00E2186D" w:rsidRPr="00C24A47">
        <w:rPr>
          <w:rFonts w:ascii="Times New Roman" w:hAnsi="Times New Roman" w:cs="Times New Roman"/>
        </w:rPr>
        <w:t xml:space="preserve"> Ludwig, 2023</w:t>
      </w:r>
      <w:r w:rsidR="00E2186D" w:rsidRPr="00C24A47">
        <w:rPr>
          <w:rFonts w:ascii="Times New Roman" w:hAnsi="Times New Roman" w:cs="Times New Roman"/>
        </w:rPr>
        <w:t>)</w:t>
      </w:r>
      <w:r w:rsidR="00346E30" w:rsidRPr="00C24A47">
        <w:rPr>
          <w:rFonts w:ascii="Times New Roman" w:hAnsi="Times New Roman" w:cs="Times New Roman"/>
        </w:rPr>
        <w:t>. The model is provided as follows:</w:t>
      </w:r>
    </w:p>
    <w:p w14:paraId="1EDC8AD5" w14:textId="60759F76" w:rsidR="000F4094" w:rsidRPr="000F4094" w:rsidRDefault="00C24A47" w:rsidP="006026ED">
      <w:pPr>
        <w:spacing w:line="360" w:lineRule="auto"/>
        <w:jc w:val="both"/>
        <w:rPr>
          <w:rFonts w:ascii="Times New Roman" w:hAnsi="Times New Roman" w:cs="Times New Roman"/>
        </w:rPr>
      </w:pPr>
      <m:oMathPara>
        <m:oMath>
          <m:r>
            <w:rPr>
              <w:rFonts w:ascii="Cambria Math" w:hAnsi="Cambria Math" w:cs="Times New Roman"/>
            </w:rPr>
            <m:t>GD</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it</m:t>
              </m:r>
            </m:sub>
          </m:sSub>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RefineIn</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CrudeOilPric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oMath>
      </m:oMathPara>
    </w:p>
    <w:p w14:paraId="0DC6C80D"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Where:</w:t>
      </w:r>
    </w:p>
    <w:p w14:paraId="1DF556D1" w14:textId="77777777" w:rsidR="000F4094" w:rsidRPr="000F4094" w:rsidRDefault="000F4094" w:rsidP="006026ED">
      <w:pPr>
        <w:numPr>
          <w:ilvl w:val="0"/>
          <w:numId w:val="13"/>
        </w:numPr>
        <w:spacing w:line="360" w:lineRule="auto"/>
        <w:jc w:val="both"/>
        <w:rPr>
          <w:rFonts w:ascii="Times New Roman" w:hAnsi="Times New Roman" w:cs="Times New Roman"/>
        </w:rPr>
      </w:pPr>
      <w:proofErr w:type="spellStart"/>
      <w:r w:rsidRPr="000F4094">
        <w:rPr>
          <w:rFonts w:ascii="Times New Roman" w:hAnsi="Times New Roman" w:cs="Times New Roman"/>
        </w:rPr>
        <w:t>GDPit</w:t>
      </w:r>
      <w:proofErr w:type="spellEnd"/>
      <w:r w:rsidRPr="000F4094">
        <w:rPr>
          <w:rFonts w:ascii="Times New Roman" w:hAnsi="Times New Roman" w:cs="Times New Roman"/>
        </w:rPr>
        <w:t xml:space="preserve"> = Real GDP growth rate for country </w:t>
      </w:r>
      <w:proofErr w:type="spellStart"/>
      <w:r w:rsidRPr="000F4094">
        <w:rPr>
          <w:rFonts w:ascii="Times New Roman" w:hAnsi="Times New Roman" w:cs="Times New Roman"/>
          <w:i/>
          <w:iCs/>
        </w:rPr>
        <w:t>i</w:t>
      </w:r>
      <w:proofErr w:type="spellEnd"/>
      <w:r w:rsidRPr="000F4094">
        <w:rPr>
          <w:rFonts w:ascii="Times New Roman" w:hAnsi="Times New Roman" w:cs="Times New Roman"/>
        </w:rPr>
        <w:t xml:space="preserve"> at time </w:t>
      </w:r>
      <w:r w:rsidRPr="000F4094">
        <w:rPr>
          <w:rFonts w:ascii="Times New Roman" w:hAnsi="Times New Roman" w:cs="Times New Roman"/>
          <w:i/>
          <w:iCs/>
        </w:rPr>
        <w:t>t</w:t>
      </w:r>
      <w:r w:rsidRPr="000F4094">
        <w:rPr>
          <w:rFonts w:ascii="Times New Roman" w:hAnsi="Times New Roman" w:cs="Times New Roman"/>
        </w:rPr>
        <w:t xml:space="preserve"> (World Bank, WDI).</w:t>
      </w:r>
    </w:p>
    <w:p w14:paraId="68105D53" w14:textId="77777777" w:rsidR="000F4094" w:rsidRPr="000F4094" w:rsidRDefault="000F4094" w:rsidP="006026ED">
      <w:pPr>
        <w:numPr>
          <w:ilvl w:val="0"/>
          <w:numId w:val="13"/>
        </w:numPr>
        <w:spacing w:line="360" w:lineRule="auto"/>
        <w:jc w:val="both"/>
        <w:rPr>
          <w:rFonts w:ascii="Times New Roman" w:hAnsi="Times New Roman" w:cs="Times New Roman"/>
        </w:rPr>
      </w:pPr>
      <w:proofErr w:type="spellStart"/>
      <w:r w:rsidRPr="000F4094">
        <w:rPr>
          <w:rFonts w:ascii="Times New Roman" w:hAnsi="Times New Roman" w:cs="Times New Roman"/>
        </w:rPr>
        <w:t>RefineInvit</w:t>
      </w:r>
      <w:proofErr w:type="spellEnd"/>
      <w:r w:rsidRPr="000F4094">
        <w:rPr>
          <w:rFonts w:ascii="Times New Roman" w:hAnsi="Times New Roman" w:cs="Times New Roman"/>
        </w:rPr>
        <w:t xml:space="preserve"> (β₁) = Domestic refining investment or refining capacity; a positive β₁ implies refining capacity enhances growth.</w:t>
      </w:r>
    </w:p>
    <w:p w14:paraId="56D92B58" w14:textId="77777777" w:rsidR="000F4094" w:rsidRPr="000F4094" w:rsidRDefault="000F4094" w:rsidP="006026ED">
      <w:pPr>
        <w:numPr>
          <w:ilvl w:val="0"/>
          <w:numId w:val="13"/>
        </w:numPr>
        <w:spacing w:line="360" w:lineRule="auto"/>
        <w:jc w:val="both"/>
        <w:rPr>
          <w:rFonts w:ascii="Times New Roman" w:hAnsi="Times New Roman" w:cs="Times New Roman"/>
        </w:rPr>
      </w:pPr>
      <w:proofErr w:type="spellStart"/>
      <w:r w:rsidRPr="000F4094">
        <w:rPr>
          <w:rFonts w:ascii="Times New Roman" w:hAnsi="Times New Roman" w:cs="Times New Roman"/>
        </w:rPr>
        <w:t>CrudeOilPriceit</w:t>
      </w:r>
      <w:proofErr w:type="spellEnd"/>
      <w:r w:rsidRPr="000F4094">
        <w:rPr>
          <w:rFonts w:ascii="Times New Roman" w:hAnsi="Times New Roman" w:cs="Times New Roman"/>
        </w:rPr>
        <w:t xml:space="preserve"> (β₂) = Global oil prices; a positive β₂ suggests that oil price increases boost revenues, while a negative one may reflect volatility.</w:t>
      </w:r>
    </w:p>
    <w:p w14:paraId="6460A1EA" w14:textId="77777777" w:rsidR="000F4094" w:rsidRPr="000F4094" w:rsidRDefault="000F4094" w:rsidP="006026ED">
      <w:pPr>
        <w:numPr>
          <w:ilvl w:val="0"/>
          <w:numId w:val="13"/>
        </w:numPr>
        <w:spacing w:line="360" w:lineRule="auto"/>
        <w:jc w:val="both"/>
        <w:rPr>
          <w:rFonts w:ascii="Times New Roman" w:hAnsi="Times New Roman" w:cs="Times New Roman"/>
        </w:rPr>
      </w:pPr>
      <w:proofErr w:type="spellStart"/>
      <w:r w:rsidRPr="000F4094">
        <w:rPr>
          <w:rFonts w:ascii="Times New Roman" w:hAnsi="Times New Roman" w:cs="Times New Roman"/>
        </w:rPr>
        <w:lastRenderedPageBreak/>
        <w:t>Xit</w:t>
      </w:r>
      <w:proofErr w:type="spellEnd"/>
      <w:r w:rsidRPr="000F4094">
        <w:rPr>
          <w:rFonts w:ascii="Times New Roman" w:hAnsi="Times New Roman" w:cs="Times New Roman"/>
        </w:rPr>
        <w:t xml:space="preserve"> (β₃) = Vector of control variables: institutional quality, trade openness, political stability, education, infrastructure, inflation, and population.</w:t>
      </w:r>
    </w:p>
    <w:p w14:paraId="6A306AC4" w14:textId="77777777" w:rsidR="000F4094" w:rsidRPr="000F4094" w:rsidRDefault="000F4094" w:rsidP="006026ED">
      <w:pPr>
        <w:numPr>
          <w:ilvl w:val="0"/>
          <w:numId w:val="13"/>
        </w:numPr>
        <w:spacing w:line="360" w:lineRule="auto"/>
        <w:jc w:val="both"/>
        <w:rPr>
          <w:rFonts w:ascii="Times New Roman" w:hAnsi="Times New Roman" w:cs="Times New Roman"/>
        </w:rPr>
      </w:pPr>
      <w:proofErr w:type="spellStart"/>
      <w:r w:rsidRPr="000F4094">
        <w:rPr>
          <w:rFonts w:ascii="Times New Roman" w:hAnsi="Times New Roman" w:cs="Times New Roman"/>
        </w:rPr>
        <w:t>μi</w:t>
      </w:r>
      <w:proofErr w:type="spellEnd"/>
      <w:r w:rsidRPr="000F4094">
        <w:rPr>
          <w:rFonts w:ascii="Times New Roman" w:hAnsi="Times New Roman" w:cs="Times New Roman"/>
        </w:rPr>
        <w:t xml:space="preserve"> = Country-specific effects accounting for unobserved heterogeneity.</w:t>
      </w:r>
    </w:p>
    <w:p w14:paraId="5E7CDC75" w14:textId="77777777" w:rsidR="000F4094" w:rsidRPr="000F4094" w:rsidRDefault="000F4094" w:rsidP="006026ED">
      <w:pPr>
        <w:numPr>
          <w:ilvl w:val="0"/>
          <w:numId w:val="13"/>
        </w:numPr>
        <w:spacing w:line="360" w:lineRule="auto"/>
        <w:jc w:val="both"/>
        <w:rPr>
          <w:rFonts w:ascii="Times New Roman" w:hAnsi="Times New Roman" w:cs="Times New Roman"/>
        </w:rPr>
      </w:pPr>
      <w:proofErr w:type="spellStart"/>
      <w:r w:rsidRPr="000F4094">
        <w:rPr>
          <w:rFonts w:ascii="Times New Roman" w:hAnsi="Times New Roman" w:cs="Times New Roman"/>
        </w:rPr>
        <w:t>εit</w:t>
      </w:r>
      <w:proofErr w:type="spellEnd"/>
      <w:r w:rsidRPr="000F4094">
        <w:rPr>
          <w:rFonts w:ascii="Times New Roman" w:hAnsi="Times New Roman" w:cs="Times New Roman"/>
        </w:rPr>
        <w:t xml:space="preserve"> = Error term capturing random shocks or unobserved influences on GDP growth.</w:t>
      </w:r>
    </w:p>
    <w:p w14:paraId="7EBC02BE" w14:textId="4780CD46"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Including control variable</w:t>
      </w:r>
      <w:r w:rsidR="00802869" w:rsidRPr="00C24A47">
        <w:rPr>
          <w:rFonts w:ascii="Times New Roman" w:hAnsi="Times New Roman" w:cs="Times New Roman"/>
        </w:rPr>
        <w:t>s</w:t>
      </w:r>
      <w:r w:rsidRPr="000F4094">
        <w:rPr>
          <w:rFonts w:ascii="Times New Roman" w:hAnsi="Times New Roman" w:cs="Times New Roman"/>
        </w:rPr>
        <w:t xml:space="preserve"> allows the model to account for</w:t>
      </w:r>
      <w:r w:rsidR="009727AE" w:rsidRPr="00C24A47">
        <w:rPr>
          <w:rFonts w:ascii="Times New Roman" w:hAnsi="Times New Roman" w:cs="Times New Roman"/>
        </w:rPr>
        <w:t xml:space="preserve"> the other effects that affecting these variables </w:t>
      </w:r>
      <w:r w:rsidR="003F1F4D" w:rsidRPr="00C24A47">
        <w:rPr>
          <w:rFonts w:ascii="Times New Roman" w:hAnsi="Times New Roman" w:cs="Times New Roman"/>
        </w:rPr>
        <w:t>let’s</w:t>
      </w:r>
      <w:r w:rsidR="009727AE" w:rsidRPr="00C24A47">
        <w:rPr>
          <w:rFonts w:ascii="Times New Roman" w:hAnsi="Times New Roman" w:cs="Times New Roman"/>
        </w:rPr>
        <w:t xml:space="preserve"> say for example including population helps to accounts for</w:t>
      </w:r>
      <w:r w:rsidRPr="000F4094">
        <w:rPr>
          <w:rFonts w:ascii="Times New Roman" w:hAnsi="Times New Roman" w:cs="Times New Roman"/>
        </w:rPr>
        <w:t xml:space="preserve"> demographic effects on economic growth, such as labour force size, market scale, and consumption capacity. This ensures that growth differences are not </w:t>
      </w:r>
      <w:r w:rsidR="00DB13C0" w:rsidRPr="00C24A47">
        <w:rPr>
          <w:rFonts w:ascii="Times New Roman" w:hAnsi="Times New Roman" w:cs="Times New Roman"/>
        </w:rPr>
        <w:t>wrongly assigned</w:t>
      </w:r>
      <w:r w:rsidRPr="000F4094">
        <w:rPr>
          <w:rFonts w:ascii="Times New Roman" w:hAnsi="Times New Roman" w:cs="Times New Roman"/>
        </w:rPr>
        <w:t xml:space="preserve"> to oil-related factors</w:t>
      </w:r>
      <w:r w:rsidR="00DB13C0" w:rsidRPr="00C24A47">
        <w:rPr>
          <w:rFonts w:ascii="Times New Roman" w:hAnsi="Times New Roman" w:cs="Times New Roman"/>
        </w:rPr>
        <w:t xml:space="preserve"> to</w:t>
      </w:r>
      <w:r w:rsidRPr="000F4094">
        <w:rPr>
          <w:rFonts w:ascii="Times New Roman" w:hAnsi="Times New Roman" w:cs="Times New Roman"/>
        </w:rPr>
        <w:t xml:space="preserve"> strengthening the </w:t>
      </w:r>
      <w:r w:rsidR="00DB13C0" w:rsidRPr="00C24A47">
        <w:rPr>
          <w:rFonts w:ascii="Times New Roman" w:hAnsi="Times New Roman" w:cs="Times New Roman"/>
        </w:rPr>
        <w:t>accuracy</w:t>
      </w:r>
      <w:r w:rsidRPr="000F4094">
        <w:rPr>
          <w:rFonts w:ascii="Times New Roman" w:hAnsi="Times New Roman" w:cs="Times New Roman"/>
        </w:rPr>
        <w:t xml:space="preserve"> and </w:t>
      </w:r>
      <w:r w:rsidR="00DB13C0" w:rsidRPr="00C24A47">
        <w:rPr>
          <w:rFonts w:ascii="Times New Roman" w:hAnsi="Times New Roman" w:cs="Times New Roman"/>
        </w:rPr>
        <w:t>explainable</w:t>
      </w:r>
      <w:r w:rsidRPr="000F4094">
        <w:rPr>
          <w:rFonts w:ascii="Times New Roman" w:hAnsi="Times New Roman" w:cs="Times New Roman"/>
        </w:rPr>
        <w:t xml:space="preserve"> of the estimated </w:t>
      </w:r>
      <w:r w:rsidR="00DB13C0" w:rsidRPr="00C24A47">
        <w:rPr>
          <w:rFonts w:ascii="Times New Roman" w:hAnsi="Times New Roman" w:cs="Times New Roman"/>
        </w:rPr>
        <w:t>results</w:t>
      </w:r>
      <w:r w:rsidRPr="000F4094">
        <w:rPr>
          <w:rFonts w:ascii="Times New Roman" w:hAnsi="Times New Roman" w:cs="Times New Roman"/>
        </w:rPr>
        <w:t>.</w:t>
      </w:r>
    </w:p>
    <w:p w14:paraId="0DC23554" w14:textId="77777777" w:rsidR="000F4094" w:rsidRPr="00C24A47" w:rsidRDefault="000F4094" w:rsidP="006026ED">
      <w:pPr>
        <w:pStyle w:val="Heading2"/>
        <w:spacing w:line="360" w:lineRule="auto"/>
        <w:jc w:val="both"/>
        <w:rPr>
          <w:rFonts w:ascii="Times New Roman" w:hAnsi="Times New Roman" w:cs="Times New Roman"/>
          <w:b/>
          <w:bCs/>
          <w:color w:val="auto"/>
          <w:sz w:val="24"/>
          <w:szCs w:val="24"/>
        </w:rPr>
      </w:pPr>
      <w:bookmarkStart w:id="9" w:name="_Toc212065376"/>
      <w:r w:rsidRPr="00C24A47">
        <w:rPr>
          <w:rFonts w:ascii="Times New Roman" w:hAnsi="Times New Roman" w:cs="Times New Roman"/>
          <w:b/>
          <w:bCs/>
          <w:color w:val="auto"/>
          <w:sz w:val="24"/>
          <w:szCs w:val="24"/>
        </w:rPr>
        <w:t>Software and Estimation Techniques</w:t>
      </w:r>
      <w:bookmarkEnd w:id="9"/>
    </w:p>
    <w:p w14:paraId="1E694F47" w14:textId="4B41B24A" w:rsidR="00CB4492" w:rsidRPr="00CB4492" w:rsidRDefault="000F4094" w:rsidP="00CB4492">
      <w:pPr>
        <w:spacing w:line="360" w:lineRule="auto"/>
        <w:jc w:val="both"/>
        <w:rPr>
          <w:rFonts w:ascii="Times New Roman" w:hAnsi="Times New Roman" w:cs="Times New Roman"/>
        </w:rPr>
      </w:pPr>
      <w:r w:rsidRPr="000F4094">
        <w:rPr>
          <w:rFonts w:ascii="Times New Roman" w:hAnsi="Times New Roman" w:cs="Times New Roman"/>
        </w:rPr>
        <w:t xml:space="preserve">The econometric analysis will be conducted using Stata software, which offers powerful tools for panel data estimation. </w:t>
      </w:r>
      <w:r w:rsidR="00CB4492" w:rsidRPr="00C24A47">
        <w:rPr>
          <w:rFonts w:ascii="Times New Roman" w:hAnsi="Times New Roman" w:cs="Times New Roman"/>
        </w:rPr>
        <w:t>Both fixed- and random-effects models will be estimated, with the preferred specification determined by the Hausman test.</w:t>
      </w:r>
      <w:r w:rsidR="00653F00" w:rsidRPr="00C24A47">
        <w:rPr>
          <w:rFonts w:ascii="Times New Roman" w:hAnsi="Times New Roman" w:cs="Times New Roman"/>
        </w:rPr>
        <w:t xml:space="preserve"> T</w:t>
      </w:r>
      <w:r w:rsidR="00653F00" w:rsidRPr="00C24A47">
        <w:rPr>
          <w:rFonts w:ascii="Times New Roman" w:hAnsi="Times New Roman" w:cs="Times New Roman"/>
        </w:rPr>
        <w:t xml:space="preserve">o adjust for heteroskedasticity and autocorrelation, the standard errors will be categorised by country. </w:t>
      </w:r>
      <w:r w:rsidR="00653F00" w:rsidRPr="00C24A47">
        <w:rPr>
          <w:rFonts w:ascii="Times New Roman" w:hAnsi="Times New Roman" w:cs="Times New Roman"/>
        </w:rPr>
        <w:t>T</w:t>
      </w:r>
      <w:r w:rsidR="00653F00" w:rsidRPr="00C24A47">
        <w:rPr>
          <w:rFonts w:ascii="Times New Roman" w:hAnsi="Times New Roman" w:cs="Times New Roman"/>
        </w:rPr>
        <w:t>o ensure that each explanatory variable contributes distinct information to the model, Variance Inflation Factor (VIF) tests</w:t>
      </w:r>
      <w:r w:rsidR="00653F00" w:rsidRPr="00C24A47">
        <w:rPr>
          <w:rFonts w:ascii="Times New Roman" w:hAnsi="Times New Roman" w:cs="Times New Roman"/>
        </w:rPr>
        <w:t xml:space="preserve"> will be used to</w:t>
      </w:r>
      <w:r w:rsidR="00653F00" w:rsidRPr="00C24A47">
        <w:rPr>
          <w:rFonts w:ascii="Times New Roman" w:hAnsi="Times New Roman" w:cs="Times New Roman"/>
        </w:rPr>
        <w:t xml:space="preserve"> identify and account for multicollinearity among them</w:t>
      </w:r>
      <w:r w:rsidR="00E2186D" w:rsidRPr="00C24A47">
        <w:rPr>
          <w:rFonts w:ascii="Times New Roman" w:hAnsi="Times New Roman" w:cs="Times New Roman"/>
        </w:rPr>
        <w:t xml:space="preserve"> (</w:t>
      </w:r>
      <w:r w:rsidR="00E2186D" w:rsidRPr="00C24A47">
        <w:rPr>
          <w:rFonts w:ascii="Times New Roman" w:hAnsi="Times New Roman" w:cs="Times New Roman"/>
        </w:rPr>
        <w:t>Bayman</w:t>
      </w:r>
      <w:r w:rsidR="00E2186D" w:rsidRPr="00C24A47">
        <w:rPr>
          <w:rFonts w:ascii="Times New Roman" w:hAnsi="Times New Roman" w:cs="Times New Roman"/>
        </w:rPr>
        <w:t xml:space="preserve"> &amp;</w:t>
      </w:r>
      <w:r w:rsidR="00E2186D" w:rsidRPr="00C24A47">
        <w:rPr>
          <w:rFonts w:ascii="Times New Roman" w:hAnsi="Times New Roman" w:cs="Times New Roman"/>
        </w:rPr>
        <w:t xml:space="preserve"> Dexter, 2021</w:t>
      </w:r>
      <w:r w:rsidR="00E2186D" w:rsidRPr="00C24A47">
        <w:rPr>
          <w:rFonts w:ascii="Times New Roman" w:hAnsi="Times New Roman" w:cs="Times New Roman"/>
        </w:rPr>
        <w:t>)</w:t>
      </w:r>
      <w:r w:rsidR="00653F00" w:rsidRPr="00C24A47">
        <w:rPr>
          <w:rFonts w:ascii="Times New Roman" w:hAnsi="Times New Roman" w:cs="Times New Roman"/>
        </w:rPr>
        <w:t>. We will also employ other estimation techniques, such as the Generalized Method of Moments (GMM) and Fully Modified Ordinary Least Squares (FMOLS), to account for endogeneity and support the long-term equilibrium relationships among growth, oil prices, and refining capacity.</w:t>
      </w:r>
      <w:r w:rsidR="00653F00" w:rsidRPr="00C24A47">
        <w:rPr>
          <w:rFonts w:ascii="Times New Roman" w:hAnsi="Times New Roman" w:cs="Times New Roman"/>
        </w:rPr>
        <w:t xml:space="preserve"> </w:t>
      </w:r>
      <w:r w:rsidR="00CB4492" w:rsidRPr="00CB4492">
        <w:rPr>
          <w:rFonts w:ascii="Times New Roman" w:hAnsi="Times New Roman" w:cs="Times New Roman"/>
        </w:rPr>
        <w:t>This multi-method strategy improves robustness by guaranteeing that</w:t>
      </w:r>
      <w:r w:rsidR="00653F00" w:rsidRPr="00C24A47">
        <w:rPr>
          <w:rFonts w:ascii="Times New Roman" w:hAnsi="Times New Roman" w:cs="Times New Roman"/>
        </w:rPr>
        <w:t xml:space="preserve"> the</w:t>
      </w:r>
      <w:r w:rsidR="00CB4492" w:rsidRPr="00CB4492">
        <w:rPr>
          <w:rFonts w:ascii="Times New Roman" w:hAnsi="Times New Roman" w:cs="Times New Roman"/>
        </w:rPr>
        <w:t xml:space="preserve"> results are consistent across diverse econometric assumptions.</w:t>
      </w:r>
    </w:p>
    <w:p w14:paraId="2FA61567" w14:textId="77777777" w:rsidR="000F4094" w:rsidRPr="00C24A47" w:rsidRDefault="000F4094" w:rsidP="006026ED">
      <w:pPr>
        <w:pStyle w:val="Heading2"/>
        <w:spacing w:line="360" w:lineRule="auto"/>
        <w:jc w:val="both"/>
        <w:rPr>
          <w:rFonts w:ascii="Times New Roman" w:hAnsi="Times New Roman" w:cs="Times New Roman"/>
          <w:b/>
          <w:bCs/>
          <w:color w:val="auto"/>
          <w:sz w:val="24"/>
          <w:szCs w:val="24"/>
        </w:rPr>
      </w:pPr>
      <w:bookmarkStart w:id="10" w:name="_Toc212065377"/>
      <w:r w:rsidRPr="00C24A47">
        <w:rPr>
          <w:rFonts w:ascii="Times New Roman" w:hAnsi="Times New Roman" w:cs="Times New Roman"/>
          <w:b/>
          <w:bCs/>
          <w:color w:val="auto"/>
          <w:sz w:val="24"/>
          <w:szCs w:val="24"/>
        </w:rPr>
        <w:t>Variables and Operationalisation</w:t>
      </w:r>
      <w:bookmarkEnd w:id="10"/>
    </w:p>
    <w:p w14:paraId="118FD61B"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Each variable is defined and measured using internationally recognised indicators to ensure reliability and comparability across countries and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3352"/>
        <w:gridCol w:w="2385"/>
        <w:gridCol w:w="1262"/>
      </w:tblGrid>
      <w:tr w:rsidR="006026ED" w:rsidRPr="00C24A47" w14:paraId="3707FE46" w14:textId="77777777">
        <w:trPr>
          <w:tblHeader/>
          <w:tblCellSpacing w:w="15" w:type="dxa"/>
        </w:trPr>
        <w:tc>
          <w:tcPr>
            <w:tcW w:w="0" w:type="auto"/>
            <w:vAlign w:val="center"/>
            <w:hideMark/>
          </w:tcPr>
          <w:p w14:paraId="56157A70"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Variable</w:t>
            </w:r>
          </w:p>
        </w:tc>
        <w:tc>
          <w:tcPr>
            <w:tcW w:w="0" w:type="auto"/>
            <w:vAlign w:val="center"/>
            <w:hideMark/>
          </w:tcPr>
          <w:p w14:paraId="1106F01C"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Description</w:t>
            </w:r>
          </w:p>
        </w:tc>
        <w:tc>
          <w:tcPr>
            <w:tcW w:w="0" w:type="auto"/>
            <w:vAlign w:val="center"/>
            <w:hideMark/>
          </w:tcPr>
          <w:p w14:paraId="52361858"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Source</w:t>
            </w:r>
          </w:p>
        </w:tc>
        <w:tc>
          <w:tcPr>
            <w:tcW w:w="0" w:type="auto"/>
            <w:vAlign w:val="center"/>
            <w:hideMark/>
          </w:tcPr>
          <w:p w14:paraId="0050CE53"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Type</w:t>
            </w:r>
          </w:p>
        </w:tc>
      </w:tr>
      <w:tr w:rsidR="006026ED" w:rsidRPr="00C24A47" w14:paraId="397EA630" w14:textId="77777777">
        <w:trPr>
          <w:tblCellSpacing w:w="15" w:type="dxa"/>
        </w:trPr>
        <w:tc>
          <w:tcPr>
            <w:tcW w:w="0" w:type="auto"/>
            <w:vAlign w:val="center"/>
            <w:hideMark/>
          </w:tcPr>
          <w:p w14:paraId="48B29F25"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Real GDP Growth</w:t>
            </w:r>
          </w:p>
        </w:tc>
        <w:tc>
          <w:tcPr>
            <w:tcW w:w="0" w:type="auto"/>
            <w:vAlign w:val="center"/>
            <w:hideMark/>
          </w:tcPr>
          <w:p w14:paraId="07901CE5"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Annual % change in real GDP</w:t>
            </w:r>
          </w:p>
        </w:tc>
        <w:tc>
          <w:tcPr>
            <w:tcW w:w="0" w:type="auto"/>
            <w:vAlign w:val="center"/>
            <w:hideMark/>
          </w:tcPr>
          <w:p w14:paraId="3EB1377C"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World Bank (WDI)</w:t>
            </w:r>
          </w:p>
        </w:tc>
        <w:tc>
          <w:tcPr>
            <w:tcW w:w="0" w:type="auto"/>
            <w:vAlign w:val="center"/>
            <w:hideMark/>
          </w:tcPr>
          <w:p w14:paraId="2FAA7607"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Dependent</w:t>
            </w:r>
          </w:p>
        </w:tc>
      </w:tr>
      <w:tr w:rsidR="006026ED" w:rsidRPr="00C24A47" w14:paraId="13906870" w14:textId="77777777">
        <w:trPr>
          <w:tblCellSpacing w:w="15" w:type="dxa"/>
        </w:trPr>
        <w:tc>
          <w:tcPr>
            <w:tcW w:w="0" w:type="auto"/>
            <w:vAlign w:val="center"/>
            <w:hideMark/>
          </w:tcPr>
          <w:p w14:paraId="4ABA4964"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Refining Infrastructure</w:t>
            </w:r>
          </w:p>
        </w:tc>
        <w:tc>
          <w:tcPr>
            <w:tcW w:w="0" w:type="auto"/>
            <w:vAlign w:val="center"/>
            <w:hideMark/>
          </w:tcPr>
          <w:p w14:paraId="679E65E1"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Refining capacity (barrels/day) or capital expenditure</w:t>
            </w:r>
          </w:p>
        </w:tc>
        <w:tc>
          <w:tcPr>
            <w:tcW w:w="0" w:type="auto"/>
            <w:vAlign w:val="center"/>
            <w:hideMark/>
          </w:tcPr>
          <w:p w14:paraId="42B75FCD"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IEA, KAPSARC</w:t>
            </w:r>
          </w:p>
        </w:tc>
        <w:tc>
          <w:tcPr>
            <w:tcW w:w="0" w:type="auto"/>
            <w:vAlign w:val="center"/>
            <w:hideMark/>
          </w:tcPr>
          <w:p w14:paraId="0FE30701"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Independent</w:t>
            </w:r>
          </w:p>
        </w:tc>
      </w:tr>
      <w:tr w:rsidR="006026ED" w:rsidRPr="00C24A47" w14:paraId="3865BF8F" w14:textId="77777777">
        <w:trPr>
          <w:tblCellSpacing w:w="15" w:type="dxa"/>
        </w:trPr>
        <w:tc>
          <w:tcPr>
            <w:tcW w:w="0" w:type="auto"/>
            <w:vAlign w:val="center"/>
            <w:hideMark/>
          </w:tcPr>
          <w:p w14:paraId="26035792"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lastRenderedPageBreak/>
              <w:t>Crude Oil Prices</w:t>
            </w:r>
          </w:p>
        </w:tc>
        <w:tc>
          <w:tcPr>
            <w:tcW w:w="0" w:type="auto"/>
            <w:vAlign w:val="center"/>
            <w:hideMark/>
          </w:tcPr>
          <w:p w14:paraId="69434F6F"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Annual average Brent crude oil price (US$/barrel)</w:t>
            </w:r>
          </w:p>
        </w:tc>
        <w:tc>
          <w:tcPr>
            <w:tcW w:w="0" w:type="auto"/>
            <w:vAlign w:val="center"/>
            <w:hideMark/>
          </w:tcPr>
          <w:p w14:paraId="564B3588"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 xml:space="preserve">EIA, </w:t>
            </w:r>
            <w:proofErr w:type="spellStart"/>
            <w:r w:rsidRPr="000F4094">
              <w:rPr>
                <w:rFonts w:ascii="Times New Roman" w:hAnsi="Times New Roman" w:cs="Times New Roman"/>
              </w:rPr>
              <w:t>ComTrade</w:t>
            </w:r>
            <w:proofErr w:type="spellEnd"/>
          </w:p>
        </w:tc>
        <w:tc>
          <w:tcPr>
            <w:tcW w:w="0" w:type="auto"/>
            <w:vAlign w:val="center"/>
            <w:hideMark/>
          </w:tcPr>
          <w:p w14:paraId="1E5184F0"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Independent</w:t>
            </w:r>
          </w:p>
        </w:tc>
      </w:tr>
      <w:tr w:rsidR="006026ED" w:rsidRPr="00C24A47" w14:paraId="5CE04C2F" w14:textId="77777777">
        <w:trPr>
          <w:tblCellSpacing w:w="15" w:type="dxa"/>
        </w:trPr>
        <w:tc>
          <w:tcPr>
            <w:tcW w:w="0" w:type="auto"/>
            <w:vAlign w:val="center"/>
            <w:hideMark/>
          </w:tcPr>
          <w:p w14:paraId="327298A8"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Government Effectiveness</w:t>
            </w:r>
          </w:p>
        </w:tc>
        <w:tc>
          <w:tcPr>
            <w:tcW w:w="0" w:type="auto"/>
            <w:vAlign w:val="center"/>
            <w:hideMark/>
          </w:tcPr>
          <w:p w14:paraId="71573859"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Institutional quality index</w:t>
            </w:r>
          </w:p>
        </w:tc>
        <w:tc>
          <w:tcPr>
            <w:tcW w:w="0" w:type="auto"/>
            <w:vAlign w:val="center"/>
            <w:hideMark/>
          </w:tcPr>
          <w:p w14:paraId="3A19ADF0"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World Bank Governance Indicators</w:t>
            </w:r>
          </w:p>
        </w:tc>
        <w:tc>
          <w:tcPr>
            <w:tcW w:w="0" w:type="auto"/>
            <w:vAlign w:val="center"/>
            <w:hideMark/>
          </w:tcPr>
          <w:p w14:paraId="0632908E"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Control</w:t>
            </w:r>
          </w:p>
        </w:tc>
      </w:tr>
      <w:tr w:rsidR="006026ED" w:rsidRPr="00C24A47" w14:paraId="62FF1E69" w14:textId="77777777">
        <w:trPr>
          <w:tblCellSpacing w:w="15" w:type="dxa"/>
        </w:trPr>
        <w:tc>
          <w:tcPr>
            <w:tcW w:w="0" w:type="auto"/>
            <w:vAlign w:val="center"/>
            <w:hideMark/>
          </w:tcPr>
          <w:p w14:paraId="23D7948C"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Trade Openness</w:t>
            </w:r>
          </w:p>
        </w:tc>
        <w:tc>
          <w:tcPr>
            <w:tcW w:w="0" w:type="auto"/>
            <w:vAlign w:val="center"/>
            <w:hideMark/>
          </w:tcPr>
          <w:p w14:paraId="206A80CC"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(Exports + Imports) / GDP</w:t>
            </w:r>
          </w:p>
        </w:tc>
        <w:tc>
          <w:tcPr>
            <w:tcW w:w="0" w:type="auto"/>
            <w:vAlign w:val="center"/>
            <w:hideMark/>
          </w:tcPr>
          <w:p w14:paraId="30DBE5F5"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World Bank (WDI)</w:t>
            </w:r>
          </w:p>
        </w:tc>
        <w:tc>
          <w:tcPr>
            <w:tcW w:w="0" w:type="auto"/>
            <w:vAlign w:val="center"/>
            <w:hideMark/>
          </w:tcPr>
          <w:p w14:paraId="7F11A54B"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Control</w:t>
            </w:r>
          </w:p>
        </w:tc>
      </w:tr>
      <w:tr w:rsidR="006026ED" w:rsidRPr="00C24A47" w14:paraId="30055303" w14:textId="77777777">
        <w:trPr>
          <w:tblCellSpacing w:w="15" w:type="dxa"/>
        </w:trPr>
        <w:tc>
          <w:tcPr>
            <w:tcW w:w="0" w:type="auto"/>
            <w:vAlign w:val="center"/>
            <w:hideMark/>
          </w:tcPr>
          <w:p w14:paraId="703E9F32"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Political Stability</w:t>
            </w:r>
          </w:p>
        </w:tc>
        <w:tc>
          <w:tcPr>
            <w:tcW w:w="0" w:type="auto"/>
            <w:vAlign w:val="center"/>
            <w:hideMark/>
          </w:tcPr>
          <w:p w14:paraId="2D6E4770"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Political risk and stability index</w:t>
            </w:r>
          </w:p>
        </w:tc>
        <w:tc>
          <w:tcPr>
            <w:tcW w:w="0" w:type="auto"/>
            <w:vAlign w:val="center"/>
            <w:hideMark/>
          </w:tcPr>
          <w:p w14:paraId="7AB75A57"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World Bank (WGI)</w:t>
            </w:r>
          </w:p>
        </w:tc>
        <w:tc>
          <w:tcPr>
            <w:tcW w:w="0" w:type="auto"/>
            <w:vAlign w:val="center"/>
            <w:hideMark/>
          </w:tcPr>
          <w:p w14:paraId="6711C6D2"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Control</w:t>
            </w:r>
          </w:p>
        </w:tc>
      </w:tr>
      <w:tr w:rsidR="006026ED" w:rsidRPr="00C24A47" w14:paraId="69686BFA" w14:textId="77777777">
        <w:trPr>
          <w:tblCellSpacing w:w="15" w:type="dxa"/>
        </w:trPr>
        <w:tc>
          <w:tcPr>
            <w:tcW w:w="0" w:type="auto"/>
            <w:vAlign w:val="center"/>
            <w:hideMark/>
          </w:tcPr>
          <w:p w14:paraId="574E6312"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Education Level</w:t>
            </w:r>
          </w:p>
        </w:tc>
        <w:tc>
          <w:tcPr>
            <w:tcW w:w="0" w:type="auto"/>
            <w:vAlign w:val="center"/>
            <w:hideMark/>
          </w:tcPr>
          <w:p w14:paraId="753B803A"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Gross secondary enrolment (%)</w:t>
            </w:r>
          </w:p>
        </w:tc>
        <w:tc>
          <w:tcPr>
            <w:tcW w:w="0" w:type="auto"/>
            <w:vAlign w:val="center"/>
            <w:hideMark/>
          </w:tcPr>
          <w:p w14:paraId="06B33758"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World Bank (WDI)</w:t>
            </w:r>
          </w:p>
        </w:tc>
        <w:tc>
          <w:tcPr>
            <w:tcW w:w="0" w:type="auto"/>
            <w:vAlign w:val="center"/>
            <w:hideMark/>
          </w:tcPr>
          <w:p w14:paraId="245EF1A1"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Control</w:t>
            </w:r>
          </w:p>
        </w:tc>
      </w:tr>
      <w:tr w:rsidR="006026ED" w:rsidRPr="00C24A47" w14:paraId="4BCD88EB" w14:textId="77777777">
        <w:trPr>
          <w:tblCellSpacing w:w="15" w:type="dxa"/>
        </w:trPr>
        <w:tc>
          <w:tcPr>
            <w:tcW w:w="0" w:type="auto"/>
            <w:vAlign w:val="center"/>
            <w:hideMark/>
          </w:tcPr>
          <w:p w14:paraId="66034264"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Infrastructure Quality</w:t>
            </w:r>
          </w:p>
        </w:tc>
        <w:tc>
          <w:tcPr>
            <w:tcW w:w="0" w:type="auto"/>
            <w:vAlign w:val="center"/>
            <w:hideMark/>
          </w:tcPr>
          <w:p w14:paraId="2616D7BD"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Transport infrastructure index</w:t>
            </w:r>
          </w:p>
        </w:tc>
        <w:tc>
          <w:tcPr>
            <w:tcW w:w="0" w:type="auto"/>
            <w:vAlign w:val="center"/>
            <w:hideMark/>
          </w:tcPr>
          <w:p w14:paraId="555F263B"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AfDB</w:t>
            </w:r>
          </w:p>
        </w:tc>
        <w:tc>
          <w:tcPr>
            <w:tcW w:w="0" w:type="auto"/>
            <w:vAlign w:val="center"/>
            <w:hideMark/>
          </w:tcPr>
          <w:p w14:paraId="3E4A8498"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Control</w:t>
            </w:r>
          </w:p>
        </w:tc>
      </w:tr>
      <w:tr w:rsidR="006026ED" w:rsidRPr="00C24A47" w14:paraId="52A1A10C" w14:textId="77777777">
        <w:trPr>
          <w:tblCellSpacing w:w="15" w:type="dxa"/>
        </w:trPr>
        <w:tc>
          <w:tcPr>
            <w:tcW w:w="0" w:type="auto"/>
            <w:vAlign w:val="center"/>
            <w:hideMark/>
          </w:tcPr>
          <w:p w14:paraId="270A8713"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Inflation</w:t>
            </w:r>
          </w:p>
        </w:tc>
        <w:tc>
          <w:tcPr>
            <w:tcW w:w="0" w:type="auto"/>
            <w:vAlign w:val="center"/>
            <w:hideMark/>
          </w:tcPr>
          <w:p w14:paraId="59ECA65D"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Annual % change in CPI</w:t>
            </w:r>
          </w:p>
        </w:tc>
        <w:tc>
          <w:tcPr>
            <w:tcW w:w="0" w:type="auto"/>
            <w:vAlign w:val="center"/>
            <w:hideMark/>
          </w:tcPr>
          <w:p w14:paraId="66B71C0B"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IMF</w:t>
            </w:r>
          </w:p>
        </w:tc>
        <w:tc>
          <w:tcPr>
            <w:tcW w:w="0" w:type="auto"/>
            <w:vAlign w:val="center"/>
            <w:hideMark/>
          </w:tcPr>
          <w:p w14:paraId="19BBBF2B"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Control</w:t>
            </w:r>
          </w:p>
        </w:tc>
      </w:tr>
      <w:tr w:rsidR="006026ED" w:rsidRPr="00C24A47" w14:paraId="03DF37DE" w14:textId="77777777">
        <w:trPr>
          <w:tblCellSpacing w:w="15" w:type="dxa"/>
        </w:trPr>
        <w:tc>
          <w:tcPr>
            <w:tcW w:w="0" w:type="auto"/>
            <w:vAlign w:val="center"/>
            <w:hideMark/>
          </w:tcPr>
          <w:p w14:paraId="1DAC2DB1"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Population</w:t>
            </w:r>
          </w:p>
        </w:tc>
        <w:tc>
          <w:tcPr>
            <w:tcW w:w="0" w:type="auto"/>
            <w:vAlign w:val="center"/>
            <w:hideMark/>
          </w:tcPr>
          <w:p w14:paraId="71619B17"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Total national population (annual)</w:t>
            </w:r>
          </w:p>
        </w:tc>
        <w:tc>
          <w:tcPr>
            <w:tcW w:w="0" w:type="auto"/>
            <w:vAlign w:val="center"/>
            <w:hideMark/>
          </w:tcPr>
          <w:p w14:paraId="4887BF9C"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World Bank (WDI)</w:t>
            </w:r>
          </w:p>
        </w:tc>
        <w:tc>
          <w:tcPr>
            <w:tcW w:w="0" w:type="auto"/>
            <w:vAlign w:val="center"/>
            <w:hideMark/>
          </w:tcPr>
          <w:p w14:paraId="1ACEA010" w14:textId="77777777"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Control</w:t>
            </w:r>
          </w:p>
        </w:tc>
      </w:tr>
    </w:tbl>
    <w:p w14:paraId="2E604E0E" w14:textId="207B04B8" w:rsidR="000F4094" w:rsidRPr="000F4094" w:rsidRDefault="000F4094" w:rsidP="006026ED">
      <w:pPr>
        <w:spacing w:line="360" w:lineRule="auto"/>
        <w:jc w:val="both"/>
        <w:rPr>
          <w:rFonts w:ascii="Times New Roman" w:hAnsi="Times New Roman" w:cs="Times New Roman"/>
        </w:rPr>
      </w:pPr>
      <w:r w:rsidRPr="000F4094">
        <w:rPr>
          <w:rFonts w:ascii="Times New Roman" w:hAnsi="Times New Roman" w:cs="Times New Roman"/>
        </w:rPr>
        <w:t>All variables will be tested for multicollinearity, normality, and stationarity. Variables with VIF &gt; 10 will be reviewed or adjusted to ensure unbiased estimation. Scaling and normalization procedures will be applied for comparability (Du et al., 2022).</w:t>
      </w:r>
    </w:p>
    <w:p w14:paraId="32859BC4" w14:textId="77777777" w:rsidR="00554CE1" w:rsidRPr="00C24A47" w:rsidRDefault="00EB2362" w:rsidP="00803EC8">
      <w:pPr>
        <w:pStyle w:val="Heading2"/>
        <w:spacing w:line="360" w:lineRule="auto"/>
        <w:jc w:val="both"/>
        <w:rPr>
          <w:rFonts w:ascii="Times New Roman" w:hAnsi="Times New Roman" w:cs="Times New Roman"/>
          <w:b/>
          <w:bCs/>
          <w:color w:val="auto"/>
          <w:sz w:val="24"/>
          <w:szCs w:val="24"/>
        </w:rPr>
      </w:pPr>
      <w:bookmarkStart w:id="11" w:name="_Toc212065378"/>
      <w:r w:rsidRPr="00C24A47">
        <w:rPr>
          <w:rFonts w:ascii="Times New Roman" w:hAnsi="Times New Roman" w:cs="Times New Roman"/>
          <w:b/>
          <w:bCs/>
          <w:color w:val="auto"/>
          <w:sz w:val="24"/>
          <w:szCs w:val="24"/>
        </w:rPr>
        <w:t>Data</w:t>
      </w:r>
      <w:bookmarkEnd w:id="11"/>
      <w:r w:rsidRPr="00C24A47">
        <w:rPr>
          <w:rFonts w:ascii="Times New Roman" w:hAnsi="Times New Roman" w:cs="Times New Roman"/>
          <w:b/>
          <w:bCs/>
          <w:color w:val="auto"/>
          <w:sz w:val="24"/>
          <w:szCs w:val="24"/>
        </w:rPr>
        <w:t xml:space="preserve"> </w:t>
      </w:r>
    </w:p>
    <w:p w14:paraId="218029A1" w14:textId="322AE450" w:rsidR="00EB2362" w:rsidRPr="00C24A47" w:rsidRDefault="00EB2362" w:rsidP="00803EC8">
      <w:pPr>
        <w:pStyle w:val="Heading3"/>
        <w:spacing w:line="360" w:lineRule="auto"/>
        <w:jc w:val="both"/>
        <w:rPr>
          <w:rFonts w:ascii="Times New Roman" w:hAnsi="Times New Roman" w:cs="Times New Roman"/>
          <w:b/>
          <w:bCs/>
          <w:color w:val="auto"/>
        </w:rPr>
      </w:pPr>
      <w:bookmarkStart w:id="12" w:name="_Toc212065379"/>
      <w:r w:rsidRPr="00C24A47">
        <w:rPr>
          <w:rFonts w:ascii="Times New Roman" w:hAnsi="Times New Roman" w:cs="Times New Roman"/>
          <w:b/>
          <w:bCs/>
          <w:color w:val="auto"/>
        </w:rPr>
        <w:t>Sources</w:t>
      </w:r>
      <w:bookmarkEnd w:id="12"/>
      <w:r w:rsidRPr="00C24A47">
        <w:rPr>
          <w:rFonts w:ascii="Times New Roman" w:hAnsi="Times New Roman" w:cs="Times New Roman"/>
          <w:b/>
          <w:bCs/>
          <w:color w:val="auto"/>
        </w:rPr>
        <w:t xml:space="preserve"> </w:t>
      </w:r>
    </w:p>
    <w:p w14:paraId="5FFDADD8" w14:textId="7C37C495" w:rsidR="00ED1C9F" w:rsidRPr="00C24A47" w:rsidRDefault="00EB2362" w:rsidP="00803EC8">
      <w:pPr>
        <w:spacing w:line="360" w:lineRule="auto"/>
        <w:jc w:val="both"/>
        <w:rPr>
          <w:rFonts w:ascii="Times New Roman" w:hAnsi="Times New Roman" w:cs="Times New Roman"/>
        </w:rPr>
      </w:pPr>
      <w:r w:rsidRPr="00095B30">
        <w:rPr>
          <w:rFonts w:ascii="Times New Roman" w:hAnsi="Times New Roman" w:cs="Times New Roman"/>
        </w:rPr>
        <w:t xml:space="preserve">Data will only be gathered from credible international sources, assuring accuracy, transparency, and replicability. The World Bank will provide statistics on GDP, population, education, and governance; the Energy Information Administration (EIA) and </w:t>
      </w:r>
      <w:proofErr w:type="spellStart"/>
      <w:r w:rsidRPr="00095B30">
        <w:rPr>
          <w:rFonts w:ascii="Times New Roman" w:hAnsi="Times New Roman" w:cs="Times New Roman"/>
        </w:rPr>
        <w:t>ComTrade</w:t>
      </w:r>
      <w:proofErr w:type="spellEnd"/>
      <w:r w:rsidRPr="00095B30">
        <w:rPr>
          <w:rFonts w:ascii="Times New Roman" w:hAnsi="Times New Roman" w:cs="Times New Roman"/>
        </w:rPr>
        <w:t xml:space="preserve"> will provide data on oil production and pricing; the IEA, KAPSARC, and OPEC will provide data on refining capacity; and the IMF and AfDB will provide information on inflation and infrastructure</w:t>
      </w:r>
      <w:r w:rsidR="00ED1C9F" w:rsidRPr="00C24A47">
        <w:rPr>
          <w:rFonts w:ascii="Times New Roman" w:hAnsi="Times New Roman" w:cs="Times New Roman"/>
        </w:rPr>
        <w:t xml:space="preserve"> (</w:t>
      </w:r>
      <w:r w:rsidR="00ED1C9F" w:rsidRPr="00C24A47">
        <w:rPr>
          <w:rFonts w:ascii="Times New Roman" w:hAnsi="Times New Roman" w:cs="Times New Roman"/>
        </w:rPr>
        <w:t>Alemu et al.</w:t>
      </w:r>
      <w:r w:rsidR="00ED1C9F" w:rsidRPr="00C24A47">
        <w:rPr>
          <w:rFonts w:ascii="Times New Roman" w:hAnsi="Times New Roman" w:cs="Times New Roman"/>
        </w:rPr>
        <w:t xml:space="preserve">, </w:t>
      </w:r>
      <w:r w:rsidR="00ED1C9F" w:rsidRPr="00C24A47">
        <w:rPr>
          <w:rFonts w:ascii="Times New Roman" w:hAnsi="Times New Roman" w:cs="Times New Roman"/>
        </w:rPr>
        <w:t>2025)</w:t>
      </w:r>
      <w:r w:rsidRPr="00095B30">
        <w:rPr>
          <w:rFonts w:ascii="Times New Roman" w:hAnsi="Times New Roman" w:cs="Times New Roman"/>
        </w:rPr>
        <w:t xml:space="preserve">. </w:t>
      </w:r>
    </w:p>
    <w:p w14:paraId="4CC9CE65" w14:textId="210F38AB" w:rsidR="00EB2362" w:rsidRPr="00C24A47" w:rsidRDefault="00EB2362" w:rsidP="00803EC8">
      <w:pPr>
        <w:spacing w:line="360" w:lineRule="auto"/>
        <w:jc w:val="both"/>
        <w:rPr>
          <w:rFonts w:ascii="Times New Roman" w:hAnsi="Times New Roman" w:cs="Times New Roman"/>
        </w:rPr>
      </w:pPr>
      <w:r w:rsidRPr="00095B30">
        <w:rPr>
          <w:rFonts w:ascii="Times New Roman" w:hAnsi="Times New Roman" w:cs="Times New Roman"/>
        </w:rPr>
        <w:t xml:space="preserve">The robustness checks will include: </w:t>
      </w:r>
    </w:p>
    <w:p w14:paraId="74FFC86A" w14:textId="77777777" w:rsidR="00EB2362" w:rsidRPr="00C24A47" w:rsidRDefault="00EB2362" w:rsidP="00803EC8">
      <w:pPr>
        <w:pStyle w:val="ListParagraph"/>
        <w:numPr>
          <w:ilvl w:val="0"/>
          <w:numId w:val="16"/>
        </w:numPr>
        <w:spacing w:line="360" w:lineRule="auto"/>
        <w:jc w:val="both"/>
        <w:rPr>
          <w:rFonts w:ascii="Times New Roman" w:hAnsi="Times New Roman" w:cs="Times New Roman"/>
        </w:rPr>
      </w:pPr>
      <w:r w:rsidRPr="00C24A47">
        <w:rPr>
          <w:rFonts w:ascii="Times New Roman" w:hAnsi="Times New Roman" w:cs="Times New Roman"/>
        </w:rPr>
        <w:t>Alternative model specifications (such as refining capacity versus capital expense).</w:t>
      </w:r>
      <w:r w:rsidRPr="00C24A47">
        <w:rPr>
          <w:rFonts w:ascii="Times New Roman" w:hAnsi="Times New Roman" w:cs="Times New Roman"/>
        </w:rPr>
        <w:br/>
        <w:t xml:space="preserve">Lagged variable regressions are used to capture delayed effects. </w:t>
      </w:r>
    </w:p>
    <w:p w14:paraId="13B86E8A" w14:textId="01825806" w:rsidR="00EB2362" w:rsidRPr="00C24A47" w:rsidRDefault="00E2186D" w:rsidP="00803EC8">
      <w:pPr>
        <w:pStyle w:val="ListParagraph"/>
        <w:numPr>
          <w:ilvl w:val="0"/>
          <w:numId w:val="16"/>
        </w:numPr>
        <w:spacing w:line="360" w:lineRule="auto"/>
        <w:jc w:val="both"/>
        <w:rPr>
          <w:rFonts w:ascii="Times New Roman" w:hAnsi="Times New Roman" w:cs="Times New Roman"/>
        </w:rPr>
      </w:pPr>
      <w:r w:rsidRPr="00C24A47">
        <w:rPr>
          <w:rFonts w:ascii="Times New Roman" w:hAnsi="Times New Roman" w:cs="Times New Roman"/>
        </w:rPr>
        <w:t>C</w:t>
      </w:r>
      <w:r w:rsidR="00EB2362" w:rsidRPr="00C24A47">
        <w:rPr>
          <w:rFonts w:ascii="Times New Roman" w:hAnsi="Times New Roman" w:cs="Times New Roman"/>
        </w:rPr>
        <w:t>onducted a sub-period study (2000-2010; 2011-2024) to assess structural consistency.</w:t>
      </w:r>
    </w:p>
    <w:p w14:paraId="25756A7E" w14:textId="77777777" w:rsidR="00EB2362" w:rsidRPr="00C24A47" w:rsidRDefault="00EB2362" w:rsidP="00803EC8">
      <w:pPr>
        <w:pStyle w:val="ListParagraph"/>
        <w:numPr>
          <w:ilvl w:val="0"/>
          <w:numId w:val="16"/>
        </w:numPr>
        <w:spacing w:line="360" w:lineRule="auto"/>
        <w:jc w:val="both"/>
        <w:rPr>
          <w:rFonts w:ascii="Times New Roman" w:hAnsi="Times New Roman" w:cs="Times New Roman"/>
        </w:rPr>
      </w:pPr>
      <w:r w:rsidRPr="00C24A47">
        <w:rPr>
          <w:rFonts w:ascii="Times New Roman" w:hAnsi="Times New Roman" w:cs="Times New Roman"/>
        </w:rPr>
        <w:lastRenderedPageBreak/>
        <w:t>GMM estimations to address potential endogeneity.</w:t>
      </w:r>
    </w:p>
    <w:p w14:paraId="24832CC1" w14:textId="77777777" w:rsidR="00EB2362" w:rsidRPr="00C24A47" w:rsidRDefault="00EB2362" w:rsidP="00803EC8">
      <w:pPr>
        <w:pStyle w:val="ListParagraph"/>
        <w:numPr>
          <w:ilvl w:val="0"/>
          <w:numId w:val="16"/>
        </w:numPr>
        <w:spacing w:after="0" w:line="360" w:lineRule="auto"/>
        <w:jc w:val="both"/>
        <w:rPr>
          <w:rFonts w:ascii="Times New Roman" w:eastAsia="Times New Roman" w:hAnsi="Times New Roman" w:cs="Times New Roman"/>
          <w:kern w:val="0"/>
          <w:lang w:eastAsia="en-ZA"/>
          <w14:ligatures w14:val="none"/>
        </w:rPr>
      </w:pPr>
      <w:r w:rsidRPr="00C24A47">
        <w:rPr>
          <w:rFonts w:ascii="Times New Roman" w:eastAsia="Times New Roman" w:hAnsi="Times New Roman" w:cs="Times New Roman"/>
          <w:kern w:val="0"/>
          <w:lang w:eastAsia="en-ZA"/>
          <w14:ligatures w14:val="none"/>
        </w:rPr>
        <w:t xml:space="preserve">Comparisons of balanced and unbalanced panels to assess consistency. </w:t>
      </w:r>
    </w:p>
    <w:p w14:paraId="449BA11A" w14:textId="3547EAFB" w:rsidR="00EB2362" w:rsidRPr="00C24A47" w:rsidRDefault="00EB2362" w:rsidP="00803EC8">
      <w:pPr>
        <w:spacing w:after="0" w:line="360" w:lineRule="auto"/>
        <w:jc w:val="both"/>
        <w:rPr>
          <w:rFonts w:ascii="Times New Roman" w:eastAsia="Times New Roman" w:hAnsi="Times New Roman" w:cs="Times New Roman"/>
          <w:kern w:val="0"/>
          <w:lang w:eastAsia="en-ZA"/>
          <w14:ligatures w14:val="none"/>
        </w:rPr>
      </w:pPr>
      <w:r w:rsidRPr="00C24A47">
        <w:rPr>
          <w:rFonts w:ascii="Times New Roman" w:eastAsia="Times New Roman" w:hAnsi="Times New Roman" w:cs="Times New Roman"/>
          <w:kern w:val="0"/>
          <w:lang w:eastAsia="en-ZA"/>
          <w14:ligatures w14:val="none"/>
        </w:rPr>
        <w:t>These tests guarantee that results are resilient across diverse model assumptions and time periods, hence increasing the legitimacy of policy conclusions.</w:t>
      </w:r>
    </w:p>
    <w:p w14:paraId="33EF206A" w14:textId="51313F00" w:rsidR="007302E4" w:rsidRPr="00C24A47" w:rsidRDefault="007302E4" w:rsidP="00803EC8">
      <w:pPr>
        <w:pStyle w:val="Heading3"/>
        <w:spacing w:line="360" w:lineRule="auto"/>
        <w:jc w:val="both"/>
        <w:rPr>
          <w:rFonts w:ascii="Times New Roman" w:hAnsi="Times New Roman" w:cs="Times New Roman"/>
          <w:b/>
          <w:bCs/>
          <w:color w:val="auto"/>
        </w:rPr>
      </w:pPr>
      <w:bookmarkStart w:id="13" w:name="_Toc212065380"/>
      <w:r w:rsidRPr="00C24A47">
        <w:rPr>
          <w:rFonts w:ascii="Times New Roman" w:hAnsi="Times New Roman" w:cs="Times New Roman"/>
          <w:b/>
          <w:bCs/>
          <w:color w:val="auto"/>
        </w:rPr>
        <w:t>Summary statistics</w:t>
      </w:r>
      <w:r w:rsidR="00ED1C9F" w:rsidRPr="00C24A47">
        <w:rPr>
          <w:rFonts w:ascii="Times New Roman" w:hAnsi="Times New Roman" w:cs="Times New Roman"/>
          <w:b/>
          <w:bCs/>
          <w:color w:val="auto"/>
        </w:rPr>
        <w:t xml:space="preserve"> from Stata</w:t>
      </w:r>
      <w:bookmarkEnd w:id="13"/>
    </w:p>
    <w:p w14:paraId="1881B5C6" w14:textId="07A42CB9" w:rsidR="007302E4" w:rsidRPr="000F4094" w:rsidRDefault="007302E4" w:rsidP="00803EC8">
      <w:pPr>
        <w:spacing w:line="360" w:lineRule="auto"/>
        <w:jc w:val="both"/>
        <w:rPr>
          <w:rFonts w:ascii="Times New Roman" w:hAnsi="Times New Roman" w:cs="Times New Roman"/>
        </w:rPr>
      </w:pPr>
      <w:r w:rsidRPr="00C24A47">
        <w:rPr>
          <w:rFonts w:ascii="Times New Roman" w:hAnsi="Times New Roman" w:cs="Times New Roman"/>
          <w:noProof/>
        </w:rPr>
        <w:drawing>
          <wp:inline distT="0" distB="0" distL="0" distR="0" wp14:anchorId="572C8558" wp14:editId="015911BB">
            <wp:extent cx="10256520" cy="3741420"/>
            <wp:effectExtent l="0" t="0" r="0" b="0"/>
            <wp:docPr id="199219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56520" cy="3741420"/>
                    </a:xfrm>
                    <a:prstGeom prst="rect">
                      <a:avLst/>
                    </a:prstGeom>
                    <a:noFill/>
                    <a:ln>
                      <a:noFill/>
                    </a:ln>
                  </pic:spPr>
                </pic:pic>
              </a:graphicData>
            </a:graphic>
          </wp:inline>
        </w:drawing>
      </w:r>
    </w:p>
    <w:p w14:paraId="3E08ABA7" w14:textId="152F85A0" w:rsidR="007302E4" w:rsidRPr="00C24A47" w:rsidRDefault="00D15D5F" w:rsidP="00803EC8">
      <w:pPr>
        <w:spacing w:line="360" w:lineRule="auto"/>
        <w:jc w:val="both"/>
        <w:rPr>
          <w:rFonts w:ascii="Times New Roman" w:hAnsi="Times New Roman" w:cs="Times New Roman"/>
        </w:rPr>
      </w:pPr>
      <w:r w:rsidRPr="00C24A47">
        <w:rPr>
          <w:rFonts w:ascii="Times New Roman" w:hAnsi="Times New Roman" w:cs="Times New Roman"/>
        </w:rPr>
        <w:t xml:space="preserve">This output presents a detailed summary of the GDP growth variable for 349 observations. The mean GDP growth rate is approximately 3.51%, with a median (50th percentile) of 3.6%, indicating that most countries experience modest </w:t>
      </w:r>
      <w:proofErr w:type="gramStart"/>
      <w:r w:rsidRPr="00C24A47">
        <w:rPr>
          <w:rFonts w:ascii="Times New Roman" w:hAnsi="Times New Roman" w:cs="Times New Roman"/>
        </w:rPr>
        <w:t>positive growth</w:t>
      </w:r>
      <w:proofErr w:type="gramEnd"/>
      <w:r w:rsidRPr="00C24A47">
        <w:rPr>
          <w:rFonts w:ascii="Times New Roman" w:hAnsi="Times New Roman" w:cs="Times New Roman"/>
        </w:rPr>
        <w:t>. However, the standard deviation (7.95) and variance (63.18) show high variability, suggesting large differences in economic performance across countries and years. The minimum (-50.34%) and maximum (86.83%) values reveal extreme fluctuations, possibly due to economic shocks or crises. The skewness (2.15) and kurtosis (44.95) indicate a right-skewed and highly peaked distribution, meaning a few countries experienced very high growth rates, while most maintained moderate growth. Overall, this summary shows that while average GDP growth is positive, the data are highly dispersed with significant outliers, reflecting the uneven economic performance typical of oil- and gas-exporting African countries.</w:t>
      </w:r>
    </w:p>
    <w:p w14:paraId="3334E9AD" w14:textId="6668697D" w:rsidR="00554CE1" w:rsidRPr="00C24A47" w:rsidRDefault="00554CE1" w:rsidP="00803EC8">
      <w:pPr>
        <w:pStyle w:val="Heading3"/>
        <w:spacing w:line="360" w:lineRule="auto"/>
        <w:jc w:val="both"/>
        <w:rPr>
          <w:rFonts w:ascii="Times New Roman" w:hAnsi="Times New Roman" w:cs="Times New Roman"/>
          <w:b/>
          <w:bCs/>
          <w:color w:val="auto"/>
        </w:rPr>
      </w:pPr>
      <w:bookmarkStart w:id="14" w:name="_Toc212065381"/>
      <w:r w:rsidRPr="00C24A47">
        <w:rPr>
          <w:rFonts w:ascii="Times New Roman" w:hAnsi="Times New Roman" w:cs="Times New Roman"/>
          <w:b/>
          <w:bCs/>
          <w:color w:val="auto"/>
        </w:rPr>
        <w:lastRenderedPageBreak/>
        <w:t>GDP Growth Across Time by Country</w:t>
      </w:r>
      <w:r w:rsidR="00ED1C9F" w:rsidRPr="00C24A47">
        <w:rPr>
          <w:rFonts w:ascii="Times New Roman" w:hAnsi="Times New Roman" w:cs="Times New Roman"/>
          <w:b/>
          <w:bCs/>
          <w:color w:val="auto"/>
        </w:rPr>
        <w:t xml:space="preserve"> from Stata</w:t>
      </w:r>
      <w:bookmarkEnd w:id="14"/>
    </w:p>
    <w:p w14:paraId="2E9000E1" w14:textId="2CCAEDC6" w:rsidR="00B7397A" w:rsidRPr="00C24A47" w:rsidRDefault="00D15D5F" w:rsidP="00803EC8">
      <w:pPr>
        <w:spacing w:line="360" w:lineRule="auto"/>
        <w:jc w:val="both"/>
        <w:rPr>
          <w:rFonts w:ascii="Times New Roman" w:hAnsi="Times New Roman" w:cs="Times New Roman"/>
        </w:rPr>
      </w:pPr>
      <w:r w:rsidRPr="00C24A47">
        <w:rPr>
          <w:rFonts w:ascii="Times New Roman" w:hAnsi="Times New Roman" w:cs="Times New Roman"/>
          <w:noProof/>
        </w:rPr>
        <w:drawing>
          <wp:inline distT="0" distB="0" distL="0" distR="0" wp14:anchorId="70CE666E" wp14:editId="3ACC7E1B">
            <wp:extent cx="6355080" cy="3878580"/>
            <wp:effectExtent l="0" t="0" r="7620" b="7620"/>
            <wp:docPr id="1733546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55080" cy="3878580"/>
                    </a:xfrm>
                    <a:prstGeom prst="rect">
                      <a:avLst/>
                    </a:prstGeom>
                    <a:noFill/>
                    <a:ln>
                      <a:noFill/>
                    </a:ln>
                  </pic:spPr>
                </pic:pic>
              </a:graphicData>
            </a:graphic>
          </wp:inline>
        </w:drawing>
      </w:r>
      <w:r w:rsidR="00B7397A" w:rsidRPr="00C24A47">
        <w:rPr>
          <w:rFonts w:ascii="Times New Roman" w:hAnsi="Times New Roman" w:cs="Times New Roman"/>
        </w:rPr>
        <w:t>The graph titled “GDP Growth Across Time by Country” presents the trends in annual GDP growth for selected African oil- and gas-exporting countries from 2000 to 2024. Each subplot represents one country, showing how economic growth fluctuates over time. The results indicate that most countries exhibit moderate and relatively stable growth, with occasional periods of decline, reflecting the effects of global oil price volatility and domestic economic challenges. Countries like Libya and Chad show greater volatility, likely due to political instability and external shocks, while others such as South Africa, Egypt, and Gabon maintain more consistent performance, suggesting stronger institutional and structural resilience. Overall, the graph highlights the diversity of economic growth patterns among oil-exporting nations, reinforcing the study’s focus on how structural differences</w:t>
      </w:r>
      <w:r w:rsidR="00B7397A" w:rsidRPr="00C24A47">
        <w:rPr>
          <w:rFonts w:ascii="Times New Roman" w:hAnsi="Times New Roman" w:cs="Times New Roman"/>
        </w:rPr>
        <w:t xml:space="preserve"> </w:t>
      </w:r>
      <w:r w:rsidR="00B7397A" w:rsidRPr="00C24A47">
        <w:rPr>
          <w:rFonts w:ascii="Times New Roman" w:hAnsi="Times New Roman" w:cs="Times New Roman"/>
        </w:rPr>
        <w:t>particularly domestic refining capacity and policy stability</w:t>
      </w:r>
      <w:r w:rsidR="00B7397A" w:rsidRPr="00C24A47">
        <w:rPr>
          <w:rFonts w:ascii="Times New Roman" w:hAnsi="Times New Roman" w:cs="Times New Roman"/>
        </w:rPr>
        <w:t xml:space="preserve"> </w:t>
      </w:r>
      <w:r w:rsidR="00B7397A" w:rsidRPr="00C24A47">
        <w:rPr>
          <w:rFonts w:ascii="Times New Roman" w:hAnsi="Times New Roman" w:cs="Times New Roman"/>
        </w:rPr>
        <w:t>shape long-term economic outcomes</w:t>
      </w:r>
      <w:r w:rsidR="00ED1C9F" w:rsidRPr="00C24A47">
        <w:rPr>
          <w:rFonts w:ascii="Times New Roman" w:hAnsi="Times New Roman" w:cs="Times New Roman"/>
        </w:rPr>
        <w:t xml:space="preserve"> (</w:t>
      </w:r>
      <w:r w:rsidR="00ED1C9F" w:rsidRPr="00C24A47">
        <w:rPr>
          <w:rFonts w:ascii="Times New Roman" w:hAnsi="Times New Roman" w:cs="Times New Roman"/>
        </w:rPr>
        <w:t>Al-Ragom, 2024</w:t>
      </w:r>
      <w:r w:rsidR="00ED1C9F" w:rsidRPr="00C24A47">
        <w:rPr>
          <w:rFonts w:ascii="Times New Roman" w:hAnsi="Times New Roman" w:cs="Times New Roman"/>
        </w:rPr>
        <w:t>)</w:t>
      </w:r>
      <w:r w:rsidR="00B7397A" w:rsidRPr="00C24A47">
        <w:rPr>
          <w:rFonts w:ascii="Times New Roman" w:hAnsi="Times New Roman" w:cs="Times New Roman"/>
        </w:rPr>
        <w:t>.</w:t>
      </w:r>
    </w:p>
    <w:p w14:paraId="7436596D" w14:textId="77777777" w:rsidR="00554CE1" w:rsidRPr="00C24A47" w:rsidRDefault="00434DAC" w:rsidP="00803EC8">
      <w:pPr>
        <w:pStyle w:val="Heading2"/>
        <w:spacing w:line="360" w:lineRule="auto"/>
        <w:jc w:val="both"/>
        <w:rPr>
          <w:rFonts w:ascii="Times New Roman" w:hAnsi="Times New Roman" w:cs="Times New Roman"/>
          <w:b/>
          <w:bCs/>
          <w:color w:val="auto"/>
          <w:sz w:val="24"/>
          <w:szCs w:val="24"/>
        </w:rPr>
      </w:pPr>
      <w:bookmarkStart w:id="15" w:name="_Toc212065382"/>
      <w:r w:rsidRPr="00C24A47">
        <w:rPr>
          <w:rFonts w:ascii="Times New Roman" w:hAnsi="Times New Roman" w:cs="Times New Roman"/>
          <w:b/>
          <w:bCs/>
          <w:color w:val="auto"/>
          <w:sz w:val="24"/>
          <w:szCs w:val="24"/>
        </w:rPr>
        <w:t>Robustness Checks</w:t>
      </w:r>
      <w:bookmarkEnd w:id="15"/>
    </w:p>
    <w:p w14:paraId="08631469" w14:textId="5F4F5A9E" w:rsidR="00434DAC" w:rsidRPr="00C24A47" w:rsidRDefault="003E2C35" w:rsidP="00803EC8">
      <w:pPr>
        <w:spacing w:line="360" w:lineRule="auto"/>
        <w:jc w:val="both"/>
        <w:rPr>
          <w:rFonts w:ascii="Times New Roman" w:hAnsi="Times New Roman" w:cs="Times New Roman"/>
        </w:rPr>
      </w:pPr>
      <w:r w:rsidRPr="00C24A47">
        <w:rPr>
          <w:rFonts w:ascii="Times New Roman" w:hAnsi="Times New Roman" w:cs="Times New Roman"/>
        </w:rPr>
        <w:t xml:space="preserve">According to the study conducted by </w:t>
      </w:r>
      <w:r w:rsidRPr="00C24A47">
        <w:rPr>
          <w:rFonts w:ascii="Times New Roman" w:hAnsi="Times New Roman" w:cs="Times New Roman"/>
        </w:rPr>
        <w:t>Sarstedt</w:t>
      </w:r>
      <w:r w:rsidRPr="00C24A47">
        <w:rPr>
          <w:rFonts w:ascii="Times New Roman" w:hAnsi="Times New Roman" w:cs="Times New Roman"/>
        </w:rPr>
        <w:t xml:space="preserve"> et al., (</w:t>
      </w:r>
      <w:r w:rsidRPr="00C24A47">
        <w:rPr>
          <w:rFonts w:ascii="Times New Roman" w:hAnsi="Times New Roman" w:cs="Times New Roman"/>
        </w:rPr>
        <w:t>2020</w:t>
      </w:r>
      <w:r w:rsidRPr="00C24A47">
        <w:rPr>
          <w:rFonts w:ascii="Times New Roman" w:hAnsi="Times New Roman" w:cs="Times New Roman"/>
        </w:rPr>
        <w:t xml:space="preserve">) suggested that </w:t>
      </w:r>
      <w:proofErr w:type="gramStart"/>
      <w:r w:rsidRPr="00C24A47">
        <w:rPr>
          <w:rFonts w:ascii="Times New Roman" w:hAnsi="Times New Roman" w:cs="Times New Roman"/>
        </w:rPr>
        <w:t>in order t</w:t>
      </w:r>
      <w:r w:rsidR="00434DAC" w:rsidRPr="00434DAC">
        <w:rPr>
          <w:rFonts w:ascii="Times New Roman" w:hAnsi="Times New Roman" w:cs="Times New Roman"/>
        </w:rPr>
        <w:t>o</w:t>
      </w:r>
      <w:proofErr w:type="gramEnd"/>
      <w:r w:rsidR="00434DAC" w:rsidRPr="00434DAC">
        <w:rPr>
          <w:rFonts w:ascii="Times New Roman" w:hAnsi="Times New Roman" w:cs="Times New Roman"/>
        </w:rPr>
        <w:t xml:space="preserve"> ensure the reliability and consistency of the econometric analysis, several robustness checks </w:t>
      </w:r>
      <w:r w:rsidRPr="00C24A47">
        <w:rPr>
          <w:rFonts w:ascii="Times New Roman" w:hAnsi="Times New Roman" w:cs="Times New Roman"/>
        </w:rPr>
        <w:t>must</w:t>
      </w:r>
      <w:r w:rsidR="00434DAC" w:rsidRPr="00434DAC">
        <w:rPr>
          <w:rFonts w:ascii="Times New Roman" w:hAnsi="Times New Roman" w:cs="Times New Roman"/>
        </w:rPr>
        <w:t xml:space="preserve"> </w:t>
      </w:r>
      <w:r w:rsidRPr="00C24A47">
        <w:rPr>
          <w:rFonts w:ascii="Times New Roman" w:hAnsi="Times New Roman" w:cs="Times New Roman"/>
        </w:rPr>
        <w:t>incorporate</w:t>
      </w:r>
      <w:r w:rsidR="00434DAC" w:rsidRPr="00434DAC">
        <w:rPr>
          <w:rFonts w:ascii="Times New Roman" w:hAnsi="Times New Roman" w:cs="Times New Roman"/>
        </w:rPr>
        <w:t xml:space="preserve"> into the research design. These include alternative model specifications, such as replacing refining capacity with capital expenditure and applying lagged variables </w:t>
      </w:r>
      <w:proofErr w:type="gramStart"/>
      <w:r w:rsidRPr="00C24A47">
        <w:rPr>
          <w:rFonts w:ascii="Times New Roman" w:hAnsi="Times New Roman" w:cs="Times New Roman"/>
        </w:rPr>
        <w:t xml:space="preserve">in order </w:t>
      </w:r>
      <w:r w:rsidR="00434DAC" w:rsidRPr="00434DAC">
        <w:rPr>
          <w:rFonts w:ascii="Times New Roman" w:hAnsi="Times New Roman" w:cs="Times New Roman"/>
        </w:rPr>
        <w:t>to</w:t>
      </w:r>
      <w:proofErr w:type="gramEnd"/>
      <w:r w:rsidR="00434DAC" w:rsidRPr="00434DAC">
        <w:rPr>
          <w:rFonts w:ascii="Times New Roman" w:hAnsi="Times New Roman" w:cs="Times New Roman"/>
        </w:rPr>
        <w:t xml:space="preserve"> capture </w:t>
      </w:r>
      <w:r w:rsidRPr="00C24A47">
        <w:rPr>
          <w:rFonts w:ascii="Times New Roman" w:hAnsi="Times New Roman" w:cs="Times New Roman"/>
        </w:rPr>
        <w:t xml:space="preserve">a </w:t>
      </w:r>
      <w:r w:rsidR="00434DAC" w:rsidRPr="00434DAC">
        <w:rPr>
          <w:rFonts w:ascii="Times New Roman" w:hAnsi="Times New Roman" w:cs="Times New Roman"/>
        </w:rPr>
        <w:t>delayed</w:t>
      </w:r>
      <w:r w:rsidRPr="00C24A47">
        <w:rPr>
          <w:rFonts w:ascii="Times New Roman" w:hAnsi="Times New Roman" w:cs="Times New Roman"/>
        </w:rPr>
        <w:t xml:space="preserve"> in</w:t>
      </w:r>
      <w:r w:rsidR="00434DAC" w:rsidRPr="00434DAC">
        <w:rPr>
          <w:rFonts w:ascii="Times New Roman" w:hAnsi="Times New Roman" w:cs="Times New Roman"/>
        </w:rPr>
        <w:t xml:space="preserve"> economic effects. Variance Inflation Factor (VIF) tests </w:t>
      </w:r>
      <w:r w:rsidR="00476DFD" w:rsidRPr="00C24A47">
        <w:rPr>
          <w:rFonts w:ascii="Times New Roman" w:hAnsi="Times New Roman" w:cs="Times New Roman"/>
        </w:rPr>
        <w:t xml:space="preserve">also </w:t>
      </w:r>
      <w:r w:rsidR="00434DAC" w:rsidRPr="00434DAC">
        <w:rPr>
          <w:rFonts w:ascii="Times New Roman" w:hAnsi="Times New Roman" w:cs="Times New Roman"/>
        </w:rPr>
        <w:t xml:space="preserve">conducted to </w:t>
      </w:r>
      <w:r w:rsidR="00434DAC" w:rsidRPr="00434DAC">
        <w:rPr>
          <w:rFonts w:ascii="Times New Roman" w:hAnsi="Times New Roman" w:cs="Times New Roman"/>
        </w:rPr>
        <w:lastRenderedPageBreak/>
        <w:t>detect multicollinearity, while unit root and cointegration tests verified data stationarity and long-run relationships. The model was estimated under both fixed and random effects frameworks, with the Hausman test guiding the appropriate model selection and confirming coefficient stability. Additional checks, including sample splitting across sub-periods (2000–2010 and 2011–2024) and the use of Generalized Method of Moments (GMM) estimators, were implemented to address endogeneity and ensure the robustness of findings. The results of the multicollinearity, unit root, random effects, and Hausman tests are presented in the appendices to provide transparency and methodological completeness. These steps ensure that the conclusions drawn are empirically valid, statistically sound, and suitable for policy interpretation.</w:t>
      </w:r>
    </w:p>
    <w:p w14:paraId="7F94B4A3" w14:textId="7474593A" w:rsidR="003F1F4D" w:rsidRPr="00C24A47" w:rsidRDefault="003F1F4D" w:rsidP="00803EC8">
      <w:pPr>
        <w:pStyle w:val="Heading2"/>
        <w:spacing w:line="360" w:lineRule="auto"/>
        <w:jc w:val="both"/>
        <w:rPr>
          <w:rFonts w:ascii="Times New Roman" w:hAnsi="Times New Roman" w:cs="Times New Roman"/>
          <w:b/>
          <w:bCs/>
          <w:color w:val="auto"/>
          <w:sz w:val="24"/>
          <w:szCs w:val="24"/>
        </w:rPr>
      </w:pPr>
      <w:bookmarkStart w:id="16" w:name="_Toc212065383"/>
      <w:r w:rsidRPr="00C24A47">
        <w:rPr>
          <w:rFonts w:ascii="Times New Roman" w:hAnsi="Times New Roman" w:cs="Times New Roman"/>
          <w:b/>
          <w:bCs/>
          <w:color w:val="auto"/>
          <w:sz w:val="24"/>
          <w:szCs w:val="24"/>
        </w:rPr>
        <w:t>Methodological Contributions of Existing Work</w:t>
      </w:r>
      <w:bookmarkEnd w:id="16"/>
    </w:p>
    <w:p w14:paraId="7E1B7CEE" w14:textId="362BD916" w:rsidR="003F1F4D" w:rsidRPr="00C24A47" w:rsidRDefault="003F1F4D" w:rsidP="00803EC8">
      <w:pPr>
        <w:spacing w:line="360" w:lineRule="auto"/>
        <w:jc w:val="both"/>
        <w:rPr>
          <w:rFonts w:ascii="Times New Roman" w:hAnsi="Times New Roman" w:cs="Times New Roman"/>
        </w:rPr>
      </w:pPr>
      <w:r w:rsidRPr="00AF61C7">
        <w:rPr>
          <w:rFonts w:ascii="Times New Roman" w:hAnsi="Times New Roman" w:cs="Times New Roman"/>
        </w:rPr>
        <w:t>Econometric modelling</w:t>
      </w:r>
      <w:r w:rsidRPr="00C24A47">
        <w:rPr>
          <w:rFonts w:ascii="Times New Roman" w:hAnsi="Times New Roman" w:cs="Times New Roman"/>
        </w:rPr>
        <w:t xml:space="preserve"> </w:t>
      </w:r>
      <w:r w:rsidRPr="00AF61C7">
        <w:rPr>
          <w:rFonts w:ascii="Times New Roman" w:hAnsi="Times New Roman" w:cs="Times New Roman"/>
        </w:rPr>
        <w:t>particularly panel data regression</w:t>
      </w:r>
      <w:r w:rsidRPr="00C24A47">
        <w:rPr>
          <w:rFonts w:ascii="Times New Roman" w:hAnsi="Times New Roman" w:cs="Times New Roman"/>
        </w:rPr>
        <w:t xml:space="preserve"> </w:t>
      </w:r>
      <w:r w:rsidRPr="00AF61C7">
        <w:rPr>
          <w:rFonts w:ascii="Times New Roman" w:hAnsi="Times New Roman" w:cs="Times New Roman"/>
        </w:rPr>
        <w:t>has become standard for analysing economic performance in oil-exporting countries, as it integrates both time-series and cross-sectional data for robust estimation (</w:t>
      </w:r>
      <w:proofErr w:type="spellStart"/>
      <w:r w:rsidRPr="00AF61C7">
        <w:rPr>
          <w:rFonts w:ascii="Times New Roman" w:hAnsi="Times New Roman" w:cs="Times New Roman"/>
        </w:rPr>
        <w:t>Maghyereh</w:t>
      </w:r>
      <w:proofErr w:type="spellEnd"/>
      <w:r w:rsidRPr="00AF61C7">
        <w:rPr>
          <w:rFonts w:ascii="Times New Roman" w:hAnsi="Times New Roman" w:cs="Times New Roman"/>
        </w:rPr>
        <w:t xml:space="preserve"> &amp; Abdoh, 2024). </w:t>
      </w:r>
      <w:r w:rsidRPr="00C24A47">
        <w:rPr>
          <w:rFonts w:ascii="Times New Roman" w:hAnsi="Times New Roman" w:cs="Times New Roman"/>
        </w:rPr>
        <w:t>While most models consider variables like as oil pricing, governance, and trade openness, they usually ignore the importance of refining capacity. Prabhakar (2024) believes that industry invest</w:t>
      </w:r>
      <w:r w:rsidR="00476DFD" w:rsidRPr="00C24A47">
        <w:rPr>
          <w:rFonts w:ascii="Times New Roman" w:hAnsi="Times New Roman" w:cs="Times New Roman"/>
        </w:rPr>
        <w:t>ing in</w:t>
      </w:r>
      <w:r w:rsidRPr="00C24A47">
        <w:rPr>
          <w:rFonts w:ascii="Times New Roman" w:hAnsi="Times New Roman" w:cs="Times New Roman"/>
        </w:rPr>
        <w:t xml:space="preserve">, </w:t>
      </w:r>
      <w:r w:rsidR="00476DFD" w:rsidRPr="00C24A47">
        <w:rPr>
          <w:rFonts w:ascii="Times New Roman" w:hAnsi="Times New Roman" w:cs="Times New Roman"/>
        </w:rPr>
        <w:t>variable</w:t>
      </w:r>
      <w:r w:rsidRPr="00C24A47">
        <w:rPr>
          <w:rFonts w:ascii="Times New Roman" w:hAnsi="Times New Roman" w:cs="Times New Roman"/>
        </w:rPr>
        <w:t xml:space="preserve"> as refining, might help explain structural variances in </w:t>
      </w:r>
      <w:r w:rsidR="00476DFD" w:rsidRPr="00C24A47">
        <w:rPr>
          <w:rFonts w:ascii="Times New Roman" w:hAnsi="Times New Roman" w:cs="Times New Roman"/>
        </w:rPr>
        <w:t>countries</w:t>
      </w:r>
      <w:r w:rsidRPr="00C24A47">
        <w:rPr>
          <w:rFonts w:ascii="Times New Roman" w:hAnsi="Times New Roman" w:cs="Times New Roman"/>
        </w:rPr>
        <w:t xml:space="preserve"> growth results. This study expands on that concept by include refining capacity as a crucial explanatory variable, allowing for a more thorough examination of oil-driven development. By investigating both the direct effects of refining and its interaction with external variables such as global oil prices, the model illustrates the complex character of resource-driven growth. Control factors such as institutional quality, trade openness, and political stability assist to reduce omitted variable bias (Chhabra et al., 2023). Furthermore, using fixed or random effects, as suggested by Hausman test</w:t>
      </w:r>
      <w:r w:rsidR="00476DFD" w:rsidRPr="00C24A47">
        <w:rPr>
          <w:rFonts w:ascii="Times New Roman" w:hAnsi="Times New Roman" w:cs="Times New Roman"/>
        </w:rPr>
        <w:t>s,</w:t>
      </w:r>
      <w:r w:rsidRPr="00C24A47">
        <w:rPr>
          <w:rFonts w:ascii="Times New Roman" w:hAnsi="Times New Roman" w:cs="Times New Roman"/>
        </w:rPr>
        <w:t xml:space="preserve"> results ensures that unobserved country-specific variability is properly addressed. These</w:t>
      </w:r>
      <w:r w:rsidR="00476DFD" w:rsidRPr="00C24A47">
        <w:rPr>
          <w:rFonts w:ascii="Times New Roman" w:hAnsi="Times New Roman" w:cs="Times New Roman"/>
        </w:rPr>
        <w:t xml:space="preserve"> are</w:t>
      </w:r>
      <w:r w:rsidRPr="00C24A47">
        <w:rPr>
          <w:rFonts w:ascii="Times New Roman" w:hAnsi="Times New Roman" w:cs="Times New Roman"/>
        </w:rPr>
        <w:t xml:space="preserve"> methodological modifications not only improve model accuracy but also give policy-relevant insights into how refining investment affects economic resilience in Africa's oil </w:t>
      </w:r>
      <w:r w:rsidR="00476DFD" w:rsidRPr="00C24A47">
        <w:rPr>
          <w:rFonts w:ascii="Times New Roman" w:hAnsi="Times New Roman" w:cs="Times New Roman"/>
        </w:rPr>
        <w:t>countries</w:t>
      </w:r>
      <w:r w:rsidRPr="00C24A47">
        <w:rPr>
          <w:rFonts w:ascii="Times New Roman" w:hAnsi="Times New Roman" w:cs="Times New Roman"/>
        </w:rPr>
        <w:t>.</w:t>
      </w:r>
    </w:p>
    <w:p w14:paraId="2BBA5B9F" w14:textId="3DAF8A53" w:rsidR="00EB2362" w:rsidRPr="00C24A47" w:rsidRDefault="00EB2362" w:rsidP="00803EC8">
      <w:pPr>
        <w:spacing w:after="0" w:line="360" w:lineRule="auto"/>
        <w:jc w:val="both"/>
        <w:rPr>
          <w:rFonts w:ascii="Times New Roman" w:eastAsia="Times New Roman" w:hAnsi="Times New Roman" w:cs="Times New Roman"/>
          <w:kern w:val="0"/>
          <w:lang w:eastAsia="en-ZA"/>
          <w14:ligatures w14:val="none"/>
        </w:rPr>
      </w:pPr>
      <w:r w:rsidRPr="00C24A47">
        <w:rPr>
          <w:rFonts w:ascii="Times New Roman" w:eastAsia="Times New Roman" w:hAnsi="Times New Roman" w:cs="Times New Roman"/>
          <w:kern w:val="0"/>
          <w:lang w:eastAsia="en-ZA"/>
          <w14:ligatures w14:val="none"/>
        </w:rPr>
        <w:t xml:space="preserve">Overall, this methodological approach provides a </w:t>
      </w:r>
      <w:r w:rsidR="00476DFD" w:rsidRPr="00C24A47">
        <w:rPr>
          <w:rFonts w:ascii="Times New Roman" w:eastAsia="Times New Roman" w:hAnsi="Times New Roman" w:cs="Times New Roman"/>
          <w:kern w:val="0"/>
          <w:lang w:eastAsia="en-ZA"/>
          <w14:ligatures w14:val="none"/>
        </w:rPr>
        <w:t>strong</w:t>
      </w:r>
      <w:r w:rsidRPr="00C24A47">
        <w:rPr>
          <w:rFonts w:ascii="Times New Roman" w:eastAsia="Times New Roman" w:hAnsi="Times New Roman" w:cs="Times New Roman"/>
          <w:kern w:val="0"/>
          <w:lang w:eastAsia="en-ZA"/>
          <w14:ligatures w14:val="none"/>
        </w:rPr>
        <w:t xml:space="preserve"> and transparent framework for analysing the relationship between refining capacity, crude oil output, and economic growth in African oil-exporting countries. </w:t>
      </w:r>
      <w:r w:rsidR="005E1AF1" w:rsidRPr="00C24A47">
        <w:rPr>
          <w:rFonts w:ascii="Times New Roman" w:eastAsia="Times New Roman" w:hAnsi="Times New Roman" w:cs="Times New Roman"/>
          <w:kern w:val="0"/>
          <w:lang w:eastAsia="en-ZA"/>
          <w14:ligatures w14:val="none"/>
        </w:rPr>
        <w:t>And b</w:t>
      </w:r>
      <w:r w:rsidRPr="00C24A47">
        <w:rPr>
          <w:rFonts w:ascii="Times New Roman" w:eastAsia="Times New Roman" w:hAnsi="Times New Roman" w:cs="Times New Roman"/>
          <w:kern w:val="0"/>
          <w:lang w:eastAsia="en-ZA"/>
          <w14:ligatures w14:val="none"/>
        </w:rPr>
        <w:t xml:space="preserve">y ensuring </w:t>
      </w:r>
      <w:r w:rsidR="005E1AF1" w:rsidRPr="00C24A47">
        <w:rPr>
          <w:rFonts w:ascii="Times New Roman" w:eastAsia="Times New Roman" w:hAnsi="Times New Roman" w:cs="Times New Roman"/>
          <w:kern w:val="0"/>
          <w:lang w:eastAsia="en-ZA"/>
          <w14:ligatures w14:val="none"/>
        </w:rPr>
        <w:t xml:space="preserve">a </w:t>
      </w:r>
      <w:r w:rsidRPr="00C24A47">
        <w:rPr>
          <w:rFonts w:ascii="Times New Roman" w:eastAsia="Times New Roman" w:hAnsi="Times New Roman" w:cs="Times New Roman"/>
          <w:kern w:val="0"/>
          <w:lang w:eastAsia="en-ZA"/>
          <w14:ligatures w14:val="none"/>
        </w:rPr>
        <w:t xml:space="preserve">statistical </w:t>
      </w:r>
      <w:r w:rsidR="005E1AF1" w:rsidRPr="00C24A47">
        <w:rPr>
          <w:rFonts w:ascii="Times New Roman" w:eastAsia="Times New Roman" w:hAnsi="Times New Roman" w:cs="Times New Roman"/>
          <w:kern w:val="0"/>
          <w:lang w:eastAsia="en-ZA"/>
          <w14:ligatures w14:val="none"/>
        </w:rPr>
        <w:t>significance</w:t>
      </w:r>
      <w:r w:rsidRPr="00C24A47">
        <w:rPr>
          <w:rFonts w:ascii="Times New Roman" w:eastAsia="Times New Roman" w:hAnsi="Times New Roman" w:cs="Times New Roman"/>
          <w:kern w:val="0"/>
          <w:lang w:eastAsia="en-ZA"/>
          <w14:ligatures w14:val="none"/>
        </w:rPr>
        <w:t xml:space="preserve">, ethical integrity, and theoretical alignment with the research question, </w:t>
      </w:r>
      <w:r w:rsidR="005E1AF1" w:rsidRPr="00C24A47">
        <w:rPr>
          <w:rFonts w:ascii="Times New Roman" w:eastAsia="Times New Roman" w:hAnsi="Times New Roman" w:cs="Times New Roman"/>
          <w:kern w:val="0"/>
          <w:lang w:eastAsia="en-ZA"/>
          <w14:ligatures w14:val="none"/>
        </w:rPr>
        <w:t xml:space="preserve">will </w:t>
      </w:r>
      <w:r w:rsidRPr="00C24A47">
        <w:rPr>
          <w:rFonts w:ascii="Times New Roman" w:eastAsia="Times New Roman" w:hAnsi="Times New Roman" w:cs="Times New Roman"/>
          <w:kern w:val="0"/>
          <w:lang w:eastAsia="en-ZA"/>
          <w14:ligatures w14:val="none"/>
        </w:rPr>
        <w:t>deliver</w:t>
      </w:r>
      <w:r w:rsidR="005E1AF1" w:rsidRPr="00C24A47">
        <w:rPr>
          <w:rFonts w:ascii="Times New Roman" w:eastAsia="Times New Roman" w:hAnsi="Times New Roman" w:cs="Times New Roman"/>
          <w:kern w:val="0"/>
          <w:lang w:eastAsia="en-ZA"/>
          <w14:ligatures w14:val="none"/>
        </w:rPr>
        <w:t xml:space="preserve"> a</w:t>
      </w:r>
      <w:r w:rsidRPr="00C24A47">
        <w:rPr>
          <w:rFonts w:ascii="Times New Roman" w:eastAsia="Times New Roman" w:hAnsi="Times New Roman" w:cs="Times New Roman"/>
          <w:kern w:val="0"/>
          <w:lang w:eastAsia="en-ZA"/>
          <w14:ligatures w14:val="none"/>
        </w:rPr>
        <w:t xml:space="preserve"> credible and policy-relevant results that can guide Africa’s long-term strategies for industrialisation, diversification, and sustainable development. </w:t>
      </w:r>
    </w:p>
    <w:p w14:paraId="30072C50" w14:textId="77777777" w:rsidR="00633719" w:rsidRPr="00C24A47" w:rsidRDefault="007E5FF9" w:rsidP="00803EC8">
      <w:pPr>
        <w:pStyle w:val="Heading1"/>
        <w:spacing w:line="360" w:lineRule="auto"/>
        <w:jc w:val="both"/>
        <w:rPr>
          <w:rFonts w:ascii="Times New Roman" w:hAnsi="Times New Roman" w:cs="Times New Roman"/>
          <w:b/>
          <w:bCs/>
          <w:color w:val="auto"/>
          <w:sz w:val="24"/>
          <w:szCs w:val="24"/>
        </w:rPr>
      </w:pPr>
      <w:bookmarkStart w:id="17" w:name="_Hlk211866022"/>
      <w:bookmarkStart w:id="18" w:name="_Toc212065384"/>
      <w:r w:rsidRPr="00C24A47">
        <w:rPr>
          <w:rFonts w:ascii="Times New Roman" w:hAnsi="Times New Roman" w:cs="Times New Roman"/>
          <w:b/>
          <w:bCs/>
          <w:color w:val="auto"/>
          <w:sz w:val="24"/>
          <w:szCs w:val="24"/>
        </w:rPr>
        <w:lastRenderedPageBreak/>
        <w:t>Empirical results</w:t>
      </w:r>
      <w:bookmarkEnd w:id="18"/>
    </w:p>
    <w:p w14:paraId="7ED567C9" w14:textId="3F25D69F" w:rsidR="003B7982" w:rsidRPr="00C24A47" w:rsidRDefault="003B7982" w:rsidP="00803EC8">
      <w:pPr>
        <w:spacing w:line="360" w:lineRule="auto"/>
        <w:jc w:val="both"/>
        <w:rPr>
          <w:rFonts w:ascii="Times New Roman" w:hAnsi="Times New Roman" w:cs="Times New Roman"/>
        </w:rPr>
      </w:pPr>
      <w:r w:rsidRPr="00C24A47">
        <w:rPr>
          <w:rFonts w:ascii="Times New Roman" w:hAnsi="Times New Roman" w:cs="Times New Roman"/>
        </w:rPr>
        <w:t>The empirical analysis demonstrates that African countries possessing domestic oil refining capacity exhibit significantly higher and more stable economic growth compared to those that primarily export crude oil</w:t>
      </w:r>
      <w:r w:rsidR="00BF7390" w:rsidRPr="00C24A47">
        <w:rPr>
          <w:rFonts w:ascii="Times New Roman" w:hAnsi="Times New Roman" w:cs="Times New Roman"/>
        </w:rPr>
        <w:t xml:space="preserve"> without refining it at home</w:t>
      </w:r>
      <w:r w:rsidRPr="00C24A47">
        <w:rPr>
          <w:rFonts w:ascii="Times New Roman" w:hAnsi="Times New Roman" w:cs="Times New Roman"/>
        </w:rPr>
        <w:t>. The regression outcomes confirm a positive and statistically significant relationship between refining capacity and GDP growth</w:t>
      </w:r>
      <w:r w:rsidR="00BF7390" w:rsidRPr="00C24A47">
        <w:rPr>
          <w:rFonts w:ascii="Times New Roman" w:hAnsi="Times New Roman" w:cs="Times New Roman"/>
        </w:rPr>
        <w:t xml:space="preserve"> which</w:t>
      </w:r>
      <w:r w:rsidRPr="00C24A47">
        <w:rPr>
          <w:rFonts w:ascii="Times New Roman" w:hAnsi="Times New Roman" w:cs="Times New Roman"/>
        </w:rPr>
        <w:t xml:space="preserve"> </w:t>
      </w:r>
      <w:r w:rsidR="00BF7390" w:rsidRPr="00C24A47">
        <w:rPr>
          <w:rFonts w:ascii="Times New Roman" w:hAnsi="Times New Roman" w:cs="Times New Roman"/>
        </w:rPr>
        <w:t>shows domestical</w:t>
      </w:r>
      <w:r w:rsidRPr="00C24A47">
        <w:rPr>
          <w:rFonts w:ascii="Times New Roman" w:hAnsi="Times New Roman" w:cs="Times New Roman"/>
        </w:rPr>
        <w:t xml:space="preserve"> </w:t>
      </w:r>
      <w:r w:rsidR="00BF7390" w:rsidRPr="00C24A47">
        <w:rPr>
          <w:rFonts w:ascii="Times New Roman" w:hAnsi="Times New Roman" w:cs="Times New Roman"/>
        </w:rPr>
        <w:t>improvement</w:t>
      </w:r>
      <w:r w:rsidRPr="00C24A47">
        <w:rPr>
          <w:rFonts w:ascii="Times New Roman" w:hAnsi="Times New Roman" w:cs="Times New Roman"/>
        </w:rPr>
        <w:t xml:space="preserve"> contribut</w:t>
      </w:r>
      <w:r w:rsidR="00BF7390" w:rsidRPr="00C24A47">
        <w:rPr>
          <w:rFonts w:ascii="Times New Roman" w:hAnsi="Times New Roman" w:cs="Times New Roman"/>
        </w:rPr>
        <w:t>ion to be</w:t>
      </w:r>
      <w:r w:rsidRPr="00C24A47">
        <w:rPr>
          <w:rFonts w:ascii="Times New Roman" w:hAnsi="Times New Roman" w:cs="Times New Roman"/>
        </w:rPr>
        <w:t xml:space="preserve"> meaningfully to economic </w:t>
      </w:r>
      <w:r w:rsidR="00BF7390" w:rsidRPr="00C24A47">
        <w:rPr>
          <w:rFonts w:ascii="Times New Roman" w:hAnsi="Times New Roman" w:cs="Times New Roman"/>
        </w:rPr>
        <w:t>growth</w:t>
      </w:r>
      <w:r w:rsidRPr="00C24A47">
        <w:rPr>
          <w:rFonts w:ascii="Times New Roman" w:hAnsi="Times New Roman" w:cs="Times New Roman"/>
        </w:rPr>
        <w:t xml:space="preserve">. Moreover, the findings suggest that domestic refining </w:t>
      </w:r>
      <w:r w:rsidR="00BF7390" w:rsidRPr="00C24A47">
        <w:rPr>
          <w:rFonts w:ascii="Times New Roman" w:hAnsi="Times New Roman" w:cs="Times New Roman"/>
        </w:rPr>
        <w:t>reduces</w:t>
      </w:r>
      <w:r w:rsidRPr="00C24A47">
        <w:rPr>
          <w:rFonts w:ascii="Times New Roman" w:hAnsi="Times New Roman" w:cs="Times New Roman"/>
        </w:rPr>
        <w:t xml:space="preserve"> </w:t>
      </w:r>
      <w:r w:rsidR="00BF7390" w:rsidRPr="00C24A47">
        <w:rPr>
          <w:rFonts w:ascii="Times New Roman" w:hAnsi="Times New Roman" w:cs="Times New Roman"/>
        </w:rPr>
        <w:t>risks</w:t>
      </w:r>
      <w:r w:rsidRPr="00C24A47">
        <w:rPr>
          <w:rFonts w:ascii="Times New Roman" w:hAnsi="Times New Roman" w:cs="Times New Roman"/>
        </w:rPr>
        <w:t xml:space="preserve"> to external shocks, particularly fluctuations in global oil prices, thereby enhancing macroeconomic stability. Countries </w:t>
      </w:r>
      <w:r w:rsidR="005E1AF1" w:rsidRPr="00C24A47">
        <w:rPr>
          <w:rFonts w:ascii="Times New Roman" w:hAnsi="Times New Roman" w:cs="Times New Roman"/>
        </w:rPr>
        <w:t xml:space="preserve">that are solely </w:t>
      </w:r>
      <w:r w:rsidRPr="00C24A47">
        <w:rPr>
          <w:rFonts w:ascii="Times New Roman" w:hAnsi="Times New Roman" w:cs="Times New Roman"/>
        </w:rPr>
        <w:t xml:space="preserve">dependent on crude oil exports tend to experience </w:t>
      </w:r>
      <w:r w:rsidR="005E1AF1" w:rsidRPr="00C24A47">
        <w:rPr>
          <w:rFonts w:ascii="Times New Roman" w:hAnsi="Times New Roman" w:cs="Times New Roman"/>
        </w:rPr>
        <w:t>lower</w:t>
      </w:r>
      <w:r w:rsidRPr="00C24A47">
        <w:rPr>
          <w:rFonts w:ascii="Times New Roman" w:hAnsi="Times New Roman" w:cs="Times New Roman"/>
        </w:rPr>
        <w:t xml:space="preserve"> growth and </w:t>
      </w:r>
      <w:r w:rsidR="00BF7390" w:rsidRPr="00C24A47">
        <w:rPr>
          <w:rFonts w:ascii="Times New Roman" w:hAnsi="Times New Roman" w:cs="Times New Roman"/>
        </w:rPr>
        <w:t>increases</w:t>
      </w:r>
      <w:r w:rsidRPr="00C24A47">
        <w:rPr>
          <w:rFonts w:ascii="Times New Roman" w:hAnsi="Times New Roman" w:cs="Times New Roman"/>
        </w:rPr>
        <w:t xml:space="preserve"> vulnerability to commodity price volatility, reflecting structural weaknesses in their export composition. Overall, the evidence underscores the </w:t>
      </w:r>
      <w:r w:rsidR="005E1AF1" w:rsidRPr="00C24A47">
        <w:rPr>
          <w:rFonts w:ascii="Times New Roman" w:hAnsi="Times New Roman" w:cs="Times New Roman"/>
        </w:rPr>
        <w:t>significance</w:t>
      </w:r>
      <w:r w:rsidRPr="00C24A47">
        <w:rPr>
          <w:rFonts w:ascii="Times New Roman" w:hAnsi="Times New Roman" w:cs="Times New Roman"/>
        </w:rPr>
        <w:t xml:space="preserve"> role of domestic refining capacity in driving sustained </w:t>
      </w:r>
      <w:r w:rsidR="005E1AF1" w:rsidRPr="00C24A47">
        <w:rPr>
          <w:rFonts w:ascii="Times New Roman" w:hAnsi="Times New Roman" w:cs="Times New Roman"/>
        </w:rPr>
        <w:t xml:space="preserve">economic </w:t>
      </w:r>
      <w:r w:rsidRPr="00C24A47">
        <w:rPr>
          <w:rFonts w:ascii="Times New Roman" w:hAnsi="Times New Roman" w:cs="Times New Roman"/>
        </w:rPr>
        <w:t xml:space="preserve">growth, economic diversification, and resilience in oil-exporting African economies. These results align with theoretical expectations that </w:t>
      </w:r>
      <w:r w:rsidR="005E1AF1" w:rsidRPr="00C24A47">
        <w:rPr>
          <w:rFonts w:ascii="Times New Roman" w:hAnsi="Times New Roman" w:cs="Times New Roman"/>
        </w:rPr>
        <w:t>long-term</w:t>
      </w:r>
      <w:r w:rsidRPr="00C24A47">
        <w:rPr>
          <w:rFonts w:ascii="Times New Roman" w:hAnsi="Times New Roman" w:cs="Times New Roman"/>
        </w:rPr>
        <w:t xml:space="preserve"> industrial development </w:t>
      </w:r>
      <w:r w:rsidR="005E1AF1" w:rsidRPr="00C24A47">
        <w:rPr>
          <w:rFonts w:ascii="Times New Roman" w:hAnsi="Times New Roman" w:cs="Times New Roman"/>
        </w:rPr>
        <w:t>increases</w:t>
      </w:r>
      <w:r w:rsidRPr="00C24A47">
        <w:rPr>
          <w:rFonts w:ascii="Times New Roman" w:hAnsi="Times New Roman" w:cs="Times New Roman"/>
        </w:rPr>
        <w:t xml:space="preserve"> economic benefits of natural resource endowments</w:t>
      </w:r>
      <w:r w:rsidR="00FD5F00" w:rsidRPr="00C24A47">
        <w:rPr>
          <w:rFonts w:ascii="Times New Roman" w:hAnsi="Times New Roman" w:cs="Times New Roman"/>
        </w:rPr>
        <w:t xml:space="preserve"> (</w:t>
      </w:r>
      <w:r w:rsidR="00FD5F00" w:rsidRPr="00C24A47">
        <w:rPr>
          <w:rFonts w:ascii="Times New Roman" w:hAnsi="Times New Roman" w:cs="Times New Roman"/>
        </w:rPr>
        <w:t>Ge</w:t>
      </w:r>
      <w:r w:rsidR="00FD5F00" w:rsidRPr="00C24A47">
        <w:rPr>
          <w:rFonts w:ascii="Times New Roman" w:hAnsi="Times New Roman" w:cs="Times New Roman"/>
        </w:rPr>
        <w:t xml:space="preserve"> &amp;</w:t>
      </w:r>
      <w:r w:rsidR="00FD5F00" w:rsidRPr="00C24A47">
        <w:rPr>
          <w:rFonts w:ascii="Times New Roman" w:hAnsi="Times New Roman" w:cs="Times New Roman"/>
        </w:rPr>
        <w:t xml:space="preserve"> Chen, 2025</w:t>
      </w:r>
      <w:r w:rsidR="00FD5F00" w:rsidRPr="00C24A47">
        <w:rPr>
          <w:rFonts w:ascii="Times New Roman" w:hAnsi="Times New Roman" w:cs="Times New Roman"/>
        </w:rPr>
        <w:t>)</w:t>
      </w:r>
      <w:r w:rsidRPr="00C24A47">
        <w:rPr>
          <w:rFonts w:ascii="Times New Roman" w:hAnsi="Times New Roman" w:cs="Times New Roman"/>
        </w:rPr>
        <w:t>.</w:t>
      </w:r>
    </w:p>
    <w:p w14:paraId="1034E5F3" w14:textId="2ACA331D" w:rsidR="00156179" w:rsidRPr="00C24A47" w:rsidRDefault="00156179" w:rsidP="00803EC8">
      <w:pPr>
        <w:pStyle w:val="Heading2"/>
        <w:spacing w:line="360" w:lineRule="auto"/>
        <w:jc w:val="both"/>
        <w:rPr>
          <w:rFonts w:ascii="Times New Roman" w:hAnsi="Times New Roman" w:cs="Times New Roman"/>
          <w:b/>
          <w:bCs/>
          <w:color w:val="auto"/>
          <w:sz w:val="24"/>
          <w:szCs w:val="24"/>
        </w:rPr>
      </w:pPr>
      <w:bookmarkStart w:id="19" w:name="_Toc212065385"/>
      <w:r w:rsidRPr="00C24A47">
        <w:rPr>
          <w:rFonts w:ascii="Times New Roman" w:hAnsi="Times New Roman" w:cs="Times New Roman"/>
          <w:b/>
          <w:bCs/>
          <w:color w:val="auto"/>
          <w:sz w:val="24"/>
          <w:szCs w:val="24"/>
        </w:rPr>
        <w:t>Fixed Effects results</w:t>
      </w:r>
      <w:bookmarkEnd w:id="19"/>
    </w:p>
    <w:p w14:paraId="56964D59" w14:textId="77777777" w:rsidR="001C0748" w:rsidRPr="00C24A47" w:rsidRDefault="001C0748" w:rsidP="00803EC8">
      <w:pPr>
        <w:spacing w:line="360" w:lineRule="auto"/>
        <w:jc w:val="both"/>
        <w:rPr>
          <w:rFonts w:ascii="Times New Roman" w:hAnsi="Times New Roman" w:cs="Times New Roman"/>
        </w:rPr>
      </w:pPr>
      <w:r w:rsidRPr="00C24A47">
        <w:rPr>
          <w:rFonts w:ascii="Times New Roman" w:hAnsi="Times New Roman" w:cs="Times New Roman"/>
          <w:noProof/>
        </w:rPr>
        <w:drawing>
          <wp:inline distT="0" distB="0" distL="0" distR="0" wp14:anchorId="270B6047" wp14:editId="0FFE2BFC">
            <wp:extent cx="8823960" cy="4130040"/>
            <wp:effectExtent l="0" t="0" r="0" b="3810"/>
            <wp:docPr id="395673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23960" cy="4130040"/>
                    </a:xfrm>
                    <a:prstGeom prst="rect">
                      <a:avLst/>
                    </a:prstGeom>
                    <a:noFill/>
                    <a:ln>
                      <a:noFill/>
                    </a:ln>
                  </pic:spPr>
                </pic:pic>
              </a:graphicData>
            </a:graphic>
          </wp:inline>
        </w:drawing>
      </w:r>
    </w:p>
    <w:p w14:paraId="267362A7" w14:textId="62E6D9F5" w:rsidR="00875C7D" w:rsidRPr="00C24A47" w:rsidRDefault="001C0748" w:rsidP="00803EC8">
      <w:pPr>
        <w:pStyle w:val="NormalWeb"/>
        <w:spacing w:line="360" w:lineRule="auto"/>
        <w:jc w:val="both"/>
        <w:rPr>
          <w:rFonts w:eastAsia="Times New Roman"/>
          <w:kern w:val="0"/>
          <w:lang w:eastAsia="en-ZA"/>
          <w14:ligatures w14:val="none"/>
        </w:rPr>
      </w:pPr>
      <w:r w:rsidRPr="00C24A47">
        <w:lastRenderedPageBreak/>
        <w:t>The</w:t>
      </w:r>
      <w:r w:rsidR="00093BC2" w:rsidRPr="00C24A47">
        <w:rPr>
          <w:rFonts w:eastAsia="Times New Roman"/>
          <w:kern w:val="0"/>
          <w:lang w:eastAsia="en-ZA"/>
          <w14:ligatures w14:val="none"/>
        </w:rPr>
        <w:t xml:space="preserve"> </w:t>
      </w:r>
      <w:r w:rsidR="009D5DFF" w:rsidRPr="00C24A47">
        <w:t>fixed-effects regression model was applied to examine how domestic oil refining capacity and crude oil production influence economic growth in African oil- and gas-exporting countries, while controlling for key macroeconomic and institutional variables (Ajayi, 2024).</w:t>
      </w:r>
      <w:r w:rsidR="005E1AF1" w:rsidRPr="00C24A47">
        <w:t xml:space="preserve"> And findings </w:t>
      </w:r>
      <w:r w:rsidR="00BF7390" w:rsidRPr="00C24A47">
        <w:t>were</w:t>
      </w:r>
      <w:r w:rsidR="009D5DFF" w:rsidRPr="00C24A47">
        <w:t xml:space="preserve"> </w:t>
      </w:r>
      <w:r w:rsidR="007B28A9" w:rsidRPr="00C24A47">
        <w:t>that w</w:t>
      </w:r>
      <w:r w:rsidR="009D5DFF" w:rsidRPr="00C24A47">
        <w:t>ithin R-squared of 0.0736 shows that 7.4% of the variation in GDP growth within countries over time is explained by th</w:t>
      </w:r>
      <w:r w:rsidR="007B28A9" w:rsidRPr="00C24A47">
        <w:t>is</w:t>
      </w:r>
      <w:r w:rsidR="009D5DFF" w:rsidRPr="00C24A47">
        <w:t xml:space="preserve"> model. A significant overall F-statistic (F = 21.74, p &lt; 0.01) confirms the model’s strength, and a strong negative correlation between unobserved effects and regressors (</w:t>
      </w:r>
      <w:proofErr w:type="gramStart"/>
      <w:r w:rsidR="00CC5B75" w:rsidRPr="00C24A47">
        <w:t>Corr</w:t>
      </w:r>
      <w:r w:rsidR="009D5DFF" w:rsidRPr="00C24A47">
        <w:t>(</w:t>
      </w:r>
      <w:proofErr w:type="spellStart"/>
      <w:proofErr w:type="gramEnd"/>
      <w:r w:rsidR="009D5DFF" w:rsidRPr="00C24A47">
        <w:t>u_i</w:t>
      </w:r>
      <w:proofErr w:type="spellEnd"/>
      <w:r w:rsidR="009D5DFF" w:rsidRPr="00C24A47">
        <w:t xml:space="preserve">, </w:t>
      </w:r>
      <w:proofErr w:type="spellStart"/>
      <w:r w:rsidR="009D5DFF" w:rsidRPr="00C24A47">
        <w:t>Xb</w:t>
      </w:r>
      <w:proofErr w:type="spellEnd"/>
      <w:r w:rsidR="009D5DFF" w:rsidRPr="00C24A47">
        <w:t xml:space="preserve">) = –0.8217) further supports the use of fixed effects. Trade openness (β = 0.1463, p &lt; 0.01) positively and significantly impacts growth, while institutional quality (β = 0.0799, p = 0.087) shows a weaker but positive effect. In contrast, crude oil production and refining capacity are statistically insignificant, indicating that oil activities alone do not drive growth. Other controls were also insignificant, reinforcing that structural and institutional factors play a more critical role in explaining growth disparities among these countries. These findings highlight the limited direct impact of oil sectors and the greater importance of governance and openness in fostering sustainable economic </w:t>
      </w:r>
      <w:r w:rsidR="007B28A9" w:rsidRPr="00C24A47">
        <w:t>growth</w:t>
      </w:r>
      <w:r w:rsidR="009D5DFF" w:rsidRPr="00C24A47">
        <w:t>.</w:t>
      </w:r>
    </w:p>
    <w:p w14:paraId="0D67796E" w14:textId="3D5432C5" w:rsidR="009E4585" w:rsidRPr="00C24A47" w:rsidRDefault="009E4585" w:rsidP="00803EC8">
      <w:pPr>
        <w:pStyle w:val="Heading2"/>
        <w:spacing w:line="360" w:lineRule="auto"/>
        <w:jc w:val="both"/>
        <w:rPr>
          <w:rFonts w:ascii="Times New Roman" w:hAnsi="Times New Roman" w:cs="Times New Roman"/>
          <w:b/>
          <w:bCs/>
          <w:color w:val="auto"/>
          <w:sz w:val="24"/>
          <w:szCs w:val="24"/>
        </w:rPr>
      </w:pPr>
      <w:bookmarkStart w:id="20" w:name="_Toc212065386"/>
      <w:r w:rsidRPr="00C24A47">
        <w:rPr>
          <w:rFonts w:ascii="Times New Roman" w:hAnsi="Times New Roman" w:cs="Times New Roman"/>
          <w:b/>
          <w:bCs/>
          <w:color w:val="auto"/>
          <w:sz w:val="24"/>
          <w:szCs w:val="24"/>
        </w:rPr>
        <w:t>Heteroske</w:t>
      </w:r>
      <w:r w:rsidR="001F0C8F" w:rsidRPr="00C24A47">
        <w:rPr>
          <w:rFonts w:ascii="Times New Roman" w:hAnsi="Times New Roman" w:cs="Times New Roman"/>
          <w:b/>
          <w:bCs/>
          <w:color w:val="auto"/>
          <w:sz w:val="24"/>
          <w:szCs w:val="24"/>
        </w:rPr>
        <w:t>dastcity</w:t>
      </w:r>
      <w:bookmarkEnd w:id="20"/>
    </w:p>
    <w:p w14:paraId="1F4D2413" w14:textId="77777777" w:rsidR="001C0748" w:rsidRPr="00C24A47" w:rsidRDefault="001C0748" w:rsidP="00803EC8">
      <w:pPr>
        <w:spacing w:line="360" w:lineRule="auto"/>
        <w:jc w:val="both"/>
        <w:rPr>
          <w:rFonts w:ascii="Times New Roman" w:hAnsi="Times New Roman" w:cs="Times New Roman"/>
        </w:rPr>
      </w:pPr>
      <w:r w:rsidRPr="00C24A47">
        <w:rPr>
          <w:rFonts w:ascii="Times New Roman" w:hAnsi="Times New Roman" w:cs="Times New Roman"/>
          <w:noProof/>
        </w:rPr>
        <w:drawing>
          <wp:inline distT="0" distB="0" distL="0" distR="0" wp14:anchorId="73ED5233" wp14:editId="676FA35A">
            <wp:extent cx="10256520" cy="1645920"/>
            <wp:effectExtent l="0" t="0" r="0" b="0"/>
            <wp:docPr id="946768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256520" cy="1645920"/>
                    </a:xfrm>
                    <a:prstGeom prst="rect">
                      <a:avLst/>
                    </a:prstGeom>
                    <a:noFill/>
                    <a:ln>
                      <a:noFill/>
                    </a:ln>
                  </pic:spPr>
                </pic:pic>
              </a:graphicData>
            </a:graphic>
          </wp:inline>
        </w:drawing>
      </w:r>
    </w:p>
    <w:p w14:paraId="68EC4667" w14:textId="30DB479B" w:rsidR="007B28A9" w:rsidRPr="00C24A47" w:rsidRDefault="001C0748" w:rsidP="007B28A9">
      <w:pPr>
        <w:spacing w:line="360" w:lineRule="auto"/>
        <w:jc w:val="both"/>
        <w:rPr>
          <w:rFonts w:ascii="Times New Roman" w:hAnsi="Times New Roman" w:cs="Times New Roman"/>
        </w:rPr>
      </w:pPr>
      <w:r w:rsidRPr="00C24A47">
        <w:rPr>
          <w:rFonts w:ascii="Times New Roman" w:hAnsi="Times New Roman" w:cs="Times New Roman"/>
        </w:rPr>
        <w:t>The</w:t>
      </w:r>
      <w:r w:rsidR="007B28A9" w:rsidRPr="00C24A47">
        <w:rPr>
          <w:rFonts w:ascii="Times New Roman" w:hAnsi="Times New Roman" w:cs="Times New Roman"/>
        </w:rPr>
        <w:t xml:space="preserve"> Modified Wald test for groupwise heteroskedasticity (</w:t>
      </w:r>
      <w:proofErr w:type="spellStart"/>
      <w:r w:rsidR="007B28A9" w:rsidRPr="00C24A47">
        <w:rPr>
          <w:rFonts w:ascii="Times New Roman" w:hAnsi="Times New Roman" w:cs="Times New Roman"/>
        </w:rPr>
        <w:t>Sanli</w:t>
      </w:r>
      <w:proofErr w:type="spellEnd"/>
      <w:r w:rsidR="007B28A9" w:rsidRPr="00C24A47">
        <w:rPr>
          <w:rFonts w:ascii="Times New Roman" w:hAnsi="Times New Roman" w:cs="Times New Roman"/>
        </w:rPr>
        <w:t xml:space="preserve"> &amp; Arslan, 2025) produced a chi-square statistic of 16,073.33 with a p-value of 0.0000, suggesting substantial heteroskedasticity at the 1% level. This rejects the null hypothesis of homoskedasticity and indicates that error variances vary among African oil and gas exporting countries, indicating growth volatility. To address this, the model was re-estimated at the nation level with a fixed-effects estimator that used cluster-robust standard errors (</w:t>
      </w:r>
      <w:proofErr w:type="spellStart"/>
      <w:proofErr w:type="gramStart"/>
      <w:r w:rsidR="007B28A9" w:rsidRPr="00C24A47">
        <w:rPr>
          <w:rFonts w:ascii="Times New Roman" w:hAnsi="Times New Roman" w:cs="Times New Roman"/>
        </w:rPr>
        <w:t>vce</w:t>
      </w:r>
      <w:proofErr w:type="spellEnd"/>
      <w:r w:rsidR="007B28A9" w:rsidRPr="00C24A47">
        <w:rPr>
          <w:rFonts w:ascii="Times New Roman" w:hAnsi="Times New Roman" w:cs="Times New Roman"/>
        </w:rPr>
        <w:t>(</w:t>
      </w:r>
      <w:proofErr w:type="gramEnd"/>
      <w:r w:rsidR="007B28A9" w:rsidRPr="00C24A47">
        <w:rPr>
          <w:rFonts w:ascii="Times New Roman" w:hAnsi="Times New Roman" w:cs="Times New Roman"/>
        </w:rPr>
        <w:t>cluster id) option) (</w:t>
      </w:r>
      <w:proofErr w:type="spellStart"/>
      <w:r w:rsidR="007B28A9" w:rsidRPr="00C24A47">
        <w:rPr>
          <w:rFonts w:ascii="Times New Roman" w:hAnsi="Times New Roman" w:cs="Times New Roman"/>
        </w:rPr>
        <w:t>Shkolnykova</w:t>
      </w:r>
      <w:proofErr w:type="spellEnd"/>
      <w:r w:rsidR="007B28A9" w:rsidRPr="00C24A47">
        <w:rPr>
          <w:rFonts w:ascii="Times New Roman" w:hAnsi="Times New Roman" w:cs="Times New Roman"/>
        </w:rPr>
        <w:t xml:space="preserve"> et al., 2024). This adjustment adjusts for heteroskedasticity and intra-country correlation, resulting in credible results. As a result, the robust fixed-effects model offers a consistent framework for examining the influence of local oil refining capacity on economic growth.</w:t>
      </w:r>
    </w:p>
    <w:p w14:paraId="21B71A86" w14:textId="4B55C917" w:rsidR="001C0748" w:rsidRPr="00C24A47" w:rsidRDefault="001C0748" w:rsidP="00803EC8">
      <w:pPr>
        <w:spacing w:line="360" w:lineRule="auto"/>
        <w:jc w:val="both"/>
        <w:rPr>
          <w:rFonts w:ascii="Times New Roman" w:hAnsi="Times New Roman" w:cs="Times New Roman"/>
        </w:rPr>
      </w:pPr>
    </w:p>
    <w:p w14:paraId="142FF81E" w14:textId="10D1D576" w:rsidR="00032515" w:rsidRPr="00C24A47" w:rsidRDefault="00737F1C" w:rsidP="00803EC8">
      <w:pPr>
        <w:pStyle w:val="Heading2"/>
        <w:spacing w:line="360" w:lineRule="auto"/>
        <w:jc w:val="both"/>
        <w:rPr>
          <w:rFonts w:ascii="Times New Roman" w:hAnsi="Times New Roman" w:cs="Times New Roman"/>
          <w:b/>
          <w:bCs/>
          <w:color w:val="auto"/>
          <w:sz w:val="24"/>
          <w:szCs w:val="24"/>
        </w:rPr>
      </w:pPr>
      <w:bookmarkStart w:id="21" w:name="_Toc212065387"/>
      <w:r w:rsidRPr="00C24A47">
        <w:rPr>
          <w:rFonts w:ascii="Times New Roman" w:hAnsi="Times New Roman" w:cs="Times New Roman"/>
          <w:b/>
          <w:bCs/>
          <w:color w:val="auto"/>
          <w:sz w:val="24"/>
          <w:szCs w:val="24"/>
        </w:rPr>
        <w:lastRenderedPageBreak/>
        <w:t>LONG RUN REGRESION</w:t>
      </w:r>
      <w:bookmarkEnd w:id="21"/>
    </w:p>
    <w:p w14:paraId="007D575D" w14:textId="2473752D" w:rsidR="007B28A9" w:rsidRPr="007B28A9" w:rsidRDefault="007B28A9" w:rsidP="007B28A9">
      <w:pPr>
        <w:spacing w:line="360" w:lineRule="auto"/>
        <w:jc w:val="both"/>
        <w:rPr>
          <w:rFonts w:ascii="Times New Roman" w:hAnsi="Times New Roman" w:cs="Times New Roman"/>
        </w:rPr>
      </w:pPr>
      <w:r w:rsidRPr="007B28A9">
        <w:rPr>
          <w:rFonts w:ascii="Times New Roman" w:hAnsi="Times New Roman" w:cs="Times New Roman"/>
        </w:rPr>
        <w:t xml:space="preserve">Before estimating the long-term relationships between </w:t>
      </w:r>
      <w:r w:rsidR="00E57C67" w:rsidRPr="00C24A47">
        <w:rPr>
          <w:rFonts w:ascii="Times New Roman" w:hAnsi="Times New Roman" w:cs="Times New Roman"/>
        </w:rPr>
        <w:t>these variables</w:t>
      </w:r>
      <w:r w:rsidRPr="007B28A9">
        <w:rPr>
          <w:rFonts w:ascii="Times New Roman" w:hAnsi="Times New Roman" w:cs="Times New Roman"/>
        </w:rPr>
        <w:t xml:space="preserve">, it was important to determine whether the residuals across cross-sectional units (countries) were associated. Cross-sectional dependence (CSD) can bias traditional panel estimators if not handled, particularly in macro panels where nations may experience shared shocks such as oil price variations or global financial crises. To assess this, the study used the </w:t>
      </w:r>
      <w:proofErr w:type="spellStart"/>
      <w:r w:rsidRPr="007B28A9">
        <w:rPr>
          <w:rFonts w:ascii="Times New Roman" w:hAnsi="Times New Roman" w:cs="Times New Roman"/>
        </w:rPr>
        <w:t>Pesaran</w:t>
      </w:r>
      <w:proofErr w:type="spellEnd"/>
      <w:r w:rsidRPr="007B28A9">
        <w:rPr>
          <w:rFonts w:ascii="Times New Roman" w:hAnsi="Times New Roman" w:cs="Times New Roman"/>
        </w:rPr>
        <w:t xml:space="preserve"> (2004) Cross-Sectional Dependence (CD) test, which is appropriate for both balanced and unbalanced panels (</w:t>
      </w:r>
      <w:proofErr w:type="spellStart"/>
      <w:r w:rsidRPr="007B28A9">
        <w:rPr>
          <w:rFonts w:ascii="Times New Roman" w:hAnsi="Times New Roman" w:cs="Times New Roman"/>
        </w:rPr>
        <w:t>Pesaran</w:t>
      </w:r>
      <w:proofErr w:type="spellEnd"/>
      <w:r w:rsidRPr="007B28A9">
        <w:rPr>
          <w:rFonts w:ascii="Times New Roman" w:hAnsi="Times New Roman" w:cs="Times New Roman"/>
        </w:rPr>
        <w:t xml:space="preserve">, 2021). The null hypothesis presupposes cross-sectional independence, whereas the alternative suggests that there is dependence among the panels. The </w:t>
      </w:r>
      <w:proofErr w:type="spellStart"/>
      <w:r w:rsidRPr="007B28A9">
        <w:rPr>
          <w:rFonts w:ascii="Times New Roman" w:hAnsi="Times New Roman" w:cs="Times New Roman"/>
        </w:rPr>
        <w:t>Pesaran</w:t>
      </w:r>
      <w:proofErr w:type="spellEnd"/>
      <w:r w:rsidRPr="007B28A9">
        <w:rPr>
          <w:rFonts w:ascii="Times New Roman" w:hAnsi="Times New Roman" w:cs="Times New Roman"/>
        </w:rPr>
        <w:t xml:space="preserve"> CD test produced a p-value greater than 0.05, indicating that the null hypothesis could not be rejected.</w:t>
      </w:r>
      <w:r w:rsidR="00E57C67" w:rsidRPr="00C24A47">
        <w:rPr>
          <w:rFonts w:ascii="Times New Roman" w:hAnsi="Times New Roman" w:cs="Times New Roman"/>
        </w:rPr>
        <w:t xml:space="preserve"> </w:t>
      </w:r>
      <w:r w:rsidR="00E57C67" w:rsidRPr="00C24A47">
        <w:rPr>
          <w:rFonts w:ascii="Times New Roman" w:hAnsi="Times New Roman" w:cs="Times New Roman"/>
        </w:rPr>
        <w:t>As a result, the researchers conclude that there is no significant cross-sectional reliance among the African countries that export oil and gas. This finding implies that each country's economic growth fluctuations are essentially independent of others in the panel, supporting the use of first-generation panel approaches like the Pedroni and Kao cointegration tests. The absence of cross-sectional dependence implies that future estimates of long-run linkages are strong and impartial.</w:t>
      </w:r>
    </w:p>
    <w:p w14:paraId="3C2B4152" w14:textId="4C6B809A" w:rsidR="00032515" w:rsidRPr="00C24A47" w:rsidRDefault="00032515" w:rsidP="00803EC8">
      <w:pPr>
        <w:pStyle w:val="Heading2"/>
        <w:spacing w:line="360" w:lineRule="auto"/>
        <w:jc w:val="both"/>
        <w:rPr>
          <w:rFonts w:ascii="Times New Roman" w:hAnsi="Times New Roman" w:cs="Times New Roman"/>
          <w:b/>
          <w:bCs/>
          <w:color w:val="auto"/>
          <w:sz w:val="24"/>
          <w:szCs w:val="24"/>
        </w:rPr>
      </w:pPr>
      <w:bookmarkStart w:id="22" w:name="_Toc212065388"/>
      <w:r w:rsidRPr="00C24A47">
        <w:rPr>
          <w:rFonts w:ascii="Times New Roman" w:hAnsi="Times New Roman" w:cs="Times New Roman"/>
          <w:b/>
          <w:bCs/>
          <w:color w:val="auto"/>
          <w:sz w:val="24"/>
          <w:szCs w:val="24"/>
        </w:rPr>
        <w:t>Cointegration Tests</w:t>
      </w:r>
      <w:bookmarkEnd w:id="22"/>
    </w:p>
    <w:p w14:paraId="3888C267" w14:textId="63BADF8E" w:rsidR="00075548" w:rsidRPr="00C24A47" w:rsidRDefault="00C920DF" w:rsidP="00803EC8">
      <w:pPr>
        <w:spacing w:line="360" w:lineRule="auto"/>
        <w:jc w:val="both"/>
        <w:rPr>
          <w:rFonts w:ascii="Times New Roman" w:hAnsi="Times New Roman" w:cs="Times New Roman"/>
        </w:rPr>
      </w:pPr>
      <w:r w:rsidRPr="00C24A47">
        <w:rPr>
          <w:rFonts w:ascii="Times New Roman" w:hAnsi="Times New Roman" w:cs="Times New Roman"/>
        </w:rPr>
        <w:t xml:space="preserve">After </w:t>
      </w:r>
      <w:r w:rsidR="00E57C67" w:rsidRPr="00C24A47">
        <w:rPr>
          <w:rFonts w:ascii="Times New Roman" w:hAnsi="Times New Roman" w:cs="Times New Roman"/>
        </w:rPr>
        <w:t>confirming stationarity at the first difference, Pedroni (1999, 2004) and Kao (1999) panel cointegration tests were used to investigate long-run relationships between GDP, crude oil production, refining capacity, trade openness, political stability, and institutional quality (Singh &amp; Kannaujiya, 2025). Both tests rejected the null hypothesis of no cointegration at the 1% level, demonstrating a long-run equilibrium relationship between these variables. This suggests that over time, economic growth in African oil-exporting countries is influenced by refining capacity, trade openness, and governance characteristics, validating the use of FMOLS for consistent long-run forecasting.</w:t>
      </w:r>
    </w:p>
    <w:p w14:paraId="2D2F81F7" w14:textId="5A69AEDD" w:rsidR="00EA0BCC" w:rsidRPr="00C24A47" w:rsidRDefault="00EA0BCC" w:rsidP="00803EC8">
      <w:pPr>
        <w:spacing w:line="360" w:lineRule="auto"/>
        <w:jc w:val="both"/>
        <w:rPr>
          <w:rFonts w:ascii="Times New Roman" w:hAnsi="Times New Roman" w:cs="Times New Roman"/>
        </w:rPr>
      </w:pPr>
      <w:r w:rsidRPr="00C24A47">
        <w:rPr>
          <w:rFonts w:ascii="Times New Roman" w:hAnsi="Times New Roman" w:cs="Times New Roman"/>
          <w:noProof/>
        </w:rPr>
        <w:drawing>
          <wp:inline distT="0" distB="0" distL="0" distR="0" wp14:anchorId="5F3C6DE6" wp14:editId="05D5A1C4">
            <wp:extent cx="8883444" cy="1203960"/>
            <wp:effectExtent l="0" t="0" r="0" b="0"/>
            <wp:docPr id="72016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94668" cy="1205481"/>
                    </a:xfrm>
                    <a:prstGeom prst="rect">
                      <a:avLst/>
                    </a:prstGeom>
                    <a:noFill/>
                    <a:ln>
                      <a:noFill/>
                    </a:ln>
                  </pic:spPr>
                </pic:pic>
              </a:graphicData>
            </a:graphic>
          </wp:inline>
        </w:drawing>
      </w:r>
    </w:p>
    <w:p w14:paraId="7484344A" w14:textId="77777777" w:rsidR="00EF6503" w:rsidRPr="00C24A47" w:rsidRDefault="00EF6503" w:rsidP="00803EC8">
      <w:pPr>
        <w:pStyle w:val="Heading3"/>
        <w:spacing w:line="360" w:lineRule="auto"/>
        <w:jc w:val="both"/>
        <w:rPr>
          <w:rFonts w:ascii="Times New Roman" w:hAnsi="Times New Roman" w:cs="Times New Roman"/>
          <w:b/>
          <w:bCs/>
          <w:color w:val="auto"/>
        </w:rPr>
      </w:pPr>
      <w:bookmarkStart w:id="23" w:name="_Toc212065389"/>
      <w:r w:rsidRPr="00C24A47">
        <w:rPr>
          <w:rFonts w:ascii="Times New Roman" w:hAnsi="Times New Roman" w:cs="Times New Roman"/>
          <w:b/>
          <w:bCs/>
          <w:color w:val="auto"/>
        </w:rPr>
        <w:t>Model Summary</w:t>
      </w:r>
      <w:bookmarkEnd w:id="23"/>
    </w:p>
    <w:p w14:paraId="0ED6F039" w14:textId="77777777" w:rsidR="00EF6503" w:rsidRPr="00C24A47" w:rsidRDefault="00EF6503" w:rsidP="00803EC8">
      <w:pPr>
        <w:spacing w:line="360" w:lineRule="auto"/>
        <w:jc w:val="both"/>
        <w:rPr>
          <w:rFonts w:ascii="Times New Roman" w:hAnsi="Times New Roman" w:cs="Times New Roman"/>
        </w:rPr>
      </w:pPr>
      <w:r w:rsidRPr="00C24A47">
        <w:rPr>
          <w:rFonts w:ascii="Times New Roman" w:hAnsi="Times New Roman" w:cs="Times New Roman"/>
        </w:rPr>
        <w:t>The dependent variable is economic growth (GDP), and the independent variables are:</w:t>
      </w:r>
    </w:p>
    <w:p w14:paraId="66CA7F90" w14:textId="77777777" w:rsidR="00EF6503" w:rsidRPr="00C24A47" w:rsidRDefault="00EF6503" w:rsidP="00803EC8">
      <w:pPr>
        <w:numPr>
          <w:ilvl w:val="0"/>
          <w:numId w:val="11"/>
        </w:numPr>
        <w:spacing w:line="360" w:lineRule="auto"/>
        <w:jc w:val="both"/>
        <w:rPr>
          <w:rFonts w:ascii="Times New Roman" w:hAnsi="Times New Roman" w:cs="Times New Roman"/>
        </w:rPr>
      </w:pPr>
      <w:proofErr w:type="spellStart"/>
      <w:r w:rsidRPr="00C24A47">
        <w:rPr>
          <w:rFonts w:ascii="Times New Roman" w:hAnsi="Times New Roman" w:cs="Times New Roman"/>
        </w:rPr>
        <w:t>lco</w:t>
      </w:r>
      <w:proofErr w:type="spellEnd"/>
      <w:r w:rsidRPr="00C24A47">
        <w:rPr>
          <w:rFonts w:ascii="Times New Roman" w:hAnsi="Times New Roman" w:cs="Times New Roman"/>
        </w:rPr>
        <w:t>: Crude oil production or exports</w:t>
      </w:r>
    </w:p>
    <w:p w14:paraId="018CB4BF" w14:textId="77777777" w:rsidR="00EF6503" w:rsidRPr="00C24A47" w:rsidRDefault="00EF6503" w:rsidP="00803EC8">
      <w:pPr>
        <w:numPr>
          <w:ilvl w:val="0"/>
          <w:numId w:val="11"/>
        </w:numPr>
        <w:spacing w:line="360" w:lineRule="auto"/>
        <w:jc w:val="both"/>
        <w:rPr>
          <w:rFonts w:ascii="Times New Roman" w:hAnsi="Times New Roman" w:cs="Times New Roman"/>
        </w:rPr>
      </w:pPr>
      <w:proofErr w:type="spellStart"/>
      <w:r w:rsidRPr="00C24A47">
        <w:rPr>
          <w:rFonts w:ascii="Times New Roman" w:hAnsi="Times New Roman" w:cs="Times New Roman"/>
        </w:rPr>
        <w:lastRenderedPageBreak/>
        <w:t>lro</w:t>
      </w:r>
      <w:proofErr w:type="spellEnd"/>
      <w:r w:rsidRPr="00C24A47">
        <w:rPr>
          <w:rFonts w:ascii="Times New Roman" w:hAnsi="Times New Roman" w:cs="Times New Roman"/>
        </w:rPr>
        <w:t>: Refined oil production or refining capacity</w:t>
      </w:r>
    </w:p>
    <w:p w14:paraId="0DFEB96A" w14:textId="77777777" w:rsidR="00EF6503" w:rsidRPr="00C24A47" w:rsidRDefault="00EF6503" w:rsidP="00803EC8">
      <w:pPr>
        <w:numPr>
          <w:ilvl w:val="0"/>
          <w:numId w:val="11"/>
        </w:numPr>
        <w:spacing w:line="360" w:lineRule="auto"/>
        <w:jc w:val="both"/>
        <w:rPr>
          <w:rFonts w:ascii="Times New Roman" w:hAnsi="Times New Roman" w:cs="Times New Roman"/>
        </w:rPr>
      </w:pPr>
      <w:r w:rsidRPr="00C24A47">
        <w:rPr>
          <w:rFonts w:ascii="Times New Roman" w:hAnsi="Times New Roman" w:cs="Times New Roman"/>
        </w:rPr>
        <w:t>to: Trade openness</w:t>
      </w:r>
    </w:p>
    <w:p w14:paraId="001BC991" w14:textId="77777777" w:rsidR="00EF6503" w:rsidRPr="00C24A47" w:rsidRDefault="00EF6503" w:rsidP="00803EC8">
      <w:pPr>
        <w:numPr>
          <w:ilvl w:val="0"/>
          <w:numId w:val="11"/>
        </w:numPr>
        <w:spacing w:line="360" w:lineRule="auto"/>
        <w:jc w:val="both"/>
        <w:rPr>
          <w:rFonts w:ascii="Times New Roman" w:hAnsi="Times New Roman" w:cs="Times New Roman"/>
        </w:rPr>
      </w:pPr>
      <w:proofErr w:type="spellStart"/>
      <w:r w:rsidRPr="00C24A47">
        <w:rPr>
          <w:rFonts w:ascii="Times New Roman" w:hAnsi="Times New Roman" w:cs="Times New Roman"/>
        </w:rPr>
        <w:t>ps</w:t>
      </w:r>
      <w:proofErr w:type="spellEnd"/>
      <w:r w:rsidRPr="00C24A47">
        <w:rPr>
          <w:rFonts w:ascii="Times New Roman" w:hAnsi="Times New Roman" w:cs="Times New Roman"/>
        </w:rPr>
        <w:t>: Political stability</w:t>
      </w:r>
    </w:p>
    <w:p w14:paraId="4510652D" w14:textId="77777777" w:rsidR="00EF6503" w:rsidRPr="00C24A47" w:rsidRDefault="00EF6503" w:rsidP="00803EC8">
      <w:pPr>
        <w:numPr>
          <w:ilvl w:val="0"/>
          <w:numId w:val="11"/>
        </w:numPr>
        <w:spacing w:line="360" w:lineRule="auto"/>
        <w:jc w:val="both"/>
        <w:rPr>
          <w:rFonts w:ascii="Times New Roman" w:hAnsi="Times New Roman" w:cs="Times New Roman"/>
        </w:rPr>
      </w:pPr>
      <w:proofErr w:type="spellStart"/>
      <w:r w:rsidRPr="00C24A47">
        <w:rPr>
          <w:rFonts w:ascii="Times New Roman" w:hAnsi="Times New Roman" w:cs="Times New Roman"/>
        </w:rPr>
        <w:t>iq</w:t>
      </w:r>
      <w:proofErr w:type="spellEnd"/>
      <w:r w:rsidRPr="00C24A47">
        <w:rPr>
          <w:rFonts w:ascii="Times New Roman" w:hAnsi="Times New Roman" w:cs="Times New Roman"/>
        </w:rPr>
        <w:t>: Institutional quality</w:t>
      </w:r>
    </w:p>
    <w:p w14:paraId="571F8400" w14:textId="77777777" w:rsidR="00810837" w:rsidRPr="00C24A47" w:rsidRDefault="00810837" w:rsidP="00803EC8">
      <w:pPr>
        <w:pStyle w:val="Heading3"/>
        <w:spacing w:line="360" w:lineRule="auto"/>
        <w:jc w:val="both"/>
        <w:rPr>
          <w:rFonts w:ascii="Times New Roman" w:hAnsi="Times New Roman" w:cs="Times New Roman"/>
          <w:color w:val="auto"/>
        </w:rPr>
      </w:pPr>
      <w:bookmarkStart w:id="24" w:name="_Toc212065390"/>
      <w:r w:rsidRPr="00C24A47">
        <w:rPr>
          <w:rStyle w:val="Strong"/>
          <w:rFonts w:ascii="Times New Roman" w:hAnsi="Times New Roman" w:cs="Times New Roman"/>
          <w:color w:val="auto"/>
        </w:rPr>
        <w:t>Coefficients and Interpretation</w:t>
      </w:r>
      <w:bookmarkEnd w:id="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1280"/>
        <w:gridCol w:w="1258"/>
        <w:gridCol w:w="4706"/>
      </w:tblGrid>
      <w:tr w:rsidR="00803EC8" w:rsidRPr="00C24A47" w14:paraId="01E33DE8" w14:textId="77777777" w:rsidTr="00DE5031">
        <w:trPr>
          <w:tblHeader/>
          <w:tblCellSpacing w:w="15" w:type="dxa"/>
        </w:trPr>
        <w:tc>
          <w:tcPr>
            <w:tcW w:w="0" w:type="auto"/>
            <w:vAlign w:val="center"/>
            <w:hideMark/>
          </w:tcPr>
          <w:p w14:paraId="6F17E1EB"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Variable</w:t>
            </w:r>
          </w:p>
        </w:tc>
        <w:tc>
          <w:tcPr>
            <w:tcW w:w="0" w:type="auto"/>
            <w:vAlign w:val="center"/>
            <w:hideMark/>
          </w:tcPr>
          <w:p w14:paraId="0242E01F"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Coefficient (β)</w:t>
            </w:r>
          </w:p>
        </w:tc>
        <w:tc>
          <w:tcPr>
            <w:tcW w:w="1228" w:type="dxa"/>
            <w:vAlign w:val="center"/>
            <w:hideMark/>
          </w:tcPr>
          <w:p w14:paraId="5A9CC087"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t-statistic</w:t>
            </w:r>
          </w:p>
        </w:tc>
        <w:tc>
          <w:tcPr>
            <w:tcW w:w="4661" w:type="dxa"/>
            <w:vAlign w:val="center"/>
            <w:hideMark/>
          </w:tcPr>
          <w:p w14:paraId="4A92EEE2"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Interpretation</w:t>
            </w:r>
          </w:p>
        </w:tc>
      </w:tr>
      <w:tr w:rsidR="00803EC8" w:rsidRPr="00C24A47" w14:paraId="4AF53F6F" w14:textId="77777777" w:rsidTr="00DE5031">
        <w:trPr>
          <w:tblCellSpacing w:w="15" w:type="dxa"/>
        </w:trPr>
        <w:tc>
          <w:tcPr>
            <w:tcW w:w="0" w:type="auto"/>
            <w:vAlign w:val="center"/>
            <w:hideMark/>
          </w:tcPr>
          <w:p w14:paraId="05CA8CAE" w14:textId="77777777" w:rsidR="00810837" w:rsidRPr="00C24A47" w:rsidRDefault="00810837" w:rsidP="00803EC8">
            <w:pPr>
              <w:spacing w:line="360" w:lineRule="auto"/>
              <w:jc w:val="both"/>
              <w:rPr>
                <w:rFonts w:ascii="Times New Roman" w:hAnsi="Times New Roman" w:cs="Times New Roman"/>
              </w:rPr>
            </w:pPr>
            <w:proofErr w:type="spellStart"/>
            <w:r w:rsidRPr="00C24A47">
              <w:rPr>
                <w:rStyle w:val="Strong"/>
                <w:rFonts w:ascii="Times New Roman" w:hAnsi="Times New Roman" w:cs="Times New Roman"/>
                <w:b w:val="0"/>
                <w:bCs w:val="0"/>
              </w:rPr>
              <w:t>lco</w:t>
            </w:r>
            <w:proofErr w:type="spellEnd"/>
            <w:r w:rsidRPr="00C24A47">
              <w:rPr>
                <w:rStyle w:val="Strong"/>
                <w:rFonts w:ascii="Times New Roman" w:hAnsi="Times New Roman" w:cs="Times New Roman"/>
                <w:b w:val="0"/>
                <w:bCs w:val="0"/>
              </w:rPr>
              <w:t xml:space="preserve"> (Crude Oil)</w:t>
            </w:r>
          </w:p>
        </w:tc>
        <w:tc>
          <w:tcPr>
            <w:tcW w:w="0" w:type="auto"/>
            <w:vAlign w:val="center"/>
            <w:hideMark/>
          </w:tcPr>
          <w:p w14:paraId="4683A6CF"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0.04</w:t>
            </w:r>
          </w:p>
        </w:tc>
        <w:tc>
          <w:tcPr>
            <w:tcW w:w="1228" w:type="dxa"/>
            <w:vAlign w:val="center"/>
            <w:hideMark/>
          </w:tcPr>
          <w:p w14:paraId="43A33B7D"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1.18</w:t>
            </w:r>
          </w:p>
        </w:tc>
        <w:tc>
          <w:tcPr>
            <w:tcW w:w="4661" w:type="dxa"/>
            <w:vAlign w:val="center"/>
            <w:hideMark/>
          </w:tcPr>
          <w:p w14:paraId="682E1555"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 xml:space="preserve">A 1% increase in crude oil production is associated with a 0.04% rise in GDP, but this effect is </w:t>
            </w:r>
            <w:r w:rsidRPr="00C24A47">
              <w:rPr>
                <w:rStyle w:val="Strong"/>
                <w:rFonts w:ascii="Times New Roman" w:hAnsi="Times New Roman" w:cs="Times New Roman"/>
                <w:b w:val="0"/>
                <w:bCs w:val="0"/>
              </w:rPr>
              <w:t>not statistically significant</w:t>
            </w:r>
            <w:r w:rsidRPr="00C24A47">
              <w:rPr>
                <w:rFonts w:ascii="Times New Roman" w:hAnsi="Times New Roman" w:cs="Times New Roman"/>
              </w:rPr>
              <w:t xml:space="preserve"> (t &lt; 1.96).</w:t>
            </w:r>
          </w:p>
        </w:tc>
      </w:tr>
      <w:tr w:rsidR="00803EC8" w:rsidRPr="00C24A47" w14:paraId="0F8095B7" w14:textId="77777777" w:rsidTr="00DE5031">
        <w:trPr>
          <w:tblCellSpacing w:w="15" w:type="dxa"/>
        </w:trPr>
        <w:tc>
          <w:tcPr>
            <w:tcW w:w="0" w:type="auto"/>
            <w:vAlign w:val="center"/>
            <w:hideMark/>
          </w:tcPr>
          <w:p w14:paraId="3D8F7232" w14:textId="77777777" w:rsidR="00810837" w:rsidRPr="00C24A47" w:rsidRDefault="00810837" w:rsidP="00803EC8">
            <w:pPr>
              <w:spacing w:line="360" w:lineRule="auto"/>
              <w:jc w:val="both"/>
              <w:rPr>
                <w:rFonts w:ascii="Times New Roman" w:hAnsi="Times New Roman" w:cs="Times New Roman"/>
              </w:rPr>
            </w:pPr>
            <w:proofErr w:type="spellStart"/>
            <w:r w:rsidRPr="00C24A47">
              <w:rPr>
                <w:rStyle w:val="Strong"/>
                <w:rFonts w:ascii="Times New Roman" w:hAnsi="Times New Roman" w:cs="Times New Roman"/>
                <w:b w:val="0"/>
                <w:bCs w:val="0"/>
              </w:rPr>
              <w:t>lro</w:t>
            </w:r>
            <w:proofErr w:type="spellEnd"/>
            <w:r w:rsidRPr="00C24A47">
              <w:rPr>
                <w:rStyle w:val="Strong"/>
                <w:rFonts w:ascii="Times New Roman" w:hAnsi="Times New Roman" w:cs="Times New Roman"/>
                <w:b w:val="0"/>
                <w:bCs w:val="0"/>
              </w:rPr>
              <w:t xml:space="preserve"> (Refined Oil)</w:t>
            </w:r>
          </w:p>
        </w:tc>
        <w:tc>
          <w:tcPr>
            <w:tcW w:w="0" w:type="auto"/>
            <w:vAlign w:val="center"/>
            <w:hideMark/>
          </w:tcPr>
          <w:p w14:paraId="431CBF15"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0.05</w:t>
            </w:r>
          </w:p>
        </w:tc>
        <w:tc>
          <w:tcPr>
            <w:tcW w:w="1228" w:type="dxa"/>
            <w:vAlign w:val="center"/>
            <w:hideMark/>
          </w:tcPr>
          <w:p w14:paraId="40DB5714"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2.85</w:t>
            </w:r>
          </w:p>
        </w:tc>
        <w:tc>
          <w:tcPr>
            <w:tcW w:w="4661" w:type="dxa"/>
            <w:vAlign w:val="center"/>
            <w:hideMark/>
          </w:tcPr>
          <w:p w14:paraId="39A87AED"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 xml:space="preserve">A 1% increase in domestic refining capacity increases GDP by 0.05%, </w:t>
            </w:r>
            <w:r w:rsidRPr="00C24A47">
              <w:rPr>
                <w:rStyle w:val="Strong"/>
                <w:rFonts w:ascii="Times New Roman" w:hAnsi="Times New Roman" w:cs="Times New Roman"/>
                <w:b w:val="0"/>
                <w:bCs w:val="0"/>
              </w:rPr>
              <w:t>statistically significant at the 1% level</w:t>
            </w:r>
            <w:r w:rsidRPr="00C24A47">
              <w:rPr>
                <w:rFonts w:ascii="Times New Roman" w:hAnsi="Times New Roman" w:cs="Times New Roman"/>
              </w:rPr>
              <w:t xml:space="preserve">, showing a </w:t>
            </w:r>
            <w:r w:rsidRPr="00C24A47">
              <w:rPr>
                <w:rStyle w:val="Strong"/>
                <w:rFonts w:ascii="Times New Roman" w:hAnsi="Times New Roman" w:cs="Times New Roman"/>
                <w:b w:val="0"/>
                <w:bCs w:val="0"/>
              </w:rPr>
              <w:t>positive long-run effect of refining</w:t>
            </w:r>
            <w:r w:rsidRPr="00C24A47">
              <w:rPr>
                <w:rFonts w:ascii="Times New Roman" w:hAnsi="Times New Roman" w:cs="Times New Roman"/>
              </w:rPr>
              <w:t xml:space="preserve"> on economic growth.</w:t>
            </w:r>
          </w:p>
        </w:tc>
      </w:tr>
      <w:tr w:rsidR="00803EC8" w:rsidRPr="00C24A47" w14:paraId="42039D03" w14:textId="77777777" w:rsidTr="00DE5031">
        <w:trPr>
          <w:tblCellSpacing w:w="15" w:type="dxa"/>
        </w:trPr>
        <w:tc>
          <w:tcPr>
            <w:tcW w:w="0" w:type="auto"/>
            <w:vAlign w:val="center"/>
            <w:hideMark/>
          </w:tcPr>
          <w:p w14:paraId="52FC491F" w14:textId="2CB4CD5C" w:rsidR="00810837" w:rsidRPr="00C24A47" w:rsidRDefault="00810837" w:rsidP="00803EC8">
            <w:pPr>
              <w:spacing w:line="360" w:lineRule="auto"/>
              <w:jc w:val="both"/>
              <w:rPr>
                <w:rFonts w:ascii="Times New Roman" w:hAnsi="Times New Roman" w:cs="Times New Roman"/>
              </w:rPr>
            </w:pPr>
            <w:r w:rsidRPr="00C24A47">
              <w:rPr>
                <w:rStyle w:val="Strong"/>
                <w:rFonts w:ascii="Times New Roman" w:hAnsi="Times New Roman" w:cs="Times New Roman"/>
                <w:b w:val="0"/>
                <w:bCs w:val="0"/>
              </w:rPr>
              <w:t>to (Trade</w:t>
            </w:r>
            <w:r w:rsidR="00E57C67" w:rsidRPr="00C24A47">
              <w:rPr>
                <w:rStyle w:val="Strong"/>
                <w:rFonts w:ascii="Times New Roman" w:hAnsi="Times New Roman" w:cs="Times New Roman"/>
                <w:b w:val="0"/>
                <w:bCs w:val="0"/>
              </w:rPr>
              <w:t xml:space="preserve"> </w:t>
            </w:r>
            <w:r w:rsidRPr="00C24A47">
              <w:rPr>
                <w:rStyle w:val="Strong"/>
                <w:rFonts w:ascii="Times New Roman" w:hAnsi="Times New Roman" w:cs="Times New Roman"/>
                <w:b w:val="0"/>
                <w:bCs w:val="0"/>
              </w:rPr>
              <w:t>Openness)</w:t>
            </w:r>
          </w:p>
        </w:tc>
        <w:tc>
          <w:tcPr>
            <w:tcW w:w="0" w:type="auto"/>
            <w:vAlign w:val="center"/>
            <w:hideMark/>
          </w:tcPr>
          <w:p w14:paraId="338E1A95"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0.03</w:t>
            </w:r>
          </w:p>
        </w:tc>
        <w:tc>
          <w:tcPr>
            <w:tcW w:w="1228" w:type="dxa"/>
            <w:vAlign w:val="center"/>
            <w:hideMark/>
          </w:tcPr>
          <w:p w14:paraId="6D9E8451"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4.97</w:t>
            </w:r>
          </w:p>
        </w:tc>
        <w:tc>
          <w:tcPr>
            <w:tcW w:w="4661" w:type="dxa"/>
            <w:vAlign w:val="center"/>
            <w:hideMark/>
          </w:tcPr>
          <w:p w14:paraId="75470E7C"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 xml:space="preserve">A 1% increase in trade openness leads to a 0.03% increase in GDP, </w:t>
            </w:r>
            <w:r w:rsidRPr="00C24A47">
              <w:rPr>
                <w:rStyle w:val="Strong"/>
                <w:rFonts w:ascii="Times New Roman" w:hAnsi="Times New Roman" w:cs="Times New Roman"/>
                <w:b w:val="0"/>
                <w:bCs w:val="0"/>
              </w:rPr>
              <w:t>highly significant</w:t>
            </w:r>
            <w:r w:rsidRPr="00C24A47">
              <w:rPr>
                <w:rFonts w:ascii="Times New Roman" w:hAnsi="Times New Roman" w:cs="Times New Roman"/>
              </w:rPr>
              <w:t>, confirming the growth-enhancing role of open trade in oil-exporting economies.</w:t>
            </w:r>
          </w:p>
        </w:tc>
      </w:tr>
      <w:tr w:rsidR="00803EC8" w:rsidRPr="00C24A47" w14:paraId="1CBFAE67" w14:textId="77777777" w:rsidTr="00DE5031">
        <w:trPr>
          <w:tblCellSpacing w:w="15" w:type="dxa"/>
        </w:trPr>
        <w:tc>
          <w:tcPr>
            <w:tcW w:w="0" w:type="auto"/>
            <w:vAlign w:val="center"/>
            <w:hideMark/>
          </w:tcPr>
          <w:p w14:paraId="1FAB6092" w14:textId="77777777" w:rsidR="00810837" w:rsidRPr="00C24A47" w:rsidRDefault="00810837" w:rsidP="00803EC8">
            <w:pPr>
              <w:spacing w:line="360" w:lineRule="auto"/>
              <w:jc w:val="both"/>
              <w:rPr>
                <w:rFonts w:ascii="Times New Roman" w:hAnsi="Times New Roman" w:cs="Times New Roman"/>
              </w:rPr>
            </w:pPr>
            <w:proofErr w:type="spellStart"/>
            <w:r w:rsidRPr="00C24A47">
              <w:rPr>
                <w:rStyle w:val="Strong"/>
                <w:rFonts w:ascii="Times New Roman" w:hAnsi="Times New Roman" w:cs="Times New Roman"/>
                <w:b w:val="0"/>
                <w:bCs w:val="0"/>
              </w:rPr>
              <w:t>ps</w:t>
            </w:r>
            <w:proofErr w:type="spellEnd"/>
            <w:r w:rsidRPr="00C24A47">
              <w:rPr>
                <w:rStyle w:val="Strong"/>
                <w:rFonts w:ascii="Times New Roman" w:hAnsi="Times New Roman" w:cs="Times New Roman"/>
                <w:b w:val="0"/>
                <w:bCs w:val="0"/>
              </w:rPr>
              <w:t xml:space="preserve"> (Political Stability)</w:t>
            </w:r>
          </w:p>
        </w:tc>
        <w:tc>
          <w:tcPr>
            <w:tcW w:w="0" w:type="auto"/>
            <w:vAlign w:val="center"/>
            <w:hideMark/>
          </w:tcPr>
          <w:p w14:paraId="0CA48AC6"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0.00</w:t>
            </w:r>
          </w:p>
        </w:tc>
        <w:tc>
          <w:tcPr>
            <w:tcW w:w="1228" w:type="dxa"/>
            <w:vAlign w:val="center"/>
            <w:hideMark/>
          </w:tcPr>
          <w:p w14:paraId="1F6C7738"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0.09</w:t>
            </w:r>
          </w:p>
        </w:tc>
        <w:tc>
          <w:tcPr>
            <w:tcW w:w="4661" w:type="dxa"/>
            <w:vAlign w:val="center"/>
            <w:hideMark/>
          </w:tcPr>
          <w:p w14:paraId="1F26560B"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 xml:space="preserve">The coefficient is near zero and insignificant, suggesting </w:t>
            </w:r>
            <w:r w:rsidRPr="00C24A47">
              <w:rPr>
                <w:rStyle w:val="Strong"/>
                <w:rFonts w:ascii="Times New Roman" w:hAnsi="Times New Roman" w:cs="Times New Roman"/>
                <w:b w:val="0"/>
                <w:bCs w:val="0"/>
              </w:rPr>
              <w:t>no measurable long-run effect</w:t>
            </w:r>
            <w:r w:rsidRPr="00C24A47">
              <w:rPr>
                <w:rFonts w:ascii="Times New Roman" w:hAnsi="Times New Roman" w:cs="Times New Roman"/>
              </w:rPr>
              <w:t xml:space="preserve"> of political stability on growth in this sample.</w:t>
            </w:r>
          </w:p>
        </w:tc>
      </w:tr>
      <w:tr w:rsidR="00803EC8" w:rsidRPr="00C24A47" w14:paraId="672B418B" w14:textId="77777777" w:rsidTr="00DE5031">
        <w:trPr>
          <w:tblCellSpacing w:w="15" w:type="dxa"/>
        </w:trPr>
        <w:tc>
          <w:tcPr>
            <w:tcW w:w="0" w:type="auto"/>
            <w:vAlign w:val="center"/>
            <w:hideMark/>
          </w:tcPr>
          <w:p w14:paraId="0092670F" w14:textId="77777777" w:rsidR="00810837" w:rsidRPr="00C24A47" w:rsidRDefault="00810837" w:rsidP="00803EC8">
            <w:pPr>
              <w:spacing w:line="360" w:lineRule="auto"/>
              <w:jc w:val="both"/>
              <w:rPr>
                <w:rFonts w:ascii="Times New Roman" w:hAnsi="Times New Roman" w:cs="Times New Roman"/>
              </w:rPr>
            </w:pPr>
            <w:proofErr w:type="spellStart"/>
            <w:r w:rsidRPr="00C24A47">
              <w:rPr>
                <w:rStyle w:val="Strong"/>
                <w:rFonts w:ascii="Times New Roman" w:hAnsi="Times New Roman" w:cs="Times New Roman"/>
                <w:b w:val="0"/>
                <w:bCs w:val="0"/>
              </w:rPr>
              <w:t>iq</w:t>
            </w:r>
            <w:proofErr w:type="spellEnd"/>
            <w:r w:rsidRPr="00C24A47">
              <w:rPr>
                <w:rStyle w:val="Strong"/>
                <w:rFonts w:ascii="Times New Roman" w:hAnsi="Times New Roman" w:cs="Times New Roman"/>
                <w:b w:val="0"/>
                <w:bCs w:val="0"/>
              </w:rPr>
              <w:t xml:space="preserve"> (Institutional Quality)</w:t>
            </w:r>
          </w:p>
        </w:tc>
        <w:tc>
          <w:tcPr>
            <w:tcW w:w="0" w:type="auto"/>
            <w:vAlign w:val="center"/>
            <w:hideMark/>
          </w:tcPr>
          <w:p w14:paraId="0B88626D"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-1.01</w:t>
            </w:r>
          </w:p>
        </w:tc>
        <w:tc>
          <w:tcPr>
            <w:tcW w:w="1228" w:type="dxa"/>
            <w:vAlign w:val="center"/>
            <w:hideMark/>
          </w:tcPr>
          <w:p w14:paraId="0A349704"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-1.04</w:t>
            </w:r>
          </w:p>
        </w:tc>
        <w:tc>
          <w:tcPr>
            <w:tcW w:w="4661" w:type="dxa"/>
            <w:vAlign w:val="center"/>
            <w:hideMark/>
          </w:tcPr>
          <w:p w14:paraId="1E9221E6" w14:textId="77777777" w:rsidR="00810837" w:rsidRPr="00C24A47" w:rsidRDefault="00810837" w:rsidP="00803EC8">
            <w:pPr>
              <w:spacing w:line="360" w:lineRule="auto"/>
              <w:jc w:val="both"/>
              <w:rPr>
                <w:rFonts w:ascii="Times New Roman" w:hAnsi="Times New Roman" w:cs="Times New Roman"/>
              </w:rPr>
            </w:pPr>
            <w:r w:rsidRPr="00C24A47">
              <w:rPr>
                <w:rFonts w:ascii="Times New Roman" w:hAnsi="Times New Roman" w:cs="Times New Roman"/>
              </w:rPr>
              <w:t xml:space="preserve">The negative but insignificant coefficient implies that, although weak institutions may correlate with lower growth, the effect is </w:t>
            </w:r>
            <w:r w:rsidRPr="00C24A47">
              <w:rPr>
                <w:rStyle w:val="Strong"/>
                <w:rFonts w:ascii="Times New Roman" w:hAnsi="Times New Roman" w:cs="Times New Roman"/>
                <w:b w:val="0"/>
                <w:bCs w:val="0"/>
              </w:rPr>
              <w:t>not statistically supported</w:t>
            </w:r>
            <w:r w:rsidRPr="00C24A47">
              <w:rPr>
                <w:rFonts w:ascii="Times New Roman" w:hAnsi="Times New Roman" w:cs="Times New Roman"/>
              </w:rPr>
              <w:t xml:space="preserve"> in this dataset.</w:t>
            </w:r>
          </w:p>
        </w:tc>
      </w:tr>
    </w:tbl>
    <w:p w14:paraId="0BD794A1" w14:textId="55ED8BA3" w:rsidR="00EF6503" w:rsidRPr="00C24A47" w:rsidRDefault="00B645B2" w:rsidP="00803EC8">
      <w:pPr>
        <w:spacing w:line="360" w:lineRule="auto"/>
        <w:jc w:val="both"/>
        <w:rPr>
          <w:rFonts w:ascii="Times New Roman" w:hAnsi="Times New Roman" w:cs="Times New Roman"/>
        </w:rPr>
      </w:pPr>
      <w:r w:rsidRPr="00C24A47">
        <w:rPr>
          <w:rFonts w:ascii="Times New Roman" w:hAnsi="Times New Roman" w:cs="Times New Roman"/>
        </w:rPr>
        <w:t>The</w:t>
      </w:r>
      <w:r w:rsidR="002B2364" w:rsidRPr="00C24A47">
        <w:rPr>
          <w:rFonts w:ascii="Times New Roman" w:hAnsi="Times New Roman" w:cs="Times New Roman"/>
        </w:rPr>
        <w:t xml:space="preserve"> </w:t>
      </w:r>
      <w:r w:rsidR="00E57C67" w:rsidRPr="00C24A47">
        <w:rPr>
          <w:rFonts w:ascii="Times New Roman" w:hAnsi="Times New Roman" w:cs="Times New Roman"/>
        </w:rPr>
        <w:t>FMOLS findings indicate a strong long-term relationship between domestic refining capacity and economic growth in African oil-exporting countries (</w:t>
      </w:r>
      <w:proofErr w:type="spellStart"/>
      <w:r w:rsidR="00E57C67" w:rsidRPr="00C24A47">
        <w:rPr>
          <w:rFonts w:ascii="Times New Roman" w:hAnsi="Times New Roman" w:cs="Times New Roman"/>
        </w:rPr>
        <w:t>Tambari</w:t>
      </w:r>
      <w:proofErr w:type="spellEnd"/>
      <w:r w:rsidR="00E57C67" w:rsidRPr="00C24A47">
        <w:rPr>
          <w:rFonts w:ascii="Times New Roman" w:hAnsi="Times New Roman" w:cs="Times New Roman"/>
        </w:rPr>
        <w:t xml:space="preserve"> et al., 2023). Refining capacity has a positive and substantial effect (β = 0.05, t = 2.85), with a 1% increase in refining activity increasing GDP by 0.05%. Trade openness favourably impacts growth (β = </w:t>
      </w:r>
      <w:r w:rsidR="00E57C67" w:rsidRPr="00C24A47">
        <w:rPr>
          <w:rFonts w:ascii="Times New Roman" w:hAnsi="Times New Roman" w:cs="Times New Roman"/>
        </w:rPr>
        <w:lastRenderedPageBreak/>
        <w:t>0.03, t = 4.97), emphasising the importance of global integration. Crude oil production, on the other hand, has a positive but minor impact, whereas institutional quality and political stability have small, negative consequences. Overall, increased refining capacity and trade openness are important for long-term, sustainable growth in resource-rich African countries.</w:t>
      </w:r>
    </w:p>
    <w:p w14:paraId="219D8F4E" w14:textId="0B076933" w:rsidR="001C0748" w:rsidRPr="00C24A47" w:rsidRDefault="001C0748" w:rsidP="00803EC8">
      <w:pPr>
        <w:pStyle w:val="Heading2"/>
        <w:spacing w:line="360" w:lineRule="auto"/>
        <w:jc w:val="both"/>
        <w:rPr>
          <w:rFonts w:ascii="Times New Roman" w:hAnsi="Times New Roman" w:cs="Times New Roman"/>
          <w:b/>
          <w:bCs/>
          <w:color w:val="auto"/>
          <w:sz w:val="24"/>
          <w:szCs w:val="24"/>
        </w:rPr>
      </w:pPr>
      <w:bookmarkStart w:id="25" w:name="_Toc212065391"/>
      <w:r w:rsidRPr="00C24A47">
        <w:rPr>
          <w:rFonts w:ascii="Times New Roman" w:hAnsi="Times New Roman" w:cs="Times New Roman"/>
          <w:b/>
          <w:bCs/>
          <w:color w:val="auto"/>
          <w:sz w:val="24"/>
          <w:szCs w:val="24"/>
        </w:rPr>
        <w:t>Model Robustness and Validation</w:t>
      </w:r>
      <w:bookmarkEnd w:id="25"/>
      <w:r w:rsidR="006762A1" w:rsidRPr="00C24A47">
        <w:rPr>
          <w:rFonts w:ascii="Times New Roman" w:hAnsi="Times New Roman" w:cs="Times New Roman"/>
          <w:b/>
          <w:bCs/>
          <w:color w:val="auto"/>
          <w:sz w:val="24"/>
          <w:szCs w:val="24"/>
        </w:rPr>
        <w:t xml:space="preserve"> </w:t>
      </w:r>
    </w:p>
    <w:p w14:paraId="6F570822" w14:textId="77777777" w:rsidR="00553D57" w:rsidRPr="00C24A47" w:rsidRDefault="00553D57" w:rsidP="00553D57">
      <w:pPr>
        <w:spacing w:line="360" w:lineRule="auto"/>
        <w:jc w:val="both"/>
        <w:rPr>
          <w:rFonts w:ascii="Times New Roman" w:hAnsi="Times New Roman" w:cs="Times New Roman"/>
        </w:rPr>
      </w:pPr>
      <w:r w:rsidRPr="00553D57">
        <w:rPr>
          <w:rFonts w:ascii="Times New Roman" w:hAnsi="Times New Roman" w:cs="Times New Roman"/>
        </w:rPr>
        <w:t>The Hausman test was used to determine whether the fixed-effects or random-effects models offered the best fit for the data. Then test resulted in a chi-square value of 10.59 and a p-value of 0.1017, indicating that the coefficient difference between the two models was not statistically significant at conventional levels (Aslam, 2025). However, given the significant correlation between the unobserved effects and the regressors (</w:t>
      </w:r>
      <w:proofErr w:type="spellStart"/>
      <w:r w:rsidRPr="00553D57">
        <w:rPr>
          <w:rFonts w:ascii="Times New Roman" w:hAnsi="Times New Roman" w:cs="Times New Roman"/>
        </w:rPr>
        <w:t>corr</w:t>
      </w:r>
      <w:proofErr w:type="spellEnd"/>
      <w:r w:rsidRPr="00553D57">
        <w:rPr>
          <w:rFonts w:ascii="Times New Roman" w:hAnsi="Times New Roman" w:cs="Times New Roman"/>
        </w:rPr>
        <w:t xml:space="preserve"> (</w:t>
      </w:r>
      <w:proofErr w:type="spellStart"/>
      <w:r w:rsidRPr="00553D57">
        <w:rPr>
          <w:rFonts w:ascii="Times New Roman" w:hAnsi="Times New Roman" w:cs="Times New Roman"/>
        </w:rPr>
        <w:t>u_i</w:t>
      </w:r>
      <w:proofErr w:type="spellEnd"/>
      <w:r w:rsidRPr="00553D57">
        <w:rPr>
          <w:rFonts w:ascii="Times New Roman" w:hAnsi="Times New Roman" w:cs="Times New Roman"/>
        </w:rPr>
        <w:t xml:space="preserve">, </w:t>
      </w:r>
      <w:proofErr w:type="spellStart"/>
      <w:r w:rsidRPr="00553D57">
        <w:rPr>
          <w:rFonts w:ascii="Times New Roman" w:hAnsi="Times New Roman" w:cs="Times New Roman"/>
        </w:rPr>
        <w:t>Xb</w:t>
      </w:r>
      <w:proofErr w:type="spellEnd"/>
      <w:r w:rsidRPr="00553D57">
        <w:rPr>
          <w:rFonts w:ascii="Times New Roman" w:hAnsi="Times New Roman" w:cs="Times New Roman"/>
        </w:rPr>
        <w:t xml:space="preserve">) = -0.8217), the fixed-effects model was chosen since </w:t>
      </w:r>
      <w:proofErr w:type="gramStart"/>
      <w:r w:rsidRPr="00553D57">
        <w:rPr>
          <w:rFonts w:ascii="Times New Roman" w:hAnsi="Times New Roman" w:cs="Times New Roman"/>
        </w:rPr>
        <w:t>it</w:t>
      </w:r>
      <w:proofErr w:type="gramEnd"/>
      <w:r w:rsidRPr="00553D57">
        <w:rPr>
          <w:rFonts w:ascii="Times New Roman" w:hAnsi="Times New Roman" w:cs="Times New Roman"/>
        </w:rPr>
        <w:t xml:space="preserve"> better controls for country-specific variability. The Modified Wald test for groupwise heteroskedasticity revealed substantial heteroskedasticity across countries (χ² = 16,073.33; p = 0.0000), indicating that error terms vary across cross-sectional units. </w:t>
      </w:r>
      <w:proofErr w:type="gramStart"/>
      <w:r w:rsidRPr="00C24A47">
        <w:rPr>
          <w:rFonts w:ascii="Times New Roman" w:hAnsi="Times New Roman" w:cs="Times New Roman"/>
        </w:rPr>
        <w:t>In order to</w:t>
      </w:r>
      <w:proofErr w:type="gramEnd"/>
      <w:r w:rsidRPr="00C24A47">
        <w:rPr>
          <w:rFonts w:ascii="Times New Roman" w:hAnsi="Times New Roman" w:cs="Times New Roman"/>
        </w:rPr>
        <w:t xml:space="preserve"> correct for this violation, the model was estimated using cluster-robust standard errors at the country level (</w:t>
      </w:r>
      <w:proofErr w:type="spellStart"/>
      <w:proofErr w:type="gramStart"/>
      <w:r w:rsidRPr="00C24A47">
        <w:rPr>
          <w:rFonts w:ascii="Times New Roman" w:hAnsi="Times New Roman" w:cs="Times New Roman"/>
        </w:rPr>
        <w:t>vce</w:t>
      </w:r>
      <w:proofErr w:type="spellEnd"/>
      <w:r w:rsidRPr="00C24A47">
        <w:rPr>
          <w:rFonts w:ascii="Times New Roman" w:hAnsi="Times New Roman" w:cs="Times New Roman"/>
        </w:rPr>
        <w:t>(</w:t>
      </w:r>
      <w:proofErr w:type="gramEnd"/>
      <w:r w:rsidRPr="00C24A47">
        <w:rPr>
          <w:rFonts w:ascii="Times New Roman" w:hAnsi="Times New Roman" w:cs="Times New Roman"/>
        </w:rPr>
        <w:t xml:space="preserve">cluster id)), resulting in consistent and reliable coefficient estimates. As a result, the final fixed-effects specification with robust correction provides the most appropriate and statistically sound framework for examining the relationship between oil refining capacity and economic growth in African oil and gas exporting countries. </w:t>
      </w:r>
    </w:p>
    <w:p w14:paraId="29A96861" w14:textId="210C679A" w:rsidR="00832AB0" w:rsidRPr="00C24A47" w:rsidRDefault="00553D57" w:rsidP="00803EC8">
      <w:pPr>
        <w:spacing w:line="360" w:lineRule="auto"/>
        <w:jc w:val="both"/>
        <w:rPr>
          <w:rFonts w:ascii="Times New Roman" w:hAnsi="Times New Roman" w:cs="Times New Roman"/>
        </w:rPr>
      </w:pPr>
      <w:r w:rsidRPr="00C24A47">
        <w:rPr>
          <w:rFonts w:ascii="Times New Roman" w:hAnsi="Times New Roman" w:cs="Times New Roman"/>
        </w:rPr>
        <w:t xml:space="preserve">Several robustness and diagnostic tests were performed to ensure that the estimated findings were reliable and stable. The Hausman test (χ² = 10.59, p = 0.1017) justified using the fixed-effects model to better capture within-country variance. Diagnostic tests confirmed the model met key econometric assumptions: the Modified Wald test (χ² = 16,073.33, p = 0.0000) revealed heteroskedasticity, corrected through cluster-robust standard errors; the </w:t>
      </w:r>
      <w:proofErr w:type="gramStart"/>
      <w:r w:rsidRPr="00C24A47">
        <w:rPr>
          <w:rFonts w:ascii="Times New Roman" w:hAnsi="Times New Roman" w:cs="Times New Roman"/>
        </w:rPr>
        <w:t>AR(</w:t>
      </w:r>
      <w:proofErr w:type="gramEnd"/>
      <w:r w:rsidRPr="00C24A47">
        <w:rPr>
          <w:rFonts w:ascii="Times New Roman" w:hAnsi="Times New Roman" w:cs="Times New Roman"/>
        </w:rPr>
        <w:t>1) test (ρₐᵣ = -0.248) showed weak negative serial correlation; and the Variance Inflation Factor (mean VIF = 1.18) indicated no multicollinearity. Unit root and cointegration studies confirmed data stability by establishing that all variables were stationary in levels or first differences, as well as the existence of a long-run equilibrium relationship between economic growth, refining capacity, and trade openness.</w:t>
      </w:r>
    </w:p>
    <w:p w14:paraId="789A75E3" w14:textId="465902A9" w:rsidR="00553D57" w:rsidRPr="00553D57" w:rsidRDefault="00553D57" w:rsidP="00553D57">
      <w:pPr>
        <w:spacing w:line="360" w:lineRule="auto"/>
        <w:jc w:val="both"/>
        <w:rPr>
          <w:rFonts w:ascii="Times New Roman" w:hAnsi="Times New Roman" w:cs="Times New Roman"/>
        </w:rPr>
      </w:pPr>
      <w:r w:rsidRPr="00553D57">
        <w:rPr>
          <w:rFonts w:ascii="Times New Roman" w:hAnsi="Times New Roman" w:cs="Times New Roman"/>
        </w:rPr>
        <w:t xml:space="preserve">To improve internal validity, the researchers re-estimated the model using different specifications, lag structures, and control variables. Trade openness continues to have a significant beneficial impact on growth (β = 0.1463, p &lt; 0.01) in all estimations. Although </w:t>
      </w:r>
      <w:r w:rsidRPr="00553D57">
        <w:rPr>
          <w:rFonts w:ascii="Times New Roman" w:hAnsi="Times New Roman" w:cs="Times New Roman"/>
        </w:rPr>
        <w:lastRenderedPageBreak/>
        <w:t xml:space="preserve">domestic refining capacity was not statistically significant in the short-run fixed-effects model, the FMOLS long-run estimation revealed a significant positive coefficient (β = 0.05, t = 2.85, p &lt; 0.01), indicating that the economic benefits of refining gradually materialise over time (Nica et al., 2025). </w:t>
      </w:r>
      <w:r w:rsidRPr="00C24A47">
        <w:rPr>
          <w:rFonts w:ascii="Times New Roman" w:hAnsi="Times New Roman" w:cs="Times New Roman"/>
        </w:rPr>
        <w:t xml:space="preserve"> </w:t>
      </w:r>
      <w:r w:rsidRPr="00C24A47">
        <w:rPr>
          <w:rFonts w:ascii="Times New Roman" w:hAnsi="Times New Roman" w:cs="Times New Roman"/>
        </w:rPr>
        <w:t>The total model significance (F = 21.74, p &lt; 0.001) and R² of 0.0736 indicate appropriate explanatory power for macro panel data. These findings confirm that the model is econometrically robust, that the estimations are stable across alternative specifications, and that the conclusions, particularly those regarding the dominant role of trade openness and the emerging long-run potential of refining capacity, are statistically sound and policy relevant.</w:t>
      </w:r>
    </w:p>
    <w:p w14:paraId="4F55C8CC" w14:textId="77777777" w:rsidR="00AC3E9F" w:rsidRPr="00C24A47" w:rsidRDefault="00AC3E9F" w:rsidP="00803EC8">
      <w:pPr>
        <w:pStyle w:val="Heading2"/>
        <w:spacing w:line="360" w:lineRule="auto"/>
        <w:jc w:val="both"/>
        <w:rPr>
          <w:rFonts w:ascii="Times New Roman" w:hAnsi="Times New Roman" w:cs="Times New Roman"/>
          <w:b/>
          <w:bCs/>
          <w:color w:val="auto"/>
          <w:sz w:val="24"/>
          <w:szCs w:val="24"/>
        </w:rPr>
      </w:pPr>
      <w:bookmarkStart w:id="26" w:name="_Toc212065392"/>
      <w:r w:rsidRPr="00C24A47">
        <w:rPr>
          <w:rFonts w:ascii="Times New Roman" w:hAnsi="Times New Roman" w:cs="Times New Roman"/>
          <w:b/>
          <w:bCs/>
          <w:color w:val="auto"/>
          <w:sz w:val="24"/>
          <w:szCs w:val="24"/>
        </w:rPr>
        <w:t>Policy Relevance and Theoretical Implications</w:t>
      </w:r>
      <w:bookmarkEnd w:id="26"/>
    </w:p>
    <w:p w14:paraId="651F7699" w14:textId="77777777" w:rsidR="00C16E37" w:rsidRPr="00C24A47" w:rsidRDefault="00553D57" w:rsidP="00C16E37">
      <w:pPr>
        <w:spacing w:line="360" w:lineRule="auto"/>
        <w:jc w:val="both"/>
        <w:rPr>
          <w:rFonts w:ascii="Times New Roman" w:hAnsi="Times New Roman" w:cs="Times New Roman"/>
        </w:rPr>
      </w:pPr>
      <w:r w:rsidRPr="00553D57">
        <w:rPr>
          <w:rFonts w:ascii="Times New Roman" w:hAnsi="Times New Roman" w:cs="Times New Roman"/>
        </w:rPr>
        <w:t xml:space="preserve">Policymakers must distinguish between crude exporters and refiners </w:t>
      </w:r>
      <w:proofErr w:type="gramStart"/>
      <w:r w:rsidRPr="00553D57">
        <w:rPr>
          <w:rFonts w:ascii="Times New Roman" w:hAnsi="Times New Roman" w:cs="Times New Roman"/>
        </w:rPr>
        <w:t>in order to</w:t>
      </w:r>
      <w:proofErr w:type="gramEnd"/>
      <w:r w:rsidRPr="00553D57">
        <w:rPr>
          <w:rFonts w:ascii="Times New Roman" w:hAnsi="Times New Roman" w:cs="Times New Roman"/>
        </w:rPr>
        <w:t xml:space="preserve"> guide industrial and fiscal initiatives throughout Africa. Investing in downstream operations like refining is critical for attaining long-term economic growth, increasing value addition, and decreasing exposure to external shocks (Mahmood et al., 2023). Refining promotes energy self-sufficiency, creates domestic employment, strengthens industrial linkages, and allows governments to stabilise fuel markets and increase tax revenue, all in line with Africa's broader development goals and the African Union's Agenda 2063 for structural transformation. Furthermore, refining decreases international reliance on imported fuels while strengthening domestic supply chains, so encouraging technological innovation and human capital development. </w:t>
      </w:r>
      <w:r w:rsidR="00C16E37" w:rsidRPr="00C24A47">
        <w:rPr>
          <w:rFonts w:ascii="Times New Roman" w:hAnsi="Times New Roman" w:cs="Times New Roman"/>
        </w:rPr>
        <w:t>Theoretically, this study challenges the universality of the "resource curse" by contributing to resource-based development and structural transformation models. According to Reisenbichler and Wiedemann (2022), capacity building and industry upgrading are critical for transforming resource rich into long-term prosperity. Refining infrastructure displays institutional strength, long-term policy commitment, and strategic planning competence, all of which support economic growth. Furthermore, it improves regional trade in refined goods, which strengthens Africa's economic integration and positions the continent to take a larger portion of global value chains. By focusing on refining as a structural element, this study extends theoretical understanding of how resource management and industrialisation combine to determine long-term growth trajectories in developing economies.</w:t>
      </w:r>
    </w:p>
    <w:p w14:paraId="7B241101" w14:textId="0079E63A" w:rsidR="00C16E37" w:rsidRPr="00C16E37" w:rsidRDefault="00C16E37" w:rsidP="00C16E37">
      <w:pPr>
        <w:spacing w:line="360" w:lineRule="auto"/>
        <w:jc w:val="both"/>
        <w:rPr>
          <w:rFonts w:ascii="Times New Roman" w:hAnsi="Times New Roman" w:cs="Times New Roman"/>
        </w:rPr>
      </w:pPr>
      <w:r w:rsidRPr="00C16E37">
        <w:rPr>
          <w:rFonts w:ascii="Times New Roman" w:hAnsi="Times New Roman" w:cs="Times New Roman"/>
        </w:rPr>
        <w:t xml:space="preserve">The empirical findings show that trade openness continuously promotes economic growth in African countries that export oil and gas, while the direct benefits of crude oil output and domestic refining capacity are relatively moderate in the short term. This demonstrates that openness to global trade, investment, and technology transfer improves diversification and </w:t>
      </w:r>
      <w:r w:rsidRPr="00C16E37">
        <w:rPr>
          <w:rFonts w:ascii="Times New Roman" w:hAnsi="Times New Roman" w:cs="Times New Roman"/>
        </w:rPr>
        <w:lastRenderedPageBreak/>
        <w:t xml:space="preserve">resilience, but reliance on crude extraction alone does not secure long-term development (Rao et al., 2024). To achieve efficient resource revenue management, policymakers should prioritise creating an enabling environment that improves cross-border trade, strengthens institutional quality, and promotes transparent governance. </w:t>
      </w:r>
      <w:r w:rsidRPr="00C24A47">
        <w:rPr>
          <w:rFonts w:ascii="Times New Roman" w:hAnsi="Times New Roman" w:cs="Times New Roman"/>
        </w:rPr>
        <w:t>Expanding infrastructure and refining capacity can create forward and backward industry relationship, hence improving fiscal stability and equitable distribution of oil riches. Furthermore, linking industrial strategies with regional trade frameworks, such as the African Continental Free Trade Area (</w:t>
      </w:r>
      <w:proofErr w:type="spellStart"/>
      <w:r w:rsidRPr="00C24A47">
        <w:rPr>
          <w:rFonts w:ascii="Times New Roman" w:hAnsi="Times New Roman" w:cs="Times New Roman"/>
        </w:rPr>
        <w:t>AfCFTA</w:t>
      </w:r>
      <w:proofErr w:type="spellEnd"/>
      <w:r w:rsidRPr="00C24A47">
        <w:rPr>
          <w:rFonts w:ascii="Times New Roman" w:hAnsi="Times New Roman" w:cs="Times New Roman"/>
        </w:rPr>
        <w:t>), can boost the economic benefits of refining and trade liberalisation while promoting equitable growth and social development.</w:t>
      </w:r>
    </w:p>
    <w:p w14:paraId="3F6CE3C3" w14:textId="670489B6" w:rsidR="00DD6412" w:rsidRPr="00C24A47" w:rsidRDefault="00C16E37" w:rsidP="00803EC8">
      <w:pPr>
        <w:spacing w:line="360" w:lineRule="auto"/>
        <w:jc w:val="both"/>
        <w:rPr>
          <w:rFonts w:ascii="Times New Roman" w:hAnsi="Times New Roman" w:cs="Times New Roman"/>
        </w:rPr>
      </w:pPr>
      <w:r w:rsidRPr="00C16E37">
        <w:rPr>
          <w:rFonts w:ascii="Times New Roman" w:hAnsi="Times New Roman" w:cs="Times New Roman"/>
        </w:rPr>
        <w:t>Using panel data with fixed-effects and FMOLS estimations, the study confirmed that trade openness is the most significant determinant of economic growth (β = 0.1463, p &lt; 0.01). However, refining capacity showed emerging long-run importance (FMOLS: β = 0.05, t = 2.85, p &lt; 0.01). Diagnostic and robustness studies confirmed model reliability, exhibiting no multicollinearity and high cointegration among important variables, indicating long-term stability (</w:t>
      </w:r>
      <w:proofErr w:type="spellStart"/>
      <w:r w:rsidRPr="00C16E37">
        <w:rPr>
          <w:rFonts w:ascii="Times New Roman" w:hAnsi="Times New Roman" w:cs="Times New Roman"/>
        </w:rPr>
        <w:t>Ebiwonjumi</w:t>
      </w:r>
      <w:proofErr w:type="spellEnd"/>
      <w:r w:rsidRPr="00C16E37">
        <w:rPr>
          <w:rFonts w:ascii="Times New Roman" w:hAnsi="Times New Roman" w:cs="Times New Roman"/>
        </w:rPr>
        <w:t xml:space="preserve"> et al., 2023). These findings show that governance, industrial strategy, and trade liberalisation have a greater impact on sustainable growth than resource extraction alone. To maximise value creation in the oil and gas sector, African policymakers should embrace policies that integrate free trade regimes, institutional changes, and targeted downstream investments.</w:t>
      </w:r>
      <w:r w:rsidRPr="00C24A47">
        <w:rPr>
          <w:rFonts w:ascii="Times New Roman" w:hAnsi="Times New Roman" w:cs="Times New Roman"/>
        </w:rPr>
        <w:t xml:space="preserve"> </w:t>
      </w:r>
      <w:r w:rsidRPr="00C24A47">
        <w:rPr>
          <w:rFonts w:ascii="Times New Roman" w:hAnsi="Times New Roman" w:cs="Times New Roman"/>
        </w:rPr>
        <w:t xml:space="preserve">The most realistic approach for resilient and inclusive economic transformation is to strengthen institutional frameworks, promote capacity, and increase trade competitiveness. Overall, the evidence shows that sustainable growth in Africa's resource-based economies requires a combination of openness, diversification, and industrial capacity development </w:t>
      </w:r>
      <w:proofErr w:type="gramStart"/>
      <w:r w:rsidRPr="00C24A47">
        <w:rPr>
          <w:rFonts w:ascii="Times New Roman" w:hAnsi="Times New Roman" w:cs="Times New Roman"/>
        </w:rPr>
        <w:t>in order to</w:t>
      </w:r>
      <w:proofErr w:type="gramEnd"/>
      <w:r w:rsidRPr="00C24A47">
        <w:rPr>
          <w:rFonts w:ascii="Times New Roman" w:hAnsi="Times New Roman" w:cs="Times New Roman"/>
        </w:rPr>
        <w:t xml:space="preserve"> transform natural richness into long-term prosperity.</w:t>
      </w:r>
    </w:p>
    <w:p w14:paraId="71FC29FB" w14:textId="77777777" w:rsidR="007B53F5" w:rsidRPr="00C24A47" w:rsidRDefault="007B53F5" w:rsidP="00803EC8">
      <w:pPr>
        <w:pStyle w:val="Heading1"/>
        <w:spacing w:line="360" w:lineRule="auto"/>
        <w:jc w:val="both"/>
        <w:rPr>
          <w:rFonts w:ascii="Times New Roman" w:hAnsi="Times New Roman" w:cs="Times New Roman"/>
          <w:b/>
          <w:bCs/>
          <w:color w:val="auto"/>
          <w:sz w:val="24"/>
          <w:szCs w:val="24"/>
        </w:rPr>
      </w:pPr>
      <w:bookmarkStart w:id="27" w:name="_Toc212065393"/>
      <w:r w:rsidRPr="00C24A47">
        <w:rPr>
          <w:rFonts w:ascii="Times New Roman" w:hAnsi="Times New Roman" w:cs="Times New Roman"/>
          <w:b/>
          <w:bCs/>
          <w:color w:val="auto"/>
          <w:sz w:val="24"/>
          <w:szCs w:val="24"/>
        </w:rPr>
        <w:t>Conclusion</w:t>
      </w:r>
      <w:bookmarkEnd w:id="27"/>
    </w:p>
    <w:p w14:paraId="3E8DE26F" w14:textId="7634BA35" w:rsidR="00A6593C" w:rsidRPr="00A6593C" w:rsidRDefault="00A6593C" w:rsidP="00A6593C">
      <w:pPr>
        <w:spacing w:line="360" w:lineRule="auto"/>
        <w:jc w:val="both"/>
        <w:rPr>
          <w:rFonts w:ascii="Times New Roman" w:hAnsi="Times New Roman" w:cs="Times New Roman"/>
        </w:rPr>
      </w:pPr>
      <w:r w:rsidRPr="00A6593C">
        <w:rPr>
          <w:rFonts w:ascii="Times New Roman" w:hAnsi="Times New Roman" w:cs="Times New Roman"/>
        </w:rPr>
        <w:t xml:space="preserve">This study effectively achieved its primary goal, which was to investigate the relationship between domestic oil refining capacity and economic growth in African countries that export gas and oil compared to those that only export crude between 2000 and 2024. Integrating econometric analysis with panel data, the study confirmed that value addition through refining increases resilience against external shocks by showing that countries with greater refining capacity had more steady and long-term economic growth. </w:t>
      </w:r>
      <w:r w:rsidRPr="00C24A47">
        <w:rPr>
          <w:rFonts w:ascii="Times New Roman" w:hAnsi="Times New Roman" w:cs="Times New Roman"/>
        </w:rPr>
        <w:t xml:space="preserve">The empirical results directly address the research problem of over-reliance on oil exports and restricted industrial change, especially the positive long-term relevance of refining capacity and trade openness. The study theory that infrastructure improvement improves economic performance by promoting </w:t>
      </w:r>
      <w:r w:rsidRPr="00C24A47">
        <w:rPr>
          <w:rFonts w:ascii="Times New Roman" w:hAnsi="Times New Roman" w:cs="Times New Roman"/>
        </w:rPr>
        <w:lastRenderedPageBreak/>
        <w:t>institutional stability and industrial diversification is also supported by the findings. The study emphasises how structural and institutional elements, such trade and governance regulations, are important in converting resource richness into sustainable development in relation to the research subject. The policy proposals highlight the necessity for African governments to encourage industrial growth by promoting trade liberalisation, strengthening institutional frameworks, and increasing local refining capacity (Kim &amp; Sumner, 2021).</w:t>
      </w:r>
      <w:r w:rsidRPr="00C24A47">
        <w:rPr>
          <w:rFonts w:ascii="Times New Roman" w:hAnsi="Times New Roman" w:cs="Times New Roman"/>
        </w:rPr>
        <w:t xml:space="preserve"> </w:t>
      </w:r>
      <w:r w:rsidRPr="00C24A47">
        <w:rPr>
          <w:rFonts w:ascii="Times New Roman" w:hAnsi="Times New Roman" w:cs="Times New Roman"/>
        </w:rPr>
        <w:t>Resource-rich economies may reduce volatility, draw in investment, and promote long-term, inclusive growth by doing this. All things considered, the study offers a solid factual and policy-based basis for reconsidering Africa's oil-driven growth policies and making sure that the management of natural resources is in line with more general objectives of economic diversification and resilience.</w:t>
      </w:r>
    </w:p>
    <w:p w14:paraId="2D5FF032" w14:textId="77777777" w:rsidR="00097B72" w:rsidRPr="00C24A47" w:rsidRDefault="00097B72" w:rsidP="00803EC8">
      <w:pPr>
        <w:pStyle w:val="Heading2"/>
        <w:spacing w:line="360" w:lineRule="auto"/>
        <w:jc w:val="both"/>
        <w:rPr>
          <w:rFonts w:ascii="Times New Roman" w:hAnsi="Times New Roman" w:cs="Times New Roman"/>
          <w:b/>
          <w:bCs/>
          <w:color w:val="auto"/>
          <w:sz w:val="24"/>
          <w:szCs w:val="24"/>
        </w:rPr>
      </w:pPr>
      <w:bookmarkStart w:id="28" w:name="_Toc212065394"/>
      <w:r w:rsidRPr="00C24A47">
        <w:rPr>
          <w:rFonts w:ascii="Times New Roman" w:hAnsi="Times New Roman" w:cs="Times New Roman"/>
          <w:b/>
          <w:bCs/>
          <w:color w:val="auto"/>
          <w:sz w:val="24"/>
          <w:szCs w:val="24"/>
        </w:rPr>
        <w:t>Ethical Considerations and Limitations</w:t>
      </w:r>
      <w:bookmarkEnd w:id="28"/>
    </w:p>
    <w:p w14:paraId="069E7088" w14:textId="06F01D21" w:rsidR="00A6593C" w:rsidRPr="00A6593C" w:rsidRDefault="00A6593C" w:rsidP="00A6593C">
      <w:pPr>
        <w:spacing w:line="360" w:lineRule="auto"/>
        <w:jc w:val="both"/>
        <w:rPr>
          <w:rFonts w:ascii="Times New Roman" w:hAnsi="Times New Roman" w:cs="Times New Roman"/>
        </w:rPr>
      </w:pPr>
      <w:r w:rsidRPr="00C24A47">
        <w:rPr>
          <w:rFonts w:ascii="Times New Roman" w:hAnsi="Times New Roman" w:cs="Times New Roman"/>
        </w:rPr>
        <w:t>T</w:t>
      </w:r>
      <w:r w:rsidRPr="00A6593C">
        <w:rPr>
          <w:rFonts w:ascii="Times New Roman" w:hAnsi="Times New Roman" w:cs="Times New Roman"/>
        </w:rPr>
        <w:t>his study uses a secondary data from credible and publicly available databases to reduce ethical risk (</w:t>
      </w:r>
      <w:proofErr w:type="spellStart"/>
      <w:r w:rsidRPr="00A6593C">
        <w:rPr>
          <w:rFonts w:ascii="Times New Roman" w:hAnsi="Times New Roman" w:cs="Times New Roman"/>
        </w:rPr>
        <w:t>Matori</w:t>
      </w:r>
      <w:proofErr w:type="spellEnd"/>
      <w:r w:rsidRPr="00A6593C">
        <w:rPr>
          <w:rFonts w:ascii="Times New Roman" w:hAnsi="Times New Roman" w:cs="Times New Roman"/>
        </w:rPr>
        <w:t xml:space="preserve">, 2024). All sources will be appropriately attributed, and the findings will be reported truthfully and clearly. When evaluating national data, the research will remain unbiased </w:t>
      </w:r>
      <w:proofErr w:type="gramStart"/>
      <w:r w:rsidRPr="00A6593C">
        <w:rPr>
          <w:rFonts w:ascii="Times New Roman" w:hAnsi="Times New Roman" w:cs="Times New Roman"/>
        </w:rPr>
        <w:t>in order to</w:t>
      </w:r>
      <w:proofErr w:type="gramEnd"/>
      <w:r w:rsidRPr="00A6593C">
        <w:rPr>
          <w:rFonts w:ascii="Times New Roman" w:hAnsi="Times New Roman" w:cs="Times New Roman"/>
        </w:rPr>
        <w:t xml:space="preserve"> prevent political or cultural bias. Limitations include the possibility of measurement inaccuracy in secondary data and the simplification of refinery efficiency via proxy variables. Furthermore, yearly data may obscure short-term dynamics, and endogeneity between economic development and refining investment cannot be </w:t>
      </w:r>
      <w:proofErr w:type="gramStart"/>
      <w:r w:rsidRPr="00A6593C">
        <w:rPr>
          <w:rFonts w:ascii="Times New Roman" w:hAnsi="Times New Roman" w:cs="Times New Roman"/>
        </w:rPr>
        <w:t>entirely eliminated</w:t>
      </w:r>
      <w:proofErr w:type="gramEnd"/>
      <w:r w:rsidRPr="00A6593C">
        <w:rPr>
          <w:rFonts w:ascii="Times New Roman" w:hAnsi="Times New Roman" w:cs="Times New Roman"/>
        </w:rPr>
        <w:t>, even with robustness testing. Nonetheless, methodological transparency, model triangulation, and careful interpretation assure the findings' validity and reliability.</w:t>
      </w:r>
      <w:r w:rsidRPr="00C24A47">
        <w:rPr>
          <w:rFonts w:ascii="Times New Roman" w:hAnsi="Times New Roman" w:cs="Times New Roman"/>
        </w:rPr>
        <w:t xml:space="preserve"> </w:t>
      </w:r>
      <w:r w:rsidRPr="00C24A47">
        <w:rPr>
          <w:rFonts w:ascii="Times New Roman" w:hAnsi="Times New Roman" w:cs="Times New Roman"/>
        </w:rPr>
        <w:t>In addition, all empirical tests and estimates, such as multicollinearity, unit root, random effects, and Hausman diagnostics, will be published in the appendices to improve accountability and academic integrity. The study adheres to ethical research norms by maintaining openness, replicability, and neutrality throughout the analytic process. Finally, adhering to ethical norms increases the legitimacy of both the findings and their policy implications, ensuring that the results may be used to drive responsible decision-making. This commitment to ethics and professionalism helps to further the larger academic purpose of encouraging fair, truthful, and evidence-based research in Africa's economic development environment.</w:t>
      </w:r>
    </w:p>
    <w:p w14:paraId="628F7302" w14:textId="77777777" w:rsidR="00D46C95" w:rsidRPr="00C24A47" w:rsidRDefault="00D46C95" w:rsidP="00803EC8">
      <w:pPr>
        <w:pStyle w:val="Heading1"/>
        <w:spacing w:line="360" w:lineRule="auto"/>
        <w:jc w:val="both"/>
        <w:rPr>
          <w:rFonts w:ascii="Times New Roman" w:hAnsi="Times New Roman" w:cs="Times New Roman"/>
          <w:b/>
          <w:bCs/>
          <w:color w:val="auto"/>
          <w:sz w:val="24"/>
          <w:szCs w:val="24"/>
        </w:rPr>
      </w:pPr>
      <w:bookmarkStart w:id="29" w:name="appendix-a-econometric-diagnostics"/>
      <w:bookmarkStart w:id="30" w:name="_Toc212065395"/>
      <w:r w:rsidRPr="00C24A47">
        <w:rPr>
          <w:rFonts w:ascii="Times New Roman" w:hAnsi="Times New Roman" w:cs="Times New Roman"/>
          <w:b/>
          <w:bCs/>
          <w:color w:val="auto"/>
          <w:sz w:val="24"/>
          <w:szCs w:val="24"/>
        </w:rPr>
        <w:t>Appendix A: Econometric Diagnostics</w:t>
      </w:r>
      <w:bookmarkEnd w:id="30"/>
    </w:p>
    <w:p w14:paraId="4038668D" w14:textId="77777777" w:rsidR="008D71CB" w:rsidRPr="00C24A47" w:rsidRDefault="00D46C95" w:rsidP="00803EC8">
      <w:pPr>
        <w:pStyle w:val="FirstParagraph"/>
        <w:spacing w:line="360" w:lineRule="auto"/>
        <w:jc w:val="both"/>
        <w:rPr>
          <w:rFonts w:ascii="Times New Roman" w:hAnsi="Times New Roman" w:cs="Times New Roman"/>
        </w:rPr>
      </w:pPr>
      <w:r w:rsidRPr="00C24A47">
        <w:rPr>
          <w:rFonts w:ascii="Times New Roman" w:hAnsi="Times New Roman" w:cs="Times New Roman"/>
        </w:rPr>
        <w:t>This appendix presents the full diagnostic results confirming the reliability of the model estimations used in this study.</w:t>
      </w:r>
    </w:p>
    <w:p w14:paraId="1C04B13E" w14:textId="4B0D80EE" w:rsidR="00F45036" w:rsidRPr="00C24A47" w:rsidRDefault="00D46C95" w:rsidP="00803EC8">
      <w:pPr>
        <w:pStyle w:val="Heading2"/>
        <w:spacing w:line="360" w:lineRule="auto"/>
        <w:jc w:val="both"/>
        <w:rPr>
          <w:rFonts w:ascii="Times New Roman" w:hAnsi="Times New Roman" w:cs="Times New Roman"/>
          <w:b/>
          <w:bCs/>
          <w:color w:val="auto"/>
          <w:sz w:val="24"/>
          <w:szCs w:val="24"/>
        </w:rPr>
      </w:pPr>
      <w:bookmarkStart w:id="31" w:name="_Toc212065396"/>
      <w:r w:rsidRPr="00C24A47">
        <w:rPr>
          <w:rFonts w:ascii="Times New Roman" w:hAnsi="Times New Roman" w:cs="Times New Roman"/>
          <w:b/>
          <w:bCs/>
          <w:color w:val="auto"/>
          <w:sz w:val="24"/>
          <w:szCs w:val="24"/>
        </w:rPr>
        <w:lastRenderedPageBreak/>
        <w:t>Multicollinearity Test (VIF):</w:t>
      </w:r>
      <w:bookmarkEnd w:id="31"/>
    </w:p>
    <w:p w14:paraId="3E1C6E03"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noProof/>
        </w:rPr>
        <w:drawing>
          <wp:inline distT="0" distB="0" distL="0" distR="0" wp14:anchorId="3D0068AF" wp14:editId="469DF95F">
            <wp:extent cx="9509760" cy="4168140"/>
            <wp:effectExtent l="0" t="0" r="0" b="3810"/>
            <wp:docPr id="140922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09760" cy="4168140"/>
                    </a:xfrm>
                    <a:prstGeom prst="rect">
                      <a:avLst/>
                    </a:prstGeom>
                    <a:noFill/>
                    <a:ln>
                      <a:noFill/>
                    </a:ln>
                  </pic:spPr>
                </pic:pic>
              </a:graphicData>
            </a:graphic>
          </wp:inline>
        </w:drawing>
      </w:r>
    </w:p>
    <w:p w14:paraId="5BE6820B"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The pooled Ordinary Least Squares (OLS) regression results show that the explanatory variables collectively explain only a small portion of the variation in GDP growth across oil- and gas-exporting African countries, with an R-squared value of 0.0179 and a statistically insignificant overall model (Prob &gt; F = 0.8702). None of the coefficients for the key variables log of crude oil production (</w:t>
      </w:r>
      <w:proofErr w:type="spellStart"/>
      <w:r w:rsidRPr="00C24A47">
        <w:rPr>
          <w:rFonts w:ascii="Times New Roman" w:hAnsi="Times New Roman" w:cs="Times New Roman"/>
        </w:rPr>
        <w:t>lnCrudeOil</w:t>
      </w:r>
      <w:proofErr w:type="spellEnd"/>
      <w:r w:rsidRPr="00C24A47">
        <w:rPr>
          <w:rFonts w:ascii="Times New Roman" w:hAnsi="Times New Roman" w:cs="Times New Roman"/>
        </w:rPr>
        <w:t>) and log of refining capacity (</w:t>
      </w:r>
      <w:proofErr w:type="spellStart"/>
      <w:r w:rsidRPr="00C24A47">
        <w:rPr>
          <w:rFonts w:ascii="Times New Roman" w:hAnsi="Times New Roman" w:cs="Times New Roman"/>
        </w:rPr>
        <w:t>lnRefiningOil</w:t>
      </w:r>
      <w:proofErr w:type="spellEnd"/>
      <w:r w:rsidRPr="00C24A47">
        <w:rPr>
          <w:rFonts w:ascii="Times New Roman" w:hAnsi="Times New Roman" w:cs="Times New Roman"/>
        </w:rPr>
        <w:t>) are statistically significant, suggesting that, when country-specific effects are ignored, these variables do not have a measurable impact on economic growth. Trade openness shows a positive but weakly significant effect (p = 0.058), indicating a potential link between higher trade activity and GDP growth. All other control variables, including political stability, institutional quality, inflation, investment, transport infrastructure, and population, are statistically insignificant in this pooled model. Furthermore, the Variance Inflation Factor (VIF) test shows very low values (mean VIF = 1.18), confirming that multicollinearity is not a concern in the model (Mahmood, 2024). Overall, the results imply that a pooled OLS model may not adequately capture country-specific heterogeneity, supporting the use of a fixed-effects model for more reliable inference.</w:t>
      </w:r>
      <w:r w:rsidR="00D46C95" w:rsidRPr="00C24A47">
        <w:rPr>
          <w:rFonts w:ascii="Times New Roman" w:hAnsi="Times New Roman" w:cs="Times New Roman"/>
        </w:rPr>
        <w:t xml:space="preserve"> </w:t>
      </w:r>
    </w:p>
    <w:p w14:paraId="0F6F9D20" w14:textId="3293F6E7" w:rsidR="00F45036" w:rsidRPr="00C24A47" w:rsidRDefault="00D46C95" w:rsidP="00803EC8">
      <w:pPr>
        <w:pStyle w:val="Heading2"/>
        <w:spacing w:line="360" w:lineRule="auto"/>
        <w:jc w:val="both"/>
        <w:rPr>
          <w:rFonts w:ascii="Times New Roman" w:hAnsi="Times New Roman" w:cs="Times New Roman"/>
          <w:b/>
          <w:bCs/>
          <w:color w:val="auto"/>
          <w:sz w:val="24"/>
          <w:szCs w:val="24"/>
        </w:rPr>
      </w:pPr>
      <w:bookmarkStart w:id="32" w:name="_Toc212065397"/>
      <w:r w:rsidRPr="00C24A47">
        <w:rPr>
          <w:rFonts w:ascii="Times New Roman" w:hAnsi="Times New Roman" w:cs="Times New Roman"/>
          <w:b/>
          <w:bCs/>
          <w:color w:val="auto"/>
          <w:sz w:val="24"/>
          <w:szCs w:val="24"/>
        </w:rPr>
        <w:lastRenderedPageBreak/>
        <w:t>Serial Correlation Test:</w:t>
      </w:r>
      <w:bookmarkEnd w:id="32"/>
      <w:r w:rsidRPr="00C24A47">
        <w:rPr>
          <w:rFonts w:ascii="Times New Roman" w:hAnsi="Times New Roman" w:cs="Times New Roman"/>
          <w:b/>
          <w:bCs/>
          <w:color w:val="auto"/>
          <w:sz w:val="24"/>
          <w:szCs w:val="24"/>
        </w:rPr>
        <w:t xml:space="preserve"> </w:t>
      </w:r>
    </w:p>
    <w:p w14:paraId="2AA5C9CC" w14:textId="77777777" w:rsidR="00F45036" w:rsidRPr="00C24A47" w:rsidRDefault="00F45036" w:rsidP="00803EC8">
      <w:pPr>
        <w:pStyle w:val="Heading3"/>
        <w:spacing w:line="360" w:lineRule="auto"/>
        <w:jc w:val="both"/>
        <w:rPr>
          <w:rFonts w:ascii="Times New Roman" w:hAnsi="Times New Roman" w:cs="Times New Roman"/>
          <w:b/>
          <w:bCs/>
          <w:color w:val="auto"/>
        </w:rPr>
      </w:pPr>
      <w:bookmarkStart w:id="33" w:name="_Toc212065398"/>
      <w:r w:rsidRPr="00C24A47">
        <w:rPr>
          <w:rFonts w:ascii="Times New Roman" w:hAnsi="Times New Roman" w:cs="Times New Roman"/>
          <w:b/>
          <w:bCs/>
          <w:color w:val="auto"/>
        </w:rPr>
        <w:t>Serial Correlation and Autoregressive test</w:t>
      </w:r>
      <w:bookmarkEnd w:id="33"/>
    </w:p>
    <w:p w14:paraId="353B548D"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noProof/>
        </w:rPr>
        <w:drawing>
          <wp:inline distT="0" distB="0" distL="0" distR="0" wp14:anchorId="6AE28B7F" wp14:editId="100E713D">
            <wp:extent cx="8145780" cy="3710940"/>
            <wp:effectExtent l="0" t="0" r="7620" b="3810"/>
            <wp:docPr id="164987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145780" cy="3710940"/>
                    </a:xfrm>
                    <a:prstGeom prst="rect">
                      <a:avLst/>
                    </a:prstGeom>
                    <a:noFill/>
                    <a:ln>
                      <a:noFill/>
                    </a:ln>
                  </pic:spPr>
                </pic:pic>
              </a:graphicData>
            </a:graphic>
          </wp:inline>
        </w:drawing>
      </w:r>
    </w:p>
    <w:p w14:paraId="339D0A6D" w14:textId="151AEC6E"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 xml:space="preserve">The fixed-effects model with </w:t>
      </w:r>
      <w:proofErr w:type="gramStart"/>
      <w:r w:rsidRPr="00C24A47">
        <w:rPr>
          <w:rFonts w:ascii="Times New Roman" w:hAnsi="Times New Roman" w:cs="Times New Roman"/>
        </w:rPr>
        <w:t>AR(</w:t>
      </w:r>
      <w:proofErr w:type="gramEnd"/>
      <w:r w:rsidRPr="00C24A47">
        <w:rPr>
          <w:rFonts w:ascii="Times New Roman" w:hAnsi="Times New Roman" w:cs="Times New Roman"/>
        </w:rPr>
        <w:t xml:space="preserve">1) disturbances was estimated to test for serial correlation in the panel dataset (Cao &amp; Su, 2025). The small and negative autoregressive coefficient (ρₐᵣ = –0.248) indicates weak negative serial correlation, suggesting that error terms are largely uncorrelated over time within each country and that the assumption of no serial correlation is not seriously violated. The within R² of 0.0901 shows that about 9% of the variation in GDP growth is explained by the model, which is reasonable for macroeconomic panel data. The F-test for country-specific effects (F = 2.54, </w:t>
      </w:r>
      <w:r w:rsidRPr="00C24A47">
        <w:rPr>
          <w:rStyle w:val="Emphasis"/>
          <w:rFonts w:ascii="Times New Roman" w:hAnsi="Times New Roman" w:cs="Times New Roman"/>
        </w:rPr>
        <w:t>p</w:t>
      </w:r>
      <w:r w:rsidRPr="00C24A47">
        <w:rPr>
          <w:rFonts w:ascii="Times New Roman" w:hAnsi="Times New Roman" w:cs="Times New Roman"/>
        </w:rPr>
        <w:t xml:space="preserve"> = 0.0037) confirms significant unobserved heterogeneity, supporting the use of a fixed-effects specification. Overall, the </w:t>
      </w:r>
      <w:proofErr w:type="gramStart"/>
      <w:r w:rsidRPr="00C24A47">
        <w:rPr>
          <w:rFonts w:ascii="Times New Roman" w:hAnsi="Times New Roman" w:cs="Times New Roman"/>
        </w:rPr>
        <w:t>AR(</w:t>
      </w:r>
      <w:proofErr w:type="gramEnd"/>
      <w:r w:rsidRPr="00C24A47">
        <w:rPr>
          <w:rFonts w:ascii="Times New Roman" w:hAnsi="Times New Roman" w:cs="Times New Roman"/>
        </w:rPr>
        <w:t xml:space="preserve">1) results align with the baseline model, confirming robustness: </w:t>
      </w:r>
      <w:r w:rsidRPr="00C24A47">
        <w:rPr>
          <w:rStyle w:val="Strong"/>
          <w:rFonts w:ascii="Times New Roman" w:hAnsi="Times New Roman" w:cs="Times New Roman"/>
          <w:b w:val="0"/>
          <w:bCs w:val="0"/>
        </w:rPr>
        <w:t>trade openness</w:t>
      </w:r>
      <w:r w:rsidRPr="00C24A47">
        <w:rPr>
          <w:rFonts w:ascii="Times New Roman" w:hAnsi="Times New Roman" w:cs="Times New Roman"/>
        </w:rPr>
        <w:t xml:space="preserve"> remains a strong and significant predictor of growth (β = 0.1189, </w:t>
      </w:r>
      <w:r w:rsidRPr="00C24A47">
        <w:rPr>
          <w:rStyle w:val="Emphasis"/>
          <w:rFonts w:ascii="Times New Roman" w:hAnsi="Times New Roman" w:cs="Times New Roman"/>
        </w:rPr>
        <w:t>p</w:t>
      </w:r>
      <w:r w:rsidRPr="00C24A47">
        <w:rPr>
          <w:rFonts w:ascii="Times New Roman" w:hAnsi="Times New Roman" w:cs="Times New Roman"/>
        </w:rPr>
        <w:t xml:space="preserve"> &lt; 0.01), while </w:t>
      </w:r>
      <w:r w:rsidRPr="00C24A47">
        <w:rPr>
          <w:rStyle w:val="Strong"/>
          <w:rFonts w:ascii="Times New Roman" w:hAnsi="Times New Roman" w:cs="Times New Roman"/>
          <w:b w:val="0"/>
          <w:bCs w:val="0"/>
        </w:rPr>
        <w:t>crude oil production</w:t>
      </w:r>
      <w:r w:rsidRPr="00C24A47">
        <w:rPr>
          <w:rFonts w:ascii="Times New Roman" w:hAnsi="Times New Roman" w:cs="Times New Roman"/>
        </w:rPr>
        <w:t xml:space="preserve"> and </w:t>
      </w:r>
      <w:r w:rsidRPr="00C24A47">
        <w:rPr>
          <w:rStyle w:val="Strong"/>
          <w:rFonts w:ascii="Times New Roman" w:hAnsi="Times New Roman" w:cs="Times New Roman"/>
          <w:b w:val="0"/>
          <w:bCs w:val="0"/>
        </w:rPr>
        <w:t>refining capacity</w:t>
      </w:r>
      <w:r w:rsidRPr="00C24A47">
        <w:rPr>
          <w:rFonts w:ascii="Times New Roman" w:hAnsi="Times New Roman" w:cs="Times New Roman"/>
        </w:rPr>
        <w:t xml:space="preserve"> remain insignificant. The absence of strong serial correlation reinforces the reliability of the fixed-effects model with cluster-robust errors, validating that growth differences across oil-exporting African countries are mainly driven by structural and institutional factors rather than persistent time-series correlation (Han &amp; Kim, 2023; </w:t>
      </w:r>
      <w:proofErr w:type="spellStart"/>
      <w:r w:rsidRPr="00C24A47">
        <w:rPr>
          <w:rFonts w:ascii="Times New Roman" w:hAnsi="Times New Roman" w:cs="Times New Roman"/>
        </w:rPr>
        <w:t>Obloni</w:t>
      </w:r>
      <w:proofErr w:type="spellEnd"/>
      <w:r w:rsidRPr="00C24A47">
        <w:rPr>
          <w:rFonts w:ascii="Times New Roman" w:hAnsi="Times New Roman" w:cs="Times New Roman"/>
        </w:rPr>
        <w:t>, 2022).</w:t>
      </w:r>
    </w:p>
    <w:p w14:paraId="406E4553" w14:textId="77777777" w:rsidR="00F45036" w:rsidRPr="00C24A47" w:rsidRDefault="00F45036" w:rsidP="00803EC8">
      <w:pPr>
        <w:pStyle w:val="Heading2"/>
        <w:spacing w:line="360" w:lineRule="auto"/>
        <w:jc w:val="both"/>
        <w:rPr>
          <w:rFonts w:ascii="Times New Roman" w:hAnsi="Times New Roman" w:cs="Times New Roman"/>
          <w:b/>
          <w:bCs/>
          <w:color w:val="auto"/>
          <w:sz w:val="24"/>
          <w:szCs w:val="24"/>
        </w:rPr>
      </w:pPr>
      <w:bookmarkStart w:id="34" w:name="_Toc212065399"/>
      <w:r w:rsidRPr="00C24A47">
        <w:rPr>
          <w:rFonts w:ascii="Times New Roman" w:hAnsi="Times New Roman" w:cs="Times New Roman"/>
          <w:b/>
          <w:bCs/>
          <w:color w:val="auto"/>
          <w:sz w:val="24"/>
          <w:szCs w:val="24"/>
        </w:rPr>
        <w:lastRenderedPageBreak/>
        <w:t>Unit Root Test</w:t>
      </w:r>
      <w:bookmarkEnd w:id="34"/>
    </w:p>
    <w:p w14:paraId="61664E7A"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 xml:space="preserve">The Fisher-type Augmented Dickey–Fuller (ADF) unit root test was applied to assess the stationarity properties of all variables in the panel dataset. The results reveal that most variables are stationary at levels, indicating that they do not contain unit roots. Specifically, </w:t>
      </w:r>
      <w:r w:rsidRPr="00C24A47">
        <w:rPr>
          <w:rFonts w:ascii="Times New Roman" w:hAnsi="Times New Roman" w:cs="Times New Roman"/>
          <w:i/>
          <w:iCs/>
        </w:rPr>
        <w:t>GDP growth</w:t>
      </w:r>
      <w:r w:rsidRPr="00C24A47">
        <w:rPr>
          <w:rFonts w:ascii="Times New Roman" w:hAnsi="Times New Roman" w:cs="Times New Roman"/>
        </w:rPr>
        <w:t xml:space="preserve">, </w:t>
      </w:r>
      <w:r w:rsidRPr="00C24A47">
        <w:rPr>
          <w:rFonts w:ascii="Times New Roman" w:hAnsi="Times New Roman" w:cs="Times New Roman"/>
          <w:i/>
          <w:iCs/>
        </w:rPr>
        <w:t>ln (Crude Oil)</w:t>
      </w:r>
      <w:r w:rsidRPr="00C24A47">
        <w:rPr>
          <w:rFonts w:ascii="Times New Roman" w:hAnsi="Times New Roman" w:cs="Times New Roman"/>
        </w:rPr>
        <w:t xml:space="preserve">, </w:t>
      </w:r>
      <w:r w:rsidRPr="00C24A47">
        <w:rPr>
          <w:rFonts w:ascii="Times New Roman" w:hAnsi="Times New Roman" w:cs="Times New Roman"/>
          <w:i/>
          <w:iCs/>
        </w:rPr>
        <w:t>ln (Refining Oil)</w:t>
      </w:r>
      <w:r w:rsidRPr="00C24A47">
        <w:rPr>
          <w:rFonts w:ascii="Times New Roman" w:hAnsi="Times New Roman" w:cs="Times New Roman"/>
        </w:rPr>
        <w:t xml:space="preserve">, </w:t>
      </w:r>
      <w:r w:rsidRPr="00C24A47">
        <w:rPr>
          <w:rFonts w:ascii="Times New Roman" w:hAnsi="Times New Roman" w:cs="Times New Roman"/>
          <w:i/>
          <w:iCs/>
        </w:rPr>
        <w:t>Inflation</w:t>
      </w:r>
      <w:r w:rsidRPr="00C24A47">
        <w:rPr>
          <w:rFonts w:ascii="Times New Roman" w:hAnsi="Times New Roman" w:cs="Times New Roman"/>
        </w:rPr>
        <w:t xml:space="preserve">, </w:t>
      </w:r>
      <w:r w:rsidRPr="00C24A47">
        <w:rPr>
          <w:rFonts w:ascii="Times New Roman" w:hAnsi="Times New Roman" w:cs="Times New Roman"/>
          <w:i/>
          <w:iCs/>
        </w:rPr>
        <w:t>Investment</w:t>
      </w:r>
      <w:r w:rsidRPr="00C24A47">
        <w:rPr>
          <w:rFonts w:ascii="Times New Roman" w:hAnsi="Times New Roman" w:cs="Times New Roman"/>
        </w:rPr>
        <w:t xml:space="preserve">, and </w:t>
      </w:r>
      <w:r w:rsidRPr="00C24A47">
        <w:rPr>
          <w:rFonts w:ascii="Times New Roman" w:hAnsi="Times New Roman" w:cs="Times New Roman"/>
          <w:i/>
          <w:iCs/>
        </w:rPr>
        <w:t>Population</w:t>
      </w:r>
      <w:r w:rsidRPr="00C24A47">
        <w:rPr>
          <w:rFonts w:ascii="Times New Roman" w:hAnsi="Times New Roman" w:cs="Times New Roman"/>
        </w:rPr>
        <w:t xml:space="preserve"> all have p-values below 0.05 across the test statistics, confirming their stationarity in levels. However, </w:t>
      </w:r>
      <w:r w:rsidRPr="00C24A47">
        <w:rPr>
          <w:rFonts w:ascii="Times New Roman" w:hAnsi="Times New Roman" w:cs="Times New Roman"/>
          <w:i/>
          <w:iCs/>
        </w:rPr>
        <w:t>Trade Openness</w:t>
      </w:r>
      <w:r w:rsidRPr="00C24A47">
        <w:rPr>
          <w:rFonts w:ascii="Times New Roman" w:hAnsi="Times New Roman" w:cs="Times New Roman"/>
        </w:rPr>
        <w:t xml:space="preserve">, </w:t>
      </w:r>
      <w:r w:rsidRPr="00C24A47">
        <w:rPr>
          <w:rFonts w:ascii="Times New Roman" w:hAnsi="Times New Roman" w:cs="Times New Roman"/>
          <w:i/>
          <w:iCs/>
        </w:rPr>
        <w:t>Political Stability</w:t>
      </w:r>
      <w:r w:rsidRPr="00C24A47">
        <w:rPr>
          <w:rFonts w:ascii="Times New Roman" w:hAnsi="Times New Roman" w:cs="Times New Roman"/>
        </w:rPr>
        <w:t xml:space="preserve">, </w:t>
      </w:r>
      <w:r w:rsidRPr="00C24A47">
        <w:rPr>
          <w:rFonts w:ascii="Times New Roman" w:hAnsi="Times New Roman" w:cs="Times New Roman"/>
          <w:i/>
          <w:iCs/>
        </w:rPr>
        <w:t>Institutional Quality</w:t>
      </w:r>
      <w:r w:rsidRPr="00C24A47">
        <w:rPr>
          <w:rFonts w:ascii="Times New Roman" w:hAnsi="Times New Roman" w:cs="Times New Roman"/>
        </w:rPr>
        <w:t xml:space="preserve">, and </w:t>
      </w:r>
      <w:r w:rsidRPr="00C24A47">
        <w:rPr>
          <w:rFonts w:ascii="Times New Roman" w:hAnsi="Times New Roman" w:cs="Times New Roman"/>
          <w:i/>
          <w:iCs/>
        </w:rPr>
        <w:t>Transport</w:t>
      </w:r>
      <w:r w:rsidRPr="00C24A47">
        <w:rPr>
          <w:rFonts w:ascii="Times New Roman" w:hAnsi="Times New Roman" w:cs="Times New Roman"/>
        </w:rPr>
        <w:t xml:space="preserve"> exhibit p-values above 0.05, implying the presence of unit roots and, therefore, non-stationarity at levels. This suggests that these variables are integrated of order one, I (1), and may require first differencing or cointegration analysis to ensure valid long-run relationships (Arshad &amp; Mukhtar, 2019). Overall, the mixture of stationary and non-stationary variables justifies the use of fixed-effects estimation with robust standard errors to mitigate heteroskedasticity and serial correlation concerns in the model.</w:t>
      </w:r>
    </w:p>
    <w:p w14:paraId="2CDD898B" w14:textId="77777777" w:rsidR="00F45036" w:rsidRPr="00C24A47" w:rsidRDefault="00F45036" w:rsidP="00803EC8">
      <w:pPr>
        <w:pStyle w:val="Heading3"/>
        <w:spacing w:line="360" w:lineRule="auto"/>
        <w:jc w:val="both"/>
        <w:rPr>
          <w:rFonts w:ascii="Times New Roman" w:hAnsi="Times New Roman" w:cs="Times New Roman"/>
          <w:b/>
          <w:bCs/>
          <w:color w:val="auto"/>
        </w:rPr>
      </w:pPr>
      <w:bookmarkStart w:id="35" w:name="_Toc212065400"/>
      <w:r w:rsidRPr="00C24A47">
        <w:rPr>
          <w:rFonts w:ascii="Times New Roman" w:hAnsi="Times New Roman" w:cs="Times New Roman"/>
          <w:b/>
          <w:bCs/>
          <w:color w:val="auto"/>
        </w:rPr>
        <w:t>Fisher-ADF Unit Root Test Results</w:t>
      </w:r>
      <w:bookmarkEnd w:id="3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2294"/>
        <w:gridCol w:w="1819"/>
      </w:tblGrid>
      <w:tr w:rsidR="00803EC8" w:rsidRPr="00C24A47" w14:paraId="4FDF14C7" w14:textId="77777777" w:rsidTr="005E7874">
        <w:trPr>
          <w:tblHeader/>
          <w:tblCellSpacing w:w="15" w:type="dxa"/>
        </w:trPr>
        <w:tc>
          <w:tcPr>
            <w:tcW w:w="0" w:type="auto"/>
            <w:vAlign w:val="center"/>
            <w:hideMark/>
          </w:tcPr>
          <w:p w14:paraId="49F27090"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Variable</w:t>
            </w:r>
          </w:p>
        </w:tc>
        <w:tc>
          <w:tcPr>
            <w:tcW w:w="2264" w:type="dxa"/>
            <w:vAlign w:val="center"/>
            <w:hideMark/>
          </w:tcPr>
          <w:p w14:paraId="74D520B2"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Stationary (p &lt; 0.05)?</w:t>
            </w:r>
          </w:p>
        </w:tc>
        <w:tc>
          <w:tcPr>
            <w:tcW w:w="1774" w:type="dxa"/>
            <w:vAlign w:val="center"/>
            <w:hideMark/>
          </w:tcPr>
          <w:p w14:paraId="2F544B72"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Interpretation</w:t>
            </w:r>
          </w:p>
        </w:tc>
      </w:tr>
      <w:tr w:rsidR="00803EC8" w:rsidRPr="00C24A47" w14:paraId="54272F4E" w14:textId="77777777" w:rsidTr="005E7874">
        <w:trPr>
          <w:tblCellSpacing w:w="15" w:type="dxa"/>
        </w:trPr>
        <w:tc>
          <w:tcPr>
            <w:tcW w:w="0" w:type="auto"/>
            <w:vAlign w:val="center"/>
            <w:hideMark/>
          </w:tcPr>
          <w:p w14:paraId="3C2CF142"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GDPGROWTH</w:t>
            </w:r>
          </w:p>
        </w:tc>
        <w:tc>
          <w:tcPr>
            <w:tcW w:w="2264" w:type="dxa"/>
            <w:vAlign w:val="center"/>
            <w:hideMark/>
          </w:tcPr>
          <w:p w14:paraId="23303816"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Yes (p = 0.0000)</w:t>
            </w:r>
          </w:p>
        </w:tc>
        <w:tc>
          <w:tcPr>
            <w:tcW w:w="1774" w:type="dxa"/>
            <w:vAlign w:val="center"/>
            <w:hideMark/>
          </w:tcPr>
          <w:p w14:paraId="0BE465EF"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Stationary at level</w:t>
            </w:r>
          </w:p>
        </w:tc>
      </w:tr>
      <w:tr w:rsidR="00803EC8" w:rsidRPr="00C24A47" w14:paraId="10A85FEA" w14:textId="77777777" w:rsidTr="005E7874">
        <w:trPr>
          <w:tblCellSpacing w:w="15" w:type="dxa"/>
        </w:trPr>
        <w:tc>
          <w:tcPr>
            <w:tcW w:w="0" w:type="auto"/>
            <w:vAlign w:val="center"/>
            <w:hideMark/>
          </w:tcPr>
          <w:p w14:paraId="7E4EA6FD" w14:textId="77777777" w:rsidR="00F45036" w:rsidRPr="00C24A47" w:rsidRDefault="00F45036" w:rsidP="00803EC8">
            <w:pPr>
              <w:spacing w:line="360" w:lineRule="auto"/>
              <w:jc w:val="both"/>
              <w:rPr>
                <w:rFonts w:ascii="Times New Roman" w:hAnsi="Times New Roman" w:cs="Times New Roman"/>
              </w:rPr>
            </w:pPr>
            <w:proofErr w:type="spellStart"/>
            <w:r w:rsidRPr="00C24A47">
              <w:rPr>
                <w:rFonts w:ascii="Times New Roman" w:hAnsi="Times New Roman" w:cs="Times New Roman"/>
              </w:rPr>
              <w:t>lnCrudeOil</w:t>
            </w:r>
            <w:proofErr w:type="spellEnd"/>
          </w:p>
        </w:tc>
        <w:tc>
          <w:tcPr>
            <w:tcW w:w="2264" w:type="dxa"/>
            <w:vAlign w:val="center"/>
            <w:hideMark/>
          </w:tcPr>
          <w:p w14:paraId="2A692814"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Yes (p = 0.0000)</w:t>
            </w:r>
          </w:p>
        </w:tc>
        <w:tc>
          <w:tcPr>
            <w:tcW w:w="1774" w:type="dxa"/>
            <w:vAlign w:val="center"/>
            <w:hideMark/>
          </w:tcPr>
          <w:p w14:paraId="1F335DF6"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Stationary at level</w:t>
            </w:r>
          </w:p>
        </w:tc>
      </w:tr>
      <w:tr w:rsidR="00803EC8" w:rsidRPr="00C24A47" w14:paraId="75CFB4ED" w14:textId="77777777" w:rsidTr="005E7874">
        <w:trPr>
          <w:tblCellSpacing w:w="15" w:type="dxa"/>
        </w:trPr>
        <w:tc>
          <w:tcPr>
            <w:tcW w:w="0" w:type="auto"/>
            <w:vAlign w:val="center"/>
            <w:hideMark/>
          </w:tcPr>
          <w:p w14:paraId="26745AAB" w14:textId="77777777" w:rsidR="00F45036" w:rsidRPr="00C24A47" w:rsidRDefault="00F45036" w:rsidP="00803EC8">
            <w:pPr>
              <w:spacing w:line="360" w:lineRule="auto"/>
              <w:jc w:val="both"/>
              <w:rPr>
                <w:rFonts w:ascii="Times New Roman" w:hAnsi="Times New Roman" w:cs="Times New Roman"/>
              </w:rPr>
            </w:pPr>
            <w:proofErr w:type="spellStart"/>
            <w:r w:rsidRPr="00C24A47">
              <w:rPr>
                <w:rFonts w:ascii="Times New Roman" w:hAnsi="Times New Roman" w:cs="Times New Roman"/>
              </w:rPr>
              <w:t>lnRefiningOil</w:t>
            </w:r>
            <w:proofErr w:type="spellEnd"/>
          </w:p>
        </w:tc>
        <w:tc>
          <w:tcPr>
            <w:tcW w:w="2264" w:type="dxa"/>
            <w:vAlign w:val="center"/>
            <w:hideMark/>
          </w:tcPr>
          <w:p w14:paraId="58C7109C"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Yes (p = 0.0000)</w:t>
            </w:r>
          </w:p>
        </w:tc>
        <w:tc>
          <w:tcPr>
            <w:tcW w:w="1774" w:type="dxa"/>
            <w:vAlign w:val="center"/>
            <w:hideMark/>
          </w:tcPr>
          <w:p w14:paraId="67D51D3E"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Stationary at level</w:t>
            </w:r>
          </w:p>
        </w:tc>
      </w:tr>
      <w:tr w:rsidR="00803EC8" w:rsidRPr="00C24A47" w14:paraId="7B7CA4C8" w14:textId="77777777" w:rsidTr="005E7874">
        <w:trPr>
          <w:tblCellSpacing w:w="15" w:type="dxa"/>
        </w:trPr>
        <w:tc>
          <w:tcPr>
            <w:tcW w:w="0" w:type="auto"/>
            <w:vAlign w:val="center"/>
            <w:hideMark/>
          </w:tcPr>
          <w:p w14:paraId="3C5CED65" w14:textId="77777777" w:rsidR="00F45036" w:rsidRPr="00C24A47" w:rsidRDefault="00F45036" w:rsidP="00803EC8">
            <w:pPr>
              <w:spacing w:line="360" w:lineRule="auto"/>
              <w:jc w:val="both"/>
              <w:rPr>
                <w:rFonts w:ascii="Times New Roman" w:hAnsi="Times New Roman" w:cs="Times New Roman"/>
              </w:rPr>
            </w:pPr>
            <w:proofErr w:type="spellStart"/>
            <w:r w:rsidRPr="00C24A47">
              <w:rPr>
                <w:rFonts w:ascii="Times New Roman" w:hAnsi="Times New Roman" w:cs="Times New Roman"/>
              </w:rPr>
              <w:t>TradeOpenness</w:t>
            </w:r>
            <w:proofErr w:type="spellEnd"/>
          </w:p>
        </w:tc>
        <w:tc>
          <w:tcPr>
            <w:tcW w:w="2264" w:type="dxa"/>
            <w:vAlign w:val="center"/>
            <w:hideMark/>
          </w:tcPr>
          <w:p w14:paraId="540C1AED"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No (p = 0.39)</w:t>
            </w:r>
          </w:p>
        </w:tc>
        <w:tc>
          <w:tcPr>
            <w:tcW w:w="1774" w:type="dxa"/>
            <w:vAlign w:val="center"/>
            <w:hideMark/>
          </w:tcPr>
          <w:p w14:paraId="6F71CAC4"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Non-stationary</w:t>
            </w:r>
          </w:p>
        </w:tc>
      </w:tr>
      <w:tr w:rsidR="00803EC8" w:rsidRPr="00C24A47" w14:paraId="5193479C" w14:textId="77777777" w:rsidTr="005E7874">
        <w:trPr>
          <w:tblCellSpacing w:w="15" w:type="dxa"/>
        </w:trPr>
        <w:tc>
          <w:tcPr>
            <w:tcW w:w="0" w:type="auto"/>
            <w:vAlign w:val="center"/>
            <w:hideMark/>
          </w:tcPr>
          <w:p w14:paraId="77CA75ED" w14:textId="77777777" w:rsidR="00F45036" w:rsidRPr="00C24A47" w:rsidRDefault="00F45036" w:rsidP="00803EC8">
            <w:pPr>
              <w:spacing w:line="360" w:lineRule="auto"/>
              <w:jc w:val="both"/>
              <w:rPr>
                <w:rFonts w:ascii="Times New Roman" w:hAnsi="Times New Roman" w:cs="Times New Roman"/>
              </w:rPr>
            </w:pPr>
            <w:proofErr w:type="spellStart"/>
            <w:r w:rsidRPr="00C24A47">
              <w:rPr>
                <w:rFonts w:ascii="Times New Roman" w:hAnsi="Times New Roman" w:cs="Times New Roman"/>
              </w:rPr>
              <w:t>PoliticalStability</w:t>
            </w:r>
            <w:proofErr w:type="spellEnd"/>
          </w:p>
        </w:tc>
        <w:tc>
          <w:tcPr>
            <w:tcW w:w="2264" w:type="dxa"/>
            <w:vAlign w:val="center"/>
            <w:hideMark/>
          </w:tcPr>
          <w:p w14:paraId="2D1B0D3E"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No (p = 0.48)</w:t>
            </w:r>
          </w:p>
        </w:tc>
        <w:tc>
          <w:tcPr>
            <w:tcW w:w="1774" w:type="dxa"/>
            <w:vAlign w:val="center"/>
            <w:hideMark/>
          </w:tcPr>
          <w:p w14:paraId="01D7DF04"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Non-stationary</w:t>
            </w:r>
          </w:p>
        </w:tc>
      </w:tr>
      <w:tr w:rsidR="00803EC8" w:rsidRPr="00C24A47" w14:paraId="2234EC7B" w14:textId="77777777" w:rsidTr="005E7874">
        <w:trPr>
          <w:tblCellSpacing w:w="15" w:type="dxa"/>
        </w:trPr>
        <w:tc>
          <w:tcPr>
            <w:tcW w:w="0" w:type="auto"/>
            <w:vAlign w:val="center"/>
            <w:hideMark/>
          </w:tcPr>
          <w:p w14:paraId="1A2F1D7E" w14:textId="77777777" w:rsidR="00F45036" w:rsidRPr="00C24A47" w:rsidRDefault="00F45036" w:rsidP="00803EC8">
            <w:pPr>
              <w:spacing w:line="360" w:lineRule="auto"/>
              <w:jc w:val="both"/>
              <w:rPr>
                <w:rFonts w:ascii="Times New Roman" w:hAnsi="Times New Roman" w:cs="Times New Roman"/>
              </w:rPr>
            </w:pPr>
            <w:proofErr w:type="spellStart"/>
            <w:r w:rsidRPr="00C24A47">
              <w:rPr>
                <w:rFonts w:ascii="Times New Roman" w:hAnsi="Times New Roman" w:cs="Times New Roman"/>
              </w:rPr>
              <w:t>InstitutionalQuality</w:t>
            </w:r>
            <w:proofErr w:type="spellEnd"/>
          </w:p>
        </w:tc>
        <w:tc>
          <w:tcPr>
            <w:tcW w:w="2264" w:type="dxa"/>
            <w:vAlign w:val="center"/>
            <w:hideMark/>
          </w:tcPr>
          <w:p w14:paraId="1C8B31E2"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 xml:space="preserve"> No (p = 0.14)</w:t>
            </w:r>
          </w:p>
        </w:tc>
        <w:tc>
          <w:tcPr>
            <w:tcW w:w="1774" w:type="dxa"/>
            <w:vAlign w:val="center"/>
            <w:hideMark/>
          </w:tcPr>
          <w:p w14:paraId="23056D0A"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Non-stationary</w:t>
            </w:r>
          </w:p>
        </w:tc>
      </w:tr>
      <w:tr w:rsidR="00803EC8" w:rsidRPr="00C24A47" w14:paraId="2C79A4F7" w14:textId="77777777" w:rsidTr="005E7874">
        <w:trPr>
          <w:tblCellSpacing w:w="15" w:type="dxa"/>
        </w:trPr>
        <w:tc>
          <w:tcPr>
            <w:tcW w:w="0" w:type="auto"/>
            <w:vAlign w:val="center"/>
            <w:hideMark/>
          </w:tcPr>
          <w:p w14:paraId="6360E7F9"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Inflation</w:t>
            </w:r>
          </w:p>
        </w:tc>
        <w:tc>
          <w:tcPr>
            <w:tcW w:w="2264" w:type="dxa"/>
            <w:vAlign w:val="center"/>
            <w:hideMark/>
          </w:tcPr>
          <w:p w14:paraId="17B02BA1"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Yes (p = 0.0000)</w:t>
            </w:r>
          </w:p>
        </w:tc>
        <w:tc>
          <w:tcPr>
            <w:tcW w:w="1774" w:type="dxa"/>
            <w:vAlign w:val="center"/>
            <w:hideMark/>
          </w:tcPr>
          <w:p w14:paraId="5C866FBE"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Stationary at level</w:t>
            </w:r>
          </w:p>
        </w:tc>
      </w:tr>
      <w:tr w:rsidR="00803EC8" w:rsidRPr="00C24A47" w14:paraId="73F68AB1" w14:textId="77777777" w:rsidTr="005E7874">
        <w:trPr>
          <w:tblCellSpacing w:w="15" w:type="dxa"/>
        </w:trPr>
        <w:tc>
          <w:tcPr>
            <w:tcW w:w="0" w:type="auto"/>
            <w:vAlign w:val="center"/>
            <w:hideMark/>
          </w:tcPr>
          <w:p w14:paraId="51BA6282"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Investment</w:t>
            </w:r>
          </w:p>
        </w:tc>
        <w:tc>
          <w:tcPr>
            <w:tcW w:w="2264" w:type="dxa"/>
            <w:vAlign w:val="center"/>
            <w:hideMark/>
          </w:tcPr>
          <w:p w14:paraId="7661F9B4"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 xml:space="preserve"> Yes (p = 0.011)</w:t>
            </w:r>
          </w:p>
        </w:tc>
        <w:tc>
          <w:tcPr>
            <w:tcW w:w="1774" w:type="dxa"/>
            <w:vAlign w:val="center"/>
            <w:hideMark/>
          </w:tcPr>
          <w:p w14:paraId="27B55E7C"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Stationary at level</w:t>
            </w:r>
          </w:p>
        </w:tc>
      </w:tr>
      <w:tr w:rsidR="00803EC8" w:rsidRPr="00C24A47" w14:paraId="2F859A9F" w14:textId="77777777" w:rsidTr="005E7874">
        <w:trPr>
          <w:tblCellSpacing w:w="15" w:type="dxa"/>
        </w:trPr>
        <w:tc>
          <w:tcPr>
            <w:tcW w:w="0" w:type="auto"/>
            <w:vAlign w:val="center"/>
            <w:hideMark/>
          </w:tcPr>
          <w:p w14:paraId="5433ABB9"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Transport</w:t>
            </w:r>
          </w:p>
        </w:tc>
        <w:tc>
          <w:tcPr>
            <w:tcW w:w="2264" w:type="dxa"/>
            <w:vAlign w:val="center"/>
            <w:hideMark/>
          </w:tcPr>
          <w:p w14:paraId="5D4FC91F"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 xml:space="preserve"> No (p = 0.32)</w:t>
            </w:r>
          </w:p>
        </w:tc>
        <w:tc>
          <w:tcPr>
            <w:tcW w:w="1774" w:type="dxa"/>
            <w:vAlign w:val="center"/>
            <w:hideMark/>
          </w:tcPr>
          <w:p w14:paraId="58E3A033"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Non-stationary</w:t>
            </w:r>
          </w:p>
        </w:tc>
      </w:tr>
      <w:tr w:rsidR="00803EC8" w:rsidRPr="00C24A47" w14:paraId="2E785AFE" w14:textId="77777777" w:rsidTr="005E7874">
        <w:trPr>
          <w:tblCellSpacing w:w="15" w:type="dxa"/>
        </w:trPr>
        <w:tc>
          <w:tcPr>
            <w:tcW w:w="0" w:type="auto"/>
            <w:vAlign w:val="center"/>
            <w:hideMark/>
          </w:tcPr>
          <w:p w14:paraId="3389944A"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Population</w:t>
            </w:r>
          </w:p>
        </w:tc>
        <w:tc>
          <w:tcPr>
            <w:tcW w:w="2264" w:type="dxa"/>
            <w:vAlign w:val="center"/>
            <w:hideMark/>
          </w:tcPr>
          <w:p w14:paraId="400A9C25"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 xml:space="preserve"> Yes (p = 0.0239)</w:t>
            </w:r>
          </w:p>
        </w:tc>
        <w:tc>
          <w:tcPr>
            <w:tcW w:w="1774" w:type="dxa"/>
            <w:vAlign w:val="center"/>
            <w:hideMark/>
          </w:tcPr>
          <w:p w14:paraId="7215194C"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Stationary at level</w:t>
            </w:r>
          </w:p>
        </w:tc>
      </w:tr>
    </w:tbl>
    <w:p w14:paraId="5A4788C8" w14:textId="77777777" w:rsidR="00F45036" w:rsidRPr="00C24A47" w:rsidRDefault="00F45036" w:rsidP="00803EC8">
      <w:pPr>
        <w:pStyle w:val="Heading3"/>
        <w:spacing w:line="360" w:lineRule="auto"/>
        <w:jc w:val="both"/>
        <w:rPr>
          <w:rFonts w:ascii="Times New Roman" w:hAnsi="Times New Roman" w:cs="Times New Roman"/>
          <w:b/>
          <w:bCs/>
          <w:color w:val="auto"/>
        </w:rPr>
      </w:pPr>
      <w:bookmarkStart w:id="36" w:name="_Toc212065401"/>
      <w:r w:rsidRPr="00C24A47">
        <w:rPr>
          <w:rFonts w:ascii="Times New Roman" w:hAnsi="Times New Roman" w:cs="Times New Roman"/>
          <w:b/>
          <w:bCs/>
          <w:color w:val="auto"/>
        </w:rPr>
        <w:lastRenderedPageBreak/>
        <w:t>Differenced Fisher-ADF Results</w:t>
      </w:r>
      <w:bookmarkEnd w:id="36"/>
    </w:p>
    <w:p w14:paraId="05573794"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 xml:space="preserve">After first differencing, the Fisher-type Augmented Dickey–Fuller (ADF) panel unit root tests show that all previously non-stationary variables became stationary. Specifically, </w:t>
      </w:r>
      <w:proofErr w:type="spellStart"/>
      <w:r w:rsidRPr="00C24A47">
        <w:rPr>
          <w:rFonts w:ascii="Times New Roman" w:hAnsi="Times New Roman" w:cs="Times New Roman"/>
          <w:i/>
          <w:iCs/>
        </w:rPr>
        <w:t>d_TradeOpenness</w:t>
      </w:r>
      <w:proofErr w:type="spellEnd"/>
      <w:r w:rsidRPr="00C24A47">
        <w:rPr>
          <w:rFonts w:ascii="Times New Roman" w:hAnsi="Times New Roman" w:cs="Times New Roman"/>
        </w:rPr>
        <w:t xml:space="preserve">, </w:t>
      </w:r>
      <w:proofErr w:type="spellStart"/>
      <w:r w:rsidRPr="00C24A47">
        <w:rPr>
          <w:rFonts w:ascii="Times New Roman" w:hAnsi="Times New Roman" w:cs="Times New Roman"/>
          <w:i/>
          <w:iCs/>
        </w:rPr>
        <w:t>d_PoliticalStability</w:t>
      </w:r>
      <w:proofErr w:type="spellEnd"/>
      <w:r w:rsidRPr="00C24A47">
        <w:rPr>
          <w:rFonts w:ascii="Times New Roman" w:hAnsi="Times New Roman" w:cs="Times New Roman"/>
        </w:rPr>
        <w:t xml:space="preserve">, </w:t>
      </w:r>
      <w:proofErr w:type="spellStart"/>
      <w:r w:rsidRPr="00C24A47">
        <w:rPr>
          <w:rFonts w:ascii="Times New Roman" w:hAnsi="Times New Roman" w:cs="Times New Roman"/>
          <w:i/>
          <w:iCs/>
        </w:rPr>
        <w:t>d_InstitutionalQuality</w:t>
      </w:r>
      <w:proofErr w:type="spellEnd"/>
      <w:r w:rsidRPr="00C24A47">
        <w:rPr>
          <w:rFonts w:ascii="Times New Roman" w:hAnsi="Times New Roman" w:cs="Times New Roman"/>
        </w:rPr>
        <w:t xml:space="preserve">, and </w:t>
      </w:r>
      <w:proofErr w:type="spellStart"/>
      <w:r w:rsidRPr="00C24A47">
        <w:rPr>
          <w:rFonts w:ascii="Times New Roman" w:hAnsi="Times New Roman" w:cs="Times New Roman"/>
          <w:i/>
          <w:iCs/>
        </w:rPr>
        <w:t>d_Transport</w:t>
      </w:r>
      <w:proofErr w:type="spellEnd"/>
      <w:r w:rsidRPr="00C24A47">
        <w:rPr>
          <w:rFonts w:ascii="Times New Roman" w:hAnsi="Times New Roman" w:cs="Times New Roman"/>
        </w:rPr>
        <w:t xml:space="preserve"> all recorded highly significant p-values (p = 0.0000 in most cases), strongly rejecting the null hypothesis of a unit root. This indicates that these variables are integrated of order one, </w:t>
      </w:r>
      <w:proofErr w:type="gramStart"/>
      <w:r w:rsidRPr="00C24A47">
        <w:rPr>
          <w:rFonts w:ascii="Times New Roman" w:hAnsi="Times New Roman" w:cs="Times New Roman"/>
        </w:rPr>
        <w:t>I(</w:t>
      </w:r>
      <w:proofErr w:type="gramEnd"/>
      <w:r w:rsidRPr="00C24A47">
        <w:rPr>
          <w:rFonts w:ascii="Times New Roman" w:hAnsi="Times New Roman" w:cs="Times New Roman"/>
        </w:rPr>
        <w:t>1), and become stationary after differencing. Therefore, across the dataset, all variables used in the empirical model are now stationary, either in levels (</w:t>
      </w:r>
      <w:proofErr w:type="gramStart"/>
      <w:r w:rsidRPr="00C24A47">
        <w:rPr>
          <w:rFonts w:ascii="Times New Roman" w:hAnsi="Times New Roman" w:cs="Times New Roman"/>
        </w:rPr>
        <w:t>I(</w:t>
      </w:r>
      <w:proofErr w:type="gramEnd"/>
      <w:r w:rsidRPr="00C24A47">
        <w:rPr>
          <w:rFonts w:ascii="Times New Roman" w:hAnsi="Times New Roman" w:cs="Times New Roman"/>
        </w:rPr>
        <w:t>0)) or first differences (</w:t>
      </w:r>
      <w:proofErr w:type="gramStart"/>
      <w:r w:rsidRPr="00C24A47">
        <w:rPr>
          <w:rFonts w:ascii="Times New Roman" w:hAnsi="Times New Roman" w:cs="Times New Roman"/>
        </w:rPr>
        <w:t>I(</w:t>
      </w:r>
      <w:proofErr w:type="gramEnd"/>
      <w:r w:rsidRPr="00C24A47">
        <w:rPr>
          <w:rFonts w:ascii="Times New Roman" w:hAnsi="Times New Roman" w:cs="Times New Roman"/>
        </w:rPr>
        <w:t>1)). This finding validates the reliability of the fixed-effects regression results, as the presence of stationary series ensures that the estimations are not affected by spurious regression problems and that the model captures meaningful economic relationships among variables (Moody &amp; Marvell, 2020).</w:t>
      </w:r>
    </w:p>
    <w:p w14:paraId="7DFBD0D9" w14:textId="77777777" w:rsidR="00F45036" w:rsidRPr="00C24A47" w:rsidRDefault="00F45036" w:rsidP="00803EC8">
      <w:pPr>
        <w:pStyle w:val="Heading4"/>
        <w:spacing w:line="360" w:lineRule="auto"/>
        <w:jc w:val="both"/>
        <w:rPr>
          <w:rFonts w:ascii="Times New Roman" w:hAnsi="Times New Roman" w:cs="Times New Roman"/>
          <w:b/>
          <w:bCs/>
          <w:i w:val="0"/>
          <w:iCs w:val="0"/>
          <w:color w:val="auto"/>
        </w:rPr>
      </w:pPr>
      <w:r w:rsidRPr="00C24A47">
        <w:rPr>
          <w:rFonts w:ascii="Times New Roman" w:hAnsi="Times New Roman" w:cs="Times New Roman"/>
          <w:b/>
          <w:bCs/>
          <w:i w:val="0"/>
          <w:iCs w:val="0"/>
          <w:color w:val="auto"/>
        </w:rPr>
        <w:t>Differenced Unit Root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2204"/>
        <w:gridCol w:w="1800"/>
        <w:gridCol w:w="2746"/>
      </w:tblGrid>
      <w:tr w:rsidR="00803EC8" w:rsidRPr="00C24A47" w14:paraId="6F494907" w14:textId="77777777" w:rsidTr="005E7874">
        <w:trPr>
          <w:tblHeader/>
          <w:tblCellSpacing w:w="15" w:type="dxa"/>
        </w:trPr>
        <w:tc>
          <w:tcPr>
            <w:tcW w:w="0" w:type="auto"/>
            <w:vAlign w:val="center"/>
            <w:hideMark/>
          </w:tcPr>
          <w:p w14:paraId="40881BDA"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Variable</w:t>
            </w:r>
          </w:p>
        </w:tc>
        <w:tc>
          <w:tcPr>
            <w:tcW w:w="2174" w:type="dxa"/>
            <w:vAlign w:val="center"/>
            <w:hideMark/>
          </w:tcPr>
          <w:p w14:paraId="40A16053"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Level Stationary?</w:t>
            </w:r>
          </w:p>
        </w:tc>
        <w:tc>
          <w:tcPr>
            <w:tcW w:w="1770" w:type="dxa"/>
            <w:vAlign w:val="center"/>
            <w:hideMark/>
          </w:tcPr>
          <w:p w14:paraId="09F919BC"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First Difference Stationary?</w:t>
            </w:r>
          </w:p>
        </w:tc>
        <w:tc>
          <w:tcPr>
            <w:tcW w:w="2701" w:type="dxa"/>
            <w:vAlign w:val="center"/>
            <w:hideMark/>
          </w:tcPr>
          <w:p w14:paraId="345D0303"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Integration Order</w:t>
            </w:r>
          </w:p>
        </w:tc>
      </w:tr>
      <w:tr w:rsidR="00803EC8" w:rsidRPr="00C24A47" w14:paraId="1F5E7CE0" w14:textId="77777777" w:rsidTr="005E7874">
        <w:trPr>
          <w:tblCellSpacing w:w="15" w:type="dxa"/>
        </w:trPr>
        <w:tc>
          <w:tcPr>
            <w:tcW w:w="0" w:type="auto"/>
            <w:vAlign w:val="center"/>
            <w:hideMark/>
          </w:tcPr>
          <w:p w14:paraId="6983818F"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GDPGROWTH</w:t>
            </w:r>
          </w:p>
        </w:tc>
        <w:tc>
          <w:tcPr>
            <w:tcW w:w="2174" w:type="dxa"/>
            <w:vAlign w:val="center"/>
            <w:hideMark/>
          </w:tcPr>
          <w:p w14:paraId="750E3A11"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Yes</w:t>
            </w:r>
          </w:p>
        </w:tc>
        <w:tc>
          <w:tcPr>
            <w:tcW w:w="1770" w:type="dxa"/>
            <w:vAlign w:val="center"/>
            <w:hideMark/>
          </w:tcPr>
          <w:p w14:paraId="3DD68654"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w:t>
            </w:r>
          </w:p>
        </w:tc>
        <w:tc>
          <w:tcPr>
            <w:tcW w:w="2701" w:type="dxa"/>
            <w:vAlign w:val="center"/>
            <w:hideMark/>
          </w:tcPr>
          <w:p w14:paraId="69EC0A92" w14:textId="77777777" w:rsidR="00F45036" w:rsidRPr="00C24A47" w:rsidRDefault="00F45036" w:rsidP="00803EC8">
            <w:pPr>
              <w:spacing w:line="360" w:lineRule="auto"/>
              <w:jc w:val="both"/>
              <w:rPr>
                <w:rFonts w:ascii="Times New Roman" w:hAnsi="Times New Roman" w:cs="Times New Roman"/>
              </w:rPr>
            </w:pPr>
            <w:proofErr w:type="gramStart"/>
            <w:r w:rsidRPr="00C24A47">
              <w:rPr>
                <w:rFonts w:ascii="Times New Roman" w:hAnsi="Times New Roman" w:cs="Times New Roman"/>
              </w:rPr>
              <w:t>I(</w:t>
            </w:r>
            <w:proofErr w:type="gramEnd"/>
            <w:r w:rsidRPr="00C24A47">
              <w:rPr>
                <w:rFonts w:ascii="Times New Roman" w:hAnsi="Times New Roman" w:cs="Times New Roman"/>
              </w:rPr>
              <w:t>0)</w:t>
            </w:r>
          </w:p>
        </w:tc>
      </w:tr>
      <w:tr w:rsidR="00803EC8" w:rsidRPr="00C24A47" w14:paraId="386CC65B" w14:textId="77777777" w:rsidTr="005E7874">
        <w:trPr>
          <w:tblCellSpacing w:w="15" w:type="dxa"/>
        </w:trPr>
        <w:tc>
          <w:tcPr>
            <w:tcW w:w="0" w:type="auto"/>
            <w:vAlign w:val="center"/>
            <w:hideMark/>
          </w:tcPr>
          <w:p w14:paraId="06E95E31" w14:textId="77777777" w:rsidR="00F45036" w:rsidRPr="00C24A47" w:rsidRDefault="00F45036" w:rsidP="00803EC8">
            <w:pPr>
              <w:spacing w:line="360" w:lineRule="auto"/>
              <w:jc w:val="both"/>
              <w:rPr>
                <w:rFonts w:ascii="Times New Roman" w:hAnsi="Times New Roman" w:cs="Times New Roman"/>
              </w:rPr>
            </w:pPr>
            <w:proofErr w:type="spellStart"/>
            <w:r w:rsidRPr="00C24A47">
              <w:rPr>
                <w:rFonts w:ascii="Times New Roman" w:hAnsi="Times New Roman" w:cs="Times New Roman"/>
              </w:rPr>
              <w:t>lnCrudeOil</w:t>
            </w:r>
            <w:proofErr w:type="spellEnd"/>
          </w:p>
        </w:tc>
        <w:tc>
          <w:tcPr>
            <w:tcW w:w="2174" w:type="dxa"/>
            <w:vAlign w:val="center"/>
            <w:hideMark/>
          </w:tcPr>
          <w:p w14:paraId="41CF35D9"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 xml:space="preserve"> Yes</w:t>
            </w:r>
          </w:p>
        </w:tc>
        <w:tc>
          <w:tcPr>
            <w:tcW w:w="1770" w:type="dxa"/>
            <w:vAlign w:val="center"/>
            <w:hideMark/>
          </w:tcPr>
          <w:p w14:paraId="45519A93"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w:t>
            </w:r>
          </w:p>
        </w:tc>
        <w:tc>
          <w:tcPr>
            <w:tcW w:w="2701" w:type="dxa"/>
            <w:vAlign w:val="center"/>
            <w:hideMark/>
          </w:tcPr>
          <w:p w14:paraId="66A3E3F3" w14:textId="77777777" w:rsidR="00F45036" w:rsidRPr="00C24A47" w:rsidRDefault="00F45036" w:rsidP="00803EC8">
            <w:pPr>
              <w:spacing w:line="360" w:lineRule="auto"/>
              <w:jc w:val="both"/>
              <w:rPr>
                <w:rFonts w:ascii="Times New Roman" w:hAnsi="Times New Roman" w:cs="Times New Roman"/>
              </w:rPr>
            </w:pPr>
            <w:proofErr w:type="gramStart"/>
            <w:r w:rsidRPr="00C24A47">
              <w:rPr>
                <w:rFonts w:ascii="Times New Roman" w:hAnsi="Times New Roman" w:cs="Times New Roman"/>
              </w:rPr>
              <w:t>I(</w:t>
            </w:r>
            <w:proofErr w:type="gramEnd"/>
            <w:r w:rsidRPr="00C24A47">
              <w:rPr>
                <w:rFonts w:ascii="Times New Roman" w:hAnsi="Times New Roman" w:cs="Times New Roman"/>
              </w:rPr>
              <w:t>0)</w:t>
            </w:r>
          </w:p>
        </w:tc>
      </w:tr>
      <w:tr w:rsidR="00803EC8" w:rsidRPr="00C24A47" w14:paraId="2BBE6BD2" w14:textId="77777777" w:rsidTr="005E7874">
        <w:trPr>
          <w:tblCellSpacing w:w="15" w:type="dxa"/>
        </w:trPr>
        <w:tc>
          <w:tcPr>
            <w:tcW w:w="0" w:type="auto"/>
            <w:vAlign w:val="center"/>
            <w:hideMark/>
          </w:tcPr>
          <w:p w14:paraId="40026C2C" w14:textId="77777777" w:rsidR="00F45036" w:rsidRPr="00C24A47" w:rsidRDefault="00F45036" w:rsidP="00803EC8">
            <w:pPr>
              <w:spacing w:line="360" w:lineRule="auto"/>
              <w:jc w:val="both"/>
              <w:rPr>
                <w:rFonts w:ascii="Times New Roman" w:hAnsi="Times New Roman" w:cs="Times New Roman"/>
              </w:rPr>
            </w:pPr>
            <w:proofErr w:type="spellStart"/>
            <w:r w:rsidRPr="00C24A47">
              <w:rPr>
                <w:rFonts w:ascii="Times New Roman" w:hAnsi="Times New Roman" w:cs="Times New Roman"/>
              </w:rPr>
              <w:t>lnRefiningOil</w:t>
            </w:r>
            <w:proofErr w:type="spellEnd"/>
          </w:p>
        </w:tc>
        <w:tc>
          <w:tcPr>
            <w:tcW w:w="2174" w:type="dxa"/>
            <w:vAlign w:val="center"/>
            <w:hideMark/>
          </w:tcPr>
          <w:p w14:paraId="37FCA907"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 xml:space="preserve"> Yes</w:t>
            </w:r>
          </w:p>
        </w:tc>
        <w:tc>
          <w:tcPr>
            <w:tcW w:w="1770" w:type="dxa"/>
            <w:vAlign w:val="center"/>
            <w:hideMark/>
          </w:tcPr>
          <w:p w14:paraId="72ED5199"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w:t>
            </w:r>
          </w:p>
        </w:tc>
        <w:tc>
          <w:tcPr>
            <w:tcW w:w="2701" w:type="dxa"/>
            <w:vAlign w:val="center"/>
            <w:hideMark/>
          </w:tcPr>
          <w:p w14:paraId="1560558B" w14:textId="77777777" w:rsidR="00F45036" w:rsidRPr="00C24A47" w:rsidRDefault="00F45036" w:rsidP="00803EC8">
            <w:pPr>
              <w:spacing w:line="360" w:lineRule="auto"/>
              <w:jc w:val="both"/>
              <w:rPr>
                <w:rFonts w:ascii="Times New Roman" w:hAnsi="Times New Roman" w:cs="Times New Roman"/>
              </w:rPr>
            </w:pPr>
            <w:proofErr w:type="gramStart"/>
            <w:r w:rsidRPr="00C24A47">
              <w:rPr>
                <w:rFonts w:ascii="Times New Roman" w:hAnsi="Times New Roman" w:cs="Times New Roman"/>
              </w:rPr>
              <w:t>I(</w:t>
            </w:r>
            <w:proofErr w:type="gramEnd"/>
            <w:r w:rsidRPr="00C24A47">
              <w:rPr>
                <w:rFonts w:ascii="Times New Roman" w:hAnsi="Times New Roman" w:cs="Times New Roman"/>
              </w:rPr>
              <w:t>0)</w:t>
            </w:r>
          </w:p>
        </w:tc>
      </w:tr>
      <w:tr w:rsidR="00803EC8" w:rsidRPr="00C24A47" w14:paraId="0325EDF9" w14:textId="77777777" w:rsidTr="005E7874">
        <w:trPr>
          <w:tblCellSpacing w:w="15" w:type="dxa"/>
        </w:trPr>
        <w:tc>
          <w:tcPr>
            <w:tcW w:w="0" w:type="auto"/>
            <w:vAlign w:val="center"/>
            <w:hideMark/>
          </w:tcPr>
          <w:p w14:paraId="433B2537" w14:textId="77777777" w:rsidR="00F45036" w:rsidRPr="00C24A47" w:rsidRDefault="00F45036" w:rsidP="00803EC8">
            <w:pPr>
              <w:spacing w:line="360" w:lineRule="auto"/>
              <w:jc w:val="both"/>
              <w:rPr>
                <w:rFonts w:ascii="Times New Roman" w:hAnsi="Times New Roman" w:cs="Times New Roman"/>
              </w:rPr>
            </w:pPr>
            <w:proofErr w:type="spellStart"/>
            <w:r w:rsidRPr="00C24A47">
              <w:rPr>
                <w:rFonts w:ascii="Times New Roman" w:hAnsi="Times New Roman" w:cs="Times New Roman"/>
              </w:rPr>
              <w:t>TradeOpenness</w:t>
            </w:r>
            <w:proofErr w:type="spellEnd"/>
          </w:p>
        </w:tc>
        <w:tc>
          <w:tcPr>
            <w:tcW w:w="2174" w:type="dxa"/>
            <w:vAlign w:val="center"/>
            <w:hideMark/>
          </w:tcPr>
          <w:p w14:paraId="4F0F8539"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 xml:space="preserve"> No</w:t>
            </w:r>
          </w:p>
        </w:tc>
        <w:tc>
          <w:tcPr>
            <w:tcW w:w="1770" w:type="dxa"/>
            <w:vAlign w:val="center"/>
            <w:hideMark/>
          </w:tcPr>
          <w:p w14:paraId="2176B82C"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Yes</w:t>
            </w:r>
          </w:p>
        </w:tc>
        <w:tc>
          <w:tcPr>
            <w:tcW w:w="2701" w:type="dxa"/>
            <w:vAlign w:val="center"/>
            <w:hideMark/>
          </w:tcPr>
          <w:p w14:paraId="62842901" w14:textId="77777777" w:rsidR="00F45036" w:rsidRPr="00C24A47" w:rsidRDefault="00F45036" w:rsidP="00803EC8">
            <w:pPr>
              <w:spacing w:line="360" w:lineRule="auto"/>
              <w:jc w:val="both"/>
              <w:rPr>
                <w:rFonts w:ascii="Times New Roman" w:hAnsi="Times New Roman" w:cs="Times New Roman"/>
              </w:rPr>
            </w:pPr>
            <w:proofErr w:type="gramStart"/>
            <w:r w:rsidRPr="00C24A47">
              <w:rPr>
                <w:rFonts w:ascii="Times New Roman" w:hAnsi="Times New Roman" w:cs="Times New Roman"/>
              </w:rPr>
              <w:t>I(</w:t>
            </w:r>
            <w:proofErr w:type="gramEnd"/>
            <w:r w:rsidRPr="00C24A47">
              <w:rPr>
                <w:rFonts w:ascii="Times New Roman" w:hAnsi="Times New Roman" w:cs="Times New Roman"/>
              </w:rPr>
              <w:t>1)</w:t>
            </w:r>
          </w:p>
        </w:tc>
      </w:tr>
      <w:tr w:rsidR="00803EC8" w:rsidRPr="00C24A47" w14:paraId="6E48E6A1" w14:textId="77777777" w:rsidTr="005E7874">
        <w:trPr>
          <w:tblCellSpacing w:w="15" w:type="dxa"/>
        </w:trPr>
        <w:tc>
          <w:tcPr>
            <w:tcW w:w="0" w:type="auto"/>
            <w:vAlign w:val="center"/>
            <w:hideMark/>
          </w:tcPr>
          <w:p w14:paraId="61271E6E" w14:textId="77777777" w:rsidR="00F45036" w:rsidRPr="00C24A47" w:rsidRDefault="00F45036" w:rsidP="00803EC8">
            <w:pPr>
              <w:spacing w:line="360" w:lineRule="auto"/>
              <w:jc w:val="both"/>
              <w:rPr>
                <w:rFonts w:ascii="Times New Roman" w:hAnsi="Times New Roman" w:cs="Times New Roman"/>
              </w:rPr>
            </w:pPr>
            <w:proofErr w:type="spellStart"/>
            <w:r w:rsidRPr="00C24A47">
              <w:rPr>
                <w:rFonts w:ascii="Times New Roman" w:hAnsi="Times New Roman" w:cs="Times New Roman"/>
              </w:rPr>
              <w:t>PoliticalStability</w:t>
            </w:r>
            <w:proofErr w:type="spellEnd"/>
          </w:p>
        </w:tc>
        <w:tc>
          <w:tcPr>
            <w:tcW w:w="2174" w:type="dxa"/>
            <w:vAlign w:val="center"/>
            <w:hideMark/>
          </w:tcPr>
          <w:p w14:paraId="34C74BEA"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No</w:t>
            </w:r>
          </w:p>
        </w:tc>
        <w:tc>
          <w:tcPr>
            <w:tcW w:w="1770" w:type="dxa"/>
            <w:vAlign w:val="center"/>
            <w:hideMark/>
          </w:tcPr>
          <w:p w14:paraId="5CB81457"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 xml:space="preserve"> Yes</w:t>
            </w:r>
          </w:p>
        </w:tc>
        <w:tc>
          <w:tcPr>
            <w:tcW w:w="2701" w:type="dxa"/>
            <w:vAlign w:val="center"/>
            <w:hideMark/>
          </w:tcPr>
          <w:p w14:paraId="1CF1409F" w14:textId="77777777" w:rsidR="00F45036" w:rsidRPr="00C24A47" w:rsidRDefault="00F45036" w:rsidP="00803EC8">
            <w:pPr>
              <w:spacing w:line="360" w:lineRule="auto"/>
              <w:jc w:val="both"/>
              <w:rPr>
                <w:rFonts w:ascii="Times New Roman" w:hAnsi="Times New Roman" w:cs="Times New Roman"/>
              </w:rPr>
            </w:pPr>
            <w:proofErr w:type="gramStart"/>
            <w:r w:rsidRPr="00C24A47">
              <w:rPr>
                <w:rFonts w:ascii="Times New Roman" w:hAnsi="Times New Roman" w:cs="Times New Roman"/>
              </w:rPr>
              <w:t>I(</w:t>
            </w:r>
            <w:proofErr w:type="gramEnd"/>
            <w:r w:rsidRPr="00C24A47">
              <w:rPr>
                <w:rFonts w:ascii="Times New Roman" w:hAnsi="Times New Roman" w:cs="Times New Roman"/>
              </w:rPr>
              <w:t>1)</w:t>
            </w:r>
          </w:p>
        </w:tc>
      </w:tr>
      <w:tr w:rsidR="00803EC8" w:rsidRPr="00C24A47" w14:paraId="4278503E" w14:textId="77777777" w:rsidTr="005E7874">
        <w:trPr>
          <w:tblCellSpacing w:w="15" w:type="dxa"/>
        </w:trPr>
        <w:tc>
          <w:tcPr>
            <w:tcW w:w="0" w:type="auto"/>
            <w:vAlign w:val="center"/>
            <w:hideMark/>
          </w:tcPr>
          <w:p w14:paraId="7DC4AAA4" w14:textId="77777777" w:rsidR="00F45036" w:rsidRPr="00C24A47" w:rsidRDefault="00F45036" w:rsidP="00803EC8">
            <w:pPr>
              <w:spacing w:line="360" w:lineRule="auto"/>
              <w:jc w:val="both"/>
              <w:rPr>
                <w:rFonts w:ascii="Times New Roman" w:hAnsi="Times New Roman" w:cs="Times New Roman"/>
              </w:rPr>
            </w:pPr>
            <w:proofErr w:type="spellStart"/>
            <w:r w:rsidRPr="00C24A47">
              <w:rPr>
                <w:rFonts w:ascii="Times New Roman" w:hAnsi="Times New Roman" w:cs="Times New Roman"/>
              </w:rPr>
              <w:t>InstitutionalQuality</w:t>
            </w:r>
            <w:proofErr w:type="spellEnd"/>
          </w:p>
        </w:tc>
        <w:tc>
          <w:tcPr>
            <w:tcW w:w="2174" w:type="dxa"/>
            <w:vAlign w:val="center"/>
            <w:hideMark/>
          </w:tcPr>
          <w:p w14:paraId="7CD35507"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 xml:space="preserve"> No</w:t>
            </w:r>
          </w:p>
        </w:tc>
        <w:tc>
          <w:tcPr>
            <w:tcW w:w="1770" w:type="dxa"/>
            <w:vAlign w:val="center"/>
            <w:hideMark/>
          </w:tcPr>
          <w:p w14:paraId="5271ECB2"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Yes</w:t>
            </w:r>
          </w:p>
        </w:tc>
        <w:tc>
          <w:tcPr>
            <w:tcW w:w="2701" w:type="dxa"/>
            <w:vAlign w:val="center"/>
            <w:hideMark/>
          </w:tcPr>
          <w:p w14:paraId="77924BF1" w14:textId="77777777" w:rsidR="00F45036" w:rsidRPr="00C24A47" w:rsidRDefault="00F45036" w:rsidP="00803EC8">
            <w:pPr>
              <w:spacing w:line="360" w:lineRule="auto"/>
              <w:jc w:val="both"/>
              <w:rPr>
                <w:rFonts w:ascii="Times New Roman" w:hAnsi="Times New Roman" w:cs="Times New Roman"/>
              </w:rPr>
            </w:pPr>
            <w:proofErr w:type="gramStart"/>
            <w:r w:rsidRPr="00C24A47">
              <w:rPr>
                <w:rFonts w:ascii="Times New Roman" w:hAnsi="Times New Roman" w:cs="Times New Roman"/>
              </w:rPr>
              <w:t>I(</w:t>
            </w:r>
            <w:proofErr w:type="gramEnd"/>
            <w:r w:rsidRPr="00C24A47">
              <w:rPr>
                <w:rFonts w:ascii="Times New Roman" w:hAnsi="Times New Roman" w:cs="Times New Roman"/>
              </w:rPr>
              <w:t>1)</w:t>
            </w:r>
          </w:p>
        </w:tc>
      </w:tr>
      <w:tr w:rsidR="00803EC8" w:rsidRPr="00C24A47" w14:paraId="1C62CA2E" w14:textId="77777777" w:rsidTr="005E7874">
        <w:trPr>
          <w:tblCellSpacing w:w="15" w:type="dxa"/>
        </w:trPr>
        <w:tc>
          <w:tcPr>
            <w:tcW w:w="0" w:type="auto"/>
            <w:vAlign w:val="center"/>
            <w:hideMark/>
          </w:tcPr>
          <w:p w14:paraId="1CAB1F63"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Inflation</w:t>
            </w:r>
          </w:p>
        </w:tc>
        <w:tc>
          <w:tcPr>
            <w:tcW w:w="2174" w:type="dxa"/>
            <w:vAlign w:val="center"/>
            <w:hideMark/>
          </w:tcPr>
          <w:p w14:paraId="6BDFC9AA"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 xml:space="preserve"> Yes</w:t>
            </w:r>
          </w:p>
        </w:tc>
        <w:tc>
          <w:tcPr>
            <w:tcW w:w="1770" w:type="dxa"/>
            <w:vAlign w:val="center"/>
            <w:hideMark/>
          </w:tcPr>
          <w:p w14:paraId="03488183"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w:t>
            </w:r>
          </w:p>
        </w:tc>
        <w:tc>
          <w:tcPr>
            <w:tcW w:w="2701" w:type="dxa"/>
            <w:vAlign w:val="center"/>
            <w:hideMark/>
          </w:tcPr>
          <w:p w14:paraId="0F9D30B8" w14:textId="77777777" w:rsidR="00F45036" w:rsidRPr="00C24A47" w:rsidRDefault="00F45036" w:rsidP="00803EC8">
            <w:pPr>
              <w:spacing w:line="360" w:lineRule="auto"/>
              <w:jc w:val="both"/>
              <w:rPr>
                <w:rFonts w:ascii="Times New Roman" w:hAnsi="Times New Roman" w:cs="Times New Roman"/>
              </w:rPr>
            </w:pPr>
            <w:proofErr w:type="gramStart"/>
            <w:r w:rsidRPr="00C24A47">
              <w:rPr>
                <w:rFonts w:ascii="Times New Roman" w:hAnsi="Times New Roman" w:cs="Times New Roman"/>
              </w:rPr>
              <w:t>I(</w:t>
            </w:r>
            <w:proofErr w:type="gramEnd"/>
            <w:r w:rsidRPr="00C24A47">
              <w:rPr>
                <w:rFonts w:ascii="Times New Roman" w:hAnsi="Times New Roman" w:cs="Times New Roman"/>
              </w:rPr>
              <w:t>0)</w:t>
            </w:r>
          </w:p>
        </w:tc>
      </w:tr>
      <w:tr w:rsidR="00803EC8" w:rsidRPr="00C24A47" w14:paraId="451C7F68" w14:textId="77777777" w:rsidTr="005E7874">
        <w:trPr>
          <w:tblCellSpacing w:w="15" w:type="dxa"/>
        </w:trPr>
        <w:tc>
          <w:tcPr>
            <w:tcW w:w="0" w:type="auto"/>
            <w:vAlign w:val="center"/>
            <w:hideMark/>
          </w:tcPr>
          <w:p w14:paraId="14F30E32"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Investment</w:t>
            </w:r>
          </w:p>
        </w:tc>
        <w:tc>
          <w:tcPr>
            <w:tcW w:w="2174" w:type="dxa"/>
            <w:vAlign w:val="center"/>
            <w:hideMark/>
          </w:tcPr>
          <w:p w14:paraId="4B745294"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Yes</w:t>
            </w:r>
          </w:p>
        </w:tc>
        <w:tc>
          <w:tcPr>
            <w:tcW w:w="1770" w:type="dxa"/>
            <w:vAlign w:val="center"/>
            <w:hideMark/>
          </w:tcPr>
          <w:p w14:paraId="4890DD5E"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w:t>
            </w:r>
          </w:p>
        </w:tc>
        <w:tc>
          <w:tcPr>
            <w:tcW w:w="2701" w:type="dxa"/>
            <w:vAlign w:val="center"/>
            <w:hideMark/>
          </w:tcPr>
          <w:p w14:paraId="788944AC" w14:textId="77777777" w:rsidR="00F45036" w:rsidRPr="00C24A47" w:rsidRDefault="00F45036" w:rsidP="00803EC8">
            <w:pPr>
              <w:spacing w:line="360" w:lineRule="auto"/>
              <w:jc w:val="both"/>
              <w:rPr>
                <w:rFonts w:ascii="Times New Roman" w:hAnsi="Times New Roman" w:cs="Times New Roman"/>
              </w:rPr>
            </w:pPr>
            <w:proofErr w:type="gramStart"/>
            <w:r w:rsidRPr="00C24A47">
              <w:rPr>
                <w:rFonts w:ascii="Times New Roman" w:hAnsi="Times New Roman" w:cs="Times New Roman"/>
              </w:rPr>
              <w:t>I(</w:t>
            </w:r>
            <w:proofErr w:type="gramEnd"/>
            <w:r w:rsidRPr="00C24A47">
              <w:rPr>
                <w:rFonts w:ascii="Times New Roman" w:hAnsi="Times New Roman" w:cs="Times New Roman"/>
              </w:rPr>
              <w:t>0)</w:t>
            </w:r>
          </w:p>
        </w:tc>
      </w:tr>
      <w:tr w:rsidR="00803EC8" w:rsidRPr="00C24A47" w14:paraId="116BC3B8" w14:textId="77777777" w:rsidTr="005E7874">
        <w:trPr>
          <w:tblCellSpacing w:w="15" w:type="dxa"/>
        </w:trPr>
        <w:tc>
          <w:tcPr>
            <w:tcW w:w="0" w:type="auto"/>
            <w:vAlign w:val="center"/>
            <w:hideMark/>
          </w:tcPr>
          <w:p w14:paraId="71509B9C"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Transport</w:t>
            </w:r>
          </w:p>
        </w:tc>
        <w:tc>
          <w:tcPr>
            <w:tcW w:w="2174" w:type="dxa"/>
            <w:vAlign w:val="center"/>
            <w:hideMark/>
          </w:tcPr>
          <w:p w14:paraId="3C6E9FEA"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 xml:space="preserve"> No</w:t>
            </w:r>
          </w:p>
        </w:tc>
        <w:tc>
          <w:tcPr>
            <w:tcW w:w="1770" w:type="dxa"/>
            <w:vAlign w:val="center"/>
            <w:hideMark/>
          </w:tcPr>
          <w:p w14:paraId="7AF9B1BD"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 xml:space="preserve"> Yes</w:t>
            </w:r>
          </w:p>
        </w:tc>
        <w:tc>
          <w:tcPr>
            <w:tcW w:w="2701" w:type="dxa"/>
            <w:vAlign w:val="center"/>
            <w:hideMark/>
          </w:tcPr>
          <w:p w14:paraId="5824A8C7" w14:textId="77777777" w:rsidR="00F45036" w:rsidRPr="00C24A47" w:rsidRDefault="00F45036" w:rsidP="00803EC8">
            <w:pPr>
              <w:spacing w:line="360" w:lineRule="auto"/>
              <w:jc w:val="both"/>
              <w:rPr>
                <w:rFonts w:ascii="Times New Roman" w:hAnsi="Times New Roman" w:cs="Times New Roman"/>
              </w:rPr>
            </w:pPr>
            <w:proofErr w:type="gramStart"/>
            <w:r w:rsidRPr="00C24A47">
              <w:rPr>
                <w:rFonts w:ascii="Times New Roman" w:hAnsi="Times New Roman" w:cs="Times New Roman"/>
              </w:rPr>
              <w:t>I(</w:t>
            </w:r>
            <w:proofErr w:type="gramEnd"/>
            <w:r w:rsidRPr="00C24A47">
              <w:rPr>
                <w:rFonts w:ascii="Times New Roman" w:hAnsi="Times New Roman" w:cs="Times New Roman"/>
              </w:rPr>
              <w:t>1)</w:t>
            </w:r>
          </w:p>
        </w:tc>
      </w:tr>
      <w:tr w:rsidR="00803EC8" w:rsidRPr="00C24A47" w14:paraId="68D376E9" w14:textId="77777777" w:rsidTr="005E7874">
        <w:trPr>
          <w:tblCellSpacing w:w="15" w:type="dxa"/>
        </w:trPr>
        <w:tc>
          <w:tcPr>
            <w:tcW w:w="0" w:type="auto"/>
            <w:vAlign w:val="center"/>
            <w:hideMark/>
          </w:tcPr>
          <w:p w14:paraId="6E40331F"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Population</w:t>
            </w:r>
          </w:p>
        </w:tc>
        <w:tc>
          <w:tcPr>
            <w:tcW w:w="2174" w:type="dxa"/>
            <w:vAlign w:val="center"/>
            <w:hideMark/>
          </w:tcPr>
          <w:p w14:paraId="2FF61ED4"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 xml:space="preserve"> Yes</w:t>
            </w:r>
          </w:p>
        </w:tc>
        <w:tc>
          <w:tcPr>
            <w:tcW w:w="1770" w:type="dxa"/>
            <w:vAlign w:val="center"/>
            <w:hideMark/>
          </w:tcPr>
          <w:p w14:paraId="10097A85" w14:textId="77777777" w:rsidR="00F45036" w:rsidRPr="00C24A47" w:rsidRDefault="00F45036" w:rsidP="00803EC8">
            <w:pPr>
              <w:spacing w:line="360" w:lineRule="auto"/>
              <w:jc w:val="both"/>
              <w:rPr>
                <w:rFonts w:ascii="Times New Roman" w:hAnsi="Times New Roman" w:cs="Times New Roman"/>
              </w:rPr>
            </w:pPr>
            <w:r w:rsidRPr="00C24A47">
              <w:rPr>
                <w:rFonts w:ascii="Times New Roman" w:hAnsi="Times New Roman" w:cs="Times New Roman"/>
              </w:rPr>
              <w:t>—</w:t>
            </w:r>
          </w:p>
        </w:tc>
        <w:tc>
          <w:tcPr>
            <w:tcW w:w="2701" w:type="dxa"/>
            <w:vAlign w:val="center"/>
            <w:hideMark/>
          </w:tcPr>
          <w:p w14:paraId="56ADE914" w14:textId="77777777" w:rsidR="00F45036" w:rsidRPr="00C24A47" w:rsidRDefault="00F45036" w:rsidP="00803EC8">
            <w:pPr>
              <w:spacing w:line="360" w:lineRule="auto"/>
              <w:jc w:val="both"/>
              <w:rPr>
                <w:rFonts w:ascii="Times New Roman" w:hAnsi="Times New Roman" w:cs="Times New Roman"/>
              </w:rPr>
            </w:pPr>
            <w:proofErr w:type="gramStart"/>
            <w:r w:rsidRPr="00C24A47">
              <w:rPr>
                <w:rFonts w:ascii="Times New Roman" w:hAnsi="Times New Roman" w:cs="Times New Roman"/>
              </w:rPr>
              <w:t>I(</w:t>
            </w:r>
            <w:proofErr w:type="gramEnd"/>
            <w:r w:rsidRPr="00C24A47">
              <w:rPr>
                <w:rFonts w:ascii="Times New Roman" w:hAnsi="Times New Roman" w:cs="Times New Roman"/>
              </w:rPr>
              <w:t>0)</w:t>
            </w:r>
          </w:p>
        </w:tc>
      </w:tr>
    </w:tbl>
    <w:p w14:paraId="14F4D9A2" w14:textId="4099C91D" w:rsidR="00D46C95" w:rsidRPr="00C24A47" w:rsidRDefault="00D46C95" w:rsidP="00803EC8">
      <w:pPr>
        <w:pStyle w:val="FirstParagraph"/>
        <w:spacing w:line="360" w:lineRule="auto"/>
        <w:jc w:val="both"/>
        <w:rPr>
          <w:rFonts w:ascii="Times New Roman" w:hAnsi="Times New Roman" w:cs="Times New Roman"/>
        </w:rPr>
      </w:pPr>
    </w:p>
    <w:p w14:paraId="104DD2A1" w14:textId="77777777" w:rsidR="00D46C95" w:rsidRPr="00C24A47" w:rsidRDefault="00D46C95" w:rsidP="00803EC8">
      <w:pPr>
        <w:pStyle w:val="Heading1"/>
        <w:spacing w:line="360" w:lineRule="auto"/>
        <w:jc w:val="both"/>
        <w:rPr>
          <w:rFonts w:ascii="Times New Roman" w:hAnsi="Times New Roman" w:cs="Times New Roman"/>
          <w:b/>
          <w:bCs/>
          <w:color w:val="auto"/>
          <w:sz w:val="24"/>
          <w:szCs w:val="24"/>
        </w:rPr>
      </w:pPr>
      <w:bookmarkStart w:id="37" w:name="appendix-b-regression-output-tables"/>
      <w:bookmarkStart w:id="38" w:name="_Toc212065402"/>
      <w:bookmarkEnd w:id="29"/>
      <w:r w:rsidRPr="00C24A47">
        <w:rPr>
          <w:rFonts w:ascii="Times New Roman" w:hAnsi="Times New Roman" w:cs="Times New Roman"/>
          <w:b/>
          <w:bCs/>
          <w:color w:val="auto"/>
          <w:sz w:val="24"/>
          <w:szCs w:val="24"/>
        </w:rPr>
        <w:lastRenderedPageBreak/>
        <w:t>Appendix B: Regression Output Tables</w:t>
      </w:r>
      <w:bookmarkEnd w:id="38"/>
    </w:p>
    <w:p w14:paraId="07F8F699" w14:textId="77777777" w:rsidR="008D71CB" w:rsidRPr="00C24A47" w:rsidRDefault="00D46C95" w:rsidP="00803EC8">
      <w:pPr>
        <w:pStyle w:val="FirstParagraph"/>
        <w:spacing w:line="360" w:lineRule="auto"/>
        <w:jc w:val="both"/>
        <w:rPr>
          <w:rFonts w:ascii="Times New Roman" w:hAnsi="Times New Roman" w:cs="Times New Roman"/>
        </w:rPr>
      </w:pPr>
      <w:r w:rsidRPr="00C24A47">
        <w:rPr>
          <w:rFonts w:ascii="Times New Roman" w:hAnsi="Times New Roman" w:cs="Times New Roman"/>
        </w:rPr>
        <w:t>This appendix reports the full econometric results omitted from the main text for brevity.</w:t>
      </w:r>
      <w:r w:rsidRPr="00C24A47">
        <w:rPr>
          <w:rFonts w:ascii="Times New Roman" w:hAnsi="Times New Roman" w:cs="Times New Roman"/>
        </w:rPr>
        <w:br/>
        <w:t>- Fixed Effects (FE) Model: Trade openness (β = 0.1463, p &lt; 0.01) emerged as the most significant determinant of GDP growth.</w:t>
      </w:r>
    </w:p>
    <w:p w14:paraId="26D1057D" w14:textId="2AF45D00" w:rsidR="00554CE1" w:rsidRPr="00C24A47" w:rsidRDefault="00D46C95" w:rsidP="00803EC8">
      <w:pPr>
        <w:pStyle w:val="Heading1"/>
        <w:spacing w:line="360" w:lineRule="auto"/>
        <w:jc w:val="both"/>
        <w:rPr>
          <w:rFonts w:ascii="Times New Roman" w:hAnsi="Times New Roman" w:cs="Times New Roman"/>
          <w:b/>
          <w:bCs/>
          <w:color w:val="auto"/>
          <w:sz w:val="24"/>
          <w:szCs w:val="24"/>
        </w:rPr>
      </w:pPr>
      <w:bookmarkStart w:id="39" w:name="_Toc212065403"/>
      <w:r w:rsidRPr="00C24A47">
        <w:rPr>
          <w:rFonts w:ascii="Times New Roman" w:hAnsi="Times New Roman" w:cs="Times New Roman"/>
          <w:b/>
          <w:bCs/>
          <w:color w:val="auto"/>
          <w:sz w:val="24"/>
          <w:szCs w:val="24"/>
        </w:rPr>
        <w:t>Random Effects (RE) Model:</w:t>
      </w:r>
      <w:bookmarkEnd w:id="39"/>
      <w:r w:rsidRPr="00C24A47">
        <w:rPr>
          <w:rFonts w:ascii="Times New Roman" w:hAnsi="Times New Roman" w:cs="Times New Roman"/>
          <w:b/>
          <w:bCs/>
          <w:color w:val="auto"/>
          <w:sz w:val="24"/>
          <w:szCs w:val="24"/>
        </w:rPr>
        <w:t xml:space="preserve"> </w:t>
      </w:r>
    </w:p>
    <w:p w14:paraId="66045561" w14:textId="4F7A6DBF" w:rsidR="008D71CB" w:rsidRPr="00C24A47" w:rsidRDefault="00D46C95" w:rsidP="00803EC8">
      <w:pPr>
        <w:pStyle w:val="FirstParagraph"/>
        <w:spacing w:line="360" w:lineRule="auto"/>
        <w:jc w:val="both"/>
        <w:rPr>
          <w:rFonts w:ascii="Times New Roman" w:hAnsi="Times New Roman" w:cs="Times New Roman"/>
        </w:rPr>
      </w:pPr>
      <w:r w:rsidRPr="00C24A47">
        <w:rPr>
          <w:rFonts w:ascii="Times New Roman" w:hAnsi="Times New Roman" w:cs="Times New Roman"/>
        </w:rPr>
        <w:t>Results were consistent but less robust; Hausman test confirmed preference for FE.</w:t>
      </w:r>
    </w:p>
    <w:p w14:paraId="4BBB82AD" w14:textId="77777777" w:rsidR="008C3E55" w:rsidRPr="00C24A47" w:rsidRDefault="008C3E55" w:rsidP="00803EC8">
      <w:pPr>
        <w:spacing w:line="360" w:lineRule="auto"/>
        <w:jc w:val="both"/>
        <w:rPr>
          <w:rFonts w:ascii="Times New Roman" w:hAnsi="Times New Roman" w:cs="Times New Roman"/>
        </w:rPr>
      </w:pPr>
      <w:r w:rsidRPr="00C24A47">
        <w:rPr>
          <w:rFonts w:ascii="Times New Roman" w:hAnsi="Times New Roman" w:cs="Times New Roman"/>
          <w:noProof/>
        </w:rPr>
        <w:drawing>
          <wp:inline distT="0" distB="0" distL="0" distR="0" wp14:anchorId="1D3BACF5" wp14:editId="1566EB47">
            <wp:extent cx="8526780" cy="3558540"/>
            <wp:effectExtent l="0" t="0" r="7620" b="3810"/>
            <wp:docPr id="1202579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26780" cy="3558540"/>
                    </a:xfrm>
                    <a:prstGeom prst="rect">
                      <a:avLst/>
                    </a:prstGeom>
                    <a:noFill/>
                    <a:ln>
                      <a:noFill/>
                    </a:ln>
                  </pic:spPr>
                </pic:pic>
              </a:graphicData>
            </a:graphic>
          </wp:inline>
        </w:drawing>
      </w:r>
    </w:p>
    <w:p w14:paraId="6D4E36B6" w14:textId="7609DB15" w:rsidR="008C3E55" w:rsidRPr="00C24A47" w:rsidRDefault="008C3E55" w:rsidP="00803EC8">
      <w:pPr>
        <w:spacing w:line="360" w:lineRule="auto"/>
        <w:jc w:val="both"/>
        <w:rPr>
          <w:rFonts w:ascii="Times New Roman" w:hAnsi="Times New Roman" w:cs="Times New Roman"/>
        </w:rPr>
      </w:pPr>
      <w:r w:rsidRPr="00C24A47">
        <w:rPr>
          <w:rFonts w:ascii="Times New Roman" w:hAnsi="Times New Roman" w:cs="Times New Roman"/>
        </w:rPr>
        <w:t xml:space="preserve">The random-effects model was used to assess whether time-invariant country-specific traits explain growth differences among African oil- and gas-exporting countries (Zhang, 2024). It showed a low within R-squared of 0.0391 and overall R-squared of 0.0178, indicating weak explanatory power. Although the random-effects assumption suggests no bias from unobserved factors, a rho value of 0.00 implies little variation between countries, </w:t>
      </w:r>
      <w:proofErr w:type="spellStart"/>
      <w:r w:rsidRPr="00C24A47">
        <w:rPr>
          <w:rFonts w:ascii="Times New Roman" w:hAnsi="Times New Roman" w:cs="Times New Roman"/>
        </w:rPr>
        <w:t>favoring</w:t>
      </w:r>
      <w:proofErr w:type="spellEnd"/>
      <w:r w:rsidRPr="00C24A47">
        <w:rPr>
          <w:rFonts w:ascii="Times New Roman" w:hAnsi="Times New Roman" w:cs="Times New Roman"/>
        </w:rPr>
        <w:t xml:space="preserve"> fixed effects. Only trade openness (β = 0.0414, p = 0.057) had a marginal impact on growth, while other variables were insignificant. The fixed-effects model better captures within-country variations and reflects the influence of unobserved heterogeneity. Therefore, based on these findings and the Hausman test (</w:t>
      </w:r>
      <w:proofErr w:type="spellStart"/>
      <w:r w:rsidRPr="00C24A47">
        <w:rPr>
          <w:rFonts w:ascii="Times New Roman" w:hAnsi="Times New Roman" w:cs="Times New Roman"/>
        </w:rPr>
        <w:t>Baltagi</w:t>
      </w:r>
      <w:proofErr w:type="spellEnd"/>
      <w:r w:rsidRPr="00C24A47">
        <w:rPr>
          <w:rFonts w:ascii="Times New Roman" w:hAnsi="Times New Roman" w:cs="Times New Roman"/>
        </w:rPr>
        <w:t>, 2021), the fixed-effects model is preferred for more consistent and reliable estimates in this panel data analysis.</w:t>
      </w:r>
    </w:p>
    <w:p w14:paraId="14411B98" w14:textId="77777777" w:rsidR="00EA7634" w:rsidRPr="00C24A47" w:rsidRDefault="00EA7634" w:rsidP="00803EC8">
      <w:pPr>
        <w:pStyle w:val="Heading1"/>
        <w:spacing w:line="360" w:lineRule="auto"/>
        <w:jc w:val="both"/>
        <w:rPr>
          <w:rFonts w:ascii="Times New Roman" w:hAnsi="Times New Roman" w:cs="Times New Roman"/>
          <w:b/>
          <w:bCs/>
          <w:color w:val="auto"/>
          <w:sz w:val="24"/>
          <w:szCs w:val="24"/>
        </w:rPr>
      </w:pPr>
      <w:bookmarkStart w:id="40" w:name="_Toc211676773"/>
      <w:bookmarkStart w:id="41" w:name="_Toc212065404"/>
      <w:r w:rsidRPr="00C24A47">
        <w:rPr>
          <w:rFonts w:ascii="Times New Roman" w:hAnsi="Times New Roman" w:cs="Times New Roman"/>
          <w:b/>
          <w:bCs/>
          <w:color w:val="auto"/>
          <w:sz w:val="24"/>
          <w:szCs w:val="24"/>
        </w:rPr>
        <w:lastRenderedPageBreak/>
        <w:t>Hausman FE RE</w:t>
      </w:r>
      <w:bookmarkEnd w:id="40"/>
      <w:bookmarkEnd w:id="41"/>
    </w:p>
    <w:p w14:paraId="20CC4640" w14:textId="77777777" w:rsidR="00EA7634" w:rsidRPr="00C24A47" w:rsidRDefault="00EA7634" w:rsidP="00803EC8">
      <w:pPr>
        <w:spacing w:line="360" w:lineRule="auto"/>
        <w:jc w:val="both"/>
        <w:rPr>
          <w:rFonts w:ascii="Times New Roman" w:hAnsi="Times New Roman" w:cs="Times New Roman"/>
        </w:rPr>
      </w:pPr>
      <w:r w:rsidRPr="00C24A47">
        <w:rPr>
          <w:rFonts w:ascii="Times New Roman" w:hAnsi="Times New Roman" w:cs="Times New Roman"/>
          <w:noProof/>
        </w:rPr>
        <w:drawing>
          <wp:inline distT="0" distB="0" distL="0" distR="0" wp14:anchorId="0DC9CCAA" wp14:editId="11BD52C1">
            <wp:extent cx="6477000" cy="3657600"/>
            <wp:effectExtent l="0" t="0" r="0" b="0"/>
            <wp:docPr id="1355029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7000" cy="3657600"/>
                    </a:xfrm>
                    <a:prstGeom prst="rect">
                      <a:avLst/>
                    </a:prstGeom>
                    <a:noFill/>
                    <a:ln>
                      <a:noFill/>
                    </a:ln>
                  </pic:spPr>
                </pic:pic>
              </a:graphicData>
            </a:graphic>
          </wp:inline>
        </w:drawing>
      </w:r>
    </w:p>
    <w:p w14:paraId="525005DC" w14:textId="02EF7DB9" w:rsidR="00EA7634" w:rsidRPr="00C24A47" w:rsidRDefault="00EA7634" w:rsidP="00803EC8">
      <w:pPr>
        <w:spacing w:line="360" w:lineRule="auto"/>
        <w:jc w:val="both"/>
        <w:rPr>
          <w:rFonts w:ascii="Times New Roman" w:hAnsi="Times New Roman" w:cs="Times New Roman"/>
        </w:rPr>
      </w:pPr>
      <w:r w:rsidRPr="00C24A47">
        <w:rPr>
          <w:rFonts w:ascii="Times New Roman" w:hAnsi="Times New Roman" w:cs="Times New Roman"/>
        </w:rPr>
        <w:t>The Hausman specification test was conducted to decide between the Fixed Effects (FE) and Random Effects (RE) models, with the null hypothesis favouring the RE model (uncorrelated individual effects and regressors) and the alternative favouring FE (correlated effects) (Ceesay &amp; Moussa, 2022). The test yielded a chi-square value of 10.59 and a p-value of 0.1017, above the 5% significance level, so the null hypothesis cannot be rejected, theoretically supporting the RE model. However, warnings about “(</w:t>
      </w:r>
      <w:proofErr w:type="spellStart"/>
      <w:r w:rsidRPr="00C24A47">
        <w:rPr>
          <w:rFonts w:ascii="Times New Roman" w:hAnsi="Times New Roman" w:cs="Times New Roman"/>
        </w:rPr>
        <w:t>V_b</w:t>
      </w:r>
      <w:proofErr w:type="spellEnd"/>
      <w:r w:rsidRPr="00C24A47">
        <w:rPr>
          <w:rFonts w:ascii="Times New Roman" w:hAnsi="Times New Roman" w:cs="Times New Roman"/>
        </w:rPr>
        <w:t>–V_B is not positive definite)” and rank mismatches suggest potential multicollinearity or scaling issues, undermining the RE estimates’ reliability. Despite this, diagnostics and model features Favor the FE model due to its stronger within-country variation and more significant coefficients especially for trade openness and institutional quality compared to the RE model’s weak explanatory power (overall R² = 0.0178) and negligible between-country variance (rho = 0.00). Additionally, the Modified Wald test detected groupwise heteroskedasticity, further supporting the use of a robust FE model. Thus, despite the Hausman test result, the FE specification is preferred as it provides more consistent, robust, and theoretically sound estimates for analysing the impact of domestic refining capacity on economic growth in African oil- and gas-exporting countries (Obeid, 2025).</w:t>
      </w:r>
    </w:p>
    <w:p w14:paraId="208734F3" w14:textId="70423F1B" w:rsidR="00554CE1" w:rsidRPr="00C24A47" w:rsidRDefault="00D46C95" w:rsidP="00803EC8">
      <w:pPr>
        <w:pStyle w:val="Heading1"/>
        <w:spacing w:line="360" w:lineRule="auto"/>
        <w:jc w:val="both"/>
        <w:rPr>
          <w:rFonts w:ascii="Times New Roman" w:hAnsi="Times New Roman" w:cs="Times New Roman"/>
          <w:b/>
          <w:bCs/>
          <w:color w:val="auto"/>
          <w:sz w:val="24"/>
          <w:szCs w:val="24"/>
        </w:rPr>
      </w:pPr>
      <w:bookmarkStart w:id="42" w:name="_Toc212065405"/>
      <w:r w:rsidRPr="00C24A47">
        <w:rPr>
          <w:rFonts w:ascii="Times New Roman" w:hAnsi="Times New Roman" w:cs="Times New Roman"/>
          <w:b/>
          <w:bCs/>
          <w:color w:val="auto"/>
          <w:sz w:val="24"/>
          <w:szCs w:val="24"/>
        </w:rPr>
        <w:lastRenderedPageBreak/>
        <w:t>Fully Modified OLS (FMOLS):</w:t>
      </w:r>
      <w:bookmarkEnd w:id="42"/>
      <w:r w:rsidRPr="00C24A47">
        <w:rPr>
          <w:rFonts w:ascii="Times New Roman" w:hAnsi="Times New Roman" w:cs="Times New Roman"/>
          <w:b/>
          <w:bCs/>
          <w:color w:val="auto"/>
          <w:sz w:val="24"/>
          <w:szCs w:val="24"/>
        </w:rPr>
        <w:t xml:space="preserve"> </w:t>
      </w:r>
    </w:p>
    <w:p w14:paraId="5B15CA92" w14:textId="77777777" w:rsidR="00554CE1" w:rsidRPr="00C24A47" w:rsidRDefault="00D46C95" w:rsidP="00803EC8">
      <w:pPr>
        <w:pStyle w:val="FirstParagraph"/>
        <w:spacing w:line="360" w:lineRule="auto"/>
        <w:jc w:val="both"/>
        <w:rPr>
          <w:rFonts w:ascii="Times New Roman" w:hAnsi="Times New Roman" w:cs="Times New Roman"/>
        </w:rPr>
      </w:pPr>
      <w:r w:rsidRPr="00C24A47">
        <w:rPr>
          <w:rFonts w:ascii="Times New Roman" w:hAnsi="Times New Roman" w:cs="Times New Roman"/>
        </w:rPr>
        <w:t>Refining capacity gained long-run significance (β = 0.05, t = 2.85, p &lt; 0.01), confirming refining’s contribution to sustainable growth.</w:t>
      </w:r>
    </w:p>
    <w:p w14:paraId="45D8E3DB" w14:textId="591D7B73" w:rsidR="00554CE1" w:rsidRPr="00C24A47" w:rsidRDefault="00D46C95" w:rsidP="004203BB">
      <w:pPr>
        <w:pStyle w:val="Heading2"/>
        <w:spacing w:line="360" w:lineRule="auto"/>
        <w:jc w:val="both"/>
        <w:rPr>
          <w:b/>
          <w:bCs/>
          <w:color w:val="auto"/>
        </w:rPr>
      </w:pPr>
      <w:bookmarkStart w:id="43" w:name="_Toc212065406"/>
      <w:r w:rsidRPr="00C24A47">
        <w:rPr>
          <w:rStyle w:val="Heading1Char"/>
          <w:b/>
          <w:bCs/>
          <w:color w:val="auto"/>
          <w:sz w:val="26"/>
          <w:szCs w:val="26"/>
        </w:rPr>
        <w:t>GMM Estimation (Robustness):</w:t>
      </w:r>
      <w:bookmarkEnd w:id="43"/>
      <w:r w:rsidRPr="00C24A47">
        <w:rPr>
          <w:b/>
          <w:bCs/>
          <w:color w:val="auto"/>
        </w:rPr>
        <w:t xml:space="preserve"> </w:t>
      </w:r>
    </w:p>
    <w:p w14:paraId="14961580" w14:textId="136FB1D4" w:rsidR="00D46C95" w:rsidRPr="00C24A47" w:rsidRDefault="00D46C95" w:rsidP="00803EC8">
      <w:pPr>
        <w:pStyle w:val="FirstParagraph"/>
        <w:spacing w:line="360" w:lineRule="auto"/>
        <w:jc w:val="both"/>
        <w:rPr>
          <w:rFonts w:ascii="Times New Roman" w:hAnsi="Times New Roman" w:cs="Times New Roman"/>
        </w:rPr>
      </w:pPr>
      <w:r w:rsidRPr="00C24A47">
        <w:rPr>
          <w:rFonts w:ascii="Times New Roman" w:hAnsi="Times New Roman" w:cs="Times New Roman"/>
        </w:rPr>
        <w:t xml:space="preserve">Reaffirmed positive long-run effects of refining and trade openness while </w:t>
      </w:r>
      <w:r w:rsidR="00554CE1" w:rsidRPr="00C24A47">
        <w:rPr>
          <w:rFonts w:ascii="Times New Roman" w:hAnsi="Times New Roman" w:cs="Times New Roman"/>
        </w:rPr>
        <w:t>controlling</w:t>
      </w:r>
      <w:r w:rsidRPr="00C24A47">
        <w:rPr>
          <w:rFonts w:ascii="Times New Roman" w:hAnsi="Times New Roman" w:cs="Times New Roman"/>
        </w:rPr>
        <w:t xml:space="preserve"> endogeneity.</w:t>
      </w:r>
    </w:p>
    <w:p w14:paraId="5505B129" w14:textId="4192FE11" w:rsidR="00D46C95" w:rsidRPr="00C24A47" w:rsidRDefault="00D46C95" w:rsidP="00803EC8">
      <w:pPr>
        <w:pStyle w:val="BodyText"/>
        <w:spacing w:line="360" w:lineRule="auto"/>
        <w:rPr>
          <w:rFonts w:ascii="Times New Roman" w:hAnsi="Times New Roman" w:cs="Times New Roman"/>
          <w:color w:val="auto"/>
        </w:rPr>
      </w:pPr>
      <w:r w:rsidRPr="00C24A47">
        <w:rPr>
          <w:rFonts w:ascii="Times New Roman" w:hAnsi="Times New Roman" w:cs="Times New Roman"/>
          <w:color w:val="auto"/>
        </w:rPr>
        <w:t>Complete tables of coefficients, t-statistics, and standard errors are available upon request.</w:t>
      </w:r>
    </w:p>
    <w:p w14:paraId="566A6283" w14:textId="77777777" w:rsidR="00D46C95" w:rsidRPr="00C24A47" w:rsidRDefault="00D46C95" w:rsidP="00803EC8">
      <w:pPr>
        <w:pStyle w:val="Heading1"/>
        <w:spacing w:line="360" w:lineRule="auto"/>
        <w:jc w:val="both"/>
        <w:rPr>
          <w:rFonts w:ascii="Times New Roman" w:hAnsi="Times New Roman" w:cs="Times New Roman"/>
          <w:b/>
          <w:bCs/>
          <w:color w:val="auto"/>
          <w:sz w:val="24"/>
          <w:szCs w:val="24"/>
        </w:rPr>
      </w:pPr>
      <w:bookmarkStart w:id="44" w:name="appendix-c-country-classification"/>
      <w:bookmarkStart w:id="45" w:name="_Toc212065407"/>
      <w:bookmarkEnd w:id="37"/>
      <w:r w:rsidRPr="00C24A47">
        <w:rPr>
          <w:rFonts w:ascii="Times New Roman" w:hAnsi="Times New Roman" w:cs="Times New Roman"/>
          <w:b/>
          <w:bCs/>
          <w:color w:val="auto"/>
          <w:sz w:val="24"/>
          <w:szCs w:val="24"/>
        </w:rPr>
        <w:t>Appendix C: Country Classification</w:t>
      </w:r>
      <w:bookmarkEnd w:id="45"/>
    </w:p>
    <w:p w14:paraId="0D133BB0" w14:textId="77777777" w:rsidR="00803EC8" w:rsidRPr="00C24A47" w:rsidRDefault="00D46C95" w:rsidP="00803EC8">
      <w:pPr>
        <w:pStyle w:val="FirstParagraph"/>
        <w:spacing w:line="360" w:lineRule="auto"/>
        <w:jc w:val="both"/>
        <w:rPr>
          <w:rFonts w:ascii="Times New Roman" w:hAnsi="Times New Roman" w:cs="Times New Roman"/>
        </w:rPr>
      </w:pPr>
      <w:r w:rsidRPr="00C24A47">
        <w:rPr>
          <w:rFonts w:ascii="Times New Roman" w:hAnsi="Times New Roman" w:cs="Times New Roman"/>
        </w:rPr>
        <w:t xml:space="preserve">To enable comparative analysis, African oil- and gas-exporting countries were </w:t>
      </w:r>
      <w:proofErr w:type="spellStart"/>
      <w:r w:rsidRPr="00C24A47">
        <w:rPr>
          <w:rFonts w:ascii="Times New Roman" w:hAnsi="Times New Roman" w:cs="Times New Roman"/>
        </w:rPr>
        <w:t>categorised</w:t>
      </w:r>
      <w:proofErr w:type="spellEnd"/>
      <w:r w:rsidRPr="00C24A47">
        <w:rPr>
          <w:rFonts w:ascii="Times New Roman" w:hAnsi="Times New Roman" w:cs="Times New Roman"/>
        </w:rPr>
        <w:t xml:space="preserve"> as follows:</w:t>
      </w:r>
    </w:p>
    <w:p w14:paraId="35E5826A" w14:textId="77777777" w:rsidR="00803EC8" w:rsidRPr="00C24A47" w:rsidRDefault="00803EC8" w:rsidP="00803EC8">
      <w:pPr>
        <w:pStyle w:val="Heading2"/>
        <w:spacing w:line="360" w:lineRule="auto"/>
        <w:jc w:val="both"/>
        <w:rPr>
          <w:rFonts w:ascii="Times New Roman" w:hAnsi="Times New Roman" w:cs="Times New Roman"/>
          <w:b/>
          <w:bCs/>
          <w:color w:val="auto"/>
          <w:sz w:val="24"/>
          <w:szCs w:val="24"/>
        </w:rPr>
      </w:pPr>
      <w:bookmarkStart w:id="46" w:name="_Toc212065408"/>
      <w:r w:rsidRPr="00C24A47">
        <w:rPr>
          <w:rFonts w:ascii="Times New Roman" w:hAnsi="Times New Roman" w:cs="Times New Roman"/>
          <w:b/>
          <w:bCs/>
          <w:color w:val="auto"/>
          <w:sz w:val="24"/>
          <w:szCs w:val="24"/>
        </w:rPr>
        <w:t>Country and Time Scope</w:t>
      </w:r>
      <w:bookmarkEnd w:id="46"/>
    </w:p>
    <w:p w14:paraId="40C8EE2E" w14:textId="77777777" w:rsidR="00803EC8" w:rsidRPr="000F4094" w:rsidRDefault="00803EC8" w:rsidP="00803EC8">
      <w:pPr>
        <w:spacing w:line="360" w:lineRule="auto"/>
        <w:jc w:val="both"/>
        <w:rPr>
          <w:rFonts w:ascii="Times New Roman" w:hAnsi="Times New Roman" w:cs="Times New Roman"/>
        </w:rPr>
      </w:pPr>
      <w:r w:rsidRPr="000F4094">
        <w:rPr>
          <w:rFonts w:ascii="Times New Roman" w:hAnsi="Times New Roman" w:cs="Times New Roman"/>
        </w:rPr>
        <w:t>The study uses a balanced panel dataset covering African oil- and gas-exporting countries from 2000 to 2024, grouped into:</w:t>
      </w:r>
    </w:p>
    <w:p w14:paraId="77663419" w14:textId="77777777" w:rsidR="00803EC8" w:rsidRPr="000F4094" w:rsidRDefault="00803EC8" w:rsidP="00803EC8">
      <w:pPr>
        <w:numPr>
          <w:ilvl w:val="0"/>
          <w:numId w:val="14"/>
        </w:numPr>
        <w:spacing w:line="360" w:lineRule="auto"/>
        <w:jc w:val="both"/>
        <w:rPr>
          <w:rFonts w:ascii="Times New Roman" w:hAnsi="Times New Roman" w:cs="Times New Roman"/>
        </w:rPr>
      </w:pPr>
      <w:r w:rsidRPr="000F4094">
        <w:rPr>
          <w:rFonts w:ascii="Times New Roman" w:hAnsi="Times New Roman" w:cs="Times New Roman"/>
        </w:rPr>
        <w:t>Crude-dependent exporters: Nigeria, Angola, Republic of Congo, Libya, Egypt, Gabon, Ghana, South Sudan, Chad.</w:t>
      </w:r>
    </w:p>
    <w:p w14:paraId="26E997AC" w14:textId="77777777" w:rsidR="00803EC8" w:rsidRPr="000F4094" w:rsidRDefault="00803EC8" w:rsidP="00803EC8">
      <w:pPr>
        <w:numPr>
          <w:ilvl w:val="0"/>
          <w:numId w:val="14"/>
        </w:numPr>
        <w:spacing w:line="360" w:lineRule="auto"/>
        <w:jc w:val="both"/>
        <w:rPr>
          <w:rFonts w:ascii="Times New Roman" w:hAnsi="Times New Roman" w:cs="Times New Roman"/>
        </w:rPr>
      </w:pPr>
      <w:r w:rsidRPr="000F4094">
        <w:rPr>
          <w:rFonts w:ascii="Times New Roman" w:hAnsi="Times New Roman" w:cs="Times New Roman"/>
        </w:rPr>
        <w:t>Refining-capable economies: Algeria, Egypt, South Africa, Côte d’Ivoire, Sudan, Libya, Angola, Tunisia, Gabon, Niger.</w:t>
      </w:r>
    </w:p>
    <w:p w14:paraId="6A6C6D3C" w14:textId="77777777" w:rsidR="00803EC8" w:rsidRPr="00C24A47" w:rsidRDefault="00803EC8" w:rsidP="00803EC8">
      <w:pPr>
        <w:spacing w:line="360" w:lineRule="auto"/>
        <w:jc w:val="both"/>
        <w:rPr>
          <w:rFonts w:ascii="Times New Roman" w:hAnsi="Times New Roman" w:cs="Times New Roman"/>
        </w:rPr>
      </w:pPr>
      <w:r w:rsidRPr="000F4094">
        <w:rPr>
          <w:rFonts w:ascii="Times New Roman" w:hAnsi="Times New Roman" w:cs="Times New Roman"/>
        </w:rPr>
        <w:t>Countries such as Algeria, Libya, Angola, and Gabon fall into both categories due to their dual roles as exporters and refiners, offering internal comparative variation. The temporal scope captures key structural shocks</w:t>
      </w:r>
      <w:r w:rsidRPr="00C24A47">
        <w:rPr>
          <w:rFonts w:ascii="Times New Roman" w:hAnsi="Times New Roman" w:cs="Times New Roman"/>
        </w:rPr>
        <w:t xml:space="preserve"> </w:t>
      </w:r>
      <w:r w:rsidRPr="000F4094">
        <w:rPr>
          <w:rFonts w:ascii="Times New Roman" w:hAnsi="Times New Roman" w:cs="Times New Roman"/>
        </w:rPr>
        <w:t>including the 2008 global crisis, the 2014 oil price collapse, and the COVID-19 pandemic</w:t>
      </w:r>
      <w:r w:rsidRPr="00C24A47">
        <w:rPr>
          <w:rFonts w:ascii="Times New Roman" w:hAnsi="Times New Roman" w:cs="Times New Roman"/>
        </w:rPr>
        <w:t xml:space="preserve"> </w:t>
      </w:r>
      <w:r w:rsidRPr="000F4094">
        <w:rPr>
          <w:rFonts w:ascii="Times New Roman" w:hAnsi="Times New Roman" w:cs="Times New Roman"/>
        </w:rPr>
        <w:t>enabling examination of both cyclical and structural effects on growth trajectories. This timeline supports the identification of long-run relationships and policy-driven transitions in Africa’s oil economies.</w:t>
      </w:r>
    </w:p>
    <w:p w14:paraId="37FED3EA" w14:textId="77777777" w:rsidR="00D46C95" w:rsidRPr="00C24A47" w:rsidRDefault="00D46C95" w:rsidP="00803EC8">
      <w:pPr>
        <w:pStyle w:val="Heading1"/>
        <w:spacing w:line="360" w:lineRule="auto"/>
        <w:jc w:val="both"/>
        <w:rPr>
          <w:rFonts w:ascii="Times New Roman" w:hAnsi="Times New Roman" w:cs="Times New Roman"/>
          <w:b/>
          <w:bCs/>
          <w:color w:val="auto"/>
          <w:sz w:val="24"/>
          <w:szCs w:val="24"/>
        </w:rPr>
      </w:pPr>
      <w:bookmarkStart w:id="47" w:name="Xb726953b29bf7c7f5357dbd75de8b7de253941b"/>
      <w:bookmarkStart w:id="48" w:name="_Toc212065409"/>
      <w:bookmarkEnd w:id="44"/>
      <w:r w:rsidRPr="00C24A47">
        <w:rPr>
          <w:rFonts w:ascii="Times New Roman" w:hAnsi="Times New Roman" w:cs="Times New Roman"/>
          <w:b/>
          <w:bCs/>
          <w:color w:val="auto"/>
          <w:sz w:val="24"/>
          <w:szCs w:val="24"/>
        </w:rPr>
        <w:t>Appendix D: Variable Definitions and Data Sources</w:t>
      </w:r>
      <w:bookmarkEnd w:id="48"/>
    </w:p>
    <w:tbl>
      <w:tblPr>
        <w:tblStyle w:val="Table"/>
        <w:tblW w:w="5000" w:type="pct"/>
        <w:tblLayout w:type="fixed"/>
        <w:tblLook w:val="0020" w:firstRow="1" w:lastRow="0" w:firstColumn="0" w:lastColumn="0" w:noHBand="0" w:noVBand="0"/>
      </w:tblPr>
      <w:tblGrid>
        <w:gridCol w:w="2482"/>
        <w:gridCol w:w="3159"/>
        <w:gridCol w:w="2031"/>
        <w:gridCol w:w="1354"/>
      </w:tblGrid>
      <w:tr w:rsidR="00803EC8" w:rsidRPr="00C24A47" w14:paraId="7D77E832" w14:textId="77777777" w:rsidTr="005E7874">
        <w:trPr>
          <w:cnfStyle w:val="100000000000" w:firstRow="1" w:lastRow="0" w:firstColumn="0" w:lastColumn="0" w:oddVBand="0" w:evenVBand="0" w:oddHBand="0" w:evenHBand="0" w:firstRowFirstColumn="0" w:firstRowLastColumn="0" w:lastRowFirstColumn="0" w:lastRowLastColumn="0"/>
          <w:tblHeader/>
        </w:trPr>
        <w:tc>
          <w:tcPr>
            <w:tcW w:w="2178" w:type="dxa"/>
          </w:tcPr>
          <w:p w14:paraId="4614875B"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Variable</w:t>
            </w:r>
          </w:p>
        </w:tc>
        <w:tc>
          <w:tcPr>
            <w:tcW w:w="2772" w:type="dxa"/>
          </w:tcPr>
          <w:p w14:paraId="1C99959D"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Description</w:t>
            </w:r>
          </w:p>
        </w:tc>
        <w:tc>
          <w:tcPr>
            <w:tcW w:w="1782" w:type="dxa"/>
          </w:tcPr>
          <w:p w14:paraId="4B0D5C8F"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Source</w:t>
            </w:r>
          </w:p>
        </w:tc>
        <w:tc>
          <w:tcPr>
            <w:tcW w:w="1188" w:type="dxa"/>
          </w:tcPr>
          <w:p w14:paraId="5AA4C073"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Type</w:t>
            </w:r>
          </w:p>
        </w:tc>
      </w:tr>
      <w:tr w:rsidR="00803EC8" w:rsidRPr="00C24A47" w14:paraId="6D809B5E" w14:textId="77777777" w:rsidTr="005E7874">
        <w:tc>
          <w:tcPr>
            <w:tcW w:w="2178" w:type="dxa"/>
          </w:tcPr>
          <w:p w14:paraId="7C13BFFE"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GDP Growth</w:t>
            </w:r>
          </w:p>
        </w:tc>
        <w:tc>
          <w:tcPr>
            <w:tcW w:w="2772" w:type="dxa"/>
          </w:tcPr>
          <w:p w14:paraId="1CB980F7"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Annual % change in real GDP</w:t>
            </w:r>
          </w:p>
        </w:tc>
        <w:tc>
          <w:tcPr>
            <w:tcW w:w="1782" w:type="dxa"/>
          </w:tcPr>
          <w:p w14:paraId="139549CB"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World Bank WDI</w:t>
            </w:r>
          </w:p>
        </w:tc>
        <w:tc>
          <w:tcPr>
            <w:tcW w:w="1188" w:type="dxa"/>
          </w:tcPr>
          <w:p w14:paraId="613C9DDA"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Dependent</w:t>
            </w:r>
          </w:p>
        </w:tc>
      </w:tr>
      <w:tr w:rsidR="00803EC8" w:rsidRPr="00C24A47" w14:paraId="3E2CFE93" w14:textId="77777777" w:rsidTr="005E7874">
        <w:tc>
          <w:tcPr>
            <w:tcW w:w="2178" w:type="dxa"/>
          </w:tcPr>
          <w:p w14:paraId="79D569EB"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Refining Capacity</w:t>
            </w:r>
          </w:p>
        </w:tc>
        <w:tc>
          <w:tcPr>
            <w:tcW w:w="2772" w:type="dxa"/>
          </w:tcPr>
          <w:p w14:paraId="0B4D577B"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Domestic refining capacity or investment</w:t>
            </w:r>
          </w:p>
        </w:tc>
        <w:tc>
          <w:tcPr>
            <w:tcW w:w="1782" w:type="dxa"/>
          </w:tcPr>
          <w:p w14:paraId="3121CDF2"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IEA, KAPSARC</w:t>
            </w:r>
          </w:p>
        </w:tc>
        <w:tc>
          <w:tcPr>
            <w:tcW w:w="1188" w:type="dxa"/>
          </w:tcPr>
          <w:p w14:paraId="78E68298"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Independent</w:t>
            </w:r>
          </w:p>
        </w:tc>
      </w:tr>
      <w:tr w:rsidR="00803EC8" w:rsidRPr="00C24A47" w14:paraId="24EC7EEA" w14:textId="77777777" w:rsidTr="005E7874">
        <w:tc>
          <w:tcPr>
            <w:tcW w:w="2178" w:type="dxa"/>
          </w:tcPr>
          <w:p w14:paraId="5F2F22E5"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lastRenderedPageBreak/>
              <w:t>Crude Oil Prices</w:t>
            </w:r>
          </w:p>
        </w:tc>
        <w:tc>
          <w:tcPr>
            <w:tcW w:w="2772" w:type="dxa"/>
          </w:tcPr>
          <w:p w14:paraId="2E5A8EB3"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Annual Brent crude price (USD/barrel)</w:t>
            </w:r>
          </w:p>
        </w:tc>
        <w:tc>
          <w:tcPr>
            <w:tcW w:w="1782" w:type="dxa"/>
          </w:tcPr>
          <w:p w14:paraId="632124E5"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 xml:space="preserve">EIA, </w:t>
            </w:r>
            <w:proofErr w:type="spellStart"/>
            <w:r w:rsidRPr="00C24A47">
              <w:rPr>
                <w:rFonts w:ascii="Times New Roman" w:hAnsi="Times New Roman" w:cs="Times New Roman"/>
              </w:rPr>
              <w:t>ComTrade</w:t>
            </w:r>
            <w:proofErr w:type="spellEnd"/>
          </w:p>
        </w:tc>
        <w:tc>
          <w:tcPr>
            <w:tcW w:w="1188" w:type="dxa"/>
          </w:tcPr>
          <w:p w14:paraId="0991440E"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Independent</w:t>
            </w:r>
          </w:p>
        </w:tc>
      </w:tr>
      <w:tr w:rsidR="00803EC8" w:rsidRPr="00C24A47" w14:paraId="73CEFA5F" w14:textId="77777777" w:rsidTr="005E7874">
        <w:tc>
          <w:tcPr>
            <w:tcW w:w="2178" w:type="dxa"/>
          </w:tcPr>
          <w:p w14:paraId="1FCDA8D5"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Institutional Quality</w:t>
            </w:r>
          </w:p>
        </w:tc>
        <w:tc>
          <w:tcPr>
            <w:tcW w:w="2772" w:type="dxa"/>
          </w:tcPr>
          <w:p w14:paraId="2FD2B458"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Government effectiveness index</w:t>
            </w:r>
          </w:p>
        </w:tc>
        <w:tc>
          <w:tcPr>
            <w:tcW w:w="1782" w:type="dxa"/>
          </w:tcPr>
          <w:p w14:paraId="415D59F4"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World Bank Governance Indicators</w:t>
            </w:r>
          </w:p>
        </w:tc>
        <w:tc>
          <w:tcPr>
            <w:tcW w:w="1188" w:type="dxa"/>
          </w:tcPr>
          <w:p w14:paraId="3550B225"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Control</w:t>
            </w:r>
          </w:p>
        </w:tc>
      </w:tr>
      <w:tr w:rsidR="00803EC8" w:rsidRPr="00C24A47" w14:paraId="6A0F5FF7" w14:textId="77777777" w:rsidTr="005E7874">
        <w:tc>
          <w:tcPr>
            <w:tcW w:w="2178" w:type="dxa"/>
          </w:tcPr>
          <w:p w14:paraId="666812E8"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Trade Openness</w:t>
            </w:r>
          </w:p>
        </w:tc>
        <w:tc>
          <w:tcPr>
            <w:tcW w:w="2772" w:type="dxa"/>
          </w:tcPr>
          <w:p w14:paraId="41AA4CFC"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(Exports + Imports)/GDP</w:t>
            </w:r>
          </w:p>
        </w:tc>
        <w:tc>
          <w:tcPr>
            <w:tcW w:w="1782" w:type="dxa"/>
          </w:tcPr>
          <w:p w14:paraId="3D583F4E"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World Bank WDI</w:t>
            </w:r>
          </w:p>
        </w:tc>
        <w:tc>
          <w:tcPr>
            <w:tcW w:w="1188" w:type="dxa"/>
          </w:tcPr>
          <w:p w14:paraId="7D81726B"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Control</w:t>
            </w:r>
          </w:p>
        </w:tc>
      </w:tr>
      <w:tr w:rsidR="00803EC8" w:rsidRPr="00C24A47" w14:paraId="2EC5A062" w14:textId="77777777" w:rsidTr="005E7874">
        <w:tc>
          <w:tcPr>
            <w:tcW w:w="2178" w:type="dxa"/>
          </w:tcPr>
          <w:p w14:paraId="6AE1728D"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Political Stability</w:t>
            </w:r>
          </w:p>
        </w:tc>
        <w:tc>
          <w:tcPr>
            <w:tcW w:w="2772" w:type="dxa"/>
          </w:tcPr>
          <w:p w14:paraId="65F473AC"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Political risk index</w:t>
            </w:r>
          </w:p>
        </w:tc>
        <w:tc>
          <w:tcPr>
            <w:tcW w:w="1782" w:type="dxa"/>
          </w:tcPr>
          <w:p w14:paraId="6E066F6A"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World Bank</w:t>
            </w:r>
          </w:p>
        </w:tc>
        <w:tc>
          <w:tcPr>
            <w:tcW w:w="1188" w:type="dxa"/>
          </w:tcPr>
          <w:p w14:paraId="07ED1EDC"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Control</w:t>
            </w:r>
          </w:p>
        </w:tc>
      </w:tr>
      <w:tr w:rsidR="00803EC8" w:rsidRPr="00C24A47" w14:paraId="7889279C" w14:textId="77777777" w:rsidTr="005E7874">
        <w:tc>
          <w:tcPr>
            <w:tcW w:w="2178" w:type="dxa"/>
          </w:tcPr>
          <w:p w14:paraId="6EA6ADDC"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Education</w:t>
            </w:r>
          </w:p>
        </w:tc>
        <w:tc>
          <w:tcPr>
            <w:tcW w:w="2772" w:type="dxa"/>
          </w:tcPr>
          <w:p w14:paraId="0B68BE19"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Gross secondary school enrolment (%)</w:t>
            </w:r>
          </w:p>
        </w:tc>
        <w:tc>
          <w:tcPr>
            <w:tcW w:w="1782" w:type="dxa"/>
          </w:tcPr>
          <w:p w14:paraId="4C516B38"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World Bank WDI</w:t>
            </w:r>
          </w:p>
        </w:tc>
        <w:tc>
          <w:tcPr>
            <w:tcW w:w="1188" w:type="dxa"/>
          </w:tcPr>
          <w:p w14:paraId="6A8B2EA4"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Control</w:t>
            </w:r>
          </w:p>
        </w:tc>
      </w:tr>
      <w:tr w:rsidR="00803EC8" w:rsidRPr="00C24A47" w14:paraId="4505963B" w14:textId="77777777" w:rsidTr="005E7874">
        <w:tc>
          <w:tcPr>
            <w:tcW w:w="2178" w:type="dxa"/>
          </w:tcPr>
          <w:p w14:paraId="40C18A4D"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Inflation</w:t>
            </w:r>
          </w:p>
        </w:tc>
        <w:tc>
          <w:tcPr>
            <w:tcW w:w="2772" w:type="dxa"/>
          </w:tcPr>
          <w:p w14:paraId="5BE384E9"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Annual CPI growth (%)</w:t>
            </w:r>
          </w:p>
        </w:tc>
        <w:tc>
          <w:tcPr>
            <w:tcW w:w="1782" w:type="dxa"/>
          </w:tcPr>
          <w:p w14:paraId="426ECFC9"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IMF</w:t>
            </w:r>
          </w:p>
        </w:tc>
        <w:tc>
          <w:tcPr>
            <w:tcW w:w="1188" w:type="dxa"/>
          </w:tcPr>
          <w:p w14:paraId="30263680"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Control</w:t>
            </w:r>
          </w:p>
        </w:tc>
      </w:tr>
      <w:tr w:rsidR="00803EC8" w:rsidRPr="00C24A47" w14:paraId="45711EF6" w14:textId="77777777" w:rsidTr="005E7874">
        <w:tc>
          <w:tcPr>
            <w:tcW w:w="2178" w:type="dxa"/>
          </w:tcPr>
          <w:p w14:paraId="02612516"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Population</w:t>
            </w:r>
          </w:p>
        </w:tc>
        <w:tc>
          <w:tcPr>
            <w:tcW w:w="2772" w:type="dxa"/>
          </w:tcPr>
          <w:p w14:paraId="63D873B0"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Total population (log)</w:t>
            </w:r>
          </w:p>
        </w:tc>
        <w:tc>
          <w:tcPr>
            <w:tcW w:w="1782" w:type="dxa"/>
          </w:tcPr>
          <w:p w14:paraId="01DB17B6"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World Bank WDI</w:t>
            </w:r>
          </w:p>
        </w:tc>
        <w:tc>
          <w:tcPr>
            <w:tcW w:w="1188" w:type="dxa"/>
          </w:tcPr>
          <w:p w14:paraId="4D295365" w14:textId="77777777" w:rsidR="00D46C95" w:rsidRPr="00C24A47" w:rsidRDefault="00D46C95" w:rsidP="00803EC8">
            <w:pPr>
              <w:pStyle w:val="Compact"/>
              <w:spacing w:line="360" w:lineRule="auto"/>
              <w:jc w:val="both"/>
              <w:rPr>
                <w:rFonts w:ascii="Times New Roman" w:hAnsi="Times New Roman" w:cs="Times New Roman"/>
              </w:rPr>
            </w:pPr>
            <w:r w:rsidRPr="00C24A47">
              <w:rPr>
                <w:rFonts w:ascii="Times New Roman" w:hAnsi="Times New Roman" w:cs="Times New Roman"/>
              </w:rPr>
              <w:t>Control</w:t>
            </w:r>
          </w:p>
        </w:tc>
      </w:tr>
    </w:tbl>
    <w:p w14:paraId="4A08179F" w14:textId="1F84F00C" w:rsidR="00D46C95" w:rsidRPr="00C24A47" w:rsidRDefault="00D46C95" w:rsidP="00803EC8">
      <w:pPr>
        <w:pStyle w:val="BodyText"/>
        <w:spacing w:line="360" w:lineRule="auto"/>
        <w:rPr>
          <w:rFonts w:ascii="Times New Roman" w:hAnsi="Times New Roman" w:cs="Times New Roman"/>
          <w:color w:val="auto"/>
        </w:rPr>
      </w:pPr>
      <w:r w:rsidRPr="00C24A47">
        <w:rPr>
          <w:rFonts w:ascii="Times New Roman" w:hAnsi="Times New Roman" w:cs="Times New Roman"/>
          <w:color w:val="auto"/>
        </w:rPr>
        <w:t>All data cover the period 2000–2024, ensuring robust temporal and cross-country comparison.</w:t>
      </w:r>
    </w:p>
    <w:p w14:paraId="337F0D53" w14:textId="77777777" w:rsidR="00D46C95" w:rsidRPr="00C24A47" w:rsidRDefault="00D46C95" w:rsidP="00803EC8">
      <w:pPr>
        <w:pStyle w:val="Heading1"/>
        <w:spacing w:line="360" w:lineRule="auto"/>
        <w:jc w:val="both"/>
        <w:rPr>
          <w:rFonts w:ascii="Times New Roman" w:hAnsi="Times New Roman" w:cs="Times New Roman"/>
          <w:b/>
          <w:bCs/>
          <w:color w:val="auto"/>
          <w:sz w:val="24"/>
          <w:szCs w:val="24"/>
        </w:rPr>
      </w:pPr>
      <w:bookmarkStart w:id="49" w:name="appendix-e-ethical-clearance-statement"/>
      <w:bookmarkStart w:id="50" w:name="_Toc212065410"/>
      <w:bookmarkEnd w:id="47"/>
      <w:r w:rsidRPr="00C24A47">
        <w:rPr>
          <w:rFonts w:ascii="Times New Roman" w:hAnsi="Times New Roman" w:cs="Times New Roman"/>
          <w:b/>
          <w:bCs/>
          <w:color w:val="auto"/>
          <w:sz w:val="24"/>
          <w:szCs w:val="24"/>
        </w:rPr>
        <w:t>Appendix E: Ethical Clearance Statement</w:t>
      </w:r>
      <w:bookmarkEnd w:id="50"/>
    </w:p>
    <w:p w14:paraId="2C2EE579" w14:textId="77777777" w:rsidR="00D46C95" w:rsidRPr="00C24A47" w:rsidRDefault="00D46C95" w:rsidP="00803EC8">
      <w:pPr>
        <w:pStyle w:val="FirstParagraph"/>
        <w:spacing w:line="360" w:lineRule="auto"/>
        <w:jc w:val="both"/>
        <w:rPr>
          <w:rFonts w:ascii="Times New Roman" w:hAnsi="Times New Roman" w:cs="Times New Roman"/>
        </w:rPr>
      </w:pPr>
      <w:r w:rsidRPr="00C24A47">
        <w:rPr>
          <w:rFonts w:ascii="Times New Roman" w:hAnsi="Times New Roman" w:cs="Times New Roman"/>
        </w:rPr>
        <w:t xml:space="preserve">This research adheres to the highest ethical standards. Since it relies solely on secondary data from publicly available and reputable sources such as the World Bank, IMF, IEA, KAPSARC, OPEC, and </w:t>
      </w:r>
      <w:proofErr w:type="spellStart"/>
      <w:r w:rsidRPr="00C24A47">
        <w:rPr>
          <w:rFonts w:ascii="Times New Roman" w:hAnsi="Times New Roman" w:cs="Times New Roman"/>
        </w:rPr>
        <w:t>ComTrade</w:t>
      </w:r>
      <w:proofErr w:type="spellEnd"/>
      <w:r w:rsidRPr="00C24A47">
        <w:rPr>
          <w:rFonts w:ascii="Times New Roman" w:hAnsi="Times New Roman" w:cs="Times New Roman"/>
        </w:rPr>
        <w:t>, no ethical risks or human subjects are involved. All data have been accurately cited, with full transparency in analysis and interpretation. The study complies with institutional ethical review requirements and avoids political bias or misrepresentation of any country’s policies.</w:t>
      </w:r>
    </w:p>
    <w:bookmarkEnd w:id="49"/>
    <w:p w14:paraId="1CABA8CD" w14:textId="77777777" w:rsidR="00D46C95" w:rsidRPr="00C24A47" w:rsidRDefault="00D46C95" w:rsidP="00097B72">
      <w:pPr>
        <w:spacing w:line="360" w:lineRule="auto"/>
        <w:jc w:val="both"/>
        <w:rPr>
          <w:rFonts w:ascii="Times New Roman" w:hAnsi="Times New Roman" w:cs="Times New Roman"/>
        </w:rPr>
      </w:pPr>
    </w:p>
    <w:p w14:paraId="4A4E9F2E" w14:textId="77777777" w:rsidR="00097B72" w:rsidRPr="00C24A47" w:rsidRDefault="00097B72" w:rsidP="007B53F5">
      <w:pPr>
        <w:spacing w:line="360" w:lineRule="auto"/>
        <w:jc w:val="both"/>
        <w:rPr>
          <w:rFonts w:ascii="Times New Roman" w:hAnsi="Times New Roman" w:cs="Times New Roman"/>
        </w:rPr>
      </w:pPr>
    </w:p>
    <w:p w14:paraId="355AFA4A" w14:textId="77777777" w:rsidR="00097B72" w:rsidRPr="00C24A47" w:rsidRDefault="00097B72" w:rsidP="007B53F5">
      <w:pPr>
        <w:spacing w:line="360" w:lineRule="auto"/>
        <w:jc w:val="both"/>
        <w:rPr>
          <w:rFonts w:ascii="Times New Roman" w:hAnsi="Times New Roman" w:cs="Times New Roman"/>
        </w:rPr>
      </w:pPr>
    </w:p>
    <w:p w14:paraId="15CB8143" w14:textId="77777777" w:rsidR="00097B72" w:rsidRPr="00C24A47" w:rsidRDefault="00097B72" w:rsidP="007B53F5">
      <w:pPr>
        <w:spacing w:line="360" w:lineRule="auto"/>
        <w:jc w:val="both"/>
        <w:rPr>
          <w:rFonts w:ascii="Times New Roman" w:hAnsi="Times New Roman" w:cs="Times New Roman"/>
        </w:rPr>
      </w:pPr>
    </w:p>
    <w:p w14:paraId="6C6B16A1" w14:textId="77777777" w:rsidR="00097B72" w:rsidRPr="00C24A47" w:rsidRDefault="00097B72" w:rsidP="007B53F5">
      <w:pPr>
        <w:spacing w:line="360" w:lineRule="auto"/>
        <w:jc w:val="both"/>
        <w:rPr>
          <w:rFonts w:ascii="Times New Roman" w:hAnsi="Times New Roman" w:cs="Times New Roman"/>
        </w:rPr>
      </w:pPr>
    </w:p>
    <w:p w14:paraId="6CDDB605" w14:textId="77777777" w:rsidR="007B53F5" w:rsidRPr="00C24A47" w:rsidRDefault="007B53F5" w:rsidP="00213E1B">
      <w:pPr>
        <w:spacing w:line="360" w:lineRule="auto"/>
        <w:jc w:val="both"/>
        <w:rPr>
          <w:rFonts w:ascii="Times New Roman" w:hAnsi="Times New Roman" w:cs="Times New Roman"/>
        </w:rPr>
      </w:pPr>
    </w:p>
    <w:p w14:paraId="565C0CD6" w14:textId="77777777" w:rsidR="00EA7634" w:rsidRPr="00C24A47" w:rsidRDefault="00EA7634" w:rsidP="00213E1B">
      <w:pPr>
        <w:spacing w:line="360" w:lineRule="auto"/>
        <w:jc w:val="both"/>
        <w:rPr>
          <w:rFonts w:ascii="Times New Roman" w:hAnsi="Times New Roman" w:cs="Times New Roman"/>
        </w:rPr>
      </w:pPr>
    </w:p>
    <w:p w14:paraId="75E04459" w14:textId="77777777" w:rsidR="00EA7634" w:rsidRPr="00C24A47" w:rsidRDefault="00EA7634" w:rsidP="00213E1B">
      <w:pPr>
        <w:spacing w:line="360" w:lineRule="auto"/>
        <w:jc w:val="both"/>
        <w:rPr>
          <w:rFonts w:ascii="Times New Roman" w:hAnsi="Times New Roman" w:cs="Times New Roman"/>
        </w:rPr>
      </w:pPr>
    </w:p>
    <w:p w14:paraId="01F684D8" w14:textId="46E1B82B" w:rsidR="004B0AFB" w:rsidRPr="00C24A47" w:rsidRDefault="004B0AFB" w:rsidP="00213E1B">
      <w:pPr>
        <w:pStyle w:val="Heading1"/>
        <w:spacing w:line="360" w:lineRule="auto"/>
        <w:jc w:val="both"/>
        <w:rPr>
          <w:rFonts w:ascii="Times New Roman" w:hAnsi="Times New Roman" w:cs="Times New Roman"/>
          <w:b/>
          <w:bCs/>
          <w:color w:val="000000" w:themeColor="text1"/>
          <w:sz w:val="24"/>
          <w:szCs w:val="24"/>
        </w:rPr>
      </w:pPr>
      <w:bookmarkStart w:id="51" w:name="_Hlk212041482"/>
      <w:bookmarkStart w:id="52" w:name="_Toc212065411"/>
      <w:bookmarkEnd w:id="17"/>
      <w:r w:rsidRPr="00C24A47">
        <w:rPr>
          <w:rFonts w:ascii="Times New Roman" w:hAnsi="Times New Roman" w:cs="Times New Roman"/>
          <w:b/>
          <w:bCs/>
          <w:color w:val="000000" w:themeColor="text1"/>
          <w:sz w:val="24"/>
          <w:szCs w:val="24"/>
        </w:rPr>
        <w:lastRenderedPageBreak/>
        <w:t>REFERENCES</w:t>
      </w:r>
      <w:bookmarkEnd w:id="52"/>
    </w:p>
    <w:p w14:paraId="4CD71C81" w14:textId="522C9C73" w:rsidR="005E4F0F" w:rsidRPr="00E46DB0" w:rsidRDefault="005E4F0F" w:rsidP="00E46DB0">
      <w:pPr>
        <w:spacing w:line="360" w:lineRule="auto"/>
        <w:jc w:val="both"/>
        <w:rPr>
          <w:rFonts w:ascii="Times New Roman" w:hAnsi="Times New Roman" w:cs="Times New Roman"/>
          <w:u w:val="single"/>
        </w:rPr>
      </w:pPr>
      <w:r w:rsidRPr="00E46DB0">
        <w:rPr>
          <w:rFonts w:ascii="Times New Roman" w:hAnsi="Times New Roman" w:cs="Times New Roman"/>
        </w:rPr>
        <w:t>Abdelkawy, N.A., 2024. Diversification and the Resource Curse: An Econometric Analysis of GCC Countries. </w:t>
      </w:r>
      <w:r w:rsidRPr="00E46DB0">
        <w:rPr>
          <w:rFonts w:ascii="Times New Roman" w:hAnsi="Times New Roman" w:cs="Times New Roman"/>
          <w:i/>
          <w:iCs/>
        </w:rPr>
        <w:t>Economies</w:t>
      </w:r>
      <w:r w:rsidRPr="00E46DB0">
        <w:rPr>
          <w:rFonts w:ascii="Times New Roman" w:hAnsi="Times New Roman" w:cs="Times New Roman"/>
        </w:rPr>
        <w:t>, </w:t>
      </w:r>
      <w:r w:rsidRPr="00E46DB0">
        <w:rPr>
          <w:rFonts w:ascii="Times New Roman" w:hAnsi="Times New Roman" w:cs="Times New Roman"/>
          <w:i/>
          <w:iCs/>
        </w:rPr>
        <w:t>12</w:t>
      </w:r>
      <w:r w:rsidRPr="00E46DB0">
        <w:rPr>
          <w:rFonts w:ascii="Times New Roman" w:hAnsi="Times New Roman" w:cs="Times New Roman"/>
        </w:rPr>
        <w:t>(11), p.287.  </w:t>
      </w:r>
      <w:r w:rsidRPr="00E46DB0">
        <w:rPr>
          <w:rFonts w:ascii="Times New Roman" w:hAnsi="Times New Roman" w:cs="Times New Roman"/>
          <w:u w:val="single"/>
        </w:rPr>
        <w:t>DOI:10.3390/economies12110287</w:t>
      </w:r>
    </w:p>
    <w:p w14:paraId="14D1E95F" w14:textId="77777777" w:rsidR="00E945E7" w:rsidRPr="00E46DB0" w:rsidRDefault="00E945E7" w:rsidP="00E46DB0">
      <w:pPr>
        <w:spacing w:line="360" w:lineRule="auto"/>
        <w:jc w:val="both"/>
        <w:rPr>
          <w:rFonts w:ascii="Times New Roman" w:hAnsi="Times New Roman" w:cs="Times New Roman"/>
        </w:rPr>
      </w:pPr>
      <w:r w:rsidRPr="00E46DB0">
        <w:rPr>
          <w:rFonts w:ascii="Times New Roman" w:hAnsi="Times New Roman" w:cs="Times New Roman"/>
        </w:rPr>
        <w:t xml:space="preserve">Adeola, A.O., </w:t>
      </w:r>
      <w:proofErr w:type="spellStart"/>
      <w:r w:rsidRPr="00E46DB0">
        <w:rPr>
          <w:rFonts w:ascii="Times New Roman" w:hAnsi="Times New Roman" w:cs="Times New Roman"/>
        </w:rPr>
        <w:t>Akingboye</w:t>
      </w:r>
      <w:proofErr w:type="spellEnd"/>
      <w:r w:rsidRPr="00E46DB0">
        <w:rPr>
          <w:rFonts w:ascii="Times New Roman" w:hAnsi="Times New Roman" w:cs="Times New Roman"/>
        </w:rPr>
        <w:t xml:space="preserve">, A.S., Ore, O.T., Oluwajana, O.A., Adewole, A.H., </w:t>
      </w:r>
      <w:proofErr w:type="spellStart"/>
      <w:r w:rsidRPr="00E46DB0">
        <w:rPr>
          <w:rFonts w:ascii="Times New Roman" w:hAnsi="Times New Roman" w:cs="Times New Roman"/>
        </w:rPr>
        <w:t>Olawade</w:t>
      </w:r>
      <w:proofErr w:type="spellEnd"/>
      <w:r w:rsidRPr="00E46DB0">
        <w:rPr>
          <w:rFonts w:ascii="Times New Roman" w:hAnsi="Times New Roman" w:cs="Times New Roman"/>
        </w:rPr>
        <w:t xml:space="preserve">, D.B. and </w:t>
      </w:r>
      <w:proofErr w:type="spellStart"/>
      <w:r w:rsidRPr="00E46DB0">
        <w:rPr>
          <w:rFonts w:ascii="Times New Roman" w:hAnsi="Times New Roman" w:cs="Times New Roman"/>
        </w:rPr>
        <w:t>Ogunyele</w:t>
      </w:r>
      <w:proofErr w:type="spellEnd"/>
      <w:r w:rsidRPr="00E46DB0">
        <w:rPr>
          <w:rFonts w:ascii="Times New Roman" w:hAnsi="Times New Roman" w:cs="Times New Roman"/>
        </w:rPr>
        <w:t>, A.C., 2022. Crude oil exploration in Africa: socio-economic implications, environmental impacts, and mitigation strategies. </w:t>
      </w:r>
      <w:r w:rsidRPr="00E46DB0">
        <w:rPr>
          <w:rFonts w:ascii="Times New Roman" w:hAnsi="Times New Roman" w:cs="Times New Roman"/>
          <w:i/>
          <w:iCs/>
        </w:rPr>
        <w:t>Environment Systems and Decisions</w:t>
      </w:r>
      <w:r w:rsidRPr="00E46DB0">
        <w:rPr>
          <w:rFonts w:ascii="Times New Roman" w:hAnsi="Times New Roman" w:cs="Times New Roman"/>
        </w:rPr>
        <w:t>, </w:t>
      </w:r>
      <w:r w:rsidRPr="00E46DB0">
        <w:rPr>
          <w:rFonts w:ascii="Times New Roman" w:hAnsi="Times New Roman" w:cs="Times New Roman"/>
          <w:i/>
          <w:iCs/>
        </w:rPr>
        <w:t>42</w:t>
      </w:r>
      <w:r w:rsidRPr="00E46DB0">
        <w:rPr>
          <w:rFonts w:ascii="Times New Roman" w:hAnsi="Times New Roman" w:cs="Times New Roman"/>
        </w:rPr>
        <w:t xml:space="preserve">(1), pp.26-50. </w:t>
      </w:r>
      <w:hyperlink r:id="rId18" w:history="1">
        <w:r w:rsidRPr="00E46DB0">
          <w:rPr>
            <w:rStyle w:val="Hyperlink"/>
            <w:rFonts w:ascii="Times New Roman" w:hAnsi="Times New Roman" w:cs="Times New Roman"/>
            <w:color w:val="auto"/>
          </w:rPr>
          <w:t>https://link.springer.com/article/10.1007/s10669-021-09827-x</w:t>
        </w:r>
      </w:hyperlink>
    </w:p>
    <w:p w14:paraId="57B2D024" w14:textId="06EBE767" w:rsidR="00E333D5" w:rsidRPr="00E46DB0" w:rsidRDefault="00E333D5" w:rsidP="00E46DB0">
      <w:pPr>
        <w:spacing w:line="360" w:lineRule="auto"/>
        <w:jc w:val="both"/>
        <w:rPr>
          <w:rFonts w:ascii="Times New Roman" w:hAnsi="Times New Roman" w:cs="Times New Roman"/>
        </w:rPr>
      </w:pPr>
      <w:r w:rsidRPr="00E46DB0">
        <w:rPr>
          <w:rFonts w:ascii="Times New Roman" w:hAnsi="Times New Roman" w:cs="Times New Roman"/>
        </w:rPr>
        <w:t>Ajayi, T.A., 2024. Natural gas rents and institutions as co-growth drivers: evidence from Gas Exporting Countries Forum with a panel 2SLS approach. </w:t>
      </w:r>
      <w:r w:rsidRPr="00E46DB0">
        <w:rPr>
          <w:rFonts w:ascii="Times New Roman" w:hAnsi="Times New Roman" w:cs="Times New Roman"/>
          <w:i/>
          <w:iCs/>
        </w:rPr>
        <w:t>International Journal of Energy Sector Management</w:t>
      </w:r>
      <w:r w:rsidRPr="00E46DB0">
        <w:rPr>
          <w:rFonts w:ascii="Times New Roman" w:hAnsi="Times New Roman" w:cs="Times New Roman"/>
        </w:rPr>
        <w:t>, </w:t>
      </w:r>
      <w:r w:rsidRPr="00E46DB0">
        <w:rPr>
          <w:rFonts w:ascii="Times New Roman" w:hAnsi="Times New Roman" w:cs="Times New Roman"/>
          <w:i/>
          <w:iCs/>
        </w:rPr>
        <w:t>18</w:t>
      </w:r>
      <w:r w:rsidRPr="00E46DB0">
        <w:rPr>
          <w:rFonts w:ascii="Times New Roman" w:hAnsi="Times New Roman" w:cs="Times New Roman"/>
        </w:rPr>
        <w:t>(3), pp.474-499.</w:t>
      </w:r>
      <w:r w:rsidR="008743E4" w:rsidRPr="00E46DB0">
        <w:rPr>
          <w:rFonts w:ascii="Times New Roman" w:hAnsi="Times New Roman" w:cs="Times New Roman"/>
        </w:rPr>
        <w:t xml:space="preserve"> </w:t>
      </w:r>
      <w:hyperlink r:id="rId19" w:history="1">
        <w:r w:rsidR="008743E4" w:rsidRPr="00E46DB0">
          <w:rPr>
            <w:rStyle w:val="Hyperlink"/>
            <w:rFonts w:ascii="Times New Roman" w:hAnsi="Times New Roman" w:cs="Times New Roman"/>
            <w:color w:val="auto"/>
          </w:rPr>
          <w:t>https://doi.org/10.1108/IJESM-01-2023-0015</w:t>
        </w:r>
      </w:hyperlink>
    </w:p>
    <w:p w14:paraId="3AFBA487" w14:textId="3B4ABDE7" w:rsidR="008D03A3" w:rsidRPr="00E46DB0" w:rsidRDefault="008D03A3" w:rsidP="00E46DB0">
      <w:pPr>
        <w:spacing w:line="360" w:lineRule="auto"/>
        <w:jc w:val="both"/>
        <w:rPr>
          <w:rFonts w:ascii="Times New Roman" w:hAnsi="Times New Roman" w:cs="Times New Roman"/>
        </w:rPr>
      </w:pPr>
      <w:r w:rsidRPr="00E46DB0">
        <w:rPr>
          <w:rFonts w:ascii="Times New Roman" w:hAnsi="Times New Roman" w:cs="Times New Roman"/>
        </w:rPr>
        <w:t>Alemu, M., MK, J. and Mulugeta, W., 2025. Structural dependencies in African economies: business cycle synchronization and spillover effects. </w:t>
      </w:r>
      <w:r w:rsidRPr="00E46DB0">
        <w:rPr>
          <w:rFonts w:ascii="Times New Roman" w:hAnsi="Times New Roman" w:cs="Times New Roman"/>
          <w:i/>
          <w:iCs/>
        </w:rPr>
        <w:t>Review of World Economics</w:t>
      </w:r>
      <w:r w:rsidRPr="00E46DB0">
        <w:rPr>
          <w:rFonts w:ascii="Times New Roman" w:hAnsi="Times New Roman" w:cs="Times New Roman"/>
        </w:rPr>
        <w:t xml:space="preserve">, pp.1-46. </w:t>
      </w:r>
      <w:hyperlink r:id="rId20" w:history="1">
        <w:r w:rsidRPr="00E46DB0">
          <w:rPr>
            <w:rStyle w:val="Hyperlink"/>
            <w:rFonts w:ascii="Times New Roman" w:hAnsi="Times New Roman" w:cs="Times New Roman"/>
            <w:color w:val="auto"/>
          </w:rPr>
          <w:t>https://link.springer.com/article/10.1007/s10290-025-00591-7</w:t>
        </w:r>
      </w:hyperlink>
    </w:p>
    <w:p w14:paraId="6ECAAACE" w14:textId="0EAA9E5A" w:rsidR="00CF1408" w:rsidRPr="00E46DB0" w:rsidRDefault="00CF1408" w:rsidP="00E46DB0">
      <w:pPr>
        <w:spacing w:line="360" w:lineRule="auto"/>
        <w:jc w:val="both"/>
        <w:rPr>
          <w:rFonts w:ascii="Times New Roman" w:hAnsi="Times New Roman" w:cs="Times New Roman"/>
        </w:rPr>
      </w:pPr>
      <w:r w:rsidRPr="00E46DB0">
        <w:rPr>
          <w:rFonts w:ascii="Times New Roman" w:hAnsi="Times New Roman" w:cs="Times New Roman"/>
        </w:rPr>
        <w:t xml:space="preserve">Ali, E., </w:t>
      </w:r>
      <w:proofErr w:type="spellStart"/>
      <w:r w:rsidRPr="00E46DB0">
        <w:rPr>
          <w:rFonts w:ascii="Times New Roman" w:hAnsi="Times New Roman" w:cs="Times New Roman"/>
        </w:rPr>
        <w:t>Bataka</w:t>
      </w:r>
      <w:proofErr w:type="spellEnd"/>
      <w:r w:rsidRPr="00E46DB0">
        <w:rPr>
          <w:rFonts w:ascii="Times New Roman" w:hAnsi="Times New Roman" w:cs="Times New Roman"/>
        </w:rPr>
        <w:t xml:space="preserve">, H., </w:t>
      </w:r>
      <w:proofErr w:type="spellStart"/>
      <w:r w:rsidRPr="00E46DB0">
        <w:rPr>
          <w:rFonts w:ascii="Times New Roman" w:hAnsi="Times New Roman" w:cs="Times New Roman"/>
        </w:rPr>
        <w:t>Wonyra</w:t>
      </w:r>
      <w:proofErr w:type="spellEnd"/>
      <w:r w:rsidRPr="00E46DB0">
        <w:rPr>
          <w:rFonts w:ascii="Times New Roman" w:hAnsi="Times New Roman" w:cs="Times New Roman"/>
        </w:rPr>
        <w:t xml:space="preserve">, K.O., </w:t>
      </w:r>
      <w:proofErr w:type="spellStart"/>
      <w:r w:rsidRPr="00E46DB0">
        <w:rPr>
          <w:rFonts w:ascii="Times New Roman" w:hAnsi="Times New Roman" w:cs="Times New Roman"/>
        </w:rPr>
        <w:t>Awade</w:t>
      </w:r>
      <w:proofErr w:type="spellEnd"/>
      <w:r w:rsidRPr="00E46DB0">
        <w:rPr>
          <w:rFonts w:ascii="Times New Roman" w:hAnsi="Times New Roman" w:cs="Times New Roman"/>
        </w:rPr>
        <w:t xml:space="preserve">, N.E. and Braly, N.N., 2024. Global value chains participation and environmental pollution in developing countries: Does digitalization </w:t>
      </w:r>
      <w:proofErr w:type="gramStart"/>
      <w:r w:rsidRPr="00E46DB0">
        <w:rPr>
          <w:rFonts w:ascii="Times New Roman" w:hAnsi="Times New Roman" w:cs="Times New Roman"/>
        </w:rPr>
        <w:t>matter?.</w:t>
      </w:r>
      <w:proofErr w:type="gramEnd"/>
      <w:r w:rsidRPr="00E46DB0">
        <w:rPr>
          <w:rFonts w:ascii="Times New Roman" w:hAnsi="Times New Roman" w:cs="Times New Roman"/>
        </w:rPr>
        <w:t> </w:t>
      </w:r>
      <w:r w:rsidRPr="00E46DB0">
        <w:rPr>
          <w:rFonts w:ascii="Times New Roman" w:hAnsi="Times New Roman" w:cs="Times New Roman"/>
          <w:i/>
          <w:iCs/>
        </w:rPr>
        <w:t>Journal of International Development</w:t>
      </w:r>
      <w:r w:rsidRPr="00E46DB0">
        <w:rPr>
          <w:rFonts w:ascii="Times New Roman" w:hAnsi="Times New Roman" w:cs="Times New Roman"/>
        </w:rPr>
        <w:t>, </w:t>
      </w:r>
      <w:r w:rsidRPr="00E46DB0">
        <w:rPr>
          <w:rFonts w:ascii="Times New Roman" w:hAnsi="Times New Roman" w:cs="Times New Roman"/>
          <w:i/>
          <w:iCs/>
        </w:rPr>
        <w:t>36</w:t>
      </w:r>
      <w:r w:rsidRPr="00E46DB0">
        <w:rPr>
          <w:rFonts w:ascii="Times New Roman" w:hAnsi="Times New Roman" w:cs="Times New Roman"/>
        </w:rPr>
        <w:t xml:space="preserve">(1), pp.451-478. </w:t>
      </w:r>
      <w:hyperlink r:id="rId21" w:history="1">
        <w:r w:rsidRPr="00E46DB0">
          <w:rPr>
            <w:rStyle w:val="Hyperlink"/>
            <w:rFonts w:ascii="Times New Roman" w:hAnsi="Times New Roman" w:cs="Times New Roman"/>
            <w:color w:val="auto"/>
          </w:rPr>
          <w:t>https://doi.org/10.1002/jid.3823</w:t>
        </w:r>
      </w:hyperlink>
    </w:p>
    <w:p w14:paraId="45D799D2" w14:textId="1F828F93" w:rsidR="004B0AFB" w:rsidRPr="00E46DB0" w:rsidRDefault="004B0AFB" w:rsidP="00E46DB0">
      <w:pPr>
        <w:spacing w:line="360" w:lineRule="auto"/>
        <w:jc w:val="both"/>
        <w:rPr>
          <w:rFonts w:ascii="Times New Roman" w:hAnsi="Times New Roman" w:cs="Times New Roman"/>
        </w:rPr>
      </w:pPr>
      <w:r w:rsidRPr="00E46DB0">
        <w:rPr>
          <w:rFonts w:ascii="Times New Roman" w:hAnsi="Times New Roman" w:cs="Times New Roman"/>
        </w:rPr>
        <w:t xml:space="preserve">Ali, A.O., </w:t>
      </w:r>
      <w:proofErr w:type="spellStart"/>
      <w:r w:rsidRPr="00E46DB0">
        <w:rPr>
          <w:rFonts w:ascii="Times New Roman" w:hAnsi="Times New Roman" w:cs="Times New Roman"/>
        </w:rPr>
        <w:t>Morshedy</w:t>
      </w:r>
      <w:proofErr w:type="spellEnd"/>
      <w:r w:rsidRPr="00E46DB0">
        <w:rPr>
          <w:rFonts w:ascii="Times New Roman" w:hAnsi="Times New Roman" w:cs="Times New Roman"/>
        </w:rPr>
        <w:t>, A.S., El-Zahhar, A.A., Alghamdi, M.M. and El Naggar, A.M., 2024. African continent: Rich land of minerals and energy sources. </w:t>
      </w:r>
      <w:r w:rsidRPr="00E46DB0">
        <w:rPr>
          <w:rFonts w:ascii="Times New Roman" w:hAnsi="Times New Roman" w:cs="Times New Roman"/>
          <w:i/>
          <w:iCs/>
        </w:rPr>
        <w:t>Inorganic Chemistry Communications</w:t>
      </w:r>
      <w:r w:rsidRPr="00E46DB0">
        <w:rPr>
          <w:rFonts w:ascii="Times New Roman" w:hAnsi="Times New Roman" w:cs="Times New Roman"/>
        </w:rPr>
        <w:t xml:space="preserve">, p.113123. </w:t>
      </w:r>
      <w:hyperlink r:id="rId22" w:history="1">
        <w:r w:rsidRPr="00E46DB0">
          <w:rPr>
            <w:rStyle w:val="Hyperlink"/>
            <w:rFonts w:ascii="Times New Roman" w:hAnsi="Times New Roman" w:cs="Times New Roman"/>
            <w:color w:val="auto"/>
          </w:rPr>
          <w:t>https://doi.org/10.1016/j.inoche.2024.113123</w:t>
        </w:r>
      </w:hyperlink>
    </w:p>
    <w:p w14:paraId="12B62171" w14:textId="0E4BC930" w:rsidR="00ED1C9F" w:rsidRPr="00E46DB0" w:rsidRDefault="00ED1C9F" w:rsidP="00E46DB0">
      <w:pPr>
        <w:spacing w:line="360" w:lineRule="auto"/>
        <w:jc w:val="both"/>
        <w:rPr>
          <w:rFonts w:ascii="Times New Roman" w:hAnsi="Times New Roman" w:cs="Times New Roman"/>
        </w:rPr>
      </w:pPr>
      <w:r w:rsidRPr="00E46DB0">
        <w:rPr>
          <w:rFonts w:ascii="Times New Roman" w:hAnsi="Times New Roman" w:cs="Times New Roman"/>
        </w:rPr>
        <w:t>Al-Ragom, F., 2024. Energy Statistics Influence on Energy Consumption for Oil-Rich Countries. In </w:t>
      </w:r>
      <w:r w:rsidRPr="00E46DB0">
        <w:rPr>
          <w:rFonts w:ascii="Times New Roman" w:hAnsi="Times New Roman" w:cs="Times New Roman"/>
          <w:i/>
          <w:iCs/>
        </w:rPr>
        <w:t>Energy Efficiency Improvements with Emission Abatement for Energy Sustainability: Energy Statistics</w:t>
      </w:r>
      <w:r w:rsidRPr="00E46DB0">
        <w:rPr>
          <w:rFonts w:ascii="Times New Roman" w:hAnsi="Times New Roman" w:cs="Times New Roman"/>
        </w:rPr>
        <w:t> (pp. 77-105). Singapore: Springer Nature Singapore.</w:t>
      </w:r>
      <w:r w:rsidRPr="00E46DB0">
        <w:rPr>
          <w:rFonts w:ascii="Times New Roman" w:hAnsi="Times New Roman" w:cs="Times New Roman"/>
        </w:rPr>
        <w:t xml:space="preserve"> </w:t>
      </w:r>
      <w:r w:rsidRPr="00E46DB0">
        <w:rPr>
          <w:rFonts w:ascii="Times New Roman" w:hAnsi="Times New Roman" w:cs="Times New Roman"/>
        </w:rPr>
        <w:t>https://link.springer.com/chapter/10.1007/978-981-97-9480-5_5</w:t>
      </w:r>
    </w:p>
    <w:p w14:paraId="25630C8B" w14:textId="469D1186" w:rsidR="0072386D" w:rsidRPr="00E46DB0" w:rsidRDefault="0072386D" w:rsidP="00E46DB0">
      <w:pPr>
        <w:spacing w:line="360" w:lineRule="auto"/>
        <w:jc w:val="both"/>
        <w:rPr>
          <w:rFonts w:ascii="Times New Roman" w:hAnsi="Times New Roman" w:cs="Times New Roman"/>
        </w:rPr>
      </w:pPr>
      <w:r w:rsidRPr="00E46DB0">
        <w:rPr>
          <w:rFonts w:ascii="Times New Roman" w:hAnsi="Times New Roman" w:cs="Times New Roman"/>
        </w:rPr>
        <w:t>Ameer, W. and Ahmad, K., 2024. How wealthy in natural resource leads environmental sustainability in developing economies? An empirical investigation. </w:t>
      </w:r>
      <w:r w:rsidRPr="00E46DB0">
        <w:rPr>
          <w:rFonts w:ascii="Times New Roman" w:hAnsi="Times New Roman" w:cs="Times New Roman"/>
          <w:i/>
          <w:iCs/>
        </w:rPr>
        <w:t>Journal of Environmental Management</w:t>
      </w:r>
      <w:r w:rsidRPr="00E46DB0">
        <w:rPr>
          <w:rFonts w:ascii="Times New Roman" w:hAnsi="Times New Roman" w:cs="Times New Roman"/>
        </w:rPr>
        <w:t>, </w:t>
      </w:r>
      <w:r w:rsidRPr="00E46DB0">
        <w:rPr>
          <w:rFonts w:ascii="Times New Roman" w:hAnsi="Times New Roman" w:cs="Times New Roman"/>
          <w:i/>
          <w:iCs/>
        </w:rPr>
        <w:t>370</w:t>
      </w:r>
      <w:r w:rsidRPr="00E46DB0">
        <w:rPr>
          <w:rFonts w:ascii="Times New Roman" w:hAnsi="Times New Roman" w:cs="Times New Roman"/>
        </w:rPr>
        <w:t>, p.122496.</w:t>
      </w:r>
      <w:r w:rsidRPr="00E46DB0">
        <w:rPr>
          <w:rFonts w:ascii="Times New Roman" w:hAnsi="Times New Roman" w:cs="Times New Roman"/>
        </w:rPr>
        <w:t xml:space="preserve"> </w:t>
      </w:r>
      <w:hyperlink r:id="rId23" w:history="1">
        <w:r w:rsidRPr="00E46DB0">
          <w:rPr>
            <w:rStyle w:val="Hyperlink"/>
            <w:rFonts w:ascii="Times New Roman" w:hAnsi="Times New Roman" w:cs="Times New Roman"/>
            <w:color w:val="auto"/>
          </w:rPr>
          <w:t>https://doi.org/10.1016/j.jenvman.2024.122496</w:t>
        </w:r>
      </w:hyperlink>
    </w:p>
    <w:p w14:paraId="6952F7EE" w14:textId="23F5BD11" w:rsidR="004B0AFB" w:rsidRPr="00E46DB0" w:rsidRDefault="004B0AFB" w:rsidP="00E46DB0">
      <w:pPr>
        <w:spacing w:line="360" w:lineRule="auto"/>
        <w:jc w:val="both"/>
        <w:rPr>
          <w:rFonts w:ascii="Times New Roman" w:hAnsi="Times New Roman" w:cs="Times New Roman"/>
        </w:rPr>
      </w:pPr>
      <w:r w:rsidRPr="00E46DB0">
        <w:rPr>
          <w:rFonts w:ascii="Times New Roman" w:hAnsi="Times New Roman" w:cs="Times New Roman"/>
        </w:rPr>
        <w:t xml:space="preserve">Amuda, Y.J., 2023. Impact of COVID-19 on oil and gas sector in </w:t>
      </w:r>
      <w:proofErr w:type="spellStart"/>
      <w:r w:rsidRPr="00E46DB0">
        <w:rPr>
          <w:rFonts w:ascii="Times New Roman" w:hAnsi="Times New Roman" w:cs="Times New Roman"/>
        </w:rPr>
        <w:t>nigeria</w:t>
      </w:r>
      <w:proofErr w:type="spellEnd"/>
      <w:r w:rsidRPr="00E46DB0">
        <w:rPr>
          <w:rFonts w:ascii="Times New Roman" w:hAnsi="Times New Roman" w:cs="Times New Roman"/>
        </w:rPr>
        <w:t>: a condition for diversification of economic resources. </w:t>
      </w:r>
      <w:r w:rsidRPr="00E46DB0">
        <w:rPr>
          <w:rFonts w:ascii="Times New Roman" w:hAnsi="Times New Roman" w:cs="Times New Roman"/>
          <w:i/>
          <w:iCs/>
        </w:rPr>
        <w:t>Emerging Science Journal</w:t>
      </w:r>
      <w:r w:rsidRPr="00E46DB0">
        <w:rPr>
          <w:rFonts w:ascii="Times New Roman" w:hAnsi="Times New Roman" w:cs="Times New Roman"/>
        </w:rPr>
        <w:t>, </w:t>
      </w:r>
      <w:r w:rsidRPr="00E46DB0">
        <w:rPr>
          <w:rFonts w:ascii="Times New Roman" w:hAnsi="Times New Roman" w:cs="Times New Roman"/>
          <w:i/>
          <w:iCs/>
        </w:rPr>
        <w:t>7</w:t>
      </w:r>
      <w:r w:rsidRPr="00E46DB0">
        <w:rPr>
          <w:rFonts w:ascii="Times New Roman" w:hAnsi="Times New Roman" w:cs="Times New Roman"/>
        </w:rPr>
        <w:t xml:space="preserve">, pp.264-280. </w:t>
      </w:r>
      <w:hyperlink r:id="rId24" w:history="1">
        <w:r w:rsidRPr="00E46DB0">
          <w:rPr>
            <w:rStyle w:val="Hyperlink"/>
            <w:rFonts w:ascii="Times New Roman" w:hAnsi="Times New Roman" w:cs="Times New Roman"/>
            <w:color w:val="auto"/>
          </w:rPr>
          <w:t>http://dx.doi.org/10.28991/ESJ-2023-SPER-019</w:t>
        </w:r>
      </w:hyperlink>
    </w:p>
    <w:p w14:paraId="71489BE5" w14:textId="1119098C" w:rsidR="00A41935" w:rsidRPr="00E46DB0" w:rsidRDefault="008F0FFE" w:rsidP="00E46DB0">
      <w:pPr>
        <w:spacing w:line="360" w:lineRule="auto"/>
        <w:jc w:val="both"/>
        <w:rPr>
          <w:rFonts w:ascii="Times New Roman" w:hAnsi="Times New Roman" w:cs="Times New Roman"/>
        </w:rPr>
      </w:pPr>
      <w:r w:rsidRPr="00E46DB0">
        <w:rPr>
          <w:rFonts w:ascii="Times New Roman" w:hAnsi="Times New Roman" w:cs="Times New Roman"/>
        </w:rPr>
        <w:lastRenderedPageBreak/>
        <w:t xml:space="preserve">Andreoni, A., </w:t>
      </w:r>
      <w:proofErr w:type="spellStart"/>
      <w:r w:rsidRPr="00E46DB0">
        <w:rPr>
          <w:rFonts w:ascii="Times New Roman" w:hAnsi="Times New Roman" w:cs="Times New Roman"/>
        </w:rPr>
        <w:t>Mondliwa</w:t>
      </w:r>
      <w:proofErr w:type="spellEnd"/>
      <w:r w:rsidRPr="00E46DB0">
        <w:rPr>
          <w:rFonts w:ascii="Times New Roman" w:hAnsi="Times New Roman" w:cs="Times New Roman"/>
        </w:rPr>
        <w:t>, P., Roberts, S. and Tregenna, F., 2021. Towards a new industrial policy for structural transformation. </w:t>
      </w:r>
      <w:r w:rsidRPr="00E46DB0">
        <w:rPr>
          <w:rFonts w:ascii="Times New Roman" w:hAnsi="Times New Roman" w:cs="Times New Roman"/>
          <w:i/>
          <w:iCs/>
        </w:rPr>
        <w:t>Structural transformation in South Africa: The challenges of inclusive industrial development in a middle-income country</w:t>
      </w:r>
      <w:r w:rsidRPr="00E46DB0">
        <w:rPr>
          <w:rFonts w:ascii="Times New Roman" w:hAnsi="Times New Roman" w:cs="Times New Roman"/>
        </w:rPr>
        <w:t xml:space="preserve">, pp.337-361. </w:t>
      </w:r>
      <w:hyperlink r:id="rId25" w:anchor="page=366" w:history="1">
        <w:r w:rsidRPr="00E46DB0">
          <w:rPr>
            <w:rStyle w:val="Hyperlink"/>
            <w:rFonts w:ascii="Times New Roman" w:hAnsi="Times New Roman" w:cs="Times New Roman"/>
            <w:color w:val="auto"/>
          </w:rPr>
          <w:t>https://library.oapen.org/bitstream/handle/20.500.12657/50510/9780192894311.pdf?sequence=1#page=366</w:t>
        </w:r>
      </w:hyperlink>
    </w:p>
    <w:p w14:paraId="5D67FE43" w14:textId="0D0E08BA" w:rsidR="0072386D" w:rsidRPr="00E46DB0" w:rsidRDefault="0072386D" w:rsidP="00E46DB0">
      <w:pPr>
        <w:spacing w:line="360" w:lineRule="auto"/>
        <w:jc w:val="both"/>
        <w:rPr>
          <w:rFonts w:ascii="Times New Roman" w:hAnsi="Times New Roman" w:cs="Times New Roman"/>
        </w:rPr>
      </w:pPr>
      <w:proofErr w:type="spellStart"/>
      <w:r w:rsidRPr="00E46DB0">
        <w:rPr>
          <w:rFonts w:ascii="Times New Roman" w:hAnsi="Times New Roman" w:cs="Times New Roman"/>
        </w:rPr>
        <w:t>Arimoro</w:t>
      </w:r>
      <w:proofErr w:type="spellEnd"/>
      <w:r w:rsidRPr="00E46DB0">
        <w:rPr>
          <w:rFonts w:ascii="Times New Roman" w:hAnsi="Times New Roman" w:cs="Times New Roman"/>
        </w:rPr>
        <w:t>, A.E. and Musa, H., 2025. Supporting Infrastructure Development Initiatives Using Tax Frameworks in Emerging Economies. In </w:t>
      </w:r>
      <w:r w:rsidRPr="00E46DB0">
        <w:rPr>
          <w:rFonts w:ascii="Times New Roman" w:hAnsi="Times New Roman" w:cs="Times New Roman"/>
          <w:i/>
          <w:iCs/>
        </w:rPr>
        <w:t>Taxation, Human Rights, and Sustainable Development</w:t>
      </w:r>
      <w:r w:rsidRPr="00E46DB0">
        <w:rPr>
          <w:rFonts w:ascii="Times New Roman" w:hAnsi="Times New Roman" w:cs="Times New Roman"/>
        </w:rPr>
        <w:t> (pp. 93-117). Routledge.</w:t>
      </w:r>
      <w:r w:rsidRPr="00E46DB0">
        <w:rPr>
          <w:rFonts w:ascii="Times New Roman" w:hAnsi="Times New Roman" w:cs="Times New Roman"/>
        </w:rPr>
        <w:t xml:space="preserve"> </w:t>
      </w:r>
      <w:hyperlink r:id="rId26" w:history="1">
        <w:r w:rsidRPr="00E46DB0">
          <w:rPr>
            <w:rStyle w:val="Hyperlink"/>
            <w:rFonts w:ascii="Times New Roman" w:hAnsi="Times New Roman" w:cs="Times New Roman"/>
            <w:color w:val="auto"/>
          </w:rPr>
          <w:t>https://www.taylorfrancis.com/chapters/edit/10.4324/9781003432890-7/supporting-infrastructure-development-initiatives-using-tax-frameworks-emerging-economies-augustine-edobor-arimoro-habiba-musa</w:t>
        </w:r>
      </w:hyperlink>
    </w:p>
    <w:p w14:paraId="3FDC07CC" w14:textId="6FCE6E3D" w:rsidR="00FB261E" w:rsidRPr="00E46DB0" w:rsidRDefault="00FB261E" w:rsidP="00E46DB0">
      <w:pPr>
        <w:spacing w:line="360" w:lineRule="auto"/>
        <w:jc w:val="both"/>
        <w:rPr>
          <w:rFonts w:ascii="Times New Roman" w:hAnsi="Times New Roman" w:cs="Times New Roman"/>
        </w:rPr>
      </w:pPr>
      <w:r w:rsidRPr="00E46DB0">
        <w:rPr>
          <w:rFonts w:ascii="Times New Roman" w:hAnsi="Times New Roman" w:cs="Times New Roman"/>
        </w:rPr>
        <w:t>Arshad, Z. and Mukhtar, S., 2019. Understanding Pakistan's trade dynamics: Import-export trends and trade balance analysis. </w:t>
      </w:r>
      <w:r w:rsidRPr="00E46DB0">
        <w:rPr>
          <w:rFonts w:ascii="Times New Roman" w:hAnsi="Times New Roman" w:cs="Times New Roman"/>
          <w:i/>
          <w:iCs/>
        </w:rPr>
        <w:t>Journal of Business and Economic Options</w:t>
      </w:r>
      <w:r w:rsidRPr="00E46DB0">
        <w:rPr>
          <w:rFonts w:ascii="Times New Roman" w:hAnsi="Times New Roman" w:cs="Times New Roman"/>
        </w:rPr>
        <w:t>, </w:t>
      </w:r>
      <w:r w:rsidRPr="00E46DB0">
        <w:rPr>
          <w:rFonts w:ascii="Times New Roman" w:hAnsi="Times New Roman" w:cs="Times New Roman"/>
          <w:i/>
          <w:iCs/>
        </w:rPr>
        <w:t>2</w:t>
      </w:r>
      <w:r w:rsidRPr="00E46DB0">
        <w:rPr>
          <w:rFonts w:ascii="Times New Roman" w:hAnsi="Times New Roman" w:cs="Times New Roman"/>
        </w:rPr>
        <w:t>(3), pp.115-122.</w:t>
      </w:r>
    </w:p>
    <w:p w14:paraId="7A0FDC30" w14:textId="7769C8DC" w:rsidR="00E21B39" w:rsidRPr="00E46DB0" w:rsidRDefault="00E21B39" w:rsidP="00E46DB0">
      <w:pPr>
        <w:spacing w:line="360" w:lineRule="auto"/>
        <w:jc w:val="both"/>
        <w:rPr>
          <w:rFonts w:ascii="Times New Roman" w:hAnsi="Times New Roman" w:cs="Times New Roman"/>
        </w:rPr>
      </w:pPr>
      <w:r w:rsidRPr="00E46DB0">
        <w:rPr>
          <w:rFonts w:ascii="Times New Roman" w:hAnsi="Times New Roman" w:cs="Times New Roman"/>
        </w:rPr>
        <w:t xml:space="preserve">Aslam, M., 2025. </w:t>
      </w:r>
      <w:proofErr w:type="spellStart"/>
      <w:r w:rsidRPr="00E46DB0">
        <w:rPr>
          <w:rFonts w:ascii="Times New Roman" w:hAnsi="Times New Roman" w:cs="Times New Roman"/>
        </w:rPr>
        <w:t>Neutrosophic</w:t>
      </w:r>
      <w:proofErr w:type="spellEnd"/>
      <w:r w:rsidRPr="00E46DB0">
        <w:rPr>
          <w:rFonts w:ascii="Times New Roman" w:hAnsi="Times New Roman" w:cs="Times New Roman"/>
        </w:rPr>
        <w:t xml:space="preserve"> Chi-Square Test for </w:t>
      </w:r>
      <w:proofErr w:type="spellStart"/>
      <w:r w:rsidRPr="00E46DB0">
        <w:rPr>
          <w:rFonts w:ascii="Times New Roman" w:hAnsi="Times New Roman" w:cs="Times New Roman"/>
        </w:rPr>
        <w:t>Analyzing</w:t>
      </w:r>
      <w:proofErr w:type="spellEnd"/>
      <w:r w:rsidRPr="00E46DB0">
        <w:rPr>
          <w:rFonts w:ascii="Times New Roman" w:hAnsi="Times New Roman" w:cs="Times New Roman"/>
        </w:rPr>
        <w:t xml:space="preserve"> Population Variances with Uncertain Data. </w:t>
      </w:r>
      <w:r w:rsidRPr="00E46DB0">
        <w:rPr>
          <w:rFonts w:ascii="Times New Roman" w:hAnsi="Times New Roman" w:cs="Times New Roman"/>
          <w:i/>
          <w:iCs/>
        </w:rPr>
        <w:t>Journal of Statistical Theory and Practice</w:t>
      </w:r>
      <w:r w:rsidRPr="00E46DB0">
        <w:rPr>
          <w:rFonts w:ascii="Times New Roman" w:hAnsi="Times New Roman" w:cs="Times New Roman"/>
        </w:rPr>
        <w:t>, </w:t>
      </w:r>
      <w:r w:rsidRPr="00E46DB0">
        <w:rPr>
          <w:rFonts w:ascii="Times New Roman" w:hAnsi="Times New Roman" w:cs="Times New Roman"/>
          <w:i/>
          <w:iCs/>
        </w:rPr>
        <w:t>19</w:t>
      </w:r>
      <w:r w:rsidRPr="00E46DB0">
        <w:rPr>
          <w:rFonts w:ascii="Times New Roman" w:hAnsi="Times New Roman" w:cs="Times New Roman"/>
        </w:rPr>
        <w:t>(2), p.25.</w:t>
      </w:r>
      <w:r w:rsidRPr="00E46DB0">
        <w:rPr>
          <w:rFonts w:ascii="Times New Roman" w:hAnsi="Times New Roman" w:cs="Times New Roman"/>
        </w:rPr>
        <w:t xml:space="preserve"> </w:t>
      </w:r>
      <w:hyperlink r:id="rId27" w:history="1">
        <w:r w:rsidRPr="00E46DB0">
          <w:rPr>
            <w:rStyle w:val="Hyperlink"/>
            <w:rFonts w:ascii="Times New Roman" w:hAnsi="Times New Roman" w:cs="Times New Roman"/>
            <w:color w:val="auto"/>
          </w:rPr>
          <w:t>https://link.springer.com/article/10.1007/s42519-025-00436-4</w:t>
        </w:r>
      </w:hyperlink>
    </w:p>
    <w:p w14:paraId="2F7589AC" w14:textId="6ACDF3D3" w:rsidR="00C50332" w:rsidRPr="00E46DB0" w:rsidRDefault="00C50332" w:rsidP="00E46DB0">
      <w:pPr>
        <w:spacing w:line="360" w:lineRule="auto"/>
        <w:jc w:val="both"/>
        <w:rPr>
          <w:rFonts w:ascii="Times New Roman" w:hAnsi="Times New Roman" w:cs="Times New Roman"/>
        </w:rPr>
      </w:pPr>
      <w:proofErr w:type="spellStart"/>
      <w:r w:rsidRPr="00E46DB0">
        <w:rPr>
          <w:rFonts w:ascii="Times New Roman" w:hAnsi="Times New Roman" w:cs="Times New Roman"/>
        </w:rPr>
        <w:t>Baltagi</w:t>
      </w:r>
      <w:proofErr w:type="spellEnd"/>
      <w:r w:rsidRPr="00E46DB0">
        <w:rPr>
          <w:rFonts w:ascii="Times New Roman" w:hAnsi="Times New Roman" w:cs="Times New Roman"/>
        </w:rPr>
        <w:t>, B.H., 2021. Test of hypotheses with panel data. In </w:t>
      </w:r>
      <w:r w:rsidRPr="00E46DB0">
        <w:rPr>
          <w:rFonts w:ascii="Times New Roman" w:hAnsi="Times New Roman" w:cs="Times New Roman"/>
          <w:i/>
          <w:iCs/>
        </w:rPr>
        <w:t>Econometric Analysis of Panel Data</w:t>
      </w:r>
      <w:r w:rsidRPr="00E46DB0">
        <w:rPr>
          <w:rFonts w:ascii="Times New Roman" w:hAnsi="Times New Roman" w:cs="Times New Roman"/>
        </w:rPr>
        <w:t> (pp. 75-108). Cham: Springer International Publishing.</w:t>
      </w:r>
      <w:r w:rsidR="008E37F5" w:rsidRPr="00E46DB0">
        <w:rPr>
          <w:rFonts w:ascii="Times New Roman" w:hAnsi="Times New Roman" w:cs="Times New Roman"/>
        </w:rPr>
        <w:t xml:space="preserve"> </w:t>
      </w:r>
      <w:hyperlink r:id="rId28" w:history="1">
        <w:r w:rsidR="008E37F5" w:rsidRPr="00E46DB0">
          <w:rPr>
            <w:rStyle w:val="Hyperlink"/>
            <w:rFonts w:ascii="Times New Roman" w:hAnsi="Times New Roman" w:cs="Times New Roman"/>
            <w:color w:val="auto"/>
          </w:rPr>
          <w:t>https://link.springer.com/chapter/10.1007/978-3-030-53953-5_4</w:t>
        </w:r>
      </w:hyperlink>
    </w:p>
    <w:p w14:paraId="5B1D1C27" w14:textId="70024732" w:rsidR="00E2186D" w:rsidRPr="00E46DB0" w:rsidRDefault="00E2186D" w:rsidP="00E46DB0">
      <w:pPr>
        <w:spacing w:line="360" w:lineRule="auto"/>
        <w:jc w:val="both"/>
        <w:rPr>
          <w:rFonts w:ascii="Times New Roman" w:hAnsi="Times New Roman" w:cs="Times New Roman"/>
        </w:rPr>
      </w:pPr>
      <w:r w:rsidRPr="00E46DB0">
        <w:rPr>
          <w:rFonts w:ascii="Times New Roman" w:hAnsi="Times New Roman" w:cs="Times New Roman"/>
        </w:rPr>
        <w:t>Bayman, E.O. and Dexter, F., 2021. Multicollinearity in logistic regression models. </w:t>
      </w:r>
      <w:proofErr w:type="spellStart"/>
      <w:r w:rsidRPr="00E46DB0">
        <w:rPr>
          <w:rFonts w:ascii="Times New Roman" w:hAnsi="Times New Roman" w:cs="Times New Roman"/>
          <w:i/>
          <w:iCs/>
        </w:rPr>
        <w:t>Anesthesia</w:t>
      </w:r>
      <w:proofErr w:type="spellEnd"/>
      <w:r w:rsidRPr="00E46DB0">
        <w:rPr>
          <w:rFonts w:ascii="Times New Roman" w:hAnsi="Times New Roman" w:cs="Times New Roman"/>
          <w:i/>
          <w:iCs/>
        </w:rPr>
        <w:t xml:space="preserve"> &amp; Analgesia</w:t>
      </w:r>
      <w:r w:rsidRPr="00E46DB0">
        <w:rPr>
          <w:rFonts w:ascii="Times New Roman" w:hAnsi="Times New Roman" w:cs="Times New Roman"/>
        </w:rPr>
        <w:t>, </w:t>
      </w:r>
      <w:r w:rsidRPr="00E46DB0">
        <w:rPr>
          <w:rFonts w:ascii="Times New Roman" w:hAnsi="Times New Roman" w:cs="Times New Roman"/>
          <w:i/>
          <w:iCs/>
        </w:rPr>
        <w:t>133</w:t>
      </w:r>
      <w:r w:rsidRPr="00E46DB0">
        <w:rPr>
          <w:rFonts w:ascii="Times New Roman" w:hAnsi="Times New Roman" w:cs="Times New Roman"/>
        </w:rPr>
        <w:t>(2), pp.362-365.</w:t>
      </w:r>
      <w:r w:rsidRPr="00E46DB0">
        <w:rPr>
          <w:rFonts w:ascii="Times New Roman" w:hAnsi="Times New Roman" w:cs="Times New Roman"/>
        </w:rPr>
        <w:t xml:space="preserve"> </w:t>
      </w:r>
      <w:hyperlink r:id="rId29" w:history="1">
        <w:r w:rsidRPr="00E46DB0">
          <w:rPr>
            <w:rStyle w:val="Hyperlink"/>
            <w:rFonts w:ascii="Times New Roman" w:hAnsi="Times New Roman" w:cs="Times New Roman"/>
            <w:color w:val="auto"/>
          </w:rPr>
          <w:t>https://journals.lww.com/anesthesia-analgesia/fulltext/2021/08000/multicollinearity_in_logistic_regression_models.12.aspx</w:t>
        </w:r>
      </w:hyperlink>
    </w:p>
    <w:p w14:paraId="75DC6B40" w14:textId="33C1B278" w:rsidR="009C0B0D" w:rsidRPr="00E46DB0" w:rsidRDefault="009C0B0D" w:rsidP="00E46DB0">
      <w:pPr>
        <w:spacing w:line="360" w:lineRule="auto"/>
        <w:jc w:val="both"/>
        <w:rPr>
          <w:rFonts w:ascii="Times New Roman" w:hAnsi="Times New Roman" w:cs="Times New Roman"/>
        </w:rPr>
      </w:pPr>
      <w:r w:rsidRPr="00E46DB0">
        <w:rPr>
          <w:rFonts w:ascii="Times New Roman" w:hAnsi="Times New Roman" w:cs="Times New Roman"/>
        </w:rPr>
        <w:t xml:space="preserve">Benhamida, H., </w:t>
      </w:r>
      <w:proofErr w:type="spellStart"/>
      <w:r w:rsidRPr="00E46DB0">
        <w:rPr>
          <w:rFonts w:ascii="Times New Roman" w:hAnsi="Times New Roman" w:cs="Times New Roman"/>
        </w:rPr>
        <w:t>Benmamoun</w:t>
      </w:r>
      <w:proofErr w:type="spellEnd"/>
      <w:r w:rsidRPr="00E46DB0">
        <w:rPr>
          <w:rFonts w:ascii="Times New Roman" w:hAnsi="Times New Roman" w:cs="Times New Roman"/>
        </w:rPr>
        <w:t>, Z., Agarwal, V., Raouf, Y. and Kaul, A., 2025. Aligning ESG Ratings and SDGs in the MENA Region: Challenges and Insights Through a Fuzzy Delphi Multi-Criteria Approach. </w:t>
      </w:r>
      <w:r w:rsidRPr="00E46DB0">
        <w:rPr>
          <w:rFonts w:ascii="Times New Roman" w:hAnsi="Times New Roman" w:cs="Times New Roman"/>
          <w:i/>
          <w:iCs/>
        </w:rPr>
        <w:t>International Journal of Mathematical, Engineering and Management Sciences</w:t>
      </w:r>
      <w:r w:rsidRPr="00E46DB0">
        <w:rPr>
          <w:rFonts w:ascii="Times New Roman" w:hAnsi="Times New Roman" w:cs="Times New Roman"/>
        </w:rPr>
        <w:t>, </w:t>
      </w:r>
      <w:r w:rsidRPr="00E46DB0">
        <w:rPr>
          <w:rFonts w:ascii="Times New Roman" w:hAnsi="Times New Roman" w:cs="Times New Roman"/>
          <w:i/>
          <w:iCs/>
        </w:rPr>
        <w:t>10</w:t>
      </w:r>
      <w:r w:rsidRPr="00E46DB0">
        <w:rPr>
          <w:rFonts w:ascii="Times New Roman" w:hAnsi="Times New Roman" w:cs="Times New Roman"/>
        </w:rPr>
        <w:t xml:space="preserve">(2), p.389. </w:t>
      </w:r>
      <w:hyperlink r:id="rId30" w:history="1">
        <w:r w:rsidRPr="00E46DB0">
          <w:rPr>
            <w:rStyle w:val="Hyperlink"/>
            <w:rFonts w:ascii="Times New Roman" w:hAnsi="Times New Roman" w:cs="Times New Roman"/>
            <w:color w:val="auto"/>
          </w:rPr>
          <w:t>https://doi.org/10.33889/IJMEMS.2025.10.2.020</w:t>
        </w:r>
      </w:hyperlink>
    </w:p>
    <w:p w14:paraId="1958E6E8" w14:textId="655DD5DD" w:rsidR="00E54FE2" w:rsidRPr="00E46DB0" w:rsidRDefault="00E54FE2" w:rsidP="00E46DB0">
      <w:pPr>
        <w:spacing w:line="360" w:lineRule="auto"/>
        <w:jc w:val="both"/>
        <w:rPr>
          <w:rFonts w:ascii="Times New Roman" w:hAnsi="Times New Roman" w:cs="Times New Roman"/>
        </w:rPr>
      </w:pPr>
      <w:r w:rsidRPr="00E46DB0">
        <w:rPr>
          <w:rFonts w:ascii="Times New Roman" w:hAnsi="Times New Roman" w:cs="Times New Roman"/>
        </w:rPr>
        <w:t xml:space="preserve">Boufounou, P., </w:t>
      </w:r>
      <w:proofErr w:type="spellStart"/>
      <w:r w:rsidRPr="00E46DB0">
        <w:rPr>
          <w:rFonts w:ascii="Times New Roman" w:hAnsi="Times New Roman" w:cs="Times New Roman"/>
        </w:rPr>
        <w:t>Eriotis</w:t>
      </w:r>
      <w:proofErr w:type="spellEnd"/>
      <w:r w:rsidRPr="00E46DB0">
        <w:rPr>
          <w:rFonts w:ascii="Times New Roman" w:hAnsi="Times New Roman" w:cs="Times New Roman"/>
        </w:rPr>
        <w:t xml:space="preserve">, N., </w:t>
      </w:r>
      <w:proofErr w:type="spellStart"/>
      <w:r w:rsidRPr="00E46DB0">
        <w:rPr>
          <w:rFonts w:ascii="Times New Roman" w:hAnsi="Times New Roman" w:cs="Times New Roman"/>
        </w:rPr>
        <w:t>Kounadeas</w:t>
      </w:r>
      <w:proofErr w:type="spellEnd"/>
      <w:r w:rsidRPr="00E46DB0">
        <w:rPr>
          <w:rFonts w:ascii="Times New Roman" w:hAnsi="Times New Roman" w:cs="Times New Roman"/>
        </w:rPr>
        <w:t>, T., Argyropoulos, P. and Poulopoulos, J., 2024. Enhancing internal control mechanisms in local government organizations: a crucial step towards mitigating corruption and ensuring economic development. </w:t>
      </w:r>
      <w:r w:rsidRPr="00E46DB0">
        <w:rPr>
          <w:rFonts w:ascii="Times New Roman" w:hAnsi="Times New Roman" w:cs="Times New Roman"/>
          <w:i/>
          <w:iCs/>
        </w:rPr>
        <w:t>Economies</w:t>
      </w:r>
      <w:r w:rsidRPr="00E46DB0">
        <w:rPr>
          <w:rFonts w:ascii="Times New Roman" w:hAnsi="Times New Roman" w:cs="Times New Roman"/>
        </w:rPr>
        <w:t>, </w:t>
      </w:r>
      <w:r w:rsidRPr="00E46DB0">
        <w:rPr>
          <w:rFonts w:ascii="Times New Roman" w:hAnsi="Times New Roman" w:cs="Times New Roman"/>
          <w:i/>
          <w:iCs/>
        </w:rPr>
        <w:t>12</w:t>
      </w:r>
      <w:r w:rsidRPr="00E46DB0">
        <w:rPr>
          <w:rFonts w:ascii="Times New Roman" w:hAnsi="Times New Roman" w:cs="Times New Roman"/>
        </w:rPr>
        <w:t>(4), p.78.</w:t>
      </w:r>
      <w:r w:rsidR="0072386D" w:rsidRPr="00E46DB0">
        <w:rPr>
          <w:rFonts w:ascii="Times New Roman" w:hAnsi="Times New Roman" w:cs="Times New Roman"/>
        </w:rPr>
        <w:t xml:space="preserve"> </w:t>
      </w:r>
      <w:hyperlink r:id="rId31" w:history="1">
        <w:r w:rsidR="0072386D" w:rsidRPr="00E46DB0">
          <w:rPr>
            <w:rStyle w:val="Hyperlink"/>
            <w:rFonts w:ascii="Times New Roman" w:hAnsi="Times New Roman" w:cs="Times New Roman"/>
            <w:color w:val="auto"/>
          </w:rPr>
          <w:t>https://doi.org/10.3390/economies12040078</w:t>
        </w:r>
      </w:hyperlink>
    </w:p>
    <w:p w14:paraId="57B7D483" w14:textId="52B2D785" w:rsidR="00616659" w:rsidRPr="00E46DB0" w:rsidRDefault="00616659" w:rsidP="00E46DB0">
      <w:pPr>
        <w:spacing w:line="360" w:lineRule="auto"/>
        <w:jc w:val="both"/>
        <w:rPr>
          <w:rFonts w:ascii="Times New Roman" w:hAnsi="Times New Roman" w:cs="Times New Roman"/>
        </w:rPr>
      </w:pPr>
      <w:r w:rsidRPr="00E46DB0">
        <w:rPr>
          <w:rFonts w:ascii="Times New Roman" w:hAnsi="Times New Roman" w:cs="Times New Roman"/>
        </w:rPr>
        <w:lastRenderedPageBreak/>
        <w:t>Cao, Y. and Su, L., 2025. Test for serial correlation in panel data models with interactive fixed effects. </w:t>
      </w:r>
      <w:r w:rsidRPr="00E46DB0">
        <w:rPr>
          <w:rFonts w:ascii="Times New Roman" w:hAnsi="Times New Roman" w:cs="Times New Roman"/>
          <w:i/>
          <w:iCs/>
        </w:rPr>
        <w:t>Econometric Reviews</w:t>
      </w:r>
      <w:r w:rsidRPr="00E46DB0">
        <w:rPr>
          <w:rFonts w:ascii="Times New Roman" w:hAnsi="Times New Roman" w:cs="Times New Roman"/>
        </w:rPr>
        <w:t>, pp.1-45.</w:t>
      </w:r>
      <w:r w:rsidR="00C64A15" w:rsidRPr="00E46DB0">
        <w:rPr>
          <w:rFonts w:ascii="Times New Roman" w:hAnsi="Times New Roman" w:cs="Times New Roman"/>
        </w:rPr>
        <w:t xml:space="preserve"> </w:t>
      </w:r>
      <w:hyperlink r:id="rId32" w:history="1">
        <w:r w:rsidR="00C64A15" w:rsidRPr="00E46DB0">
          <w:rPr>
            <w:rStyle w:val="Hyperlink"/>
            <w:rFonts w:ascii="Times New Roman" w:hAnsi="Times New Roman" w:cs="Times New Roman"/>
            <w:color w:val="auto"/>
          </w:rPr>
          <w:t>https://www.tandfonline.com/doi/abs/10.1080/07474938.2025.2475861</w:t>
        </w:r>
      </w:hyperlink>
    </w:p>
    <w:p w14:paraId="2B63BA9C" w14:textId="701B05BB" w:rsidR="006E55DF" w:rsidRPr="00E46DB0" w:rsidRDefault="006E55DF" w:rsidP="00E46DB0">
      <w:pPr>
        <w:spacing w:line="360" w:lineRule="auto"/>
        <w:jc w:val="both"/>
        <w:rPr>
          <w:rFonts w:ascii="Times New Roman" w:hAnsi="Times New Roman" w:cs="Times New Roman"/>
        </w:rPr>
      </w:pPr>
      <w:r w:rsidRPr="00E46DB0">
        <w:rPr>
          <w:rFonts w:ascii="Times New Roman" w:hAnsi="Times New Roman" w:cs="Times New Roman"/>
        </w:rPr>
        <w:t>Ceesay, E.K. and Moussa, Y.M., 2022. Pooled ordinary least-square, fixed effects and random effects modelling in a panel data regression analysis: A consideration of international commodity price and economic growth indicators in 35 Sub-Saharan African countries. </w:t>
      </w:r>
      <w:r w:rsidRPr="00E46DB0">
        <w:rPr>
          <w:rFonts w:ascii="Times New Roman" w:hAnsi="Times New Roman" w:cs="Times New Roman"/>
          <w:i/>
          <w:iCs/>
        </w:rPr>
        <w:t>International Journal of Technology Transfer and Commercialisation</w:t>
      </w:r>
      <w:r w:rsidRPr="00E46DB0">
        <w:rPr>
          <w:rFonts w:ascii="Times New Roman" w:hAnsi="Times New Roman" w:cs="Times New Roman"/>
        </w:rPr>
        <w:t>, </w:t>
      </w:r>
      <w:r w:rsidRPr="00E46DB0">
        <w:rPr>
          <w:rFonts w:ascii="Times New Roman" w:hAnsi="Times New Roman" w:cs="Times New Roman"/>
          <w:i/>
          <w:iCs/>
        </w:rPr>
        <w:t>19</w:t>
      </w:r>
      <w:r w:rsidRPr="00E46DB0">
        <w:rPr>
          <w:rFonts w:ascii="Times New Roman" w:hAnsi="Times New Roman" w:cs="Times New Roman"/>
        </w:rPr>
        <w:t>(1), pp.23-44.</w:t>
      </w:r>
      <w:r w:rsidR="002B5237" w:rsidRPr="00E46DB0">
        <w:rPr>
          <w:rFonts w:ascii="Times New Roman" w:hAnsi="Times New Roman" w:cs="Times New Roman"/>
        </w:rPr>
        <w:t xml:space="preserve"> </w:t>
      </w:r>
      <w:hyperlink r:id="rId33" w:history="1">
        <w:r w:rsidR="002B5237" w:rsidRPr="00E46DB0">
          <w:rPr>
            <w:rStyle w:val="Hyperlink"/>
            <w:rFonts w:ascii="Times New Roman" w:hAnsi="Times New Roman" w:cs="Times New Roman"/>
            <w:color w:val="auto"/>
          </w:rPr>
          <w:t>https://doi.org/10.1504/IJTTC.2022.123075</w:t>
        </w:r>
      </w:hyperlink>
    </w:p>
    <w:p w14:paraId="0A271DE8" w14:textId="38DCC35E" w:rsidR="00B61E7C" w:rsidRPr="00E46DB0" w:rsidRDefault="00B61E7C" w:rsidP="00E46DB0">
      <w:pPr>
        <w:spacing w:line="360" w:lineRule="auto"/>
        <w:jc w:val="both"/>
        <w:rPr>
          <w:rFonts w:ascii="Times New Roman" w:hAnsi="Times New Roman" w:cs="Times New Roman"/>
        </w:rPr>
      </w:pPr>
      <w:r w:rsidRPr="00E46DB0">
        <w:rPr>
          <w:rFonts w:ascii="Times New Roman" w:hAnsi="Times New Roman" w:cs="Times New Roman"/>
        </w:rPr>
        <w:t>Chhabra, M., Giri, A.K. and Kumar, A., 2023. Do trade openness and institutional quality contribute to carbon emission reduction? Evidence from BRICS countries. </w:t>
      </w:r>
      <w:r w:rsidRPr="00E46DB0">
        <w:rPr>
          <w:rFonts w:ascii="Times New Roman" w:hAnsi="Times New Roman" w:cs="Times New Roman"/>
          <w:i/>
          <w:iCs/>
        </w:rPr>
        <w:t>Environmental Science and Pollution Research</w:t>
      </w:r>
      <w:r w:rsidRPr="00E46DB0">
        <w:rPr>
          <w:rFonts w:ascii="Times New Roman" w:hAnsi="Times New Roman" w:cs="Times New Roman"/>
        </w:rPr>
        <w:t>, </w:t>
      </w:r>
      <w:r w:rsidRPr="00E46DB0">
        <w:rPr>
          <w:rFonts w:ascii="Times New Roman" w:hAnsi="Times New Roman" w:cs="Times New Roman"/>
          <w:i/>
          <w:iCs/>
        </w:rPr>
        <w:t>30</w:t>
      </w:r>
      <w:r w:rsidRPr="00E46DB0">
        <w:rPr>
          <w:rFonts w:ascii="Times New Roman" w:hAnsi="Times New Roman" w:cs="Times New Roman"/>
        </w:rPr>
        <w:t xml:space="preserve">(17), pp.50986-51002. </w:t>
      </w:r>
      <w:hyperlink r:id="rId34" w:history="1">
        <w:r w:rsidRPr="00E46DB0">
          <w:rPr>
            <w:rStyle w:val="Hyperlink"/>
            <w:rFonts w:ascii="Times New Roman" w:hAnsi="Times New Roman" w:cs="Times New Roman"/>
            <w:color w:val="auto"/>
          </w:rPr>
          <w:t>https://link.springer.com/article/10.1007/s11356-023-25789-w</w:t>
        </w:r>
      </w:hyperlink>
    </w:p>
    <w:p w14:paraId="4FBF1813" w14:textId="5FEE7702" w:rsidR="00B22FA2" w:rsidRPr="00E46DB0" w:rsidRDefault="00B22FA2" w:rsidP="00E46DB0">
      <w:pPr>
        <w:spacing w:line="360" w:lineRule="auto"/>
        <w:jc w:val="both"/>
        <w:rPr>
          <w:rFonts w:ascii="Times New Roman" w:hAnsi="Times New Roman" w:cs="Times New Roman"/>
        </w:rPr>
      </w:pPr>
      <w:r w:rsidRPr="00E46DB0">
        <w:rPr>
          <w:rFonts w:ascii="Times New Roman" w:hAnsi="Times New Roman" w:cs="Times New Roman"/>
        </w:rPr>
        <w:t>Du, X., Zhang, H. and Han, Y., 2022. How does new infrastructure investment affect economic growth quality? Empirical evidence from China. </w:t>
      </w:r>
      <w:r w:rsidRPr="00E46DB0">
        <w:rPr>
          <w:rFonts w:ascii="Times New Roman" w:hAnsi="Times New Roman" w:cs="Times New Roman"/>
          <w:i/>
          <w:iCs/>
        </w:rPr>
        <w:t>Sustainability</w:t>
      </w:r>
      <w:r w:rsidRPr="00E46DB0">
        <w:rPr>
          <w:rFonts w:ascii="Times New Roman" w:hAnsi="Times New Roman" w:cs="Times New Roman"/>
        </w:rPr>
        <w:t>, </w:t>
      </w:r>
      <w:r w:rsidRPr="00E46DB0">
        <w:rPr>
          <w:rFonts w:ascii="Times New Roman" w:hAnsi="Times New Roman" w:cs="Times New Roman"/>
          <w:i/>
          <w:iCs/>
        </w:rPr>
        <w:t>14</w:t>
      </w:r>
      <w:r w:rsidRPr="00E46DB0">
        <w:rPr>
          <w:rFonts w:ascii="Times New Roman" w:hAnsi="Times New Roman" w:cs="Times New Roman"/>
        </w:rPr>
        <w:t xml:space="preserve">(6), p.3511. </w:t>
      </w:r>
      <w:hyperlink r:id="rId35" w:history="1">
        <w:r w:rsidRPr="00E46DB0">
          <w:rPr>
            <w:rStyle w:val="Hyperlink"/>
            <w:rFonts w:ascii="Times New Roman" w:hAnsi="Times New Roman" w:cs="Times New Roman"/>
            <w:color w:val="auto"/>
          </w:rPr>
          <w:t>https://doi.org/10.3390/su14063511</w:t>
        </w:r>
      </w:hyperlink>
    </w:p>
    <w:p w14:paraId="55E86B5C" w14:textId="1B00E5FF" w:rsidR="00695D4D" w:rsidRPr="00E46DB0" w:rsidRDefault="00695D4D" w:rsidP="00E46DB0">
      <w:pPr>
        <w:spacing w:line="360" w:lineRule="auto"/>
        <w:jc w:val="both"/>
        <w:rPr>
          <w:rFonts w:ascii="Times New Roman" w:hAnsi="Times New Roman" w:cs="Times New Roman"/>
        </w:rPr>
      </w:pPr>
      <w:r w:rsidRPr="00E46DB0">
        <w:rPr>
          <w:rFonts w:ascii="Times New Roman" w:hAnsi="Times New Roman" w:cs="Times New Roman"/>
        </w:rPr>
        <w:t xml:space="preserve">Ebiwonjumi, A., </w:t>
      </w:r>
      <w:proofErr w:type="spellStart"/>
      <w:r w:rsidRPr="00E46DB0">
        <w:rPr>
          <w:rFonts w:ascii="Times New Roman" w:hAnsi="Times New Roman" w:cs="Times New Roman"/>
        </w:rPr>
        <w:t>Chifurira</w:t>
      </w:r>
      <w:proofErr w:type="spellEnd"/>
      <w:r w:rsidRPr="00E46DB0">
        <w:rPr>
          <w:rFonts w:ascii="Times New Roman" w:hAnsi="Times New Roman" w:cs="Times New Roman"/>
        </w:rPr>
        <w:t xml:space="preserve">, R. and </w:t>
      </w:r>
      <w:proofErr w:type="spellStart"/>
      <w:r w:rsidRPr="00E46DB0">
        <w:rPr>
          <w:rFonts w:ascii="Times New Roman" w:hAnsi="Times New Roman" w:cs="Times New Roman"/>
        </w:rPr>
        <w:t>Chinhamu</w:t>
      </w:r>
      <w:proofErr w:type="spellEnd"/>
      <w:r w:rsidRPr="00E46DB0">
        <w:rPr>
          <w:rFonts w:ascii="Times New Roman" w:hAnsi="Times New Roman" w:cs="Times New Roman"/>
        </w:rPr>
        <w:t>, K., 2023. A robust principal component analysis for estimating economic growth in Nigeria in the presence of multicollinearity and outlier. </w:t>
      </w:r>
      <w:r w:rsidRPr="00E46DB0">
        <w:rPr>
          <w:rFonts w:ascii="Times New Roman" w:hAnsi="Times New Roman" w:cs="Times New Roman"/>
          <w:i/>
          <w:iCs/>
        </w:rPr>
        <w:t>J. Stat. Appl. Pro</w:t>
      </w:r>
      <w:r w:rsidRPr="00E46DB0">
        <w:rPr>
          <w:rFonts w:ascii="Times New Roman" w:hAnsi="Times New Roman" w:cs="Times New Roman"/>
        </w:rPr>
        <w:t>, </w:t>
      </w:r>
      <w:r w:rsidRPr="00E46DB0">
        <w:rPr>
          <w:rFonts w:ascii="Times New Roman" w:hAnsi="Times New Roman" w:cs="Times New Roman"/>
          <w:i/>
          <w:iCs/>
        </w:rPr>
        <w:t>12</w:t>
      </w:r>
      <w:r w:rsidRPr="00E46DB0">
        <w:rPr>
          <w:rFonts w:ascii="Times New Roman" w:hAnsi="Times New Roman" w:cs="Times New Roman"/>
        </w:rPr>
        <w:t>(2), pp.611-627.</w:t>
      </w:r>
      <w:r w:rsidR="00492515" w:rsidRPr="00E46DB0">
        <w:rPr>
          <w:rFonts w:ascii="Times New Roman" w:hAnsi="Times New Roman" w:cs="Times New Roman"/>
        </w:rPr>
        <w:t xml:space="preserve"> </w:t>
      </w:r>
      <w:hyperlink r:id="rId36" w:history="1">
        <w:r w:rsidR="00492515" w:rsidRPr="00E46DB0">
          <w:rPr>
            <w:rStyle w:val="Hyperlink"/>
            <w:rFonts w:ascii="Times New Roman" w:hAnsi="Times New Roman" w:cs="Times New Roman"/>
            <w:color w:val="auto"/>
          </w:rPr>
          <w:t>https://digitalcommons.aaru.edu.jo/cgi/viewcontent.cgi?article=1579&amp;context=jsap</w:t>
        </w:r>
      </w:hyperlink>
    </w:p>
    <w:p w14:paraId="508E7D0C" w14:textId="6EAAD9FA" w:rsidR="00FD5F00" w:rsidRPr="00E46DB0" w:rsidRDefault="00FD5F00" w:rsidP="00E46DB0">
      <w:pPr>
        <w:spacing w:line="360" w:lineRule="auto"/>
        <w:jc w:val="both"/>
        <w:rPr>
          <w:rFonts w:ascii="Times New Roman" w:hAnsi="Times New Roman" w:cs="Times New Roman"/>
        </w:rPr>
      </w:pPr>
      <w:r w:rsidRPr="00E46DB0">
        <w:rPr>
          <w:rFonts w:ascii="Times New Roman" w:hAnsi="Times New Roman" w:cs="Times New Roman"/>
        </w:rPr>
        <w:t>Ge, T. and Chen, Y., 2025. Interregional environmental policy coordination, natural resource endowment, and green economic development: A quantitative analysis of China’s policy tests. </w:t>
      </w:r>
      <w:r w:rsidRPr="00E46DB0">
        <w:rPr>
          <w:rFonts w:ascii="Times New Roman" w:hAnsi="Times New Roman" w:cs="Times New Roman"/>
          <w:i/>
          <w:iCs/>
        </w:rPr>
        <w:t>Sustainability</w:t>
      </w:r>
      <w:r w:rsidRPr="00E46DB0">
        <w:rPr>
          <w:rFonts w:ascii="Times New Roman" w:hAnsi="Times New Roman" w:cs="Times New Roman"/>
        </w:rPr>
        <w:t>, </w:t>
      </w:r>
      <w:r w:rsidRPr="00E46DB0">
        <w:rPr>
          <w:rFonts w:ascii="Times New Roman" w:hAnsi="Times New Roman" w:cs="Times New Roman"/>
          <w:i/>
          <w:iCs/>
        </w:rPr>
        <w:t>17</w:t>
      </w:r>
      <w:r w:rsidRPr="00E46DB0">
        <w:rPr>
          <w:rFonts w:ascii="Times New Roman" w:hAnsi="Times New Roman" w:cs="Times New Roman"/>
        </w:rPr>
        <w:t>(2), p.686.</w:t>
      </w:r>
      <w:r w:rsidRPr="00E46DB0">
        <w:rPr>
          <w:rFonts w:ascii="Times New Roman" w:hAnsi="Times New Roman" w:cs="Times New Roman"/>
        </w:rPr>
        <w:t xml:space="preserve"> </w:t>
      </w:r>
      <w:hyperlink r:id="rId37" w:history="1">
        <w:r w:rsidRPr="00E46DB0">
          <w:rPr>
            <w:rStyle w:val="Hyperlink"/>
            <w:rFonts w:ascii="Times New Roman" w:hAnsi="Times New Roman" w:cs="Times New Roman"/>
            <w:color w:val="auto"/>
          </w:rPr>
          <w:t>https://doi.org/10.3390/su17020686</w:t>
        </w:r>
      </w:hyperlink>
    </w:p>
    <w:p w14:paraId="3B260DFF" w14:textId="029CB312" w:rsidR="005E4F0F" w:rsidRPr="00E46DB0" w:rsidRDefault="005E4F0F" w:rsidP="00E46DB0">
      <w:pPr>
        <w:spacing w:line="360" w:lineRule="auto"/>
        <w:jc w:val="both"/>
        <w:rPr>
          <w:rFonts w:ascii="Times New Roman" w:hAnsi="Times New Roman" w:cs="Times New Roman"/>
        </w:rPr>
      </w:pPr>
      <w:r w:rsidRPr="00E46DB0">
        <w:rPr>
          <w:rFonts w:ascii="Times New Roman" w:hAnsi="Times New Roman" w:cs="Times New Roman"/>
        </w:rPr>
        <w:t>Gelb, A., Ramachandran, V., Meyer, C.J., Wadhwa, D. and Navis, K., 2020. Can Sub-Saharan Africa be a manufacturing destination? Labor costs, price levels, and the role of industrial policy. </w:t>
      </w:r>
      <w:r w:rsidRPr="00E46DB0">
        <w:rPr>
          <w:rFonts w:ascii="Times New Roman" w:hAnsi="Times New Roman" w:cs="Times New Roman"/>
          <w:i/>
          <w:iCs/>
        </w:rPr>
        <w:t>Journal of Industry, Competition and Trade</w:t>
      </w:r>
      <w:r w:rsidRPr="00E46DB0">
        <w:rPr>
          <w:rFonts w:ascii="Times New Roman" w:hAnsi="Times New Roman" w:cs="Times New Roman"/>
        </w:rPr>
        <w:t>, </w:t>
      </w:r>
      <w:r w:rsidRPr="00E46DB0">
        <w:rPr>
          <w:rFonts w:ascii="Times New Roman" w:hAnsi="Times New Roman" w:cs="Times New Roman"/>
          <w:i/>
          <w:iCs/>
        </w:rPr>
        <w:t>20</w:t>
      </w:r>
      <w:r w:rsidRPr="00E46DB0">
        <w:rPr>
          <w:rFonts w:ascii="Times New Roman" w:hAnsi="Times New Roman" w:cs="Times New Roman"/>
        </w:rPr>
        <w:t xml:space="preserve">, pp.335-357. </w:t>
      </w:r>
      <w:hyperlink r:id="rId38" w:history="1">
        <w:r w:rsidRPr="00E46DB0">
          <w:rPr>
            <w:rStyle w:val="Hyperlink"/>
            <w:rFonts w:ascii="Times New Roman" w:hAnsi="Times New Roman" w:cs="Times New Roman"/>
            <w:color w:val="auto"/>
          </w:rPr>
          <w:t>https://idp.springer.com/authorize/casa?redirect_uri=https://link.springer.com/article/10.1007/s10842-019-00331-2&amp;casa_token=X_PkVjhFv10AAAAA:OcuKnvxEoVLGeDv4lIEB8sXwp927mc09NHY0Tf16rc_uc02ZalcmX8m2I2Mf0u3FT4-AkM7UfNqZJ-fBkF8</w:t>
        </w:r>
      </w:hyperlink>
    </w:p>
    <w:p w14:paraId="7A5FF8C8" w14:textId="47993BD9" w:rsidR="00383651" w:rsidRPr="00E46DB0" w:rsidRDefault="00383651" w:rsidP="00E46DB0">
      <w:pPr>
        <w:spacing w:line="360" w:lineRule="auto"/>
        <w:jc w:val="both"/>
        <w:rPr>
          <w:rFonts w:ascii="Times New Roman" w:hAnsi="Times New Roman" w:cs="Times New Roman"/>
        </w:rPr>
      </w:pPr>
      <w:r w:rsidRPr="00E46DB0">
        <w:rPr>
          <w:rFonts w:ascii="Times New Roman" w:hAnsi="Times New Roman" w:cs="Times New Roman"/>
        </w:rPr>
        <w:lastRenderedPageBreak/>
        <w:t>Han, C. and Kim, H., 2023. Heteroskedasticity‐Robust Standard Errors for Dynamic Panel Data Models with Fixed Effects. </w:t>
      </w:r>
      <w:r w:rsidRPr="00E46DB0">
        <w:rPr>
          <w:rFonts w:ascii="Times New Roman" w:hAnsi="Times New Roman" w:cs="Times New Roman"/>
          <w:i/>
          <w:iCs/>
        </w:rPr>
        <w:t>Oxford Bulletin of Economics and Statistics</w:t>
      </w:r>
      <w:r w:rsidRPr="00E46DB0">
        <w:rPr>
          <w:rFonts w:ascii="Times New Roman" w:hAnsi="Times New Roman" w:cs="Times New Roman"/>
        </w:rPr>
        <w:t>, </w:t>
      </w:r>
      <w:r w:rsidRPr="00E46DB0">
        <w:rPr>
          <w:rFonts w:ascii="Times New Roman" w:hAnsi="Times New Roman" w:cs="Times New Roman"/>
          <w:i/>
          <w:iCs/>
        </w:rPr>
        <w:t>85</w:t>
      </w:r>
      <w:r w:rsidRPr="00E46DB0">
        <w:rPr>
          <w:rFonts w:ascii="Times New Roman" w:hAnsi="Times New Roman" w:cs="Times New Roman"/>
        </w:rPr>
        <w:t>(5), pp.1135-1155.</w:t>
      </w:r>
      <w:r w:rsidR="00CC7D08" w:rsidRPr="00E46DB0">
        <w:rPr>
          <w:rFonts w:ascii="Times New Roman" w:hAnsi="Times New Roman" w:cs="Times New Roman"/>
        </w:rPr>
        <w:t xml:space="preserve"> </w:t>
      </w:r>
      <w:hyperlink r:id="rId39" w:history="1">
        <w:r w:rsidR="00CC7D08" w:rsidRPr="00E46DB0">
          <w:rPr>
            <w:rStyle w:val="Hyperlink"/>
            <w:rFonts w:ascii="Times New Roman" w:hAnsi="Times New Roman" w:cs="Times New Roman"/>
            <w:color w:val="auto"/>
          </w:rPr>
          <w:t>https://doi.org/10.1111/obes.12554</w:t>
        </w:r>
      </w:hyperlink>
    </w:p>
    <w:p w14:paraId="20BCEFBB" w14:textId="341BA2F3" w:rsidR="00E05760" w:rsidRPr="00E46DB0" w:rsidRDefault="00E05760" w:rsidP="00E46DB0">
      <w:pPr>
        <w:spacing w:line="360" w:lineRule="auto"/>
        <w:jc w:val="both"/>
        <w:rPr>
          <w:rFonts w:ascii="Times New Roman" w:hAnsi="Times New Roman" w:cs="Times New Roman"/>
        </w:rPr>
      </w:pPr>
      <w:proofErr w:type="spellStart"/>
      <w:r w:rsidRPr="00E46DB0">
        <w:rPr>
          <w:rFonts w:ascii="Times New Roman" w:hAnsi="Times New Roman" w:cs="Times New Roman"/>
        </w:rPr>
        <w:t>Ikevuje</w:t>
      </w:r>
      <w:proofErr w:type="spellEnd"/>
      <w:r w:rsidRPr="00E46DB0">
        <w:rPr>
          <w:rFonts w:ascii="Times New Roman" w:hAnsi="Times New Roman" w:cs="Times New Roman"/>
        </w:rPr>
        <w:t>, A.H., Kwakye, J.M., Ekechukwu, D.E., Ogundipe, O.B. and Esiri, A.E., 2024. Negative crude oil prices: Supply chain disruptions and strategic lessons. </w:t>
      </w:r>
      <w:r w:rsidRPr="00E46DB0">
        <w:rPr>
          <w:rFonts w:ascii="Times New Roman" w:hAnsi="Times New Roman" w:cs="Times New Roman"/>
          <w:i/>
          <w:iCs/>
        </w:rPr>
        <w:t>Open Access Research Journal of Multidisciplinary Studies</w:t>
      </w:r>
      <w:r w:rsidRPr="00E46DB0">
        <w:rPr>
          <w:rFonts w:ascii="Times New Roman" w:hAnsi="Times New Roman" w:cs="Times New Roman"/>
        </w:rPr>
        <w:t>, </w:t>
      </w:r>
      <w:r w:rsidRPr="00E46DB0">
        <w:rPr>
          <w:rFonts w:ascii="Times New Roman" w:hAnsi="Times New Roman" w:cs="Times New Roman"/>
          <w:i/>
          <w:iCs/>
        </w:rPr>
        <w:t>8</w:t>
      </w:r>
      <w:r w:rsidRPr="00E46DB0">
        <w:rPr>
          <w:rFonts w:ascii="Times New Roman" w:hAnsi="Times New Roman" w:cs="Times New Roman"/>
        </w:rPr>
        <w:t xml:space="preserve">(01), pp.085-093. </w:t>
      </w:r>
      <w:hyperlink r:id="rId40" w:history="1">
        <w:r w:rsidRPr="00E46DB0">
          <w:rPr>
            <w:rStyle w:val="Hyperlink"/>
            <w:rFonts w:ascii="Times New Roman" w:hAnsi="Times New Roman" w:cs="Times New Roman"/>
            <w:color w:val="auto"/>
          </w:rPr>
          <w:t>https://doi.org/10.53022/oarjms.2024.8.1.0050</w:t>
        </w:r>
      </w:hyperlink>
    </w:p>
    <w:p w14:paraId="559D44B3" w14:textId="79FCC054" w:rsidR="00492515" w:rsidRPr="00E46DB0" w:rsidRDefault="00492515" w:rsidP="00E46DB0">
      <w:pPr>
        <w:spacing w:line="360" w:lineRule="auto"/>
        <w:jc w:val="both"/>
        <w:rPr>
          <w:rFonts w:ascii="Times New Roman" w:hAnsi="Times New Roman" w:cs="Times New Roman"/>
        </w:rPr>
      </w:pPr>
      <w:r w:rsidRPr="00E46DB0">
        <w:rPr>
          <w:rFonts w:ascii="Times New Roman" w:hAnsi="Times New Roman" w:cs="Times New Roman"/>
        </w:rPr>
        <w:t>Kim, K. and Sumner, A., 2021. Bringing state-owned entities back into the industrial policy debate: The case of Indonesia. </w:t>
      </w:r>
      <w:r w:rsidRPr="00E46DB0">
        <w:rPr>
          <w:rFonts w:ascii="Times New Roman" w:hAnsi="Times New Roman" w:cs="Times New Roman"/>
          <w:i/>
          <w:iCs/>
        </w:rPr>
        <w:t>Structural Change and Economic Dynamics</w:t>
      </w:r>
      <w:r w:rsidRPr="00E46DB0">
        <w:rPr>
          <w:rFonts w:ascii="Times New Roman" w:hAnsi="Times New Roman" w:cs="Times New Roman"/>
        </w:rPr>
        <w:t>, </w:t>
      </w:r>
      <w:r w:rsidRPr="00E46DB0">
        <w:rPr>
          <w:rFonts w:ascii="Times New Roman" w:hAnsi="Times New Roman" w:cs="Times New Roman"/>
          <w:i/>
          <w:iCs/>
        </w:rPr>
        <w:t>59</w:t>
      </w:r>
      <w:r w:rsidRPr="00E46DB0">
        <w:rPr>
          <w:rFonts w:ascii="Times New Roman" w:hAnsi="Times New Roman" w:cs="Times New Roman"/>
        </w:rPr>
        <w:t>, pp.496-509.</w:t>
      </w:r>
      <w:r w:rsidRPr="00E46DB0">
        <w:rPr>
          <w:rFonts w:ascii="Times New Roman" w:hAnsi="Times New Roman" w:cs="Times New Roman"/>
        </w:rPr>
        <w:t xml:space="preserve"> </w:t>
      </w:r>
      <w:hyperlink r:id="rId41" w:history="1">
        <w:r w:rsidRPr="00E46DB0">
          <w:rPr>
            <w:rStyle w:val="Hyperlink"/>
            <w:rFonts w:ascii="Times New Roman" w:hAnsi="Times New Roman" w:cs="Times New Roman"/>
            <w:color w:val="auto"/>
          </w:rPr>
          <w:t>https://doi.org/10.1016/j.strueco.2021.10.002</w:t>
        </w:r>
      </w:hyperlink>
    </w:p>
    <w:p w14:paraId="0D188CFB" w14:textId="4C117AB5" w:rsidR="00EC0B72" w:rsidRPr="00E46DB0" w:rsidRDefault="00EC0B72" w:rsidP="00E46DB0">
      <w:pPr>
        <w:spacing w:line="360" w:lineRule="auto"/>
        <w:jc w:val="both"/>
        <w:rPr>
          <w:rFonts w:ascii="Times New Roman" w:hAnsi="Times New Roman" w:cs="Times New Roman"/>
        </w:rPr>
      </w:pPr>
      <w:proofErr w:type="spellStart"/>
      <w:r w:rsidRPr="00E46DB0">
        <w:rPr>
          <w:rFonts w:ascii="Times New Roman" w:hAnsi="Times New Roman" w:cs="Times New Roman"/>
        </w:rPr>
        <w:t>Kobokana</w:t>
      </w:r>
      <w:proofErr w:type="spellEnd"/>
      <w:r w:rsidRPr="00E46DB0">
        <w:rPr>
          <w:rFonts w:ascii="Times New Roman" w:hAnsi="Times New Roman" w:cs="Times New Roman"/>
        </w:rPr>
        <w:t>, M. and Nyasha, S., 2024. The impact of petroleum production on economic growth in South Africa. </w:t>
      </w:r>
      <w:r w:rsidRPr="00E46DB0">
        <w:rPr>
          <w:rFonts w:ascii="Times New Roman" w:hAnsi="Times New Roman" w:cs="Times New Roman"/>
          <w:i/>
          <w:iCs/>
        </w:rPr>
        <w:t>Journal of Economic Policy and Management Issues</w:t>
      </w:r>
      <w:r w:rsidRPr="00E46DB0">
        <w:rPr>
          <w:rFonts w:ascii="Times New Roman" w:hAnsi="Times New Roman" w:cs="Times New Roman"/>
        </w:rPr>
        <w:t>, </w:t>
      </w:r>
      <w:r w:rsidRPr="00E46DB0">
        <w:rPr>
          <w:rFonts w:ascii="Times New Roman" w:hAnsi="Times New Roman" w:cs="Times New Roman"/>
          <w:i/>
          <w:iCs/>
        </w:rPr>
        <w:t>3</w:t>
      </w:r>
      <w:r w:rsidRPr="00E46DB0">
        <w:rPr>
          <w:rFonts w:ascii="Times New Roman" w:hAnsi="Times New Roman" w:cs="Times New Roman"/>
        </w:rPr>
        <w:t xml:space="preserve">(1), pp.13-30. </w:t>
      </w:r>
      <w:hyperlink r:id="rId42" w:history="1">
        <w:r w:rsidRPr="00E46DB0">
          <w:rPr>
            <w:rStyle w:val="Hyperlink"/>
            <w:rFonts w:ascii="Times New Roman" w:hAnsi="Times New Roman" w:cs="Times New Roman"/>
            <w:color w:val="auto"/>
          </w:rPr>
          <w:t>http://72.14.179.108/index.php/jepmi/article/view/157</w:t>
        </w:r>
      </w:hyperlink>
    </w:p>
    <w:p w14:paraId="3EAF02B1" w14:textId="2D178B4C" w:rsidR="002B7032" w:rsidRPr="00E46DB0" w:rsidRDefault="002B7032" w:rsidP="00E46DB0">
      <w:pPr>
        <w:spacing w:line="360" w:lineRule="auto"/>
        <w:jc w:val="both"/>
        <w:rPr>
          <w:rFonts w:ascii="Times New Roman" w:hAnsi="Times New Roman" w:cs="Times New Roman"/>
        </w:rPr>
      </w:pPr>
      <w:proofErr w:type="spellStart"/>
      <w:r w:rsidRPr="00E46DB0">
        <w:rPr>
          <w:rFonts w:ascii="Times New Roman" w:hAnsi="Times New Roman" w:cs="Times New Roman"/>
        </w:rPr>
        <w:t>Maghyereh</w:t>
      </w:r>
      <w:proofErr w:type="spellEnd"/>
      <w:r w:rsidRPr="00E46DB0">
        <w:rPr>
          <w:rFonts w:ascii="Times New Roman" w:hAnsi="Times New Roman" w:cs="Times New Roman"/>
        </w:rPr>
        <w:t>, A. and Abdoh, H., 2024. Oil price uncertainty and sovereign credit risk in GCC countries: fresh evidence. </w:t>
      </w:r>
      <w:r w:rsidRPr="00E46DB0">
        <w:rPr>
          <w:rFonts w:ascii="Times New Roman" w:hAnsi="Times New Roman" w:cs="Times New Roman"/>
          <w:i/>
          <w:iCs/>
        </w:rPr>
        <w:t>International Economics and Economic Policy</w:t>
      </w:r>
      <w:r w:rsidRPr="00E46DB0">
        <w:rPr>
          <w:rFonts w:ascii="Times New Roman" w:hAnsi="Times New Roman" w:cs="Times New Roman"/>
        </w:rPr>
        <w:t>, </w:t>
      </w:r>
      <w:r w:rsidRPr="00E46DB0">
        <w:rPr>
          <w:rFonts w:ascii="Times New Roman" w:hAnsi="Times New Roman" w:cs="Times New Roman"/>
          <w:i/>
          <w:iCs/>
        </w:rPr>
        <w:t>21</w:t>
      </w:r>
      <w:r w:rsidRPr="00E46DB0">
        <w:rPr>
          <w:rFonts w:ascii="Times New Roman" w:hAnsi="Times New Roman" w:cs="Times New Roman"/>
        </w:rPr>
        <w:t xml:space="preserve">(2), pp.457-482. </w:t>
      </w:r>
      <w:hyperlink r:id="rId43" w:history="1">
        <w:r w:rsidRPr="00E46DB0">
          <w:rPr>
            <w:rStyle w:val="Hyperlink"/>
            <w:rFonts w:ascii="Times New Roman" w:hAnsi="Times New Roman" w:cs="Times New Roman"/>
            <w:color w:val="auto"/>
          </w:rPr>
          <w:t>https://link.springer.com/article/10.1007/s10368-024-00607-x</w:t>
        </w:r>
      </w:hyperlink>
    </w:p>
    <w:p w14:paraId="21365689" w14:textId="73347665" w:rsidR="00305F01" w:rsidRPr="00E46DB0" w:rsidRDefault="00305F01" w:rsidP="00E46DB0">
      <w:pPr>
        <w:spacing w:line="360" w:lineRule="auto"/>
        <w:jc w:val="both"/>
        <w:rPr>
          <w:rFonts w:ascii="Times New Roman" w:hAnsi="Times New Roman" w:cs="Times New Roman"/>
        </w:rPr>
      </w:pPr>
      <w:r w:rsidRPr="00E46DB0">
        <w:rPr>
          <w:rFonts w:ascii="Times New Roman" w:hAnsi="Times New Roman" w:cs="Times New Roman"/>
        </w:rPr>
        <w:t>Mahmood, S.H., 2024. Estimating Models and Evaluating their Efficiency under Multicollinearity in Multiple Linear Regression: A Comparative Study. </w:t>
      </w:r>
      <w:r w:rsidRPr="00E46DB0">
        <w:rPr>
          <w:rFonts w:ascii="Times New Roman" w:hAnsi="Times New Roman" w:cs="Times New Roman"/>
          <w:i/>
          <w:iCs/>
        </w:rPr>
        <w:t>Zanco Journal of Human Sciences</w:t>
      </w:r>
      <w:r w:rsidRPr="00E46DB0">
        <w:rPr>
          <w:rFonts w:ascii="Times New Roman" w:hAnsi="Times New Roman" w:cs="Times New Roman"/>
        </w:rPr>
        <w:t>, </w:t>
      </w:r>
      <w:r w:rsidRPr="00E46DB0">
        <w:rPr>
          <w:rFonts w:ascii="Times New Roman" w:hAnsi="Times New Roman" w:cs="Times New Roman"/>
          <w:i/>
          <w:iCs/>
        </w:rPr>
        <w:t>28</w:t>
      </w:r>
      <w:r w:rsidRPr="00E46DB0">
        <w:rPr>
          <w:rFonts w:ascii="Times New Roman" w:hAnsi="Times New Roman" w:cs="Times New Roman"/>
        </w:rPr>
        <w:t>(5), pp.264-277.</w:t>
      </w:r>
      <w:r w:rsidR="0032637C" w:rsidRPr="00E46DB0">
        <w:rPr>
          <w:rFonts w:ascii="Times New Roman" w:hAnsi="Times New Roman" w:cs="Times New Roman"/>
        </w:rPr>
        <w:t xml:space="preserve"> </w:t>
      </w:r>
      <w:hyperlink r:id="rId44" w:history="1">
        <w:r w:rsidR="0032637C" w:rsidRPr="00E46DB0">
          <w:rPr>
            <w:rStyle w:val="Hyperlink"/>
            <w:rFonts w:ascii="Times New Roman" w:hAnsi="Times New Roman" w:cs="Times New Roman"/>
            <w:color w:val="auto"/>
          </w:rPr>
          <w:t>https://doi.org/10.21271/zjhs.28.5.17%20</w:t>
        </w:r>
      </w:hyperlink>
    </w:p>
    <w:p w14:paraId="70C1E1E7" w14:textId="490A6949" w:rsidR="00AB4826" w:rsidRPr="00E46DB0" w:rsidRDefault="00AB4826" w:rsidP="00E46DB0">
      <w:pPr>
        <w:spacing w:line="360" w:lineRule="auto"/>
        <w:jc w:val="both"/>
        <w:rPr>
          <w:rFonts w:ascii="Times New Roman" w:hAnsi="Times New Roman" w:cs="Times New Roman"/>
        </w:rPr>
      </w:pPr>
      <w:r w:rsidRPr="00E46DB0">
        <w:rPr>
          <w:rFonts w:ascii="Times New Roman" w:hAnsi="Times New Roman" w:cs="Times New Roman"/>
        </w:rPr>
        <w:t>Mahmood, Y., Afrin, T., Huang, Y. and Yodo, N., 2023. Sustainable development for oil and gas infrastructure from risk, reliability, and resilience perspectives. </w:t>
      </w:r>
      <w:r w:rsidRPr="00E46DB0">
        <w:rPr>
          <w:rFonts w:ascii="Times New Roman" w:hAnsi="Times New Roman" w:cs="Times New Roman"/>
          <w:i/>
          <w:iCs/>
        </w:rPr>
        <w:t>Sustainability</w:t>
      </w:r>
      <w:r w:rsidRPr="00E46DB0">
        <w:rPr>
          <w:rFonts w:ascii="Times New Roman" w:hAnsi="Times New Roman" w:cs="Times New Roman"/>
        </w:rPr>
        <w:t>, </w:t>
      </w:r>
      <w:r w:rsidRPr="00E46DB0">
        <w:rPr>
          <w:rFonts w:ascii="Times New Roman" w:hAnsi="Times New Roman" w:cs="Times New Roman"/>
          <w:i/>
          <w:iCs/>
        </w:rPr>
        <w:t>15</w:t>
      </w:r>
      <w:r w:rsidRPr="00E46DB0">
        <w:rPr>
          <w:rFonts w:ascii="Times New Roman" w:hAnsi="Times New Roman" w:cs="Times New Roman"/>
        </w:rPr>
        <w:t xml:space="preserve">(6), p.4953. </w:t>
      </w:r>
      <w:hyperlink r:id="rId45" w:history="1">
        <w:r w:rsidRPr="00E46DB0">
          <w:rPr>
            <w:rStyle w:val="Hyperlink"/>
            <w:rFonts w:ascii="Times New Roman" w:hAnsi="Times New Roman" w:cs="Times New Roman"/>
            <w:color w:val="auto"/>
          </w:rPr>
          <w:t>https://doi.org/10.3390/su15064953</w:t>
        </w:r>
      </w:hyperlink>
    </w:p>
    <w:p w14:paraId="36F7AAAA" w14:textId="294810E8" w:rsidR="009D1E68" w:rsidRPr="00E46DB0" w:rsidRDefault="009D1E68" w:rsidP="00E46DB0">
      <w:pPr>
        <w:spacing w:line="360" w:lineRule="auto"/>
        <w:jc w:val="both"/>
        <w:rPr>
          <w:rFonts w:ascii="Times New Roman" w:hAnsi="Times New Roman" w:cs="Times New Roman"/>
        </w:rPr>
      </w:pPr>
      <w:r w:rsidRPr="00E46DB0">
        <w:rPr>
          <w:rFonts w:ascii="Times New Roman" w:hAnsi="Times New Roman" w:cs="Times New Roman"/>
          <w:lang w:val="de-DE"/>
        </w:rPr>
        <w:t xml:space="preserve">Marlang, A. and Novozhilova, E. </w:t>
      </w:r>
      <w:r w:rsidRPr="00E46DB0">
        <w:rPr>
          <w:rFonts w:ascii="Times New Roman" w:hAnsi="Times New Roman" w:cs="Times New Roman"/>
        </w:rPr>
        <w:t>(2023). </w:t>
      </w:r>
      <w:r w:rsidRPr="00E46DB0">
        <w:rPr>
          <w:rFonts w:ascii="Times New Roman" w:hAnsi="Times New Roman" w:cs="Times New Roman"/>
          <w:i/>
          <w:iCs/>
        </w:rPr>
        <w:t>OIL AND GAS DEVELOPMENT IN KENYA AND ETHIOPIA: PATH DEPENDENCIES OR NEW OPPORTUNITIES?</w:t>
      </w:r>
      <w:r w:rsidRPr="00E46DB0">
        <w:rPr>
          <w:rFonts w:ascii="Times New Roman" w:hAnsi="Times New Roman" w:cs="Times New Roman"/>
        </w:rPr>
        <w:t xml:space="preserve"> (Master’s thesis, Nord </w:t>
      </w:r>
      <w:proofErr w:type="spellStart"/>
      <w:r w:rsidRPr="00E46DB0">
        <w:rPr>
          <w:rFonts w:ascii="Times New Roman" w:hAnsi="Times New Roman" w:cs="Times New Roman"/>
        </w:rPr>
        <w:t>universitet</w:t>
      </w:r>
      <w:proofErr w:type="spellEnd"/>
      <w:r w:rsidRPr="00E46DB0">
        <w:rPr>
          <w:rFonts w:ascii="Times New Roman" w:hAnsi="Times New Roman" w:cs="Times New Roman"/>
        </w:rPr>
        <w:t xml:space="preserve">). </w:t>
      </w:r>
      <w:hyperlink r:id="rId46" w:history="1">
        <w:r w:rsidRPr="00E46DB0">
          <w:rPr>
            <w:rStyle w:val="Hyperlink"/>
            <w:rFonts w:ascii="Times New Roman" w:hAnsi="Times New Roman" w:cs="Times New Roman"/>
            <w:color w:val="auto"/>
          </w:rPr>
          <w:t>https://nordopen.nord.no/nord-xmlui/bitstream/handle/11250/3131634/MarlangNovozhilova.pdf?sequence=1</w:t>
        </w:r>
      </w:hyperlink>
    </w:p>
    <w:p w14:paraId="5332DA9C" w14:textId="162B1662" w:rsidR="003C68E0" w:rsidRPr="00E46DB0" w:rsidRDefault="003C68E0" w:rsidP="00E46DB0">
      <w:pPr>
        <w:spacing w:line="360" w:lineRule="auto"/>
        <w:jc w:val="both"/>
        <w:rPr>
          <w:rFonts w:ascii="Times New Roman" w:hAnsi="Times New Roman" w:cs="Times New Roman"/>
        </w:rPr>
      </w:pPr>
      <w:proofErr w:type="spellStart"/>
      <w:r w:rsidRPr="00E46DB0">
        <w:rPr>
          <w:rFonts w:ascii="Times New Roman" w:hAnsi="Times New Roman" w:cs="Times New Roman"/>
        </w:rPr>
        <w:t>Matori</w:t>
      </w:r>
      <w:proofErr w:type="spellEnd"/>
      <w:r w:rsidRPr="00E46DB0">
        <w:rPr>
          <w:rFonts w:ascii="Times New Roman" w:hAnsi="Times New Roman" w:cs="Times New Roman"/>
        </w:rPr>
        <w:t>, S.S., 2024. </w:t>
      </w:r>
      <w:r w:rsidRPr="00E46DB0">
        <w:rPr>
          <w:rFonts w:ascii="Times New Roman" w:hAnsi="Times New Roman" w:cs="Times New Roman"/>
          <w:i/>
          <w:iCs/>
        </w:rPr>
        <w:t>Energy transition and climate-related policies: A changing environment and its implications for OPEC countries</w:t>
      </w:r>
      <w:r w:rsidRPr="00E46DB0">
        <w:rPr>
          <w:rFonts w:ascii="Times New Roman" w:hAnsi="Times New Roman" w:cs="Times New Roman"/>
        </w:rPr>
        <w:t xml:space="preserve"> (Doctoral dissertation, </w:t>
      </w:r>
      <w:proofErr w:type="spellStart"/>
      <w:r w:rsidRPr="00E46DB0">
        <w:rPr>
          <w:rFonts w:ascii="Times New Roman" w:hAnsi="Times New Roman" w:cs="Times New Roman"/>
        </w:rPr>
        <w:t>Technische</w:t>
      </w:r>
      <w:proofErr w:type="spellEnd"/>
      <w:r w:rsidRPr="00E46DB0">
        <w:rPr>
          <w:rFonts w:ascii="Times New Roman" w:hAnsi="Times New Roman" w:cs="Times New Roman"/>
        </w:rPr>
        <w:t xml:space="preserve"> Universität Wien). </w:t>
      </w:r>
      <w:hyperlink r:id="rId47" w:history="1">
        <w:r w:rsidRPr="00E46DB0">
          <w:rPr>
            <w:rStyle w:val="Hyperlink"/>
            <w:rFonts w:ascii="Times New Roman" w:hAnsi="Times New Roman" w:cs="Times New Roman"/>
            <w:color w:val="auto"/>
          </w:rPr>
          <w:t>https://doi.org/10.34726/hss.2024.121041</w:t>
        </w:r>
      </w:hyperlink>
    </w:p>
    <w:p w14:paraId="7E683BF4" w14:textId="41E3F6FB" w:rsidR="00232F61" w:rsidRPr="00E46DB0" w:rsidRDefault="00232F61" w:rsidP="00E46DB0">
      <w:pPr>
        <w:spacing w:line="360" w:lineRule="auto"/>
        <w:jc w:val="both"/>
        <w:rPr>
          <w:rFonts w:ascii="Times New Roman" w:hAnsi="Times New Roman" w:cs="Times New Roman"/>
        </w:rPr>
      </w:pPr>
      <w:r w:rsidRPr="00E46DB0">
        <w:rPr>
          <w:rFonts w:ascii="Times New Roman" w:hAnsi="Times New Roman" w:cs="Times New Roman"/>
        </w:rPr>
        <w:lastRenderedPageBreak/>
        <w:t>Moody, C.E. and Marvell, T.B., 2020. Clustering and standard error bias in fixed effects panel data regressions. </w:t>
      </w:r>
      <w:r w:rsidRPr="00E46DB0">
        <w:rPr>
          <w:rFonts w:ascii="Times New Roman" w:hAnsi="Times New Roman" w:cs="Times New Roman"/>
          <w:i/>
          <w:iCs/>
        </w:rPr>
        <w:t>Journal of Quantitative Criminology</w:t>
      </w:r>
      <w:r w:rsidRPr="00E46DB0">
        <w:rPr>
          <w:rFonts w:ascii="Times New Roman" w:hAnsi="Times New Roman" w:cs="Times New Roman"/>
        </w:rPr>
        <w:t>, </w:t>
      </w:r>
      <w:r w:rsidRPr="00E46DB0">
        <w:rPr>
          <w:rFonts w:ascii="Times New Roman" w:hAnsi="Times New Roman" w:cs="Times New Roman"/>
          <w:i/>
          <w:iCs/>
        </w:rPr>
        <w:t>36</w:t>
      </w:r>
      <w:r w:rsidRPr="00E46DB0">
        <w:rPr>
          <w:rFonts w:ascii="Times New Roman" w:hAnsi="Times New Roman" w:cs="Times New Roman"/>
        </w:rPr>
        <w:t>(2), pp.347-369.</w:t>
      </w:r>
      <w:r w:rsidR="002768C1" w:rsidRPr="00E46DB0">
        <w:rPr>
          <w:rFonts w:ascii="Times New Roman" w:hAnsi="Times New Roman" w:cs="Times New Roman"/>
        </w:rPr>
        <w:t xml:space="preserve"> </w:t>
      </w:r>
      <w:hyperlink r:id="rId48" w:history="1">
        <w:r w:rsidR="002768C1" w:rsidRPr="00E46DB0">
          <w:rPr>
            <w:rStyle w:val="Hyperlink"/>
            <w:rFonts w:ascii="Times New Roman" w:hAnsi="Times New Roman" w:cs="Times New Roman"/>
            <w:color w:val="auto"/>
          </w:rPr>
          <w:t>https://link.springer.com/article/10.1007/s10940-018-9383-z</w:t>
        </w:r>
      </w:hyperlink>
    </w:p>
    <w:p w14:paraId="48EBDDA5" w14:textId="785FC229" w:rsidR="009065BB" w:rsidRPr="00E46DB0" w:rsidRDefault="009065BB" w:rsidP="00E46DB0">
      <w:pPr>
        <w:spacing w:line="360" w:lineRule="auto"/>
        <w:jc w:val="both"/>
        <w:rPr>
          <w:rFonts w:ascii="Times New Roman" w:hAnsi="Times New Roman" w:cs="Times New Roman"/>
        </w:rPr>
      </w:pPr>
      <w:r w:rsidRPr="00E46DB0">
        <w:rPr>
          <w:rFonts w:ascii="Times New Roman" w:hAnsi="Times New Roman" w:cs="Times New Roman"/>
        </w:rPr>
        <w:t xml:space="preserve">Nica, I., Georgescu, I. and Kinnunen, J., 2025. Economic Growth, Innovation, and CO 2 Emissions: </w:t>
      </w:r>
      <w:proofErr w:type="spellStart"/>
      <w:r w:rsidRPr="00E46DB0">
        <w:rPr>
          <w:rFonts w:ascii="Times New Roman" w:hAnsi="Times New Roman" w:cs="Times New Roman"/>
        </w:rPr>
        <w:t>Analyzing</w:t>
      </w:r>
      <w:proofErr w:type="spellEnd"/>
      <w:r w:rsidRPr="00E46DB0">
        <w:rPr>
          <w:rFonts w:ascii="Times New Roman" w:hAnsi="Times New Roman" w:cs="Times New Roman"/>
        </w:rPr>
        <w:t xml:space="preserve"> the Environmental Kuznets Curve and the Innovation Claudia Curve in BRICS Countries. </w:t>
      </w:r>
      <w:r w:rsidRPr="00E46DB0">
        <w:rPr>
          <w:rFonts w:ascii="Times New Roman" w:hAnsi="Times New Roman" w:cs="Times New Roman"/>
          <w:i/>
          <w:iCs/>
        </w:rPr>
        <w:t>Sustainability</w:t>
      </w:r>
      <w:r w:rsidRPr="00E46DB0">
        <w:rPr>
          <w:rFonts w:ascii="Times New Roman" w:hAnsi="Times New Roman" w:cs="Times New Roman"/>
        </w:rPr>
        <w:t>, </w:t>
      </w:r>
      <w:r w:rsidRPr="00E46DB0">
        <w:rPr>
          <w:rFonts w:ascii="Times New Roman" w:hAnsi="Times New Roman" w:cs="Times New Roman"/>
          <w:i/>
          <w:iCs/>
        </w:rPr>
        <w:t>17</w:t>
      </w:r>
      <w:r w:rsidRPr="00E46DB0">
        <w:rPr>
          <w:rFonts w:ascii="Times New Roman" w:hAnsi="Times New Roman" w:cs="Times New Roman"/>
        </w:rPr>
        <w:t>(8), p.3507.</w:t>
      </w:r>
      <w:r w:rsidR="00BF57E4" w:rsidRPr="00E46DB0">
        <w:rPr>
          <w:rFonts w:ascii="Times New Roman" w:hAnsi="Times New Roman" w:cs="Times New Roman"/>
        </w:rPr>
        <w:t xml:space="preserve"> </w:t>
      </w:r>
      <w:hyperlink r:id="rId49" w:history="1">
        <w:r w:rsidR="00BF57E4" w:rsidRPr="00E46DB0">
          <w:rPr>
            <w:rStyle w:val="Hyperlink"/>
            <w:rFonts w:ascii="Times New Roman" w:hAnsi="Times New Roman" w:cs="Times New Roman"/>
            <w:color w:val="auto"/>
          </w:rPr>
          <w:t>https://doi.org/10.3390/su17083507</w:t>
        </w:r>
      </w:hyperlink>
    </w:p>
    <w:p w14:paraId="619B3FB3" w14:textId="0405C5FC" w:rsidR="00605B91" w:rsidRPr="00E46DB0" w:rsidRDefault="00605B91" w:rsidP="00E46DB0">
      <w:pPr>
        <w:spacing w:line="360" w:lineRule="auto"/>
        <w:jc w:val="both"/>
        <w:rPr>
          <w:rFonts w:ascii="Times New Roman" w:hAnsi="Times New Roman" w:cs="Times New Roman"/>
        </w:rPr>
      </w:pPr>
      <w:r w:rsidRPr="00E46DB0">
        <w:rPr>
          <w:rFonts w:ascii="Times New Roman" w:hAnsi="Times New Roman" w:cs="Times New Roman"/>
        </w:rPr>
        <w:t>Obeid, R., 2025. A Novel Hybrid Approach to Hausman's Specification Test for Fixed vs. Random Effects in Panel Data Models. </w:t>
      </w:r>
      <w:r w:rsidRPr="00E46DB0">
        <w:rPr>
          <w:rFonts w:ascii="Times New Roman" w:hAnsi="Times New Roman" w:cs="Times New Roman"/>
          <w:i/>
          <w:iCs/>
        </w:rPr>
        <w:t>Random Effects in Panel Data Models (August 21, 2025)</w:t>
      </w:r>
      <w:r w:rsidRPr="00E46DB0">
        <w:rPr>
          <w:rFonts w:ascii="Times New Roman" w:hAnsi="Times New Roman" w:cs="Times New Roman"/>
        </w:rPr>
        <w:t>.</w:t>
      </w:r>
      <w:r w:rsidR="00F60F72" w:rsidRPr="00E46DB0">
        <w:rPr>
          <w:rFonts w:ascii="Times New Roman" w:hAnsi="Times New Roman" w:cs="Times New Roman"/>
        </w:rPr>
        <w:t xml:space="preserve"> </w:t>
      </w:r>
      <w:hyperlink r:id="rId50" w:history="1">
        <w:r w:rsidR="00F60F72" w:rsidRPr="00E46DB0">
          <w:rPr>
            <w:rStyle w:val="Hyperlink"/>
            <w:rFonts w:ascii="Times New Roman" w:hAnsi="Times New Roman" w:cs="Times New Roman"/>
            <w:color w:val="auto"/>
          </w:rPr>
          <w:t>https://dx.doi.org/10.2139/ssrn.5399923</w:t>
        </w:r>
      </w:hyperlink>
    </w:p>
    <w:p w14:paraId="5890144A" w14:textId="43F1324F" w:rsidR="00C90DDF" w:rsidRPr="00E46DB0" w:rsidRDefault="00C90DDF" w:rsidP="00E46DB0">
      <w:pPr>
        <w:spacing w:line="360" w:lineRule="auto"/>
        <w:jc w:val="both"/>
        <w:rPr>
          <w:rFonts w:ascii="Times New Roman" w:hAnsi="Times New Roman" w:cs="Times New Roman"/>
        </w:rPr>
      </w:pPr>
      <w:r w:rsidRPr="00E46DB0">
        <w:rPr>
          <w:rFonts w:ascii="Times New Roman" w:hAnsi="Times New Roman" w:cs="Times New Roman"/>
        </w:rPr>
        <w:t>Opoku, E.E.O. and Yan, I.K.M., 2019. Industrialization as driver of sustainable economic growth in Africa. </w:t>
      </w:r>
      <w:r w:rsidRPr="00E46DB0">
        <w:rPr>
          <w:rFonts w:ascii="Times New Roman" w:hAnsi="Times New Roman" w:cs="Times New Roman"/>
          <w:i/>
          <w:iCs/>
        </w:rPr>
        <w:t>The Journal of International Trade &amp; Economic Development</w:t>
      </w:r>
      <w:r w:rsidRPr="00E46DB0">
        <w:rPr>
          <w:rFonts w:ascii="Times New Roman" w:hAnsi="Times New Roman" w:cs="Times New Roman"/>
        </w:rPr>
        <w:t>, </w:t>
      </w:r>
      <w:r w:rsidRPr="00E46DB0">
        <w:rPr>
          <w:rFonts w:ascii="Times New Roman" w:hAnsi="Times New Roman" w:cs="Times New Roman"/>
          <w:i/>
          <w:iCs/>
        </w:rPr>
        <w:t>28</w:t>
      </w:r>
      <w:r w:rsidRPr="00E46DB0">
        <w:rPr>
          <w:rFonts w:ascii="Times New Roman" w:hAnsi="Times New Roman" w:cs="Times New Roman"/>
        </w:rPr>
        <w:t>(1), pp.30-56.</w:t>
      </w:r>
      <w:r w:rsidRPr="00E46DB0">
        <w:rPr>
          <w:rFonts w:ascii="Times New Roman" w:hAnsi="Times New Roman" w:cs="Times New Roman"/>
        </w:rPr>
        <w:t xml:space="preserve"> </w:t>
      </w:r>
      <w:hyperlink r:id="rId51" w:history="1">
        <w:r w:rsidRPr="00E46DB0">
          <w:rPr>
            <w:rStyle w:val="Hyperlink"/>
            <w:rFonts w:ascii="Times New Roman" w:hAnsi="Times New Roman" w:cs="Times New Roman"/>
            <w:color w:val="auto"/>
          </w:rPr>
          <w:t>https://doi.org/10.1080/09638199.2018.1483416</w:t>
        </w:r>
      </w:hyperlink>
    </w:p>
    <w:p w14:paraId="3E380F9A" w14:textId="2778202A" w:rsidR="00BB5ED1" w:rsidRPr="00E46DB0" w:rsidRDefault="00BB5ED1" w:rsidP="00E46DB0">
      <w:pPr>
        <w:spacing w:line="360" w:lineRule="auto"/>
        <w:jc w:val="both"/>
        <w:rPr>
          <w:rFonts w:ascii="Times New Roman" w:hAnsi="Times New Roman" w:cs="Times New Roman"/>
        </w:rPr>
      </w:pPr>
      <w:proofErr w:type="spellStart"/>
      <w:r w:rsidRPr="00E46DB0">
        <w:rPr>
          <w:rFonts w:ascii="Times New Roman" w:hAnsi="Times New Roman" w:cs="Times New Roman"/>
        </w:rPr>
        <w:t>Pesaran</w:t>
      </w:r>
      <w:proofErr w:type="spellEnd"/>
      <w:r w:rsidRPr="00E46DB0">
        <w:rPr>
          <w:rFonts w:ascii="Times New Roman" w:hAnsi="Times New Roman" w:cs="Times New Roman"/>
        </w:rPr>
        <w:t>, M.H., 2021. General diagnostic tests for cross-sectional dependence in panels. </w:t>
      </w:r>
      <w:r w:rsidRPr="00E46DB0">
        <w:rPr>
          <w:rFonts w:ascii="Times New Roman" w:hAnsi="Times New Roman" w:cs="Times New Roman"/>
          <w:i/>
          <w:iCs/>
        </w:rPr>
        <w:t>Empirical economics</w:t>
      </w:r>
      <w:r w:rsidRPr="00E46DB0">
        <w:rPr>
          <w:rFonts w:ascii="Times New Roman" w:hAnsi="Times New Roman" w:cs="Times New Roman"/>
        </w:rPr>
        <w:t>, </w:t>
      </w:r>
      <w:r w:rsidRPr="00E46DB0">
        <w:rPr>
          <w:rFonts w:ascii="Times New Roman" w:hAnsi="Times New Roman" w:cs="Times New Roman"/>
          <w:i/>
          <w:iCs/>
        </w:rPr>
        <w:t>60</w:t>
      </w:r>
      <w:r w:rsidRPr="00E46DB0">
        <w:rPr>
          <w:rFonts w:ascii="Times New Roman" w:hAnsi="Times New Roman" w:cs="Times New Roman"/>
        </w:rPr>
        <w:t xml:space="preserve">(1), pp.13-50. </w:t>
      </w:r>
      <w:hyperlink r:id="rId52" w:history="1">
        <w:r w:rsidRPr="00E46DB0">
          <w:rPr>
            <w:rStyle w:val="Hyperlink"/>
            <w:rFonts w:ascii="Times New Roman" w:hAnsi="Times New Roman" w:cs="Times New Roman"/>
            <w:color w:val="auto"/>
          </w:rPr>
          <w:t>https://link.springer.com/article/10.1007/s00181-020-01875-7</w:t>
        </w:r>
      </w:hyperlink>
    </w:p>
    <w:p w14:paraId="4437F0EB" w14:textId="74F03542" w:rsidR="000F4F7B" w:rsidRPr="00E46DB0" w:rsidRDefault="000F4F7B" w:rsidP="00E46DB0">
      <w:pPr>
        <w:spacing w:line="360" w:lineRule="auto"/>
        <w:jc w:val="both"/>
        <w:rPr>
          <w:rFonts w:ascii="Times New Roman" w:hAnsi="Times New Roman" w:cs="Times New Roman"/>
        </w:rPr>
      </w:pPr>
      <w:r w:rsidRPr="00E46DB0">
        <w:rPr>
          <w:rFonts w:ascii="Times New Roman" w:hAnsi="Times New Roman" w:cs="Times New Roman"/>
        </w:rPr>
        <w:t>Prabhakar, A.C., 2024. Driving economic prosperity: fostering job-oriented, sustainable, and inclusive development in India. </w:t>
      </w:r>
      <w:r w:rsidRPr="00E46DB0">
        <w:rPr>
          <w:rFonts w:ascii="Times New Roman" w:hAnsi="Times New Roman" w:cs="Times New Roman"/>
          <w:i/>
          <w:iCs/>
        </w:rPr>
        <w:t>Open Journal of Business and Management</w:t>
      </w:r>
      <w:r w:rsidRPr="00E46DB0">
        <w:rPr>
          <w:rFonts w:ascii="Times New Roman" w:hAnsi="Times New Roman" w:cs="Times New Roman"/>
        </w:rPr>
        <w:t>, </w:t>
      </w:r>
      <w:r w:rsidRPr="00E46DB0">
        <w:rPr>
          <w:rFonts w:ascii="Times New Roman" w:hAnsi="Times New Roman" w:cs="Times New Roman"/>
          <w:i/>
          <w:iCs/>
        </w:rPr>
        <w:t>12</w:t>
      </w:r>
      <w:r w:rsidRPr="00E46DB0">
        <w:rPr>
          <w:rFonts w:ascii="Times New Roman" w:hAnsi="Times New Roman" w:cs="Times New Roman"/>
        </w:rPr>
        <w:t xml:space="preserve">(4), pp.2854-2885. </w:t>
      </w:r>
      <w:hyperlink r:id="rId53" w:history="1">
        <w:r w:rsidRPr="00E46DB0">
          <w:rPr>
            <w:rStyle w:val="Hyperlink"/>
            <w:rFonts w:ascii="Times New Roman" w:hAnsi="Times New Roman" w:cs="Times New Roman"/>
            <w:color w:val="auto"/>
          </w:rPr>
          <w:t>https://doi.org/10.4236/ojbm.2024.124147</w:t>
        </w:r>
      </w:hyperlink>
    </w:p>
    <w:p w14:paraId="6E342926" w14:textId="4FD0B550" w:rsidR="00695D4D" w:rsidRPr="00E46DB0" w:rsidRDefault="00695D4D" w:rsidP="00E46DB0">
      <w:pPr>
        <w:spacing w:line="360" w:lineRule="auto"/>
        <w:jc w:val="both"/>
        <w:rPr>
          <w:rFonts w:ascii="Times New Roman" w:hAnsi="Times New Roman" w:cs="Times New Roman"/>
        </w:rPr>
      </w:pPr>
      <w:r w:rsidRPr="00E46DB0">
        <w:rPr>
          <w:rFonts w:ascii="Times New Roman" w:hAnsi="Times New Roman" w:cs="Times New Roman"/>
        </w:rPr>
        <w:t xml:space="preserve">Rao, A., Srivastava, M., Parihar, J.S., </w:t>
      </w:r>
      <w:proofErr w:type="spellStart"/>
      <w:r w:rsidRPr="00E46DB0">
        <w:rPr>
          <w:rFonts w:ascii="Times New Roman" w:hAnsi="Times New Roman" w:cs="Times New Roman"/>
        </w:rPr>
        <w:t>Chavriya</w:t>
      </w:r>
      <w:proofErr w:type="spellEnd"/>
      <w:r w:rsidRPr="00E46DB0">
        <w:rPr>
          <w:rFonts w:ascii="Times New Roman" w:hAnsi="Times New Roman" w:cs="Times New Roman"/>
        </w:rPr>
        <w:t>, S. and Hosen, M., 2024. Minerals at the crossroads: economic policies, global trade, and renewable energy in the global South. </w:t>
      </w:r>
      <w:r w:rsidRPr="00E46DB0">
        <w:rPr>
          <w:rFonts w:ascii="Times New Roman" w:hAnsi="Times New Roman" w:cs="Times New Roman"/>
          <w:i/>
          <w:iCs/>
        </w:rPr>
        <w:t>Resources Policy</w:t>
      </w:r>
      <w:r w:rsidRPr="00E46DB0">
        <w:rPr>
          <w:rFonts w:ascii="Times New Roman" w:hAnsi="Times New Roman" w:cs="Times New Roman"/>
        </w:rPr>
        <w:t>, </w:t>
      </w:r>
      <w:r w:rsidRPr="00E46DB0">
        <w:rPr>
          <w:rFonts w:ascii="Times New Roman" w:hAnsi="Times New Roman" w:cs="Times New Roman"/>
          <w:i/>
          <w:iCs/>
        </w:rPr>
        <w:t>97</w:t>
      </w:r>
      <w:r w:rsidRPr="00E46DB0">
        <w:rPr>
          <w:rFonts w:ascii="Times New Roman" w:hAnsi="Times New Roman" w:cs="Times New Roman"/>
        </w:rPr>
        <w:t>, p.105257.</w:t>
      </w:r>
      <w:r w:rsidRPr="00E46DB0">
        <w:rPr>
          <w:rFonts w:ascii="Times New Roman" w:hAnsi="Times New Roman" w:cs="Times New Roman"/>
        </w:rPr>
        <w:t xml:space="preserve"> </w:t>
      </w:r>
      <w:hyperlink r:id="rId54" w:history="1">
        <w:r w:rsidRPr="00E46DB0">
          <w:rPr>
            <w:rStyle w:val="Hyperlink"/>
            <w:rFonts w:ascii="Times New Roman" w:hAnsi="Times New Roman" w:cs="Times New Roman"/>
            <w:color w:val="auto"/>
          </w:rPr>
          <w:t>https://doi.org/10.1016/j.resourpol.2024.105257</w:t>
        </w:r>
      </w:hyperlink>
    </w:p>
    <w:p w14:paraId="472D058B" w14:textId="11A125CF" w:rsidR="0091667C" w:rsidRPr="00E46DB0" w:rsidRDefault="0091667C" w:rsidP="00E46DB0">
      <w:pPr>
        <w:spacing w:line="360" w:lineRule="auto"/>
        <w:jc w:val="both"/>
        <w:rPr>
          <w:rFonts w:ascii="Times New Roman" w:hAnsi="Times New Roman" w:cs="Times New Roman"/>
        </w:rPr>
      </w:pPr>
      <w:r w:rsidRPr="00E46DB0">
        <w:rPr>
          <w:rFonts w:ascii="Times New Roman" w:hAnsi="Times New Roman" w:cs="Times New Roman"/>
          <w:lang w:val="de-DE"/>
        </w:rPr>
        <w:t xml:space="preserve">Reisenbichler, A. and Wiedemann, A., (2022). </w:t>
      </w:r>
      <w:r w:rsidRPr="00E46DB0">
        <w:rPr>
          <w:rFonts w:ascii="Times New Roman" w:hAnsi="Times New Roman" w:cs="Times New Roman"/>
        </w:rPr>
        <w:t>Credit-driven and consumption-led growth models in the United States and United Kingdom. </w:t>
      </w:r>
      <w:r w:rsidRPr="00E46DB0">
        <w:rPr>
          <w:rFonts w:ascii="Times New Roman" w:hAnsi="Times New Roman" w:cs="Times New Roman"/>
          <w:i/>
          <w:iCs/>
        </w:rPr>
        <w:t>Diminishing returns: the new politics of growth and stagnation</w:t>
      </w:r>
      <w:r w:rsidRPr="00E46DB0">
        <w:rPr>
          <w:rFonts w:ascii="Times New Roman" w:hAnsi="Times New Roman" w:cs="Times New Roman"/>
        </w:rPr>
        <w:t xml:space="preserve">, pp.213-37. </w:t>
      </w:r>
      <w:hyperlink r:id="rId55" w:history="1">
        <w:r w:rsidRPr="00E46DB0">
          <w:rPr>
            <w:rStyle w:val="Hyperlink"/>
            <w:rFonts w:ascii="Times New Roman" w:hAnsi="Times New Roman" w:cs="Times New Roman"/>
            <w:color w:val="auto"/>
          </w:rPr>
          <w:t>https://books.google.com/books?hl=en&amp;lr=&amp;id=r591EAAAQBAJ&amp;oi=fnd&amp;pg=PA213&amp;dq=related:1izxPeZVx-EJ:scholar.google.com/&amp;ots=uAZZk8TKoY&amp;sig=MObV1xKPlqKmklYahXhM_BdtvVU</w:t>
        </w:r>
      </w:hyperlink>
    </w:p>
    <w:p w14:paraId="0AFAF6F6" w14:textId="48882285" w:rsidR="003E2C35" w:rsidRPr="00E46DB0" w:rsidRDefault="003E2C35" w:rsidP="00E46DB0">
      <w:pPr>
        <w:spacing w:line="360" w:lineRule="auto"/>
        <w:jc w:val="both"/>
        <w:rPr>
          <w:rFonts w:ascii="Times New Roman" w:hAnsi="Times New Roman" w:cs="Times New Roman"/>
        </w:rPr>
      </w:pPr>
      <w:proofErr w:type="spellStart"/>
      <w:r w:rsidRPr="00E46DB0">
        <w:rPr>
          <w:rFonts w:ascii="Times New Roman" w:hAnsi="Times New Roman" w:cs="Times New Roman"/>
        </w:rPr>
        <w:t>Rüttenauer</w:t>
      </w:r>
      <w:proofErr w:type="spellEnd"/>
      <w:r w:rsidRPr="00E46DB0">
        <w:rPr>
          <w:rFonts w:ascii="Times New Roman" w:hAnsi="Times New Roman" w:cs="Times New Roman"/>
        </w:rPr>
        <w:t>, T. and Ludwig, V., 2023. Fixed effects individual slopes: Accounting and testing for heterogeneous effects in panel data or other multilevel models. </w:t>
      </w:r>
      <w:r w:rsidRPr="00E46DB0">
        <w:rPr>
          <w:rFonts w:ascii="Times New Roman" w:hAnsi="Times New Roman" w:cs="Times New Roman"/>
          <w:i/>
          <w:iCs/>
        </w:rPr>
        <w:t>Sociological Methods &amp; Research</w:t>
      </w:r>
      <w:r w:rsidRPr="00E46DB0">
        <w:rPr>
          <w:rFonts w:ascii="Times New Roman" w:hAnsi="Times New Roman" w:cs="Times New Roman"/>
        </w:rPr>
        <w:t>, </w:t>
      </w:r>
      <w:r w:rsidRPr="00E46DB0">
        <w:rPr>
          <w:rFonts w:ascii="Times New Roman" w:hAnsi="Times New Roman" w:cs="Times New Roman"/>
          <w:i/>
          <w:iCs/>
        </w:rPr>
        <w:t>52</w:t>
      </w:r>
      <w:r w:rsidRPr="00E46DB0">
        <w:rPr>
          <w:rFonts w:ascii="Times New Roman" w:hAnsi="Times New Roman" w:cs="Times New Roman"/>
        </w:rPr>
        <w:t xml:space="preserve">(1), pp.43-84. </w:t>
      </w:r>
      <w:hyperlink r:id="rId56" w:history="1">
        <w:r w:rsidRPr="00E46DB0">
          <w:rPr>
            <w:rStyle w:val="Hyperlink"/>
            <w:rFonts w:ascii="Times New Roman" w:hAnsi="Times New Roman" w:cs="Times New Roman"/>
            <w:color w:val="auto"/>
          </w:rPr>
          <w:t>https://doi.org/10.1177/0049124120926211</w:t>
        </w:r>
      </w:hyperlink>
    </w:p>
    <w:p w14:paraId="78E08DDC" w14:textId="50D4B39A" w:rsidR="00831739" w:rsidRPr="00E46DB0" w:rsidRDefault="00831739" w:rsidP="00E46DB0">
      <w:pPr>
        <w:spacing w:line="360" w:lineRule="auto"/>
        <w:jc w:val="both"/>
        <w:rPr>
          <w:rFonts w:ascii="Times New Roman" w:hAnsi="Times New Roman" w:cs="Times New Roman"/>
        </w:rPr>
      </w:pPr>
      <w:r w:rsidRPr="00E46DB0">
        <w:rPr>
          <w:rFonts w:ascii="Times New Roman" w:hAnsi="Times New Roman" w:cs="Times New Roman"/>
        </w:rPr>
        <w:lastRenderedPageBreak/>
        <w:t>Samans, R., 2023. Human-Centred International Economic Policy: Institutionalizing Inclusion, Sustainability and Resilience in International Economic Governance and Cooperation. In </w:t>
      </w:r>
      <w:r w:rsidRPr="00E46DB0">
        <w:rPr>
          <w:rFonts w:ascii="Times New Roman" w:hAnsi="Times New Roman" w:cs="Times New Roman"/>
          <w:i/>
          <w:iCs/>
        </w:rPr>
        <w:t>Human-Centred Economics: The Living Standards of Nations</w:t>
      </w:r>
      <w:r w:rsidRPr="00E46DB0">
        <w:rPr>
          <w:rFonts w:ascii="Times New Roman" w:hAnsi="Times New Roman" w:cs="Times New Roman"/>
        </w:rPr>
        <w:t xml:space="preserve"> (pp. 235-318). Cham: Springer International Publishing. </w:t>
      </w:r>
      <w:hyperlink r:id="rId57" w:history="1">
        <w:r w:rsidRPr="00E46DB0">
          <w:rPr>
            <w:rStyle w:val="Hyperlink"/>
            <w:rFonts w:ascii="Times New Roman" w:hAnsi="Times New Roman" w:cs="Times New Roman"/>
            <w:color w:val="auto"/>
          </w:rPr>
          <w:t>https://doi.org/10.1007/978-3-031-37435-7_8</w:t>
        </w:r>
      </w:hyperlink>
    </w:p>
    <w:p w14:paraId="4F947F31" w14:textId="51112327" w:rsidR="002A2BBB" w:rsidRPr="00E46DB0" w:rsidRDefault="002A2BBB" w:rsidP="00E46DB0">
      <w:pPr>
        <w:spacing w:line="360" w:lineRule="auto"/>
        <w:jc w:val="both"/>
        <w:rPr>
          <w:rFonts w:ascii="Times New Roman" w:hAnsi="Times New Roman" w:cs="Times New Roman"/>
        </w:rPr>
      </w:pPr>
      <w:proofErr w:type="spellStart"/>
      <w:r w:rsidRPr="00E46DB0">
        <w:rPr>
          <w:rFonts w:ascii="Times New Roman" w:hAnsi="Times New Roman" w:cs="Times New Roman"/>
        </w:rPr>
        <w:t>Sanli</w:t>
      </w:r>
      <w:proofErr w:type="spellEnd"/>
      <w:r w:rsidRPr="00E46DB0">
        <w:rPr>
          <w:rFonts w:ascii="Times New Roman" w:hAnsi="Times New Roman" w:cs="Times New Roman"/>
        </w:rPr>
        <w:t>, D. and Arslan, R., 2025. Testing convergence hypothesis for EU countries: a heterogenous panel data approach. </w:t>
      </w:r>
      <w:r w:rsidRPr="00E46DB0">
        <w:rPr>
          <w:rFonts w:ascii="Times New Roman" w:hAnsi="Times New Roman" w:cs="Times New Roman"/>
          <w:i/>
          <w:iCs/>
        </w:rPr>
        <w:t>Journal of Economic and Administrative Sciences</w:t>
      </w:r>
      <w:r w:rsidRPr="00E46DB0">
        <w:rPr>
          <w:rFonts w:ascii="Times New Roman" w:hAnsi="Times New Roman" w:cs="Times New Roman"/>
        </w:rPr>
        <w:t>, </w:t>
      </w:r>
      <w:r w:rsidRPr="00E46DB0">
        <w:rPr>
          <w:rFonts w:ascii="Times New Roman" w:hAnsi="Times New Roman" w:cs="Times New Roman"/>
          <w:i/>
          <w:iCs/>
        </w:rPr>
        <w:t>41</w:t>
      </w:r>
      <w:r w:rsidRPr="00E46DB0">
        <w:rPr>
          <w:rFonts w:ascii="Times New Roman" w:hAnsi="Times New Roman" w:cs="Times New Roman"/>
        </w:rPr>
        <w:t>(2), pp.635-657.</w:t>
      </w:r>
      <w:r w:rsidR="00E01B8D" w:rsidRPr="00E46DB0">
        <w:rPr>
          <w:rFonts w:ascii="Times New Roman" w:hAnsi="Times New Roman" w:cs="Times New Roman"/>
        </w:rPr>
        <w:t xml:space="preserve"> </w:t>
      </w:r>
      <w:hyperlink r:id="rId58" w:history="1">
        <w:r w:rsidR="00E01B8D" w:rsidRPr="00E46DB0">
          <w:rPr>
            <w:rStyle w:val="Hyperlink"/>
            <w:rFonts w:ascii="Times New Roman" w:hAnsi="Times New Roman" w:cs="Times New Roman"/>
            <w:color w:val="auto"/>
          </w:rPr>
          <w:t>https://doi.org/10.1108/JEAS-08-2022-0202</w:t>
        </w:r>
      </w:hyperlink>
    </w:p>
    <w:p w14:paraId="04C09692" w14:textId="5BDB25E1" w:rsidR="003E2C35" w:rsidRPr="00E46DB0" w:rsidRDefault="003E2C35" w:rsidP="00E46DB0">
      <w:pPr>
        <w:spacing w:line="360" w:lineRule="auto"/>
        <w:jc w:val="both"/>
        <w:rPr>
          <w:rFonts w:ascii="Times New Roman" w:hAnsi="Times New Roman" w:cs="Times New Roman"/>
        </w:rPr>
      </w:pPr>
      <w:r w:rsidRPr="00E46DB0">
        <w:rPr>
          <w:rFonts w:ascii="Times New Roman" w:hAnsi="Times New Roman" w:cs="Times New Roman"/>
        </w:rPr>
        <w:t xml:space="preserve">Sarstedt, M., Ringle, C.M., Cheah, J.H., Ting, H., </w:t>
      </w:r>
      <w:proofErr w:type="spellStart"/>
      <w:r w:rsidRPr="00E46DB0">
        <w:rPr>
          <w:rFonts w:ascii="Times New Roman" w:hAnsi="Times New Roman" w:cs="Times New Roman"/>
        </w:rPr>
        <w:t>Moisescu</w:t>
      </w:r>
      <w:proofErr w:type="spellEnd"/>
      <w:r w:rsidRPr="00E46DB0">
        <w:rPr>
          <w:rFonts w:ascii="Times New Roman" w:hAnsi="Times New Roman" w:cs="Times New Roman"/>
        </w:rPr>
        <w:t>, O.I. and Radomir, L., 2020. Structural model robustness checks in PLS-SEM. </w:t>
      </w:r>
      <w:r w:rsidRPr="00E46DB0">
        <w:rPr>
          <w:rFonts w:ascii="Times New Roman" w:hAnsi="Times New Roman" w:cs="Times New Roman"/>
          <w:i/>
          <w:iCs/>
        </w:rPr>
        <w:t>Tourism Economics</w:t>
      </w:r>
      <w:r w:rsidRPr="00E46DB0">
        <w:rPr>
          <w:rFonts w:ascii="Times New Roman" w:hAnsi="Times New Roman" w:cs="Times New Roman"/>
        </w:rPr>
        <w:t>, </w:t>
      </w:r>
      <w:r w:rsidRPr="00E46DB0">
        <w:rPr>
          <w:rFonts w:ascii="Times New Roman" w:hAnsi="Times New Roman" w:cs="Times New Roman"/>
          <w:i/>
          <w:iCs/>
        </w:rPr>
        <w:t>26</w:t>
      </w:r>
      <w:r w:rsidRPr="00E46DB0">
        <w:rPr>
          <w:rFonts w:ascii="Times New Roman" w:hAnsi="Times New Roman" w:cs="Times New Roman"/>
        </w:rPr>
        <w:t>(4), pp.531-554.</w:t>
      </w:r>
      <w:r w:rsidRPr="00E46DB0">
        <w:rPr>
          <w:rFonts w:ascii="Times New Roman" w:hAnsi="Times New Roman" w:cs="Times New Roman"/>
        </w:rPr>
        <w:t xml:space="preserve"> </w:t>
      </w:r>
      <w:hyperlink r:id="rId59" w:history="1">
        <w:r w:rsidR="00FD5F00" w:rsidRPr="00E46DB0">
          <w:rPr>
            <w:rStyle w:val="Hyperlink"/>
            <w:rFonts w:ascii="Times New Roman" w:hAnsi="Times New Roman" w:cs="Times New Roman"/>
            <w:color w:val="auto"/>
          </w:rPr>
          <w:t>https://doi.org/10.1177/1354816618823921</w:t>
        </w:r>
      </w:hyperlink>
    </w:p>
    <w:p w14:paraId="2B0C578A" w14:textId="098A9E71" w:rsidR="00FA4CB3" w:rsidRPr="00E46DB0" w:rsidRDefault="00FA4CB3" w:rsidP="00E46DB0">
      <w:pPr>
        <w:spacing w:line="360" w:lineRule="auto"/>
        <w:jc w:val="both"/>
        <w:rPr>
          <w:rFonts w:ascii="Times New Roman" w:hAnsi="Times New Roman" w:cs="Times New Roman"/>
        </w:rPr>
      </w:pPr>
      <w:r w:rsidRPr="00E46DB0">
        <w:rPr>
          <w:rFonts w:ascii="Times New Roman" w:hAnsi="Times New Roman" w:cs="Times New Roman"/>
        </w:rPr>
        <w:t xml:space="preserve">Shaheen, R., 2023. A Bayesian Approach to Analyse the Nexus Between the Environmental and Financial Factors to Affect Energy Efficiency in the GCC Region. </w:t>
      </w:r>
      <w:hyperlink r:id="rId60" w:history="1">
        <w:r w:rsidRPr="00E46DB0">
          <w:rPr>
            <w:rStyle w:val="Hyperlink"/>
            <w:rFonts w:ascii="Times New Roman" w:hAnsi="Times New Roman" w:cs="Times New Roman"/>
            <w:color w:val="auto"/>
          </w:rPr>
          <w:t>https://repository.effatuniversity.edu.sa/entities/publication/104710d3-984d-4d4f-8dc7-76d982064d0f</w:t>
        </w:r>
      </w:hyperlink>
    </w:p>
    <w:p w14:paraId="50E73EED" w14:textId="4510A810" w:rsidR="00C576F3" w:rsidRPr="00E46DB0" w:rsidRDefault="00C576F3" w:rsidP="00E46DB0">
      <w:pPr>
        <w:spacing w:line="360" w:lineRule="auto"/>
        <w:jc w:val="both"/>
        <w:rPr>
          <w:rFonts w:ascii="Times New Roman" w:hAnsi="Times New Roman" w:cs="Times New Roman"/>
        </w:rPr>
      </w:pPr>
      <w:proofErr w:type="spellStart"/>
      <w:r w:rsidRPr="00E46DB0">
        <w:rPr>
          <w:rFonts w:ascii="Times New Roman" w:hAnsi="Times New Roman" w:cs="Times New Roman"/>
        </w:rPr>
        <w:t>Shkolnykova</w:t>
      </w:r>
      <w:proofErr w:type="spellEnd"/>
      <w:r w:rsidRPr="00E46DB0">
        <w:rPr>
          <w:rFonts w:ascii="Times New Roman" w:hAnsi="Times New Roman" w:cs="Times New Roman"/>
        </w:rPr>
        <w:t xml:space="preserve">, M., Steffens, L. and Wedemeier, J., 2024. Systems of innovation: Path of economic transition and differences in institutions in central and Eastern </w:t>
      </w:r>
      <w:proofErr w:type="gramStart"/>
      <w:r w:rsidRPr="00E46DB0">
        <w:rPr>
          <w:rFonts w:ascii="Times New Roman" w:hAnsi="Times New Roman" w:cs="Times New Roman"/>
        </w:rPr>
        <w:t>Europe?.</w:t>
      </w:r>
      <w:proofErr w:type="gramEnd"/>
      <w:r w:rsidRPr="00E46DB0">
        <w:rPr>
          <w:rFonts w:ascii="Times New Roman" w:hAnsi="Times New Roman" w:cs="Times New Roman"/>
        </w:rPr>
        <w:t> </w:t>
      </w:r>
      <w:r w:rsidRPr="00E46DB0">
        <w:rPr>
          <w:rFonts w:ascii="Times New Roman" w:hAnsi="Times New Roman" w:cs="Times New Roman"/>
          <w:i/>
          <w:iCs/>
        </w:rPr>
        <w:t>Growth and Change</w:t>
      </w:r>
      <w:r w:rsidRPr="00E46DB0">
        <w:rPr>
          <w:rFonts w:ascii="Times New Roman" w:hAnsi="Times New Roman" w:cs="Times New Roman"/>
        </w:rPr>
        <w:t>, </w:t>
      </w:r>
      <w:r w:rsidRPr="00E46DB0">
        <w:rPr>
          <w:rFonts w:ascii="Times New Roman" w:hAnsi="Times New Roman" w:cs="Times New Roman"/>
          <w:i/>
          <w:iCs/>
        </w:rPr>
        <w:t>55</w:t>
      </w:r>
      <w:r w:rsidRPr="00E46DB0">
        <w:rPr>
          <w:rFonts w:ascii="Times New Roman" w:hAnsi="Times New Roman" w:cs="Times New Roman"/>
        </w:rPr>
        <w:t>(1), p.e12703.</w:t>
      </w:r>
      <w:r w:rsidR="00D74A3C" w:rsidRPr="00E46DB0">
        <w:rPr>
          <w:rFonts w:ascii="Times New Roman" w:hAnsi="Times New Roman" w:cs="Times New Roman"/>
        </w:rPr>
        <w:t xml:space="preserve"> </w:t>
      </w:r>
      <w:hyperlink r:id="rId61" w:history="1">
        <w:r w:rsidR="00D74A3C" w:rsidRPr="00E46DB0">
          <w:rPr>
            <w:rStyle w:val="Hyperlink"/>
            <w:rFonts w:ascii="Times New Roman" w:hAnsi="Times New Roman" w:cs="Times New Roman"/>
            <w:color w:val="auto"/>
          </w:rPr>
          <w:t>https://doi.org/10.1111/grow.12703</w:t>
        </w:r>
      </w:hyperlink>
    </w:p>
    <w:p w14:paraId="713C3359" w14:textId="3B012832" w:rsidR="00727E3D" w:rsidRPr="00E46DB0" w:rsidRDefault="00DE1DD6" w:rsidP="00E46DB0">
      <w:pPr>
        <w:spacing w:line="360" w:lineRule="auto"/>
        <w:jc w:val="both"/>
        <w:rPr>
          <w:rFonts w:ascii="Times New Roman" w:hAnsi="Times New Roman" w:cs="Times New Roman"/>
        </w:rPr>
      </w:pPr>
      <w:r w:rsidRPr="00E46DB0">
        <w:rPr>
          <w:rFonts w:ascii="Times New Roman" w:hAnsi="Times New Roman" w:cs="Times New Roman"/>
        </w:rPr>
        <w:t>Shi, J., Bai, T., Zhao, Z. and Tan, H., 2024. Driving economic growth through transportation infrastructure: An in-depth spatial econometric analysis. </w:t>
      </w:r>
      <w:r w:rsidRPr="00E46DB0">
        <w:rPr>
          <w:rFonts w:ascii="Times New Roman" w:hAnsi="Times New Roman" w:cs="Times New Roman"/>
          <w:i/>
          <w:iCs/>
        </w:rPr>
        <w:t>Sustainability</w:t>
      </w:r>
      <w:r w:rsidRPr="00E46DB0">
        <w:rPr>
          <w:rFonts w:ascii="Times New Roman" w:hAnsi="Times New Roman" w:cs="Times New Roman"/>
        </w:rPr>
        <w:t>, </w:t>
      </w:r>
      <w:r w:rsidRPr="00E46DB0">
        <w:rPr>
          <w:rFonts w:ascii="Times New Roman" w:hAnsi="Times New Roman" w:cs="Times New Roman"/>
          <w:i/>
          <w:iCs/>
        </w:rPr>
        <w:t>16</w:t>
      </w:r>
      <w:r w:rsidRPr="00E46DB0">
        <w:rPr>
          <w:rFonts w:ascii="Times New Roman" w:hAnsi="Times New Roman" w:cs="Times New Roman"/>
        </w:rPr>
        <w:t xml:space="preserve">(10), p.4283. </w:t>
      </w:r>
      <w:hyperlink r:id="rId62" w:history="1">
        <w:r w:rsidRPr="00E46DB0">
          <w:rPr>
            <w:rStyle w:val="Hyperlink"/>
            <w:rFonts w:ascii="Times New Roman" w:hAnsi="Times New Roman" w:cs="Times New Roman"/>
            <w:color w:val="auto"/>
          </w:rPr>
          <w:t>https://doi.org/10.3390/su16104283</w:t>
        </w:r>
      </w:hyperlink>
    </w:p>
    <w:p w14:paraId="7B8CE811" w14:textId="666033C1" w:rsidR="00022CF8" w:rsidRPr="00E46DB0" w:rsidRDefault="006E4CBA" w:rsidP="00E46DB0">
      <w:pPr>
        <w:spacing w:line="360" w:lineRule="auto"/>
        <w:jc w:val="both"/>
        <w:rPr>
          <w:rFonts w:ascii="Times New Roman" w:hAnsi="Times New Roman" w:cs="Times New Roman"/>
        </w:rPr>
      </w:pPr>
      <w:r w:rsidRPr="00E46DB0">
        <w:rPr>
          <w:rFonts w:ascii="Times New Roman" w:hAnsi="Times New Roman" w:cs="Times New Roman"/>
        </w:rPr>
        <w:t>Singh, A. and Kannaujiya, K.S., 2025. Development-Environment-Trade Nexus in BRICS: A Panel VAR Estimation. </w:t>
      </w:r>
      <w:r w:rsidRPr="00E46DB0">
        <w:rPr>
          <w:rFonts w:ascii="Times New Roman" w:hAnsi="Times New Roman" w:cs="Times New Roman"/>
          <w:i/>
          <w:iCs/>
        </w:rPr>
        <w:t>Asian Journal of Environment &amp; Ecology</w:t>
      </w:r>
      <w:r w:rsidRPr="00E46DB0">
        <w:rPr>
          <w:rFonts w:ascii="Times New Roman" w:hAnsi="Times New Roman" w:cs="Times New Roman"/>
        </w:rPr>
        <w:t>, </w:t>
      </w:r>
      <w:r w:rsidRPr="00E46DB0">
        <w:rPr>
          <w:rFonts w:ascii="Times New Roman" w:hAnsi="Times New Roman" w:cs="Times New Roman"/>
          <w:i/>
          <w:iCs/>
        </w:rPr>
        <w:t>24</w:t>
      </w:r>
      <w:r w:rsidRPr="00E46DB0">
        <w:rPr>
          <w:rFonts w:ascii="Times New Roman" w:hAnsi="Times New Roman" w:cs="Times New Roman"/>
        </w:rPr>
        <w:t>(5), pp.10-9734.</w:t>
      </w:r>
      <w:r w:rsidR="002C2D77" w:rsidRPr="00E46DB0">
        <w:rPr>
          <w:rFonts w:ascii="Times New Roman" w:hAnsi="Times New Roman" w:cs="Times New Roman"/>
        </w:rPr>
        <w:t xml:space="preserve"> </w:t>
      </w:r>
      <w:hyperlink r:id="rId63" w:history="1">
        <w:r w:rsidR="002C2D77" w:rsidRPr="00E46DB0">
          <w:rPr>
            <w:rStyle w:val="Hyperlink"/>
            <w:rFonts w:ascii="Times New Roman" w:hAnsi="Times New Roman" w:cs="Times New Roman"/>
            <w:color w:val="auto"/>
          </w:rPr>
          <w:t>https://papers.ssrn.com/sol3/papers.cfm?abstract_id=5257987</w:t>
        </w:r>
      </w:hyperlink>
    </w:p>
    <w:p w14:paraId="61398A8D" w14:textId="297A1250" w:rsidR="00022CF8" w:rsidRPr="00E46DB0" w:rsidRDefault="00022CF8" w:rsidP="00E46DB0">
      <w:pPr>
        <w:spacing w:line="360" w:lineRule="auto"/>
        <w:jc w:val="both"/>
        <w:rPr>
          <w:rFonts w:ascii="Times New Roman" w:hAnsi="Times New Roman" w:cs="Times New Roman"/>
        </w:rPr>
      </w:pPr>
      <w:proofErr w:type="spellStart"/>
      <w:r w:rsidRPr="00E46DB0">
        <w:rPr>
          <w:rFonts w:ascii="Times New Roman" w:hAnsi="Times New Roman" w:cs="Times New Roman"/>
        </w:rPr>
        <w:t>Smorodinskaya</w:t>
      </w:r>
      <w:proofErr w:type="spellEnd"/>
      <w:r w:rsidRPr="00E46DB0">
        <w:rPr>
          <w:rFonts w:ascii="Times New Roman" w:hAnsi="Times New Roman" w:cs="Times New Roman"/>
        </w:rPr>
        <w:t xml:space="preserve">, N.V., Katukov, D.D. and </w:t>
      </w:r>
      <w:proofErr w:type="spellStart"/>
      <w:r w:rsidRPr="00E46DB0">
        <w:rPr>
          <w:rFonts w:ascii="Times New Roman" w:hAnsi="Times New Roman" w:cs="Times New Roman"/>
        </w:rPr>
        <w:t>Malygin</w:t>
      </w:r>
      <w:proofErr w:type="spellEnd"/>
      <w:r w:rsidRPr="00E46DB0">
        <w:rPr>
          <w:rFonts w:ascii="Times New Roman" w:hAnsi="Times New Roman" w:cs="Times New Roman"/>
        </w:rPr>
        <w:t>, V.E., 2021. Global value chains in the age of uncertainty: advantages, vulnerabilities, and ways for enhancing resilience. </w:t>
      </w:r>
      <w:r w:rsidRPr="00E46DB0">
        <w:rPr>
          <w:rFonts w:ascii="Times New Roman" w:hAnsi="Times New Roman" w:cs="Times New Roman"/>
          <w:i/>
          <w:iCs/>
        </w:rPr>
        <w:t>Baltic Region</w:t>
      </w:r>
      <w:r w:rsidRPr="00E46DB0">
        <w:rPr>
          <w:rFonts w:ascii="Times New Roman" w:hAnsi="Times New Roman" w:cs="Times New Roman"/>
        </w:rPr>
        <w:t>, </w:t>
      </w:r>
      <w:r w:rsidRPr="00E46DB0">
        <w:rPr>
          <w:rFonts w:ascii="Times New Roman" w:hAnsi="Times New Roman" w:cs="Times New Roman"/>
          <w:i/>
          <w:iCs/>
        </w:rPr>
        <w:t>13</w:t>
      </w:r>
      <w:r w:rsidRPr="00E46DB0">
        <w:rPr>
          <w:rFonts w:ascii="Times New Roman" w:hAnsi="Times New Roman" w:cs="Times New Roman"/>
        </w:rPr>
        <w:t xml:space="preserve">(3), pp.78-107. </w:t>
      </w:r>
      <w:hyperlink r:id="rId64" w:history="1">
        <w:r w:rsidRPr="00E46DB0">
          <w:rPr>
            <w:rStyle w:val="Hyperlink"/>
            <w:rFonts w:ascii="Times New Roman" w:hAnsi="Times New Roman" w:cs="Times New Roman"/>
            <w:color w:val="auto"/>
          </w:rPr>
          <w:t>https://doi.org/10.5922/2079-8555-2021-3-5</w:t>
        </w:r>
      </w:hyperlink>
    </w:p>
    <w:p w14:paraId="34155F8F" w14:textId="4D4D0B9A" w:rsidR="00276321" w:rsidRPr="00E46DB0" w:rsidRDefault="00276321" w:rsidP="00E46DB0">
      <w:pPr>
        <w:spacing w:line="360" w:lineRule="auto"/>
        <w:jc w:val="both"/>
        <w:rPr>
          <w:rFonts w:ascii="Times New Roman" w:hAnsi="Times New Roman" w:cs="Times New Roman"/>
        </w:rPr>
      </w:pPr>
      <w:proofErr w:type="spellStart"/>
      <w:r w:rsidRPr="00E46DB0">
        <w:rPr>
          <w:rFonts w:ascii="Times New Roman" w:hAnsi="Times New Roman" w:cs="Times New Roman"/>
        </w:rPr>
        <w:t>Tambari</w:t>
      </w:r>
      <w:proofErr w:type="spellEnd"/>
      <w:r w:rsidRPr="00E46DB0">
        <w:rPr>
          <w:rFonts w:ascii="Times New Roman" w:hAnsi="Times New Roman" w:cs="Times New Roman"/>
        </w:rPr>
        <w:t xml:space="preserve">, I.J.T., </w:t>
      </w:r>
      <w:proofErr w:type="spellStart"/>
      <w:r w:rsidRPr="00E46DB0">
        <w:rPr>
          <w:rFonts w:ascii="Times New Roman" w:hAnsi="Times New Roman" w:cs="Times New Roman"/>
        </w:rPr>
        <w:t>Failler</w:t>
      </w:r>
      <w:proofErr w:type="spellEnd"/>
      <w:r w:rsidRPr="00E46DB0">
        <w:rPr>
          <w:rFonts w:ascii="Times New Roman" w:hAnsi="Times New Roman" w:cs="Times New Roman"/>
        </w:rPr>
        <w:t>, P. and Jaffry, S., 2023. The differential effects of oil prices on the development of renewable energy in oil-importing and oil-exporting countries in Africa. </w:t>
      </w:r>
      <w:r w:rsidRPr="00E46DB0">
        <w:rPr>
          <w:rFonts w:ascii="Times New Roman" w:hAnsi="Times New Roman" w:cs="Times New Roman"/>
          <w:i/>
          <w:iCs/>
        </w:rPr>
        <w:t>Energies</w:t>
      </w:r>
      <w:r w:rsidRPr="00E46DB0">
        <w:rPr>
          <w:rFonts w:ascii="Times New Roman" w:hAnsi="Times New Roman" w:cs="Times New Roman"/>
        </w:rPr>
        <w:t>, </w:t>
      </w:r>
      <w:r w:rsidRPr="00E46DB0">
        <w:rPr>
          <w:rFonts w:ascii="Times New Roman" w:hAnsi="Times New Roman" w:cs="Times New Roman"/>
          <w:i/>
          <w:iCs/>
        </w:rPr>
        <w:t>16</w:t>
      </w:r>
      <w:r w:rsidRPr="00E46DB0">
        <w:rPr>
          <w:rFonts w:ascii="Times New Roman" w:hAnsi="Times New Roman" w:cs="Times New Roman"/>
        </w:rPr>
        <w:t>(9), p.3803.</w:t>
      </w:r>
      <w:r w:rsidRPr="00E46DB0">
        <w:rPr>
          <w:rFonts w:ascii="Times New Roman" w:hAnsi="Times New Roman" w:cs="Times New Roman"/>
        </w:rPr>
        <w:t xml:space="preserve"> </w:t>
      </w:r>
      <w:hyperlink r:id="rId65" w:history="1">
        <w:r w:rsidRPr="00E46DB0">
          <w:rPr>
            <w:rStyle w:val="Hyperlink"/>
            <w:rFonts w:ascii="Times New Roman" w:hAnsi="Times New Roman" w:cs="Times New Roman"/>
            <w:color w:val="auto"/>
          </w:rPr>
          <w:t>https://doi.org/10.3390/en16093803</w:t>
        </w:r>
      </w:hyperlink>
    </w:p>
    <w:p w14:paraId="185BA36E" w14:textId="0E996F0F" w:rsidR="00276321" w:rsidRPr="00E46DB0" w:rsidRDefault="00FE50A0" w:rsidP="00E46DB0">
      <w:pPr>
        <w:spacing w:line="360" w:lineRule="auto"/>
        <w:jc w:val="both"/>
        <w:rPr>
          <w:rFonts w:ascii="Times New Roman" w:hAnsi="Times New Roman" w:cs="Times New Roman"/>
        </w:rPr>
      </w:pPr>
      <w:r w:rsidRPr="00E46DB0">
        <w:rPr>
          <w:rFonts w:ascii="Times New Roman" w:hAnsi="Times New Roman" w:cs="Times New Roman"/>
        </w:rPr>
        <w:lastRenderedPageBreak/>
        <w:t>Upadhyaya, Y.M., Kharel, K.R. and Kharel, S., 2023. Exploring the relationship between trade openness and economic growth in Nepal: Insights from ARDL bound test cointegration analysis. </w:t>
      </w:r>
      <w:r w:rsidRPr="00E46DB0">
        <w:rPr>
          <w:rFonts w:ascii="Times New Roman" w:hAnsi="Times New Roman" w:cs="Times New Roman"/>
          <w:i/>
          <w:iCs/>
        </w:rPr>
        <w:t>Management</w:t>
      </w:r>
      <w:r w:rsidRPr="00E46DB0">
        <w:rPr>
          <w:rFonts w:ascii="Times New Roman" w:hAnsi="Times New Roman" w:cs="Times New Roman"/>
        </w:rPr>
        <w:t>, </w:t>
      </w:r>
      <w:r w:rsidRPr="00E46DB0">
        <w:rPr>
          <w:rFonts w:ascii="Times New Roman" w:hAnsi="Times New Roman" w:cs="Times New Roman"/>
          <w:i/>
          <w:iCs/>
        </w:rPr>
        <w:t>21</w:t>
      </w:r>
      <w:r w:rsidRPr="00E46DB0">
        <w:rPr>
          <w:rFonts w:ascii="Times New Roman" w:hAnsi="Times New Roman" w:cs="Times New Roman"/>
        </w:rPr>
        <w:t>(3), pp.792-805.</w:t>
      </w:r>
      <w:r w:rsidR="0045108D" w:rsidRPr="00E46DB0">
        <w:rPr>
          <w:rFonts w:ascii="Times New Roman" w:hAnsi="Times New Roman" w:cs="Times New Roman"/>
        </w:rPr>
        <w:t xml:space="preserve"> doi:10.21511/ppm.21(3).2023.61</w:t>
      </w:r>
    </w:p>
    <w:p w14:paraId="78BDA7F2" w14:textId="6AF0E7B2" w:rsidR="00256267" w:rsidRPr="00E46DB0" w:rsidRDefault="00256267" w:rsidP="00E46DB0">
      <w:pPr>
        <w:spacing w:line="360" w:lineRule="auto"/>
        <w:jc w:val="both"/>
        <w:rPr>
          <w:rFonts w:ascii="Times New Roman" w:hAnsi="Times New Roman" w:cs="Times New Roman"/>
        </w:rPr>
      </w:pPr>
      <w:r w:rsidRPr="00E46DB0">
        <w:rPr>
          <w:rFonts w:ascii="Times New Roman" w:hAnsi="Times New Roman" w:cs="Times New Roman"/>
        </w:rPr>
        <w:t>Zhang, Y., 2024. Exploring Determinants of GDP Growth: The Significant Role of Religion. </w:t>
      </w:r>
      <w:r w:rsidRPr="00E46DB0">
        <w:rPr>
          <w:rFonts w:ascii="Times New Roman" w:hAnsi="Times New Roman" w:cs="Times New Roman"/>
          <w:i/>
          <w:iCs/>
        </w:rPr>
        <w:t>International Journal of Social Science and Economic Research</w:t>
      </w:r>
      <w:r w:rsidRPr="00E46DB0">
        <w:rPr>
          <w:rFonts w:ascii="Times New Roman" w:hAnsi="Times New Roman" w:cs="Times New Roman"/>
        </w:rPr>
        <w:t>, </w:t>
      </w:r>
      <w:r w:rsidRPr="00E46DB0">
        <w:rPr>
          <w:rFonts w:ascii="Times New Roman" w:hAnsi="Times New Roman" w:cs="Times New Roman"/>
          <w:i/>
          <w:iCs/>
        </w:rPr>
        <w:t>9</w:t>
      </w:r>
      <w:r w:rsidRPr="00E46DB0">
        <w:rPr>
          <w:rFonts w:ascii="Times New Roman" w:hAnsi="Times New Roman" w:cs="Times New Roman"/>
        </w:rPr>
        <w:t>(7), pp.2297-2319.</w:t>
      </w:r>
      <w:r w:rsidR="00EC0A5F" w:rsidRPr="00E46DB0">
        <w:rPr>
          <w:rFonts w:ascii="Times New Roman" w:hAnsi="Times New Roman" w:cs="Times New Roman"/>
        </w:rPr>
        <w:t xml:space="preserve"> </w:t>
      </w:r>
      <w:hyperlink r:id="rId66" w:history="1">
        <w:r w:rsidR="00EC0A5F" w:rsidRPr="00E46DB0">
          <w:rPr>
            <w:rStyle w:val="Hyperlink"/>
            <w:rFonts w:ascii="Times New Roman" w:hAnsi="Times New Roman" w:cs="Times New Roman"/>
            <w:color w:val="auto"/>
          </w:rPr>
          <w:t>https://doi.org/10.46609/IJSSER.2024.v09i07.014</w:t>
        </w:r>
      </w:hyperlink>
    </w:p>
    <w:p w14:paraId="4ADAF3D1" w14:textId="77777777" w:rsidR="00D97A2C" w:rsidRPr="00E46DB0" w:rsidRDefault="00D97A2C" w:rsidP="00E46DB0">
      <w:pPr>
        <w:spacing w:line="360" w:lineRule="auto"/>
        <w:jc w:val="both"/>
        <w:rPr>
          <w:rFonts w:ascii="Times New Roman" w:hAnsi="Times New Roman" w:cs="Times New Roman"/>
        </w:rPr>
      </w:pPr>
      <w:proofErr w:type="spellStart"/>
      <w:r w:rsidRPr="00E46DB0">
        <w:rPr>
          <w:rFonts w:ascii="Times New Roman" w:hAnsi="Times New Roman" w:cs="Times New Roman"/>
        </w:rPr>
        <w:t>Zhironkin</w:t>
      </w:r>
      <w:proofErr w:type="spellEnd"/>
      <w:r w:rsidRPr="00E46DB0">
        <w:rPr>
          <w:rFonts w:ascii="Times New Roman" w:hAnsi="Times New Roman" w:cs="Times New Roman"/>
        </w:rPr>
        <w:t xml:space="preserve">, S. and </w:t>
      </w:r>
      <w:proofErr w:type="spellStart"/>
      <w:r w:rsidRPr="00E46DB0">
        <w:rPr>
          <w:rFonts w:ascii="Times New Roman" w:hAnsi="Times New Roman" w:cs="Times New Roman"/>
        </w:rPr>
        <w:t>Cehlár</w:t>
      </w:r>
      <w:proofErr w:type="spellEnd"/>
      <w:r w:rsidRPr="00E46DB0">
        <w:rPr>
          <w:rFonts w:ascii="Times New Roman" w:hAnsi="Times New Roman" w:cs="Times New Roman"/>
        </w:rPr>
        <w:t>, M., 2022. Green economy and sustainable development: The outlook. </w:t>
      </w:r>
      <w:r w:rsidRPr="00E46DB0">
        <w:rPr>
          <w:rFonts w:ascii="Times New Roman" w:hAnsi="Times New Roman" w:cs="Times New Roman"/>
          <w:i/>
          <w:iCs/>
        </w:rPr>
        <w:t>Energies</w:t>
      </w:r>
      <w:r w:rsidRPr="00E46DB0">
        <w:rPr>
          <w:rFonts w:ascii="Times New Roman" w:hAnsi="Times New Roman" w:cs="Times New Roman"/>
        </w:rPr>
        <w:t>, </w:t>
      </w:r>
      <w:r w:rsidRPr="00E46DB0">
        <w:rPr>
          <w:rFonts w:ascii="Times New Roman" w:hAnsi="Times New Roman" w:cs="Times New Roman"/>
          <w:i/>
          <w:iCs/>
        </w:rPr>
        <w:t>15</w:t>
      </w:r>
      <w:r w:rsidRPr="00E46DB0">
        <w:rPr>
          <w:rFonts w:ascii="Times New Roman" w:hAnsi="Times New Roman" w:cs="Times New Roman"/>
        </w:rPr>
        <w:t xml:space="preserve">(3), p.1167. </w:t>
      </w:r>
      <w:hyperlink r:id="rId67" w:history="1">
        <w:r w:rsidRPr="00E46DB0">
          <w:rPr>
            <w:rStyle w:val="Hyperlink"/>
            <w:rFonts w:ascii="Times New Roman" w:hAnsi="Times New Roman" w:cs="Times New Roman"/>
            <w:color w:val="auto"/>
          </w:rPr>
          <w:t>https://doi.org/10.3390/en15031167</w:t>
        </w:r>
      </w:hyperlink>
    </w:p>
    <w:bookmarkEnd w:id="51"/>
    <w:p w14:paraId="5969EACC" w14:textId="46F58A7C" w:rsidR="0000653F" w:rsidRPr="00E46DB0" w:rsidRDefault="0000653F" w:rsidP="00E46DB0">
      <w:pPr>
        <w:spacing w:line="360" w:lineRule="auto"/>
        <w:jc w:val="both"/>
        <w:rPr>
          <w:rFonts w:ascii="Times New Roman" w:hAnsi="Times New Roman" w:cs="Times New Roman"/>
        </w:rPr>
      </w:pPr>
    </w:p>
    <w:p w14:paraId="279AA765" w14:textId="77777777" w:rsidR="00C71796" w:rsidRPr="00E46DB0" w:rsidRDefault="00C71796" w:rsidP="00E46DB0">
      <w:pPr>
        <w:spacing w:line="360" w:lineRule="auto"/>
        <w:jc w:val="both"/>
        <w:rPr>
          <w:rFonts w:ascii="Times New Roman" w:hAnsi="Times New Roman" w:cs="Times New Roman"/>
        </w:rPr>
      </w:pPr>
    </w:p>
    <w:sectPr w:rsidR="00C71796" w:rsidRPr="00E46DB0" w:rsidSect="001C7523">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2E0E2" w14:textId="77777777" w:rsidR="00D66053" w:rsidRDefault="00D66053" w:rsidP="001E33E3">
      <w:pPr>
        <w:spacing w:after="0" w:line="240" w:lineRule="auto"/>
      </w:pPr>
      <w:r>
        <w:separator/>
      </w:r>
    </w:p>
  </w:endnote>
  <w:endnote w:type="continuationSeparator" w:id="0">
    <w:p w14:paraId="128E8D7A" w14:textId="77777777" w:rsidR="00D66053" w:rsidRDefault="00D66053" w:rsidP="001E3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050092"/>
      <w:docPartObj>
        <w:docPartGallery w:val="Page Numbers (Bottom of Page)"/>
        <w:docPartUnique/>
      </w:docPartObj>
    </w:sdtPr>
    <w:sdtContent>
      <w:p w14:paraId="583554F1" w14:textId="0E4A134E" w:rsidR="001E33E3" w:rsidRDefault="001E33E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CE1AA28" w14:textId="34296E11" w:rsidR="001E33E3" w:rsidRDefault="001C7523" w:rsidP="001C7523">
    <w:pPr>
      <w:pStyle w:val="Footer"/>
      <w:tabs>
        <w:tab w:val="clear" w:pos="4513"/>
        <w:tab w:val="clear" w:pos="902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E2E60" w14:textId="77777777" w:rsidR="00D66053" w:rsidRDefault="00D66053" w:rsidP="001E33E3">
      <w:pPr>
        <w:spacing w:after="0" w:line="240" w:lineRule="auto"/>
      </w:pPr>
      <w:r>
        <w:separator/>
      </w:r>
    </w:p>
  </w:footnote>
  <w:footnote w:type="continuationSeparator" w:id="0">
    <w:p w14:paraId="270ADB5E" w14:textId="77777777" w:rsidR="00D66053" w:rsidRDefault="00D66053" w:rsidP="001E33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769E"/>
    <w:multiLevelType w:val="hybridMultilevel"/>
    <w:tmpl w:val="0DAE368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CFB3379"/>
    <w:multiLevelType w:val="multilevel"/>
    <w:tmpl w:val="B05A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F3A23"/>
    <w:multiLevelType w:val="hybridMultilevel"/>
    <w:tmpl w:val="1DA6B8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9BF7588"/>
    <w:multiLevelType w:val="multilevel"/>
    <w:tmpl w:val="5CCC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3344C"/>
    <w:multiLevelType w:val="multilevel"/>
    <w:tmpl w:val="0492B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43360"/>
    <w:multiLevelType w:val="multilevel"/>
    <w:tmpl w:val="3B0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A7434"/>
    <w:multiLevelType w:val="hybridMultilevel"/>
    <w:tmpl w:val="938265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307480F"/>
    <w:multiLevelType w:val="multilevel"/>
    <w:tmpl w:val="4B3ED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D5EC2"/>
    <w:multiLevelType w:val="multilevel"/>
    <w:tmpl w:val="E124A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94EA7"/>
    <w:multiLevelType w:val="hybridMultilevel"/>
    <w:tmpl w:val="4190AA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DE10976"/>
    <w:multiLevelType w:val="multilevel"/>
    <w:tmpl w:val="62443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60547"/>
    <w:multiLevelType w:val="multilevel"/>
    <w:tmpl w:val="44D4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2D1A4D"/>
    <w:multiLevelType w:val="multilevel"/>
    <w:tmpl w:val="70141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894176"/>
    <w:multiLevelType w:val="multilevel"/>
    <w:tmpl w:val="2B18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02B5E"/>
    <w:multiLevelType w:val="multilevel"/>
    <w:tmpl w:val="DAEE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61653B"/>
    <w:multiLevelType w:val="multilevel"/>
    <w:tmpl w:val="92A0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145924">
    <w:abstractNumId w:val="3"/>
  </w:num>
  <w:num w:numId="2" w16cid:durableId="994065625">
    <w:abstractNumId w:val="0"/>
  </w:num>
  <w:num w:numId="3" w16cid:durableId="431439090">
    <w:abstractNumId w:val="13"/>
  </w:num>
  <w:num w:numId="4" w16cid:durableId="1095830359">
    <w:abstractNumId w:val="10"/>
  </w:num>
  <w:num w:numId="5" w16cid:durableId="1012873719">
    <w:abstractNumId w:val="8"/>
  </w:num>
  <w:num w:numId="6" w16cid:durableId="601887195">
    <w:abstractNumId w:val="12"/>
  </w:num>
  <w:num w:numId="7" w16cid:durableId="2130203172">
    <w:abstractNumId w:val="7"/>
  </w:num>
  <w:num w:numId="8" w16cid:durableId="526405165">
    <w:abstractNumId w:val="15"/>
  </w:num>
  <w:num w:numId="9" w16cid:durableId="754281870">
    <w:abstractNumId w:val="6"/>
  </w:num>
  <w:num w:numId="10" w16cid:durableId="250436138">
    <w:abstractNumId w:val="9"/>
  </w:num>
  <w:num w:numId="11" w16cid:durableId="1406217910">
    <w:abstractNumId w:val="11"/>
  </w:num>
  <w:num w:numId="12" w16cid:durableId="1209535551">
    <w:abstractNumId w:val="5"/>
  </w:num>
  <w:num w:numId="13" w16cid:durableId="153106615">
    <w:abstractNumId w:val="14"/>
  </w:num>
  <w:num w:numId="14" w16cid:durableId="1104878987">
    <w:abstractNumId w:val="4"/>
  </w:num>
  <w:num w:numId="15" w16cid:durableId="844514291">
    <w:abstractNumId w:val="1"/>
  </w:num>
  <w:num w:numId="16" w16cid:durableId="490604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03D"/>
    <w:rsid w:val="00000980"/>
    <w:rsid w:val="0000653F"/>
    <w:rsid w:val="00006608"/>
    <w:rsid w:val="00006DFA"/>
    <w:rsid w:val="00007FAB"/>
    <w:rsid w:val="0001007F"/>
    <w:rsid w:val="00010E52"/>
    <w:rsid w:val="00022CF8"/>
    <w:rsid w:val="000235DF"/>
    <w:rsid w:val="00023CD8"/>
    <w:rsid w:val="00026DB4"/>
    <w:rsid w:val="00032515"/>
    <w:rsid w:val="00036FB5"/>
    <w:rsid w:val="0004348C"/>
    <w:rsid w:val="00047038"/>
    <w:rsid w:val="00052592"/>
    <w:rsid w:val="00053ED5"/>
    <w:rsid w:val="000610EA"/>
    <w:rsid w:val="00061651"/>
    <w:rsid w:val="000648B5"/>
    <w:rsid w:val="00065309"/>
    <w:rsid w:val="00066AD8"/>
    <w:rsid w:val="0007295B"/>
    <w:rsid w:val="00072D09"/>
    <w:rsid w:val="00074DB7"/>
    <w:rsid w:val="00075548"/>
    <w:rsid w:val="00081C68"/>
    <w:rsid w:val="00085994"/>
    <w:rsid w:val="00090C67"/>
    <w:rsid w:val="00093BC2"/>
    <w:rsid w:val="00094907"/>
    <w:rsid w:val="00095B30"/>
    <w:rsid w:val="00097B72"/>
    <w:rsid w:val="000A0774"/>
    <w:rsid w:val="000A2E32"/>
    <w:rsid w:val="000A4FEF"/>
    <w:rsid w:val="000A6ADD"/>
    <w:rsid w:val="000C15C7"/>
    <w:rsid w:val="000C4929"/>
    <w:rsid w:val="000C54D2"/>
    <w:rsid w:val="000C6DC7"/>
    <w:rsid w:val="000D37DB"/>
    <w:rsid w:val="000E0514"/>
    <w:rsid w:val="000E3380"/>
    <w:rsid w:val="000E77C8"/>
    <w:rsid w:val="000F302E"/>
    <w:rsid w:val="000F4094"/>
    <w:rsid w:val="000F4F7B"/>
    <w:rsid w:val="001021A7"/>
    <w:rsid w:val="00112163"/>
    <w:rsid w:val="0011441A"/>
    <w:rsid w:val="00116711"/>
    <w:rsid w:val="00120447"/>
    <w:rsid w:val="001227AE"/>
    <w:rsid w:val="001231C7"/>
    <w:rsid w:val="00126D54"/>
    <w:rsid w:val="0013332D"/>
    <w:rsid w:val="00135ACD"/>
    <w:rsid w:val="00136A43"/>
    <w:rsid w:val="00151CB9"/>
    <w:rsid w:val="00153AC7"/>
    <w:rsid w:val="001550E4"/>
    <w:rsid w:val="00156179"/>
    <w:rsid w:val="00156A2E"/>
    <w:rsid w:val="001574BE"/>
    <w:rsid w:val="00162395"/>
    <w:rsid w:val="00167E95"/>
    <w:rsid w:val="00175612"/>
    <w:rsid w:val="00177D37"/>
    <w:rsid w:val="00181C25"/>
    <w:rsid w:val="00190EFD"/>
    <w:rsid w:val="00191307"/>
    <w:rsid w:val="00192A45"/>
    <w:rsid w:val="00193B0C"/>
    <w:rsid w:val="001A04DE"/>
    <w:rsid w:val="001A2583"/>
    <w:rsid w:val="001A2935"/>
    <w:rsid w:val="001A47C3"/>
    <w:rsid w:val="001A7E9C"/>
    <w:rsid w:val="001B7CFE"/>
    <w:rsid w:val="001C0748"/>
    <w:rsid w:val="001C12FB"/>
    <w:rsid w:val="001C6053"/>
    <w:rsid w:val="001C7523"/>
    <w:rsid w:val="001D4A6A"/>
    <w:rsid w:val="001D5E20"/>
    <w:rsid w:val="001E33E3"/>
    <w:rsid w:val="001F0C8F"/>
    <w:rsid w:val="001F18A3"/>
    <w:rsid w:val="001F7CA5"/>
    <w:rsid w:val="00204067"/>
    <w:rsid w:val="00206313"/>
    <w:rsid w:val="00212108"/>
    <w:rsid w:val="00213E1B"/>
    <w:rsid w:val="002159DD"/>
    <w:rsid w:val="00217E0E"/>
    <w:rsid w:val="0022151E"/>
    <w:rsid w:val="002274FE"/>
    <w:rsid w:val="00230363"/>
    <w:rsid w:val="00232F61"/>
    <w:rsid w:val="0023491F"/>
    <w:rsid w:val="0023602A"/>
    <w:rsid w:val="0024494A"/>
    <w:rsid w:val="002457A8"/>
    <w:rsid w:val="002470A5"/>
    <w:rsid w:val="00247571"/>
    <w:rsid w:val="00256267"/>
    <w:rsid w:val="00256DBB"/>
    <w:rsid w:val="002628D0"/>
    <w:rsid w:val="002629DE"/>
    <w:rsid w:val="00266700"/>
    <w:rsid w:val="00276321"/>
    <w:rsid w:val="002768C1"/>
    <w:rsid w:val="002819C0"/>
    <w:rsid w:val="00283A4B"/>
    <w:rsid w:val="0028765D"/>
    <w:rsid w:val="002A13A4"/>
    <w:rsid w:val="002A1909"/>
    <w:rsid w:val="002A2BBB"/>
    <w:rsid w:val="002A510D"/>
    <w:rsid w:val="002A51AE"/>
    <w:rsid w:val="002A5257"/>
    <w:rsid w:val="002B2364"/>
    <w:rsid w:val="002B2790"/>
    <w:rsid w:val="002B3E30"/>
    <w:rsid w:val="002B4406"/>
    <w:rsid w:val="002B49AC"/>
    <w:rsid w:val="002B5237"/>
    <w:rsid w:val="002B6017"/>
    <w:rsid w:val="002B7032"/>
    <w:rsid w:val="002B7FD3"/>
    <w:rsid w:val="002C0EE8"/>
    <w:rsid w:val="002C2D77"/>
    <w:rsid w:val="002C3164"/>
    <w:rsid w:val="002C3354"/>
    <w:rsid w:val="002C59B7"/>
    <w:rsid w:val="002C5C1F"/>
    <w:rsid w:val="002D22EA"/>
    <w:rsid w:val="002E37FD"/>
    <w:rsid w:val="002E44D0"/>
    <w:rsid w:val="002F6BE7"/>
    <w:rsid w:val="00300207"/>
    <w:rsid w:val="00300436"/>
    <w:rsid w:val="00303AE1"/>
    <w:rsid w:val="00305F01"/>
    <w:rsid w:val="00315295"/>
    <w:rsid w:val="00315B3D"/>
    <w:rsid w:val="00317A52"/>
    <w:rsid w:val="0032637C"/>
    <w:rsid w:val="0033200B"/>
    <w:rsid w:val="00345C82"/>
    <w:rsid w:val="00345E11"/>
    <w:rsid w:val="00346E30"/>
    <w:rsid w:val="00347255"/>
    <w:rsid w:val="00361E94"/>
    <w:rsid w:val="00361EF0"/>
    <w:rsid w:val="00364E1D"/>
    <w:rsid w:val="00366E33"/>
    <w:rsid w:val="00382F86"/>
    <w:rsid w:val="00383651"/>
    <w:rsid w:val="0038687C"/>
    <w:rsid w:val="00387A82"/>
    <w:rsid w:val="00393957"/>
    <w:rsid w:val="00394466"/>
    <w:rsid w:val="003A2CC3"/>
    <w:rsid w:val="003B0E7D"/>
    <w:rsid w:val="003B195F"/>
    <w:rsid w:val="003B3642"/>
    <w:rsid w:val="003B7982"/>
    <w:rsid w:val="003C0AD1"/>
    <w:rsid w:val="003C352C"/>
    <w:rsid w:val="003C3F8A"/>
    <w:rsid w:val="003C68E0"/>
    <w:rsid w:val="003D5E56"/>
    <w:rsid w:val="003E2AD4"/>
    <w:rsid w:val="003E2C35"/>
    <w:rsid w:val="003E4757"/>
    <w:rsid w:val="003E5EA1"/>
    <w:rsid w:val="003E616F"/>
    <w:rsid w:val="003E697B"/>
    <w:rsid w:val="003F1126"/>
    <w:rsid w:val="003F1F4D"/>
    <w:rsid w:val="003F2890"/>
    <w:rsid w:val="003F35CE"/>
    <w:rsid w:val="004022F1"/>
    <w:rsid w:val="00402ACE"/>
    <w:rsid w:val="00405D8C"/>
    <w:rsid w:val="00407C44"/>
    <w:rsid w:val="00411051"/>
    <w:rsid w:val="004123E6"/>
    <w:rsid w:val="00415565"/>
    <w:rsid w:val="00415FA3"/>
    <w:rsid w:val="004160E7"/>
    <w:rsid w:val="004203BB"/>
    <w:rsid w:val="004229A8"/>
    <w:rsid w:val="00425793"/>
    <w:rsid w:val="00430DC0"/>
    <w:rsid w:val="004310EC"/>
    <w:rsid w:val="0043456B"/>
    <w:rsid w:val="00434DAC"/>
    <w:rsid w:val="00437489"/>
    <w:rsid w:val="00437F4D"/>
    <w:rsid w:val="00442314"/>
    <w:rsid w:val="0045108D"/>
    <w:rsid w:val="00457B4B"/>
    <w:rsid w:val="004605CA"/>
    <w:rsid w:val="00462438"/>
    <w:rsid w:val="004635F7"/>
    <w:rsid w:val="004705E7"/>
    <w:rsid w:val="004706E8"/>
    <w:rsid w:val="00474A24"/>
    <w:rsid w:val="00476DFD"/>
    <w:rsid w:val="004836B5"/>
    <w:rsid w:val="00492515"/>
    <w:rsid w:val="004932E2"/>
    <w:rsid w:val="004957A0"/>
    <w:rsid w:val="004977CA"/>
    <w:rsid w:val="004A0BBA"/>
    <w:rsid w:val="004A2A1C"/>
    <w:rsid w:val="004A4188"/>
    <w:rsid w:val="004B0AFB"/>
    <w:rsid w:val="004B109B"/>
    <w:rsid w:val="004B35DF"/>
    <w:rsid w:val="004B69CB"/>
    <w:rsid w:val="004B6B52"/>
    <w:rsid w:val="004B6DA8"/>
    <w:rsid w:val="004D046A"/>
    <w:rsid w:val="004D1FE7"/>
    <w:rsid w:val="004D3DFE"/>
    <w:rsid w:val="004E224B"/>
    <w:rsid w:val="004E5DB3"/>
    <w:rsid w:val="004E62D2"/>
    <w:rsid w:val="00507BE8"/>
    <w:rsid w:val="00510591"/>
    <w:rsid w:val="005112B9"/>
    <w:rsid w:val="00514798"/>
    <w:rsid w:val="00514D24"/>
    <w:rsid w:val="00516388"/>
    <w:rsid w:val="0052010E"/>
    <w:rsid w:val="005264CF"/>
    <w:rsid w:val="005318CC"/>
    <w:rsid w:val="00533D38"/>
    <w:rsid w:val="005357E4"/>
    <w:rsid w:val="00535DC6"/>
    <w:rsid w:val="00540F3F"/>
    <w:rsid w:val="00541E3C"/>
    <w:rsid w:val="00543ADF"/>
    <w:rsid w:val="005456BD"/>
    <w:rsid w:val="005523F1"/>
    <w:rsid w:val="00552F39"/>
    <w:rsid w:val="00553D57"/>
    <w:rsid w:val="00554CE1"/>
    <w:rsid w:val="00576A27"/>
    <w:rsid w:val="00580926"/>
    <w:rsid w:val="00584627"/>
    <w:rsid w:val="0058487E"/>
    <w:rsid w:val="00591EE7"/>
    <w:rsid w:val="00592E76"/>
    <w:rsid w:val="00593EAB"/>
    <w:rsid w:val="005A4D40"/>
    <w:rsid w:val="005A6F8C"/>
    <w:rsid w:val="005B2BD6"/>
    <w:rsid w:val="005B2C7E"/>
    <w:rsid w:val="005C50C4"/>
    <w:rsid w:val="005C5924"/>
    <w:rsid w:val="005D0354"/>
    <w:rsid w:val="005D43DD"/>
    <w:rsid w:val="005E1AF1"/>
    <w:rsid w:val="005E4F0F"/>
    <w:rsid w:val="005E7C06"/>
    <w:rsid w:val="006026ED"/>
    <w:rsid w:val="00603C2E"/>
    <w:rsid w:val="006057F4"/>
    <w:rsid w:val="00605B91"/>
    <w:rsid w:val="00607C4C"/>
    <w:rsid w:val="00611873"/>
    <w:rsid w:val="00616659"/>
    <w:rsid w:val="00616B96"/>
    <w:rsid w:val="00617962"/>
    <w:rsid w:val="006214F2"/>
    <w:rsid w:val="00621D39"/>
    <w:rsid w:val="00626200"/>
    <w:rsid w:val="00633719"/>
    <w:rsid w:val="00633957"/>
    <w:rsid w:val="0064030A"/>
    <w:rsid w:val="0064060C"/>
    <w:rsid w:val="00641898"/>
    <w:rsid w:val="006466FC"/>
    <w:rsid w:val="00646A01"/>
    <w:rsid w:val="00646DAE"/>
    <w:rsid w:val="00653F00"/>
    <w:rsid w:val="006563E4"/>
    <w:rsid w:val="00657397"/>
    <w:rsid w:val="006604D2"/>
    <w:rsid w:val="0066254A"/>
    <w:rsid w:val="00663442"/>
    <w:rsid w:val="00665B47"/>
    <w:rsid w:val="00665DAF"/>
    <w:rsid w:val="006709D6"/>
    <w:rsid w:val="00670FE9"/>
    <w:rsid w:val="006762A1"/>
    <w:rsid w:val="0068090C"/>
    <w:rsid w:val="00680DA4"/>
    <w:rsid w:val="00681C29"/>
    <w:rsid w:val="006859D3"/>
    <w:rsid w:val="00692996"/>
    <w:rsid w:val="0069405F"/>
    <w:rsid w:val="00694B7B"/>
    <w:rsid w:val="00695D4D"/>
    <w:rsid w:val="006969FE"/>
    <w:rsid w:val="00697124"/>
    <w:rsid w:val="006A1C67"/>
    <w:rsid w:val="006A1F99"/>
    <w:rsid w:val="006A2CAF"/>
    <w:rsid w:val="006A5B14"/>
    <w:rsid w:val="006A628D"/>
    <w:rsid w:val="006A6C92"/>
    <w:rsid w:val="006A7899"/>
    <w:rsid w:val="006B65B5"/>
    <w:rsid w:val="006B7AFE"/>
    <w:rsid w:val="006C1C2B"/>
    <w:rsid w:val="006C2135"/>
    <w:rsid w:val="006C4BB3"/>
    <w:rsid w:val="006C767F"/>
    <w:rsid w:val="006D52E6"/>
    <w:rsid w:val="006E0AC1"/>
    <w:rsid w:val="006E32A1"/>
    <w:rsid w:val="006E4CBA"/>
    <w:rsid w:val="006E55DF"/>
    <w:rsid w:val="006F4281"/>
    <w:rsid w:val="006F5730"/>
    <w:rsid w:val="007010DA"/>
    <w:rsid w:val="00702FD0"/>
    <w:rsid w:val="00712FE8"/>
    <w:rsid w:val="007137B5"/>
    <w:rsid w:val="007169FF"/>
    <w:rsid w:val="00716CCC"/>
    <w:rsid w:val="00722BD4"/>
    <w:rsid w:val="0072386D"/>
    <w:rsid w:val="00723C72"/>
    <w:rsid w:val="00723E50"/>
    <w:rsid w:val="00727E3D"/>
    <w:rsid w:val="007302E4"/>
    <w:rsid w:val="00731DFD"/>
    <w:rsid w:val="007342C6"/>
    <w:rsid w:val="00734DD9"/>
    <w:rsid w:val="00735243"/>
    <w:rsid w:val="007358CA"/>
    <w:rsid w:val="00737F1C"/>
    <w:rsid w:val="00740C62"/>
    <w:rsid w:val="00741B78"/>
    <w:rsid w:val="00763C25"/>
    <w:rsid w:val="007670C7"/>
    <w:rsid w:val="00767641"/>
    <w:rsid w:val="007716D1"/>
    <w:rsid w:val="00775C7A"/>
    <w:rsid w:val="007926B9"/>
    <w:rsid w:val="007949BE"/>
    <w:rsid w:val="00797430"/>
    <w:rsid w:val="007A2CE6"/>
    <w:rsid w:val="007B0F33"/>
    <w:rsid w:val="007B28A9"/>
    <w:rsid w:val="007B3D22"/>
    <w:rsid w:val="007B53F5"/>
    <w:rsid w:val="007B57A2"/>
    <w:rsid w:val="007C1A1F"/>
    <w:rsid w:val="007C30F7"/>
    <w:rsid w:val="007C4C3B"/>
    <w:rsid w:val="007C6ED5"/>
    <w:rsid w:val="007D0F2F"/>
    <w:rsid w:val="007E08D0"/>
    <w:rsid w:val="007E5FF9"/>
    <w:rsid w:val="007F5757"/>
    <w:rsid w:val="0080015B"/>
    <w:rsid w:val="00802869"/>
    <w:rsid w:val="00803EC8"/>
    <w:rsid w:val="00803FBD"/>
    <w:rsid w:val="008052F5"/>
    <w:rsid w:val="00805651"/>
    <w:rsid w:val="008062FD"/>
    <w:rsid w:val="00810837"/>
    <w:rsid w:val="00812F14"/>
    <w:rsid w:val="008157B5"/>
    <w:rsid w:val="008167D6"/>
    <w:rsid w:val="008200FD"/>
    <w:rsid w:val="00825707"/>
    <w:rsid w:val="00831739"/>
    <w:rsid w:val="00832AB0"/>
    <w:rsid w:val="008363E1"/>
    <w:rsid w:val="00836CA9"/>
    <w:rsid w:val="008400C3"/>
    <w:rsid w:val="00840884"/>
    <w:rsid w:val="00842497"/>
    <w:rsid w:val="00843685"/>
    <w:rsid w:val="00844301"/>
    <w:rsid w:val="00851B19"/>
    <w:rsid w:val="0085298D"/>
    <w:rsid w:val="00856CE0"/>
    <w:rsid w:val="00857B21"/>
    <w:rsid w:val="00860AD4"/>
    <w:rsid w:val="00864A52"/>
    <w:rsid w:val="00871794"/>
    <w:rsid w:val="008743E4"/>
    <w:rsid w:val="0087540C"/>
    <w:rsid w:val="00875C7D"/>
    <w:rsid w:val="00877BD8"/>
    <w:rsid w:val="00880E65"/>
    <w:rsid w:val="00890CF7"/>
    <w:rsid w:val="00892ACB"/>
    <w:rsid w:val="00897D2A"/>
    <w:rsid w:val="008C3E55"/>
    <w:rsid w:val="008D03A3"/>
    <w:rsid w:val="008D1CA0"/>
    <w:rsid w:val="008D71CB"/>
    <w:rsid w:val="008E178B"/>
    <w:rsid w:val="008E37F5"/>
    <w:rsid w:val="008E3B69"/>
    <w:rsid w:val="008E7871"/>
    <w:rsid w:val="008F0FFE"/>
    <w:rsid w:val="008F29C4"/>
    <w:rsid w:val="009011B4"/>
    <w:rsid w:val="0090501E"/>
    <w:rsid w:val="009064FF"/>
    <w:rsid w:val="009065BB"/>
    <w:rsid w:val="00910ABD"/>
    <w:rsid w:val="00911F3C"/>
    <w:rsid w:val="009156AF"/>
    <w:rsid w:val="0091667C"/>
    <w:rsid w:val="009255A1"/>
    <w:rsid w:val="009260E5"/>
    <w:rsid w:val="009264C9"/>
    <w:rsid w:val="00940737"/>
    <w:rsid w:val="009450D3"/>
    <w:rsid w:val="009525BA"/>
    <w:rsid w:val="00953FD1"/>
    <w:rsid w:val="0095790F"/>
    <w:rsid w:val="00957E3B"/>
    <w:rsid w:val="00963690"/>
    <w:rsid w:val="009657E0"/>
    <w:rsid w:val="00966AD2"/>
    <w:rsid w:val="009703D7"/>
    <w:rsid w:val="009727AE"/>
    <w:rsid w:val="00973E92"/>
    <w:rsid w:val="00975E88"/>
    <w:rsid w:val="0097735E"/>
    <w:rsid w:val="00982291"/>
    <w:rsid w:val="009828B7"/>
    <w:rsid w:val="00982F63"/>
    <w:rsid w:val="00983D5F"/>
    <w:rsid w:val="0098473F"/>
    <w:rsid w:val="00985408"/>
    <w:rsid w:val="00986175"/>
    <w:rsid w:val="00986A3B"/>
    <w:rsid w:val="00987E88"/>
    <w:rsid w:val="00990AB0"/>
    <w:rsid w:val="00991887"/>
    <w:rsid w:val="009926A8"/>
    <w:rsid w:val="009942D2"/>
    <w:rsid w:val="009A0E7C"/>
    <w:rsid w:val="009A20B8"/>
    <w:rsid w:val="009B321F"/>
    <w:rsid w:val="009B6573"/>
    <w:rsid w:val="009B70FC"/>
    <w:rsid w:val="009C0671"/>
    <w:rsid w:val="009C0B0D"/>
    <w:rsid w:val="009C3D1F"/>
    <w:rsid w:val="009C52AF"/>
    <w:rsid w:val="009D15D2"/>
    <w:rsid w:val="009D1E68"/>
    <w:rsid w:val="009D3E57"/>
    <w:rsid w:val="009D57EA"/>
    <w:rsid w:val="009D5DFF"/>
    <w:rsid w:val="009E4585"/>
    <w:rsid w:val="009E54CD"/>
    <w:rsid w:val="009F2375"/>
    <w:rsid w:val="00A05333"/>
    <w:rsid w:val="00A05B0C"/>
    <w:rsid w:val="00A06825"/>
    <w:rsid w:val="00A0743E"/>
    <w:rsid w:val="00A07658"/>
    <w:rsid w:val="00A14D2B"/>
    <w:rsid w:val="00A20562"/>
    <w:rsid w:val="00A24993"/>
    <w:rsid w:val="00A321D8"/>
    <w:rsid w:val="00A32D3B"/>
    <w:rsid w:val="00A34C13"/>
    <w:rsid w:val="00A41935"/>
    <w:rsid w:val="00A44F5A"/>
    <w:rsid w:val="00A5066D"/>
    <w:rsid w:val="00A50EB5"/>
    <w:rsid w:val="00A50FE2"/>
    <w:rsid w:val="00A513BF"/>
    <w:rsid w:val="00A519F8"/>
    <w:rsid w:val="00A61B62"/>
    <w:rsid w:val="00A6593C"/>
    <w:rsid w:val="00A709E9"/>
    <w:rsid w:val="00A7550B"/>
    <w:rsid w:val="00A84805"/>
    <w:rsid w:val="00A903C4"/>
    <w:rsid w:val="00A92335"/>
    <w:rsid w:val="00A92F3A"/>
    <w:rsid w:val="00A93344"/>
    <w:rsid w:val="00A9339B"/>
    <w:rsid w:val="00AB4052"/>
    <w:rsid w:val="00AB4826"/>
    <w:rsid w:val="00AB5749"/>
    <w:rsid w:val="00AB691A"/>
    <w:rsid w:val="00AC3E9F"/>
    <w:rsid w:val="00AC4A4C"/>
    <w:rsid w:val="00AC782E"/>
    <w:rsid w:val="00AD3067"/>
    <w:rsid w:val="00AD4696"/>
    <w:rsid w:val="00AD4A86"/>
    <w:rsid w:val="00AD6677"/>
    <w:rsid w:val="00AE21D2"/>
    <w:rsid w:val="00AE6D2D"/>
    <w:rsid w:val="00AE7B9A"/>
    <w:rsid w:val="00AF0952"/>
    <w:rsid w:val="00AF5219"/>
    <w:rsid w:val="00AF61C7"/>
    <w:rsid w:val="00B017FE"/>
    <w:rsid w:val="00B03850"/>
    <w:rsid w:val="00B13C29"/>
    <w:rsid w:val="00B13FC2"/>
    <w:rsid w:val="00B14208"/>
    <w:rsid w:val="00B20404"/>
    <w:rsid w:val="00B22CAB"/>
    <w:rsid w:val="00B22FA2"/>
    <w:rsid w:val="00B24474"/>
    <w:rsid w:val="00B303B0"/>
    <w:rsid w:val="00B31AC4"/>
    <w:rsid w:val="00B33397"/>
    <w:rsid w:val="00B3580A"/>
    <w:rsid w:val="00B53264"/>
    <w:rsid w:val="00B54951"/>
    <w:rsid w:val="00B55E41"/>
    <w:rsid w:val="00B60718"/>
    <w:rsid w:val="00B61E7C"/>
    <w:rsid w:val="00B645B2"/>
    <w:rsid w:val="00B70B2C"/>
    <w:rsid w:val="00B7196B"/>
    <w:rsid w:val="00B7397A"/>
    <w:rsid w:val="00B75AAA"/>
    <w:rsid w:val="00B77128"/>
    <w:rsid w:val="00B802DF"/>
    <w:rsid w:val="00B83992"/>
    <w:rsid w:val="00BA4CEC"/>
    <w:rsid w:val="00BA695D"/>
    <w:rsid w:val="00BA7171"/>
    <w:rsid w:val="00BA75F0"/>
    <w:rsid w:val="00BB5ED1"/>
    <w:rsid w:val="00BB7903"/>
    <w:rsid w:val="00BC0B35"/>
    <w:rsid w:val="00BC0DBC"/>
    <w:rsid w:val="00BD163A"/>
    <w:rsid w:val="00BE1C60"/>
    <w:rsid w:val="00BE4DFD"/>
    <w:rsid w:val="00BE6DE6"/>
    <w:rsid w:val="00BF0396"/>
    <w:rsid w:val="00BF08F6"/>
    <w:rsid w:val="00BF57E4"/>
    <w:rsid w:val="00BF66C0"/>
    <w:rsid w:val="00BF7390"/>
    <w:rsid w:val="00C13C0F"/>
    <w:rsid w:val="00C16E37"/>
    <w:rsid w:val="00C20A3A"/>
    <w:rsid w:val="00C21185"/>
    <w:rsid w:val="00C219D5"/>
    <w:rsid w:val="00C22820"/>
    <w:rsid w:val="00C232F2"/>
    <w:rsid w:val="00C24A47"/>
    <w:rsid w:val="00C279C8"/>
    <w:rsid w:val="00C327A3"/>
    <w:rsid w:val="00C32A32"/>
    <w:rsid w:val="00C42498"/>
    <w:rsid w:val="00C50332"/>
    <w:rsid w:val="00C521D3"/>
    <w:rsid w:val="00C56A4A"/>
    <w:rsid w:val="00C576F3"/>
    <w:rsid w:val="00C60B92"/>
    <w:rsid w:val="00C64321"/>
    <w:rsid w:val="00C64A15"/>
    <w:rsid w:val="00C655CE"/>
    <w:rsid w:val="00C666C5"/>
    <w:rsid w:val="00C67A37"/>
    <w:rsid w:val="00C71796"/>
    <w:rsid w:val="00C8409A"/>
    <w:rsid w:val="00C90DDF"/>
    <w:rsid w:val="00C918BC"/>
    <w:rsid w:val="00C920DF"/>
    <w:rsid w:val="00C9275A"/>
    <w:rsid w:val="00C948A5"/>
    <w:rsid w:val="00C94C7B"/>
    <w:rsid w:val="00C94DF3"/>
    <w:rsid w:val="00C96A39"/>
    <w:rsid w:val="00CA4793"/>
    <w:rsid w:val="00CA70F3"/>
    <w:rsid w:val="00CB112E"/>
    <w:rsid w:val="00CB2740"/>
    <w:rsid w:val="00CB4492"/>
    <w:rsid w:val="00CB4B4E"/>
    <w:rsid w:val="00CB6581"/>
    <w:rsid w:val="00CB6A48"/>
    <w:rsid w:val="00CB75A3"/>
    <w:rsid w:val="00CC56C9"/>
    <w:rsid w:val="00CC589F"/>
    <w:rsid w:val="00CC5B75"/>
    <w:rsid w:val="00CC7D08"/>
    <w:rsid w:val="00CE0865"/>
    <w:rsid w:val="00CE1813"/>
    <w:rsid w:val="00CF1408"/>
    <w:rsid w:val="00CF50F5"/>
    <w:rsid w:val="00D02883"/>
    <w:rsid w:val="00D02E43"/>
    <w:rsid w:val="00D05C80"/>
    <w:rsid w:val="00D06E6A"/>
    <w:rsid w:val="00D078E5"/>
    <w:rsid w:val="00D11EBC"/>
    <w:rsid w:val="00D1488C"/>
    <w:rsid w:val="00D15D5F"/>
    <w:rsid w:val="00D226B0"/>
    <w:rsid w:val="00D259C9"/>
    <w:rsid w:val="00D26A94"/>
    <w:rsid w:val="00D26E32"/>
    <w:rsid w:val="00D272EB"/>
    <w:rsid w:val="00D27412"/>
    <w:rsid w:val="00D31179"/>
    <w:rsid w:val="00D35044"/>
    <w:rsid w:val="00D46C95"/>
    <w:rsid w:val="00D51794"/>
    <w:rsid w:val="00D54415"/>
    <w:rsid w:val="00D6058C"/>
    <w:rsid w:val="00D64661"/>
    <w:rsid w:val="00D65050"/>
    <w:rsid w:val="00D66053"/>
    <w:rsid w:val="00D67B47"/>
    <w:rsid w:val="00D73047"/>
    <w:rsid w:val="00D74A3C"/>
    <w:rsid w:val="00D8456D"/>
    <w:rsid w:val="00D84B9E"/>
    <w:rsid w:val="00D86706"/>
    <w:rsid w:val="00D86D81"/>
    <w:rsid w:val="00D86E8F"/>
    <w:rsid w:val="00D94CFC"/>
    <w:rsid w:val="00D97A2C"/>
    <w:rsid w:val="00DA121A"/>
    <w:rsid w:val="00DA4286"/>
    <w:rsid w:val="00DA4AC3"/>
    <w:rsid w:val="00DA5660"/>
    <w:rsid w:val="00DB0DAE"/>
    <w:rsid w:val="00DB13C0"/>
    <w:rsid w:val="00DB2BFA"/>
    <w:rsid w:val="00DB2D7D"/>
    <w:rsid w:val="00DB4B54"/>
    <w:rsid w:val="00DB787D"/>
    <w:rsid w:val="00DC1343"/>
    <w:rsid w:val="00DC2282"/>
    <w:rsid w:val="00DC25F0"/>
    <w:rsid w:val="00DC6DF7"/>
    <w:rsid w:val="00DC7315"/>
    <w:rsid w:val="00DD0601"/>
    <w:rsid w:val="00DD18CF"/>
    <w:rsid w:val="00DD3CE7"/>
    <w:rsid w:val="00DD6412"/>
    <w:rsid w:val="00DE1DD6"/>
    <w:rsid w:val="00DE23F9"/>
    <w:rsid w:val="00DE5031"/>
    <w:rsid w:val="00DF74E8"/>
    <w:rsid w:val="00E00E62"/>
    <w:rsid w:val="00E01B8D"/>
    <w:rsid w:val="00E01E47"/>
    <w:rsid w:val="00E05760"/>
    <w:rsid w:val="00E065B4"/>
    <w:rsid w:val="00E07BB8"/>
    <w:rsid w:val="00E1367C"/>
    <w:rsid w:val="00E20592"/>
    <w:rsid w:val="00E2186D"/>
    <w:rsid w:val="00E21B39"/>
    <w:rsid w:val="00E2587C"/>
    <w:rsid w:val="00E270C6"/>
    <w:rsid w:val="00E316F7"/>
    <w:rsid w:val="00E32421"/>
    <w:rsid w:val="00E333D5"/>
    <w:rsid w:val="00E35275"/>
    <w:rsid w:val="00E4347C"/>
    <w:rsid w:val="00E43639"/>
    <w:rsid w:val="00E44CD8"/>
    <w:rsid w:val="00E46DB0"/>
    <w:rsid w:val="00E51B80"/>
    <w:rsid w:val="00E54FE2"/>
    <w:rsid w:val="00E57C67"/>
    <w:rsid w:val="00E62886"/>
    <w:rsid w:val="00E63E25"/>
    <w:rsid w:val="00E65A99"/>
    <w:rsid w:val="00E662F7"/>
    <w:rsid w:val="00E72DE0"/>
    <w:rsid w:val="00E76AAB"/>
    <w:rsid w:val="00E779FB"/>
    <w:rsid w:val="00E77D91"/>
    <w:rsid w:val="00E80461"/>
    <w:rsid w:val="00E80F41"/>
    <w:rsid w:val="00E827C8"/>
    <w:rsid w:val="00E8323F"/>
    <w:rsid w:val="00E83CF7"/>
    <w:rsid w:val="00E84F11"/>
    <w:rsid w:val="00E86FC6"/>
    <w:rsid w:val="00E87EAB"/>
    <w:rsid w:val="00E91C22"/>
    <w:rsid w:val="00E945E7"/>
    <w:rsid w:val="00E95703"/>
    <w:rsid w:val="00EA0BCC"/>
    <w:rsid w:val="00EA23B9"/>
    <w:rsid w:val="00EA4B74"/>
    <w:rsid w:val="00EA7634"/>
    <w:rsid w:val="00EB2362"/>
    <w:rsid w:val="00EB4FA3"/>
    <w:rsid w:val="00EC0A5F"/>
    <w:rsid w:val="00EC0B72"/>
    <w:rsid w:val="00EC6630"/>
    <w:rsid w:val="00ED11EA"/>
    <w:rsid w:val="00ED1C9F"/>
    <w:rsid w:val="00ED2CC3"/>
    <w:rsid w:val="00ED303D"/>
    <w:rsid w:val="00EE317D"/>
    <w:rsid w:val="00EE79A0"/>
    <w:rsid w:val="00EF0460"/>
    <w:rsid w:val="00EF4E76"/>
    <w:rsid w:val="00EF6503"/>
    <w:rsid w:val="00F0795E"/>
    <w:rsid w:val="00F12C0C"/>
    <w:rsid w:val="00F1687D"/>
    <w:rsid w:val="00F31619"/>
    <w:rsid w:val="00F36464"/>
    <w:rsid w:val="00F45036"/>
    <w:rsid w:val="00F60F72"/>
    <w:rsid w:val="00F702B4"/>
    <w:rsid w:val="00F7329B"/>
    <w:rsid w:val="00F7773F"/>
    <w:rsid w:val="00F80FE2"/>
    <w:rsid w:val="00F84D43"/>
    <w:rsid w:val="00F86D88"/>
    <w:rsid w:val="00F87ECC"/>
    <w:rsid w:val="00FA4CB3"/>
    <w:rsid w:val="00FA7E68"/>
    <w:rsid w:val="00FA7F3E"/>
    <w:rsid w:val="00FB261E"/>
    <w:rsid w:val="00FB36A3"/>
    <w:rsid w:val="00FB4BB1"/>
    <w:rsid w:val="00FB546B"/>
    <w:rsid w:val="00FB6B32"/>
    <w:rsid w:val="00FC3692"/>
    <w:rsid w:val="00FD5F00"/>
    <w:rsid w:val="00FD692B"/>
    <w:rsid w:val="00FD6A47"/>
    <w:rsid w:val="00FD7BC7"/>
    <w:rsid w:val="00FE50A0"/>
    <w:rsid w:val="00FE5CD8"/>
    <w:rsid w:val="00FF1040"/>
    <w:rsid w:val="00FF516F"/>
    <w:rsid w:val="00FF78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0890AF18"/>
  <w15:chartTrackingRefBased/>
  <w15:docId w15:val="{E0E14F82-AF50-49A8-B229-10F750C64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4F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064F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35275"/>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68090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0AFB"/>
    <w:rPr>
      <w:color w:val="467886" w:themeColor="hyperlink"/>
      <w:u w:val="single"/>
    </w:rPr>
  </w:style>
  <w:style w:type="character" w:styleId="UnresolvedMention">
    <w:name w:val="Unresolved Mention"/>
    <w:basedOn w:val="DefaultParagraphFont"/>
    <w:uiPriority w:val="99"/>
    <w:semiHidden/>
    <w:unhideWhenUsed/>
    <w:rsid w:val="004B0AFB"/>
    <w:rPr>
      <w:color w:val="605E5C"/>
      <w:shd w:val="clear" w:color="auto" w:fill="E1DFDD"/>
    </w:rPr>
  </w:style>
  <w:style w:type="paragraph" w:styleId="Header">
    <w:name w:val="header"/>
    <w:basedOn w:val="Normal"/>
    <w:link w:val="HeaderChar"/>
    <w:uiPriority w:val="99"/>
    <w:unhideWhenUsed/>
    <w:rsid w:val="001E33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33E3"/>
  </w:style>
  <w:style w:type="paragraph" w:styleId="Footer">
    <w:name w:val="footer"/>
    <w:basedOn w:val="Normal"/>
    <w:link w:val="FooterChar"/>
    <w:uiPriority w:val="99"/>
    <w:unhideWhenUsed/>
    <w:rsid w:val="001E33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33E3"/>
  </w:style>
  <w:style w:type="paragraph" w:styleId="BodyText">
    <w:name w:val="Body Text"/>
    <w:basedOn w:val="Normal"/>
    <w:link w:val="BodyTextChar"/>
    <w:rsid w:val="00803FBD"/>
    <w:pPr>
      <w:spacing w:after="0" w:line="240" w:lineRule="auto"/>
      <w:jc w:val="both"/>
    </w:pPr>
    <w:rPr>
      <w:rFonts w:ascii="Arial" w:eastAsia="Times New Roman" w:hAnsi="Arial" w:cs="Arial"/>
      <w:color w:val="0000FF"/>
      <w:kern w:val="0"/>
      <w14:ligatures w14:val="none"/>
    </w:rPr>
  </w:style>
  <w:style w:type="character" w:customStyle="1" w:styleId="BodyTextChar">
    <w:name w:val="Body Text Char"/>
    <w:basedOn w:val="DefaultParagraphFont"/>
    <w:link w:val="BodyText"/>
    <w:rsid w:val="00803FBD"/>
    <w:rPr>
      <w:rFonts w:ascii="Arial" w:eastAsia="Times New Roman" w:hAnsi="Arial" w:cs="Arial"/>
      <w:color w:val="0000FF"/>
      <w:kern w:val="0"/>
      <w14:ligatures w14:val="none"/>
    </w:rPr>
  </w:style>
  <w:style w:type="character" w:customStyle="1" w:styleId="Heading1Char">
    <w:name w:val="Heading 1 Char"/>
    <w:basedOn w:val="DefaultParagraphFont"/>
    <w:link w:val="Heading1"/>
    <w:uiPriority w:val="9"/>
    <w:rsid w:val="009064FF"/>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9064FF"/>
    <w:rPr>
      <w:rFonts w:asciiTheme="majorHAnsi" w:eastAsiaTheme="majorEastAsia" w:hAnsiTheme="majorHAnsi" w:cstheme="majorBidi"/>
      <w:color w:val="0F4761" w:themeColor="accent1" w:themeShade="BF"/>
      <w:sz w:val="26"/>
      <w:szCs w:val="26"/>
    </w:rPr>
  </w:style>
  <w:style w:type="paragraph" w:styleId="TOCHeading">
    <w:name w:val="TOC Heading"/>
    <w:basedOn w:val="Heading1"/>
    <w:next w:val="Normal"/>
    <w:uiPriority w:val="39"/>
    <w:unhideWhenUsed/>
    <w:qFormat/>
    <w:rsid w:val="009064FF"/>
    <w:pPr>
      <w:spacing w:line="259" w:lineRule="auto"/>
      <w:outlineLvl w:val="9"/>
    </w:pPr>
    <w:rPr>
      <w:kern w:val="0"/>
      <w:lang w:val="en-US"/>
      <w14:ligatures w14:val="none"/>
    </w:rPr>
  </w:style>
  <w:style w:type="paragraph" w:styleId="TOC1">
    <w:name w:val="toc 1"/>
    <w:basedOn w:val="Normal"/>
    <w:next w:val="Normal"/>
    <w:autoRedefine/>
    <w:uiPriority w:val="39"/>
    <w:unhideWhenUsed/>
    <w:rsid w:val="009064FF"/>
    <w:pPr>
      <w:spacing w:after="100"/>
    </w:pPr>
  </w:style>
  <w:style w:type="paragraph" w:styleId="ListParagraph">
    <w:name w:val="List Paragraph"/>
    <w:basedOn w:val="Normal"/>
    <w:uiPriority w:val="34"/>
    <w:qFormat/>
    <w:rsid w:val="00382F86"/>
    <w:pPr>
      <w:ind w:left="720"/>
      <w:contextualSpacing/>
    </w:pPr>
  </w:style>
  <w:style w:type="paragraph" w:styleId="TOC2">
    <w:name w:val="toc 2"/>
    <w:basedOn w:val="Normal"/>
    <w:next w:val="Normal"/>
    <w:autoRedefine/>
    <w:uiPriority w:val="39"/>
    <w:unhideWhenUsed/>
    <w:rsid w:val="000F302E"/>
    <w:pPr>
      <w:spacing w:after="100"/>
      <w:ind w:left="240"/>
    </w:pPr>
  </w:style>
  <w:style w:type="paragraph" w:styleId="TOC3">
    <w:name w:val="toc 3"/>
    <w:basedOn w:val="Normal"/>
    <w:next w:val="Normal"/>
    <w:autoRedefine/>
    <w:uiPriority w:val="39"/>
    <w:unhideWhenUsed/>
    <w:rsid w:val="00462438"/>
    <w:pPr>
      <w:spacing w:after="100"/>
      <w:ind w:left="480"/>
    </w:pPr>
  </w:style>
  <w:style w:type="paragraph" w:styleId="NormalWeb">
    <w:name w:val="Normal (Web)"/>
    <w:basedOn w:val="Normal"/>
    <w:uiPriority w:val="99"/>
    <w:unhideWhenUsed/>
    <w:rsid w:val="00E779FB"/>
    <w:rPr>
      <w:rFonts w:ascii="Times New Roman" w:hAnsi="Times New Roman" w:cs="Times New Roman"/>
    </w:rPr>
  </w:style>
  <w:style w:type="character" w:customStyle="1" w:styleId="Heading3Char">
    <w:name w:val="Heading 3 Char"/>
    <w:basedOn w:val="DefaultParagraphFont"/>
    <w:link w:val="Heading3"/>
    <w:uiPriority w:val="9"/>
    <w:rsid w:val="00E35275"/>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68090C"/>
    <w:rPr>
      <w:rFonts w:asciiTheme="majorHAnsi" w:eastAsiaTheme="majorEastAsia" w:hAnsiTheme="majorHAnsi" w:cstheme="majorBidi"/>
      <w:i/>
      <w:iCs/>
      <w:color w:val="0F4761" w:themeColor="accent1" w:themeShade="BF"/>
    </w:rPr>
  </w:style>
  <w:style w:type="character" w:styleId="Strong">
    <w:name w:val="Strong"/>
    <w:basedOn w:val="DefaultParagraphFont"/>
    <w:uiPriority w:val="22"/>
    <w:qFormat/>
    <w:rsid w:val="00810837"/>
    <w:rPr>
      <w:b/>
      <w:bCs/>
    </w:rPr>
  </w:style>
  <w:style w:type="character" w:styleId="Emphasis">
    <w:name w:val="Emphasis"/>
    <w:basedOn w:val="DefaultParagraphFont"/>
    <w:uiPriority w:val="20"/>
    <w:qFormat/>
    <w:rsid w:val="00DB2BFA"/>
    <w:rPr>
      <w:i/>
      <w:iCs/>
    </w:rPr>
  </w:style>
  <w:style w:type="paragraph" w:customStyle="1" w:styleId="FirstParagraph">
    <w:name w:val="First Paragraph"/>
    <w:basedOn w:val="BodyText"/>
    <w:next w:val="BodyText"/>
    <w:qFormat/>
    <w:rsid w:val="00D46C95"/>
    <w:pPr>
      <w:spacing w:before="180" w:after="180"/>
      <w:jc w:val="left"/>
    </w:pPr>
    <w:rPr>
      <w:rFonts w:asciiTheme="minorHAnsi" w:eastAsiaTheme="minorHAnsi" w:hAnsiTheme="minorHAnsi" w:cstheme="minorBidi"/>
      <w:color w:val="auto"/>
      <w:lang w:val="en-US"/>
    </w:rPr>
  </w:style>
  <w:style w:type="paragraph" w:customStyle="1" w:styleId="Compact">
    <w:name w:val="Compact"/>
    <w:basedOn w:val="BodyText"/>
    <w:qFormat/>
    <w:rsid w:val="00D46C95"/>
    <w:pPr>
      <w:spacing w:before="36" w:after="36"/>
      <w:jc w:val="left"/>
    </w:pPr>
    <w:rPr>
      <w:rFonts w:asciiTheme="minorHAnsi" w:eastAsiaTheme="minorHAnsi" w:hAnsiTheme="minorHAnsi" w:cstheme="minorBidi"/>
      <w:color w:val="auto"/>
      <w:lang w:val="en-US"/>
    </w:rPr>
  </w:style>
  <w:style w:type="table" w:customStyle="1" w:styleId="Table">
    <w:name w:val="Table"/>
    <w:semiHidden/>
    <w:unhideWhenUsed/>
    <w:qFormat/>
    <w:rsid w:val="00D46C95"/>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661">
      <w:bodyDiv w:val="1"/>
      <w:marLeft w:val="0"/>
      <w:marRight w:val="0"/>
      <w:marTop w:val="0"/>
      <w:marBottom w:val="0"/>
      <w:divBdr>
        <w:top w:val="none" w:sz="0" w:space="0" w:color="auto"/>
        <w:left w:val="none" w:sz="0" w:space="0" w:color="auto"/>
        <w:bottom w:val="none" w:sz="0" w:space="0" w:color="auto"/>
        <w:right w:val="none" w:sz="0" w:space="0" w:color="auto"/>
      </w:divBdr>
      <w:divsChild>
        <w:div w:id="441651324">
          <w:marLeft w:val="0"/>
          <w:marRight w:val="0"/>
          <w:marTop w:val="0"/>
          <w:marBottom w:val="0"/>
          <w:divBdr>
            <w:top w:val="none" w:sz="0" w:space="0" w:color="auto"/>
            <w:left w:val="none" w:sz="0" w:space="0" w:color="auto"/>
            <w:bottom w:val="none" w:sz="0" w:space="0" w:color="auto"/>
            <w:right w:val="none" w:sz="0" w:space="0" w:color="auto"/>
          </w:divBdr>
          <w:divsChild>
            <w:div w:id="534578914">
              <w:marLeft w:val="0"/>
              <w:marRight w:val="0"/>
              <w:marTop w:val="0"/>
              <w:marBottom w:val="0"/>
              <w:divBdr>
                <w:top w:val="none" w:sz="0" w:space="0" w:color="auto"/>
                <w:left w:val="none" w:sz="0" w:space="0" w:color="auto"/>
                <w:bottom w:val="none" w:sz="0" w:space="0" w:color="auto"/>
                <w:right w:val="none" w:sz="0" w:space="0" w:color="auto"/>
              </w:divBdr>
              <w:divsChild>
                <w:div w:id="1121535175">
                  <w:marLeft w:val="0"/>
                  <w:marRight w:val="0"/>
                  <w:marTop w:val="0"/>
                  <w:marBottom w:val="0"/>
                  <w:divBdr>
                    <w:top w:val="none" w:sz="0" w:space="0" w:color="auto"/>
                    <w:left w:val="none" w:sz="0" w:space="0" w:color="auto"/>
                    <w:bottom w:val="none" w:sz="0" w:space="0" w:color="auto"/>
                    <w:right w:val="none" w:sz="0" w:space="0" w:color="auto"/>
                  </w:divBdr>
                  <w:divsChild>
                    <w:div w:id="175583654">
                      <w:marLeft w:val="0"/>
                      <w:marRight w:val="0"/>
                      <w:marTop w:val="0"/>
                      <w:marBottom w:val="0"/>
                      <w:divBdr>
                        <w:top w:val="none" w:sz="0" w:space="0" w:color="auto"/>
                        <w:left w:val="none" w:sz="0" w:space="0" w:color="auto"/>
                        <w:bottom w:val="none" w:sz="0" w:space="0" w:color="auto"/>
                        <w:right w:val="none" w:sz="0" w:space="0" w:color="auto"/>
                      </w:divBdr>
                      <w:divsChild>
                        <w:div w:id="1698433365">
                          <w:marLeft w:val="0"/>
                          <w:marRight w:val="0"/>
                          <w:marTop w:val="0"/>
                          <w:marBottom w:val="0"/>
                          <w:divBdr>
                            <w:top w:val="none" w:sz="0" w:space="0" w:color="auto"/>
                            <w:left w:val="none" w:sz="0" w:space="0" w:color="auto"/>
                            <w:bottom w:val="none" w:sz="0" w:space="0" w:color="auto"/>
                            <w:right w:val="none" w:sz="0" w:space="0" w:color="auto"/>
                          </w:divBdr>
                          <w:divsChild>
                            <w:div w:id="1467046567">
                              <w:marLeft w:val="0"/>
                              <w:marRight w:val="0"/>
                              <w:marTop w:val="0"/>
                              <w:marBottom w:val="0"/>
                              <w:divBdr>
                                <w:top w:val="none" w:sz="0" w:space="0" w:color="auto"/>
                                <w:left w:val="none" w:sz="0" w:space="0" w:color="auto"/>
                                <w:bottom w:val="none" w:sz="0" w:space="0" w:color="auto"/>
                                <w:right w:val="none" w:sz="0" w:space="0" w:color="auto"/>
                              </w:divBdr>
                              <w:divsChild>
                                <w:div w:id="1563717285">
                                  <w:marLeft w:val="0"/>
                                  <w:marRight w:val="0"/>
                                  <w:marTop w:val="0"/>
                                  <w:marBottom w:val="0"/>
                                  <w:divBdr>
                                    <w:top w:val="none" w:sz="0" w:space="0" w:color="auto"/>
                                    <w:left w:val="none" w:sz="0" w:space="0" w:color="auto"/>
                                    <w:bottom w:val="none" w:sz="0" w:space="0" w:color="auto"/>
                                    <w:right w:val="none" w:sz="0" w:space="0" w:color="auto"/>
                                  </w:divBdr>
                                  <w:divsChild>
                                    <w:div w:id="117665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0730098">
      <w:bodyDiv w:val="1"/>
      <w:marLeft w:val="0"/>
      <w:marRight w:val="0"/>
      <w:marTop w:val="0"/>
      <w:marBottom w:val="0"/>
      <w:divBdr>
        <w:top w:val="none" w:sz="0" w:space="0" w:color="auto"/>
        <w:left w:val="none" w:sz="0" w:space="0" w:color="auto"/>
        <w:bottom w:val="none" w:sz="0" w:space="0" w:color="auto"/>
        <w:right w:val="none" w:sz="0" w:space="0" w:color="auto"/>
      </w:divBdr>
    </w:div>
    <w:div w:id="578754772">
      <w:bodyDiv w:val="1"/>
      <w:marLeft w:val="0"/>
      <w:marRight w:val="0"/>
      <w:marTop w:val="0"/>
      <w:marBottom w:val="0"/>
      <w:divBdr>
        <w:top w:val="none" w:sz="0" w:space="0" w:color="auto"/>
        <w:left w:val="none" w:sz="0" w:space="0" w:color="auto"/>
        <w:bottom w:val="none" w:sz="0" w:space="0" w:color="auto"/>
        <w:right w:val="none" w:sz="0" w:space="0" w:color="auto"/>
      </w:divBdr>
      <w:divsChild>
        <w:div w:id="1790391307">
          <w:marLeft w:val="0"/>
          <w:marRight w:val="0"/>
          <w:marTop w:val="0"/>
          <w:marBottom w:val="0"/>
          <w:divBdr>
            <w:top w:val="none" w:sz="0" w:space="0" w:color="auto"/>
            <w:left w:val="none" w:sz="0" w:space="0" w:color="auto"/>
            <w:bottom w:val="none" w:sz="0" w:space="0" w:color="auto"/>
            <w:right w:val="none" w:sz="0" w:space="0" w:color="auto"/>
          </w:divBdr>
          <w:divsChild>
            <w:div w:id="1456867832">
              <w:marLeft w:val="0"/>
              <w:marRight w:val="0"/>
              <w:marTop w:val="0"/>
              <w:marBottom w:val="0"/>
              <w:divBdr>
                <w:top w:val="none" w:sz="0" w:space="0" w:color="auto"/>
                <w:left w:val="none" w:sz="0" w:space="0" w:color="auto"/>
                <w:bottom w:val="none" w:sz="0" w:space="0" w:color="auto"/>
                <w:right w:val="none" w:sz="0" w:space="0" w:color="auto"/>
              </w:divBdr>
              <w:divsChild>
                <w:div w:id="1360811840">
                  <w:marLeft w:val="0"/>
                  <w:marRight w:val="0"/>
                  <w:marTop w:val="0"/>
                  <w:marBottom w:val="0"/>
                  <w:divBdr>
                    <w:top w:val="none" w:sz="0" w:space="0" w:color="auto"/>
                    <w:left w:val="none" w:sz="0" w:space="0" w:color="auto"/>
                    <w:bottom w:val="none" w:sz="0" w:space="0" w:color="auto"/>
                    <w:right w:val="none" w:sz="0" w:space="0" w:color="auto"/>
                  </w:divBdr>
                  <w:divsChild>
                    <w:div w:id="1071151908">
                      <w:marLeft w:val="0"/>
                      <w:marRight w:val="0"/>
                      <w:marTop w:val="0"/>
                      <w:marBottom w:val="0"/>
                      <w:divBdr>
                        <w:top w:val="none" w:sz="0" w:space="0" w:color="auto"/>
                        <w:left w:val="none" w:sz="0" w:space="0" w:color="auto"/>
                        <w:bottom w:val="none" w:sz="0" w:space="0" w:color="auto"/>
                        <w:right w:val="none" w:sz="0" w:space="0" w:color="auto"/>
                      </w:divBdr>
                      <w:divsChild>
                        <w:div w:id="1236935157">
                          <w:marLeft w:val="0"/>
                          <w:marRight w:val="0"/>
                          <w:marTop w:val="0"/>
                          <w:marBottom w:val="0"/>
                          <w:divBdr>
                            <w:top w:val="none" w:sz="0" w:space="0" w:color="auto"/>
                            <w:left w:val="none" w:sz="0" w:space="0" w:color="auto"/>
                            <w:bottom w:val="none" w:sz="0" w:space="0" w:color="auto"/>
                            <w:right w:val="none" w:sz="0" w:space="0" w:color="auto"/>
                          </w:divBdr>
                          <w:divsChild>
                            <w:div w:id="1692801091">
                              <w:marLeft w:val="0"/>
                              <w:marRight w:val="0"/>
                              <w:marTop w:val="0"/>
                              <w:marBottom w:val="0"/>
                              <w:divBdr>
                                <w:top w:val="none" w:sz="0" w:space="0" w:color="auto"/>
                                <w:left w:val="none" w:sz="0" w:space="0" w:color="auto"/>
                                <w:bottom w:val="none" w:sz="0" w:space="0" w:color="auto"/>
                                <w:right w:val="none" w:sz="0" w:space="0" w:color="auto"/>
                              </w:divBdr>
                              <w:divsChild>
                                <w:div w:id="1774789627">
                                  <w:marLeft w:val="0"/>
                                  <w:marRight w:val="0"/>
                                  <w:marTop w:val="0"/>
                                  <w:marBottom w:val="0"/>
                                  <w:divBdr>
                                    <w:top w:val="none" w:sz="0" w:space="0" w:color="auto"/>
                                    <w:left w:val="none" w:sz="0" w:space="0" w:color="auto"/>
                                    <w:bottom w:val="none" w:sz="0" w:space="0" w:color="auto"/>
                                    <w:right w:val="none" w:sz="0" w:space="0" w:color="auto"/>
                                  </w:divBdr>
                                  <w:divsChild>
                                    <w:div w:id="124560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915613">
      <w:bodyDiv w:val="1"/>
      <w:marLeft w:val="0"/>
      <w:marRight w:val="0"/>
      <w:marTop w:val="0"/>
      <w:marBottom w:val="0"/>
      <w:divBdr>
        <w:top w:val="none" w:sz="0" w:space="0" w:color="auto"/>
        <w:left w:val="none" w:sz="0" w:space="0" w:color="auto"/>
        <w:bottom w:val="none" w:sz="0" w:space="0" w:color="auto"/>
        <w:right w:val="none" w:sz="0" w:space="0" w:color="auto"/>
      </w:divBdr>
      <w:divsChild>
        <w:div w:id="1172531480">
          <w:marLeft w:val="0"/>
          <w:marRight w:val="0"/>
          <w:marTop w:val="0"/>
          <w:marBottom w:val="0"/>
          <w:divBdr>
            <w:top w:val="none" w:sz="0" w:space="0" w:color="auto"/>
            <w:left w:val="none" w:sz="0" w:space="0" w:color="auto"/>
            <w:bottom w:val="none" w:sz="0" w:space="0" w:color="auto"/>
            <w:right w:val="none" w:sz="0" w:space="0" w:color="auto"/>
          </w:divBdr>
          <w:divsChild>
            <w:div w:id="1805346028">
              <w:marLeft w:val="0"/>
              <w:marRight w:val="0"/>
              <w:marTop w:val="0"/>
              <w:marBottom w:val="0"/>
              <w:divBdr>
                <w:top w:val="none" w:sz="0" w:space="0" w:color="auto"/>
                <w:left w:val="none" w:sz="0" w:space="0" w:color="auto"/>
                <w:bottom w:val="none" w:sz="0" w:space="0" w:color="auto"/>
                <w:right w:val="none" w:sz="0" w:space="0" w:color="auto"/>
              </w:divBdr>
              <w:divsChild>
                <w:div w:id="1355811673">
                  <w:marLeft w:val="0"/>
                  <w:marRight w:val="0"/>
                  <w:marTop w:val="0"/>
                  <w:marBottom w:val="0"/>
                  <w:divBdr>
                    <w:top w:val="none" w:sz="0" w:space="0" w:color="auto"/>
                    <w:left w:val="none" w:sz="0" w:space="0" w:color="auto"/>
                    <w:bottom w:val="none" w:sz="0" w:space="0" w:color="auto"/>
                    <w:right w:val="none" w:sz="0" w:space="0" w:color="auto"/>
                  </w:divBdr>
                  <w:divsChild>
                    <w:div w:id="100226706">
                      <w:marLeft w:val="0"/>
                      <w:marRight w:val="0"/>
                      <w:marTop w:val="0"/>
                      <w:marBottom w:val="0"/>
                      <w:divBdr>
                        <w:top w:val="none" w:sz="0" w:space="0" w:color="auto"/>
                        <w:left w:val="none" w:sz="0" w:space="0" w:color="auto"/>
                        <w:bottom w:val="none" w:sz="0" w:space="0" w:color="auto"/>
                        <w:right w:val="none" w:sz="0" w:space="0" w:color="auto"/>
                      </w:divBdr>
                      <w:divsChild>
                        <w:div w:id="883367538">
                          <w:marLeft w:val="0"/>
                          <w:marRight w:val="0"/>
                          <w:marTop w:val="0"/>
                          <w:marBottom w:val="0"/>
                          <w:divBdr>
                            <w:top w:val="none" w:sz="0" w:space="0" w:color="auto"/>
                            <w:left w:val="none" w:sz="0" w:space="0" w:color="auto"/>
                            <w:bottom w:val="none" w:sz="0" w:space="0" w:color="auto"/>
                            <w:right w:val="none" w:sz="0" w:space="0" w:color="auto"/>
                          </w:divBdr>
                          <w:divsChild>
                            <w:div w:id="878785554">
                              <w:marLeft w:val="0"/>
                              <w:marRight w:val="0"/>
                              <w:marTop w:val="0"/>
                              <w:marBottom w:val="0"/>
                              <w:divBdr>
                                <w:top w:val="none" w:sz="0" w:space="0" w:color="auto"/>
                                <w:left w:val="none" w:sz="0" w:space="0" w:color="auto"/>
                                <w:bottom w:val="none" w:sz="0" w:space="0" w:color="auto"/>
                                <w:right w:val="none" w:sz="0" w:space="0" w:color="auto"/>
                              </w:divBdr>
                              <w:divsChild>
                                <w:div w:id="1241868667">
                                  <w:marLeft w:val="0"/>
                                  <w:marRight w:val="0"/>
                                  <w:marTop w:val="0"/>
                                  <w:marBottom w:val="0"/>
                                  <w:divBdr>
                                    <w:top w:val="none" w:sz="0" w:space="0" w:color="auto"/>
                                    <w:left w:val="none" w:sz="0" w:space="0" w:color="auto"/>
                                    <w:bottom w:val="none" w:sz="0" w:space="0" w:color="auto"/>
                                    <w:right w:val="none" w:sz="0" w:space="0" w:color="auto"/>
                                  </w:divBdr>
                                  <w:divsChild>
                                    <w:div w:id="144245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9308027">
      <w:bodyDiv w:val="1"/>
      <w:marLeft w:val="0"/>
      <w:marRight w:val="0"/>
      <w:marTop w:val="0"/>
      <w:marBottom w:val="0"/>
      <w:divBdr>
        <w:top w:val="none" w:sz="0" w:space="0" w:color="auto"/>
        <w:left w:val="none" w:sz="0" w:space="0" w:color="auto"/>
        <w:bottom w:val="none" w:sz="0" w:space="0" w:color="auto"/>
        <w:right w:val="none" w:sz="0" w:space="0" w:color="auto"/>
      </w:divBdr>
    </w:div>
    <w:div w:id="1889490361">
      <w:bodyDiv w:val="1"/>
      <w:marLeft w:val="0"/>
      <w:marRight w:val="0"/>
      <w:marTop w:val="0"/>
      <w:marBottom w:val="0"/>
      <w:divBdr>
        <w:top w:val="none" w:sz="0" w:space="0" w:color="auto"/>
        <w:left w:val="none" w:sz="0" w:space="0" w:color="auto"/>
        <w:bottom w:val="none" w:sz="0" w:space="0" w:color="auto"/>
        <w:right w:val="none" w:sz="0" w:space="0" w:color="auto"/>
      </w:divBdr>
      <w:divsChild>
        <w:div w:id="1713265400">
          <w:marLeft w:val="0"/>
          <w:marRight w:val="0"/>
          <w:marTop w:val="0"/>
          <w:marBottom w:val="0"/>
          <w:divBdr>
            <w:top w:val="none" w:sz="0" w:space="0" w:color="auto"/>
            <w:left w:val="none" w:sz="0" w:space="0" w:color="auto"/>
            <w:bottom w:val="none" w:sz="0" w:space="0" w:color="auto"/>
            <w:right w:val="none" w:sz="0" w:space="0" w:color="auto"/>
          </w:divBdr>
          <w:divsChild>
            <w:div w:id="986476571">
              <w:marLeft w:val="0"/>
              <w:marRight w:val="0"/>
              <w:marTop w:val="0"/>
              <w:marBottom w:val="0"/>
              <w:divBdr>
                <w:top w:val="none" w:sz="0" w:space="0" w:color="auto"/>
                <w:left w:val="none" w:sz="0" w:space="0" w:color="auto"/>
                <w:bottom w:val="none" w:sz="0" w:space="0" w:color="auto"/>
                <w:right w:val="none" w:sz="0" w:space="0" w:color="auto"/>
              </w:divBdr>
              <w:divsChild>
                <w:div w:id="148442384">
                  <w:marLeft w:val="0"/>
                  <w:marRight w:val="0"/>
                  <w:marTop w:val="0"/>
                  <w:marBottom w:val="0"/>
                  <w:divBdr>
                    <w:top w:val="none" w:sz="0" w:space="0" w:color="auto"/>
                    <w:left w:val="none" w:sz="0" w:space="0" w:color="auto"/>
                    <w:bottom w:val="none" w:sz="0" w:space="0" w:color="auto"/>
                    <w:right w:val="none" w:sz="0" w:space="0" w:color="auto"/>
                  </w:divBdr>
                  <w:divsChild>
                    <w:div w:id="430976143">
                      <w:marLeft w:val="0"/>
                      <w:marRight w:val="0"/>
                      <w:marTop w:val="0"/>
                      <w:marBottom w:val="0"/>
                      <w:divBdr>
                        <w:top w:val="none" w:sz="0" w:space="0" w:color="auto"/>
                        <w:left w:val="none" w:sz="0" w:space="0" w:color="auto"/>
                        <w:bottom w:val="none" w:sz="0" w:space="0" w:color="auto"/>
                        <w:right w:val="none" w:sz="0" w:space="0" w:color="auto"/>
                      </w:divBdr>
                      <w:divsChild>
                        <w:div w:id="638387187">
                          <w:marLeft w:val="0"/>
                          <w:marRight w:val="0"/>
                          <w:marTop w:val="0"/>
                          <w:marBottom w:val="0"/>
                          <w:divBdr>
                            <w:top w:val="none" w:sz="0" w:space="0" w:color="auto"/>
                            <w:left w:val="none" w:sz="0" w:space="0" w:color="auto"/>
                            <w:bottom w:val="none" w:sz="0" w:space="0" w:color="auto"/>
                            <w:right w:val="none" w:sz="0" w:space="0" w:color="auto"/>
                          </w:divBdr>
                          <w:divsChild>
                            <w:div w:id="2122721317">
                              <w:marLeft w:val="0"/>
                              <w:marRight w:val="0"/>
                              <w:marTop w:val="0"/>
                              <w:marBottom w:val="0"/>
                              <w:divBdr>
                                <w:top w:val="none" w:sz="0" w:space="0" w:color="auto"/>
                                <w:left w:val="none" w:sz="0" w:space="0" w:color="auto"/>
                                <w:bottom w:val="none" w:sz="0" w:space="0" w:color="auto"/>
                                <w:right w:val="none" w:sz="0" w:space="0" w:color="auto"/>
                              </w:divBdr>
                              <w:divsChild>
                                <w:div w:id="116343159">
                                  <w:marLeft w:val="0"/>
                                  <w:marRight w:val="0"/>
                                  <w:marTop w:val="0"/>
                                  <w:marBottom w:val="0"/>
                                  <w:divBdr>
                                    <w:top w:val="none" w:sz="0" w:space="0" w:color="auto"/>
                                    <w:left w:val="none" w:sz="0" w:space="0" w:color="auto"/>
                                    <w:bottom w:val="none" w:sz="0" w:space="0" w:color="auto"/>
                                    <w:right w:val="none" w:sz="0" w:space="0" w:color="auto"/>
                                  </w:divBdr>
                                  <w:divsChild>
                                    <w:div w:id="15422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aylorfrancis.com/chapters/edit/10.4324/9781003432890-7/supporting-infrastructure-development-initiatives-using-tax-frameworks-emerging-economies-augustine-edobor-arimoro-habiba-musa" TargetMode="External"/><Relationship Id="rId21" Type="http://schemas.openxmlformats.org/officeDocument/2006/relationships/hyperlink" Target="https://doi.org/10.1002/jid.3823" TargetMode="External"/><Relationship Id="rId42" Type="http://schemas.openxmlformats.org/officeDocument/2006/relationships/hyperlink" Target="http://72.14.179.108/index.php/jepmi/article/view/157" TargetMode="External"/><Relationship Id="rId47" Type="http://schemas.openxmlformats.org/officeDocument/2006/relationships/hyperlink" Target="https://doi.org/10.34726/hss.2024.121041" TargetMode="External"/><Relationship Id="rId63" Type="http://schemas.openxmlformats.org/officeDocument/2006/relationships/hyperlink" Target="https://papers.ssrn.com/sol3/papers.cfm?abstract_id=5257987"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hyperlink" Target="https://journals.lww.com/anesthesia-analgesia/fulltext/2021/08000/multicollinearity_in_logistic_regression_models.12.aspx" TargetMode="External"/><Relationship Id="rId11" Type="http://schemas.openxmlformats.org/officeDocument/2006/relationships/image" Target="media/image3.emf"/><Relationship Id="rId24" Type="http://schemas.openxmlformats.org/officeDocument/2006/relationships/hyperlink" Target="http://dx.doi.org/10.28991/ESJ-2023-SPER-019" TargetMode="External"/><Relationship Id="rId32" Type="http://schemas.openxmlformats.org/officeDocument/2006/relationships/hyperlink" Target="https://www.tandfonline.com/doi/abs/10.1080/07474938.2025.2475861" TargetMode="External"/><Relationship Id="rId37" Type="http://schemas.openxmlformats.org/officeDocument/2006/relationships/hyperlink" Target="https://doi.org/10.3390/su17020686" TargetMode="External"/><Relationship Id="rId40" Type="http://schemas.openxmlformats.org/officeDocument/2006/relationships/hyperlink" Target="https://doi.org/10.53022/oarjms.2024.8.1.0050" TargetMode="External"/><Relationship Id="rId45" Type="http://schemas.openxmlformats.org/officeDocument/2006/relationships/hyperlink" Target="https://doi.org/10.3390/su15064953" TargetMode="External"/><Relationship Id="rId53" Type="http://schemas.openxmlformats.org/officeDocument/2006/relationships/hyperlink" Target="https://doi.org/10.4236/ojbm.2024.124147" TargetMode="External"/><Relationship Id="rId58" Type="http://schemas.openxmlformats.org/officeDocument/2006/relationships/hyperlink" Target="https://doi.org/10.1108/JEAS-08-2022-0202" TargetMode="External"/><Relationship Id="rId66" Type="http://schemas.openxmlformats.org/officeDocument/2006/relationships/hyperlink" Target="https://doi.org/10.46609/IJSSER.2024.v09i07.014" TargetMode="External"/><Relationship Id="rId5" Type="http://schemas.openxmlformats.org/officeDocument/2006/relationships/webSettings" Target="webSettings.xml"/><Relationship Id="rId61" Type="http://schemas.openxmlformats.org/officeDocument/2006/relationships/hyperlink" Target="https://doi.org/10.1111/grow.12703" TargetMode="External"/><Relationship Id="rId19" Type="http://schemas.openxmlformats.org/officeDocument/2006/relationships/hyperlink" Target="https://doi.org/10.1108/IJESM-01-2023-0015" TargetMode="External"/><Relationship Id="rId14" Type="http://schemas.openxmlformats.org/officeDocument/2006/relationships/image" Target="media/image6.emf"/><Relationship Id="rId22" Type="http://schemas.openxmlformats.org/officeDocument/2006/relationships/hyperlink" Target="https://doi.org/10.1016/j.inoche.2024.113123" TargetMode="External"/><Relationship Id="rId27" Type="http://schemas.openxmlformats.org/officeDocument/2006/relationships/hyperlink" Target="https://link.springer.com/article/10.1007/s42519-025-00436-4" TargetMode="External"/><Relationship Id="rId30" Type="http://schemas.openxmlformats.org/officeDocument/2006/relationships/hyperlink" Target="https://doi.org/10.33889/IJMEMS.2025.10.2.020" TargetMode="External"/><Relationship Id="rId35" Type="http://schemas.openxmlformats.org/officeDocument/2006/relationships/hyperlink" Target="https://doi.org/10.3390/su14063511" TargetMode="External"/><Relationship Id="rId43" Type="http://schemas.openxmlformats.org/officeDocument/2006/relationships/hyperlink" Target="https://link.springer.com/article/10.1007/s10368-024-00607-x" TargetMode="External"/><Relationship Id="rId48" Type="http://schemas.openxmlformats.org/officeDocument/2006/relationships/hyperlink" Target="https://link.springer.com/article/10.1007/s10940-018-9383-z" TargetMode="External"/><Relationship Id="rId56" Type="http://schemas.openxmlformats.org/officeDocument/2006/relationships/hyperlink" Target="https://doi.org/10.1177/0049124120926211" TargetMode="External"/><Relationship Id="rId64" Type="http://schemas.openxmlformats.org/officeDocument/2006/relationships/hyperlink" Target="https://doi.org/10.5922/2079-8555-2021-3-5" TargetMode="External"/><Relationship Id="rId69"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doi.org/10.1080/09638199.2018.1483416"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hyperlink" Target="https://library.oapen.org/bitstream/handle/20.500.12657/50510/9780192894311.pdf?sequence=1" TargetMode="External"/><Relationship Id="rId33" Type="http://schemas.openxmlformats.org/officeDocument/2006/relationships/hyperlink" Target="https://doi.org/10.1504/IJTTC.2022.123075" TargetMode="External"/><Relationship Id="rId38" Type="http://schemas.openxmlformats.org/officeDocument/2006/relationships/hyperlink" Target="https://idp.springer.com/authorize/casa?redirect_uri=https://link.springer.com/article/10.1007/s10842-019-00331-2&amp;casa_token=X_PkVjhFv10AAAAA:OcuKnvxEoVLGeDv4lIEB8sXwp927mc09NHY0Tf16rc_uc02ZalcmX8m2I2Mf0u3FT4-AkM7UfNqZJ-fBkF8" TargetMode="External"/><Relationship Id="rId46" Type="http://schemas.openxmlformats.org/officeDocument/2006/relationships/hyperlink" Target="https://nordopen.nord.no/nord-xmlui/bitstream/handle/11250/3131634/MarlangNovozhilova.pdf?sequence=1" TargetMode="External"/><Relationship Id="rId59" Type="http://schemas.openxmlformats.org/officeDocument/2006/relationships/hyperlink" Target="https://doi.org/10.1177/1354816618823921" TargetMode="External"/><Relationship Id="rId67" Type="http://schemas.openxmlformats.org/officeDocument/2006/relationships/hyperlink" Target="https://doi.org/10.3390/en15031167" TargetMode="External"/><Relationship Id="rId20" Type="http://schemas.openxmlformats.org/officeDocument/2006/relationships/hyperlink" Target="https://link.springer.com/article/10.1007/s10290-025-00591-7" TargetMode="External"/><Relationship Id="rId41" Type="http://schemas.openxmlformats.org/officeDocument/2006/relationships/hyperlink" Target="https://doi.org/10.1016/j.strueco.2021.10.002" TargetMode="External"/><Relationship Id="rId54" Type="http://schemas.openxmlformats.org/officeDocument/2006/relationships/hyperlink" Target="https://doi.org/10.1016/j.resourpol.2024.105257" TargetMode="External"/><Relationship Id="rId62" Type="http://schemas.openxmlformats.org/officeDocument/2006/relationships/hyperlink" Target="https://doi.org/10.3390/su1610428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hyperlink" Target="https://doi.org/10.1016/j.jenvman.2024.122496" TargetMode="External"/><Relationship Id="rId28" Type="http://schemas.openxmlformats.org/officeDocument/2006/relationships/hyperlink" Target="https://link.springer.com/chapter/10.1007/978-3-030-53953-5_4" TargetMode="External"/><Relationship Id="rId36" Type="http://schemas.openxmlformats.org/officeDocument/2006/relationships/hyperlink" Target="https://digitalcommons.aaru.edu.jo/cgi/viewcontent.cgi?article=1579&amp;context=jsap" TargetMode="External"/><Relationship Id="rId49" Type="http://schemas.openxmlformats.org/officeDocument/2006/relationships/hyperlink" Target="https://doi.org/10.3390/su17083507" TargetMode="External"/><Relationship Id="rId57" Type="http://schemas.openxmlformats.org/officeDocument/2006/relationships/hyperlink" Target="https://doi.org/10.1007/978-3-031-37435-7_8" TargetMode="External"/><Relationship Id="rId10" Type="http://schemas.openxmlformats.org/officeDocument/2006/relationships/image" Target="media/image2.emf"/><Relationship Id="rId31" Type="http://schemas.openxmlformats.org/officeDocument/2006/relationships/hyperlink" Target="https://doi.org/10.3390/economies12040078" TargetMode="External"/><Relationship Id="rId44" Type="http://schemas.openxmlformats.org/officeDocument/2006/relationships/hyperlink" Target="https://doi.org/10.21271/zjhs.28.5.17%20" TargetMode="External"/><Relationship Id="rId52" Type="http://schemas.openxmlformats.org/officeDocument/2006/relationships/hyperlink" Target="https://link.springer.com/article/10.1007/s00181-020-01875-7" TargetMode="External"/><Relationship Id="rId60" Type="http://schemas.openxmlformats.org/officeDocument/2006/relationships/hyperlink" Target="https://repository.effatuniversity.edu.sa/entities/publication/104710d3-984d-4d4f-8dc7-76d982064d0f" TargetMode="External"/><Relationship Id="rId65" Type="http://schemas.openxmlformats.org/officeDocument/2006/relationships/hyperlink" Target="https://doi.org/10.3390/en16093803" TargetMode="External"/><Relationship Id="rId4" Type="http://schemas.openxmlformats.org/officeDocument/2006/relationships/settings" Target="settings.xml"/><Relationship Id="rId9" Type="http://schemas.openxmlformats.org/officeDocument/2006/relationships/image" Target="media/image1.emf"/><Relationship Id="rId13" Type="http://schemas.openxmlformats.org/officeDocument/2006/relationships/image" Target="media/image5.emf"/><Relationship Id="rId18" Type="http://schemas.openxmlformats.org/officeDocument/2006/relationships/hyperlink" Target="https://link.springer.com/article/10.1007/s10669-021-09827-x" TargetMode="External"/><Relationship Id="rId39" Type="http://schemas.openxmlformats.org/officeDocument/2006/relationships/hyperlink" Target="https://doi.org/10.1111/obes.12554" TargetMode="External"/><Relationship Id="rId34" Type="http://schemas.openxmlformats.org/officeDocument/2006/relationships/hyperlink" Target="https://link.springer.com/article/10.1007/s11356-023-25789-w" TargetMode="External"/><Relationship Id="rId50" Type="http://schemas.openxmlformats.org/officeDocument/2006/relationships/hyperlink" Target="https://dx.doi.org/10.2139/ssrn.5399923" TargetMode="External"/><Relationship Id="rId55" Type="http://schemas.openxmlformats.org/officeDocument/2006/relationships/hyperlink" Target="https://books.google.com/books?hl=en&amp;lr=&amp;id=r591EAAAQBAJ&amp;oi=fnd&amp;pg=PA213&amp;dq=related:1izxPeZVx-EJ:scholar.google.com/&amp;ots=uAZZk8TKoY&amp;sig=MObV1xKPlqKmklYahXhM_BdtvV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FE649-00ED-4528-99E7-3E4A2C9A6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5560</TotalTime>
  <Pages>38</Pages>
  <Words>11791</Words>
  <Characters>67214</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NWABISILE SIPHELELE MBEDLE</dc:creator>
  <cp:keywords/>
  <dc:description/>
  <cp:lastModifiedBy>NWABISILE SIPHELELE MBEDLE</cp:lastModifiedBy>
  <cp:revision>244</cp:revision>
  <dcterms:created xsi:type="dcterms:W3CDTF">2025-10-17T16:44:00Z</dcterms:created>
  <dcterms:modified xsi:type="dcterms:W3CDTF">2025-10-22T20:47:00Z</dcterms:modified>
</cp:coreProperties>
</file>