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i w:val="0"/>
          <w:color w:val="1F3A5F"/>
          <w:sz w:val="44"/>
        </w:rPr>
        <w:t>NWE NWE WIN THAN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Senior Software Engineer — Full-Stack · Java / Spring Boot · React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 xml:space="preserve">Tokyo, Japan · +81 70-2252-7003 · nwenwewinthan777@gmail.com </w:t>
      </w:r>
      <w:r>
        <w:rPr>
          <w:rFonts w:ascii="Calibri" w:hAnsi="Calibri" w:eastAsia="Calibri"/>
          <w:b w:val="0"/>
          <w:i w:val="0"/>
        </w:rPr>
        <w:t>linkedin.com/in/nwe-nwe-win-than</w:t>
      </w:r>
      <w:r>
        <w:rPr>
          <w:rFonts w:ascii="Calibri" w:hAnsi="Calibri" w:eastAsia="Calibri"/>
          <w:b w:val="0"/>
          <w:i w:val="0"/>
        </w:rPr>
        <w:t xml:space="preserve"> · </w:t>
      </w:r>
      <w:r>
        <w:rPr>
          <w:rFonts w:ascii="Calibri" w:hAnsi="Calibri" w:eastAsia="Calibri"/>
          <w:b w:val="0"/>
          <w:i w:val="0"/>
        </w:rPr>
        <w:t>github.com/NweNweWinThan-X</w:t>
      </w:r>
      <w:r>
        <w:rPr>
          <w:rFonts w:ascii="Calibri" w:hAnsi="Calibri" w:eastAsia="Calibri"/>
          <w:b w:val="0"/>
          <w:i w:val="0"/>
        </w:rPr>
        <w:t xml:space="preserve"> · </w:t>
      </w:r>
      <w:r>
        <w:rPr>
          <w:rFonts w:ascii="Calibri" w:hAnsi="Calibri" w:eastAsia="Calibri"/>
          <w:b w:val="0"/>
          <w:i w:val="0"/>
        </w:rPr>
        <w:t>Portfolio</w:t>
      </w:r>
    </w:p>
    <w:p>
      <w:pPr>
        <w:spacing w:after="120"/>
        <w:ind w:left="340"/>
      </w:pPr>
      <w:r>
        <w:rPr>
          <w:rFonts w:ascii="Calibri" w:hAnsi="Calibri" w:eastAsia="Calibri"/>
          <w:b/>
          <w:i w:val="0"/>
          <w:color w:val="555555"/>
          <w:sz w:val="18"/>
        </w:rPr>
        <w:t>[CONFIRM BEFORE SENDING]</w:t>
      </w:r>
      <w:r>
        <w:rPr>
          <w:rFonts w:ascii="Calibri" w:hAnsi="Calibri" w:eastAsia="Calibri"/>
          <w:b w:val="0"/>
          <w:i w:val="0"/>
          <w:color w:val="555555"/>
          <w:sz w:val="18"/>
        </w:rPr>
        <w:t xml:space="preserve"> Add your visa status, e.g. "Valid Japanese work visa (Engineer/Specialist in Humanities) — no sponsorship required". Global recruiters screen for this first.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F3A5F"/>
          <w:sz w:val="26"/>
        </w:rPr>
        <w:t>Summary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Full-stack software engineer with 8+ years building and operating business-critical web systems, including nearly 4 years in Tokyo. Three of those systems were in the financial domain — a securities CRM, a banking platform covering payments, fund management and loan products, and a financial business system. Current stack is Java 21 / Spring Boot with React; previously C# / .NET MVC and PHP / Laravel. Owns features end to end across both tiers: requirements definition, detailed design, implementation, and unit through operational testing. Served as sub-leader on three projects, running daily progress tracking, task allocation and code-review standards for teams of five to seven. Business-level English and Japanese.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F3A5F"/>
          <w:sz w:val="26"/>
        </w:rPr>
        <w:t>Core Skills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Languages</w:t>
      </w:r>
      <w:r>
        <w:rPr>
          <w:rFonts w:ascii="Calibri" w:hAnsi="Calibri" w:eastAsia="Calibri"/>
          <w:b w:val="0"/>
          <w:i w:val="0"/>
        </w:rPr>
        <w:t xml:space="preserve"> Java (21, 17), C#, VB.NET, PHP, JavaScript, TypeScript, SQL, HTML, CSS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Spring Boot, Spring Security, Spring Data JPA, Thymeleaf, Laravel, ASP.NET MVC, .NET Framework, REST API design, batch processing, JWT authentication, role-based access control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Vue.js, Vuex, Nuxt.js, Tailwind CSS, Bootstrap, Vuetify, jQuery, Vite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Databases</w:t>
      </w:r>
      <w:r>
        <w:rPr>
          <w:rFonts w:ascii="Calibri" w:hAnsi="Calibri" w:eastAsia="Calibri"/>
          <w:b w:val="0"/>
          <w:i w:val="0"/>
        </w:rPr>
        <w:t xml:space="preserve"> PostgreSQL, MySQL, Oracle, SQL Server, Flyway migrations, schema design, query tuning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Infrastructure &amp; Tooling</w:t>
      </w:r>
      <w:r>
        <w:rPr>
          <w:rFonts w:ascii="Calibri" w:hAnsi="Calibri" w:eastAsia="Calibri"/>
          <w:b w:val="0"/>
          <w:i w:val="0"/>
        </w:rPr>
        <w:t xml:space="preserve"> Docker, AWS (S3, SNS, CloudWatch), GitHub Actions, GitLab CI, Azure DevOps, Tomcat, Apache, IIS, Git, Maven, Linux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Testing &amp; Quality</w:t>
      </w:r>
      <w:r>
        <w:rPr>
          <w:rFonts w:ascii="Calibri" w:hAnsi="Calibri" w:eastAsia="Calibri"/>
          <w:b w:val="0"/>
          <w:i w:val="0"/>
        </w:rPr>
        <w:t xml:space="preserve"> JUnit, Playwright, unit / integration / system / operational test design, test-case authoring, regression testing, code review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Delivery</w:t>
      </w:r>
      <w:r>
        <w:rPr>
          <w:rFonts w:ascii="Calibri" w:hAnsi="Calibri" w:eastAsia="Calibri"/>
          <w:b w:val="0"/>
          <w:i w:val="0"/>
        </w:rPr>
        <w:t xml:space="preserve"> Agile / Scrum, SOLID principles, requirements definition, basic and detailed design, technical documentation, release support, stakeholder and QA coordination, technical mentoring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Currently building</w:t>
      </w:r>
      <w:r>
        <w:rPr>
          <w:rFonts w:ascii="Calibri" w:hAnsi="Calibri" w:eastAsia="Calibri"/>
          <w:b w:val="0"/>
          <w:i w:val="0"/>
        </w:rPr>
        <w:t xml:space="preserve"> Kubernetes, Redis, Kafka, Terraform — see </w:t>
      </w:r>
      <w:r>
        <w:rPr>
          <w:rFonts w:ascii="Calibri" w:hAnsi="Calibri" w:eastAsia="Calibri"/>
          <w:b w:val="0"/>
          <w:i/>
        </w:rPr>
        <w:t>Selected Project</w:t>
      </w:r>
      <w:r>
        <w:rPr>
          <w:rFonts w:ascii="Calibri" w:hAnsi="Calibri" w:eastAsia="Calibri"/>
          <w:b w:val="0"/>
          <w:i w:val="0"/>
        </w:rPr>
        <w:t xml:space="preserve"> below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F3A5F"/>
          <w:sz w:val="26"/>
        </w:rPr>
        <w:t>Professional Experience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F3A5F"/>
          <w:sz w:val="22"/>
        </w:rPr>
        <w:t>Senior Software Engineer — Generic Solutions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Nov 2024 – Present</w:t>
      </w:r>
      <w:r>
        <w:rPr>
          <w:rFonts w:ascii="Calibri" w:hAnsi="Calibri" w:eastAsia="Calibri"/>
          <w:b w:val="0"/>
          <w:i w:val="0"/>
        </w:rPr>
        <w:t xml:space="preserve"> · Java / Spring Boot · teams of 5–6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Banking System</w:t>
      </w:r>
      <w:r>
        <w:rPr>
          <w:rFonts w:ascii="Calibri" w:hAnsi="Calibri" w:eastAsia="Calibri"/>
          <w:b w:val="0"/>
          <w:i w:val="0"/>
        </w:rPr>
        <w:t xml:space="preserve"> (Dec 2024 – Present) — payments, fund management and loan servicing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Designed and built front-end and back-end features for loan product servicing and plan-versus-actual reconciliation, taking each through detailed design, implementation, and unit, integration, system and operational testing.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 endpoints and Spring Boot service layers backing React and Thymeleaf interfaces, keeping a single domain model across both rendering paths.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 xml:space="preserve">Reduced response time on </w:t>
      </w:r>
      <w:r>
        <w:rPr>
          <w:rFonts w:ascii="Calibri" w:hAnsi="Calibri" w:eastAsia="Calibri"/>
          <w:b/>
          <w:i w:val="0"/>
        </w:rPr>
        <w:t>[ADD METRIC: which screen or query, and the before/after figure]</w:t>
      </w:r>
      <w:r>
        <w:rPr>
          <w:rFonts w:ascii="Calibri" w:hAnsi="Calibri" w:eastAsia="Calibri"/>
          <w:b w:val="0"/>
          <w:i w:val="0"/>
        </w:rPr>
        <w:t xml:space="preserve"> by </w:t>
      </w:r>
      <w:r>
        <w:rPr>
          <w:rFonts w:ascii="Calibri" w:hAnsi="Calibri" w:eastAsia="Calibri"/>
          <w:b/>
          <w:i w:val="0"/>
        </w:rPr>
        <w:t>[ADD METRIC: %]</w:t>
      </w:r>
      <w:r>
        <w:rPr>
          <w:rFonts w:ascii="Calibri" w:hAnsi="Calibri" w:eastAsia="Calibri"/>
          <w:b w:val="0"/>
          <w:i w:val="0"/>
        </w:rPr>
        <w:t xml:space="preserve"> through query and application-level optimisation.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Authored design documents, UT/IT specifications and test cases, then reviewed teammates' code against them to hold a consistent quality bar across a six-person team.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 21, Spring Boot, Thymeleaf, React, Tailwind CSS, Bootstrap, MySQL, PostgreSQL, Docker, AWS, Tomcat, GitLab, Redmine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WorkBench — Attendance &amp; Workforce Management</w:t>
      </w:r>
      <w:r>
        <w:rPr>
          <w:rFonts w:ascii="Calibri" w:hAnsi="Calibri" w:eastAsia="Calibri"/>
          <w:b w:val="0"/>
          <w:i w:val="0"/>
        </w:rPr>
        <w:t xml:space="preserve"> (Nov 2024 – Feb 2025)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Delivered attendance, work-reporting, paid-leave and task-progress features for an internal workforce platform used across the organisation, covering build and test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Instituted a daily stand-up review of progress, current work and remaining tasks across the five-person team, which removed duplicated and dropped work items.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Java, Spring Boot, Thymeleaf, Bootstrap, jQuery, MySQL, Tomcat, GitLab, Redmine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F3A5F"/>
          <w:sz w:val="22"/>
        </w:rPr>
        <w:t>Software Engineer — Starsoft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Dec 2022 – Oct 2024</w:t>
      </w:r>
      <w:r>
        <w:rPr>
          <w:rFonts w:ascii="Calibri" w:hAnsi="Calibri" w:eastAsia="Calibri"/>
          <w:b w:val="0"/>
          <w:i w:val="0"/>
        </w:rPr>
        <w:t xml:space="preserve"> · C# / VB.NET / ASP.NET MVC · teams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WF Document Integration System</w:t>
      </w:r>
      <w:r>
        <w:rPr>
          <w:rFonts w:ascii="Calibri" w:hAnsi="Calibri" w:eastAsia="Calibri"/>
          <w:b w:val="0"/>
          <w:i w:val="0"/>
        </w:rPr>
        <w:t xml:space="preserve"> (Jun 2023 – Oct 2024) — workflow, application and approval routing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Implemented detailed design through operational testing for case management, scheduling and approval-document features on an enterprise workflow platform.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 xml:space="preserve">Built batch programs for scheduled document processing, replacing manual steps in the approval pipeline and cutting the operator effort per cycle </w:t>
      </w:r>
      <w:r>
        <w:rPr>
          <w:rFonts w:ascii="Calibri" w:hAnsi="Calibri" w:eastAsia="Calibri"/>
          <w:b/>
          <w:i w:val="0"/>
        </w:rPr>
        <w:t>[ADD METRIC: hours saved, or % reduction]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Produced UT/IT specifications and test cases, and handled QA and specification clarification with the project lead throughout a 17-month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Carried out maintenance and performance work on existing modules while new features shipped in parallel.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VB.NET, C#, ASP.NET, .NET Framework, MVC, jQuery, Oracle, SQL Server 2012, IIS, TFS, Azure DevOps, A5:SQL Mk-2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Tokai Tokyo Securities — CRM System</w:t>
      </w:r>
      <w:r>
        <w:rPr>
          <w:rFonts w:ascii="Calibri" w:hAnsi="Calibri" w:eastAsia="Calibri"/>
          <w:b w:val="0"/>
          <w:i w:val="0"/>
        </w:rPr>
        <w:t xml:space="preserve"> (Dec 2022 – May 2023)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Added and unit-tested customer-management screens for a securities CRM serving brokerage staff.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Validated an Oracle version upgrade by running full-screen verification and new-versus-current comparison testing across the application, then regression and system testing — protecting a production brokerage system through the migration.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Replaced an Excel-and-macro inquiry-tracking process with a web-based module, moving customer enquiry handling into the system of record.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Managed insurance information and analysis features in coordination with business users and QA.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jQuery, Oracle, Visual Studio, Redmine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F3A5F"/>
          <w:sz w:val="22"/>
        </w:rPr>
        <w:t>Software Engineer → Sub Leader — Seattle Consulting Co., Ltd. / META TEAM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Jun 2018 – Oct 2022</w:t>
      </w:r>
      <w:r>
        <w:rPr>
          <w:rFonts w:ascii="Calibri" w:hAnsi="Calibri" w:eastAsia="Calibri"/>
          <w:b w:val="0"/>
          <w:i w:val="0"/>
        </w:rPr>
        <w:t xml:space="preserve"> · PHP / Laravel / Vue.js · teams of 5–7 · Sub Leader from Feb 2020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ToolSite — Web Catalog &amp; Product Management System</w:t>
      </w:r>
      <w:r>
        <w:rPr>
          <w:rFonts w:ascii="Calibri" w:hAnsi="Calibri" w:eastAsia="Calibri"/>
          <w:b w:val="0"/>
          <w:i w:val="0"/>
        </w:rPr>
        <w:t xml:space="preserve"> (Jul 2018 – Feb 2022)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Owned product-management and batch features across the full lifecycle — requirements definition, basic and detailed design, build, and unit through operational testing — on a three-and-a-half-year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Promoted to Sub Leader after 18 months; took on schedule management, task allocation and code review for a six-person team, and proposed the technology choices for new modules.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Proposed a re-sequenced task plan to the project lead when the team fell significantly behind schedule, and took on redistribution of work to recover the delivery date.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Integrated AWS S3, SNS and CloudWatch for asset storage, notifications and monitoring.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Sass, Bootstrap, CoreUI, Vuetify, MySQL, Docker, AWS (S3/SNS/CloudWatch), GitHub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Axis — Energy Management System</w:t>
      </w:r>
      <w:r>
        <w:rPr>
          <w:rFonts w:ascii="Calibri" w:hAnsi="Calibri" w:eastAsia="Calibri"/>
          <w:b w:val="0"/>
          <w:i w:val="0"/>
        </w:rPr>
        <w:t xml:space="preserve"> (Feb 2022 – May 2022) · Sub Leader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electricity capacity search, consumption calculation and aggregation features, plus chart-based dashboards, for a reporting system spanning municipal and prefectural bodies.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the full lifecycle from requirements definition to operational testing as sub-leader of a seven-person team, including the next-version upgrade plan.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Chart.js, Bootstrap, MySQL, BitBucket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Spider — Construction Management System</w:t>
      </w:r>
      <w:r>
        <w:rPr>
          <w:rFonts w:ascii="Calibri" w:hAnsi="Calibri" w:eastAsia="Calibri"/>
          <w:b w:val="0"/>
          <w:i w:val="0"/>
        </w:rPr>
        <w:t xml:space="preserve"> (May 2022 – Oct 2022) · Sub Leader from Jun 2022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Coordinated specifications directly with Japan's Ministry of Health, Labour and Welfare, then designed, built and tested the agreed features for site, worker, drawing and process management.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Set scheduling, resource allocation and task assignment for a five-person team, and ran the customer helpdesk for production issues.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Wrote the resource-flow and setup documentation that the team used for environment provisioning.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Nuxt.js, Vuetify, Bootstrap, PostgreSQL, Docker, GitHub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F3A5F"/>
          <w:sz w:val="22"/>
        </w:rPr>
        <w:t>Software Engineer — OK Dollar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Oct 2017 – Apr 2018</w:t>
      </w:r>
      <w:r>
        <w:rPr>
          <w:rFonts w:ascii="Calibri" w:hAnsi="Calibri" w:eastAsia="Calibri"/>
          <w:b w:val="0"/>
          <w:i w:val="0"/>
        </w:rPr>
        <w:t xml:space="preserve"> · C# / ASP.NET MVC · team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OK$ Financial Business System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Developed contract-management batch processing and new application features for an internal financial services platform, then tested through unit, integration and operational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RESTful APIs and designed, implemented and tested the web interfaces consuming them.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maintenance and performance-improvement work on the existing application.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Gathered requirements directly from clients to clarify complex specifications before build.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JavaScript, Bootstrap, jQuery, MSSQL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F3A5F"/>
          <w:sz w:val="26"/>
        </w:rPr>
        <w:t>Selected Project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F3A5F"/>
          <w:sz w:val="22"/>
        </w:rPr>
        <w:t>spring-boot-todolist — REST API + React SPA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github.com/NweNweWinThan-X/spring-boot-todolist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A task-management application built as a Spring Boot modular monolith serving JSON to a separate Vite single-page app — written to practise the patterns enterprise projects rarely leave room for.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Java 21, Spring Boot 4, Spring Security 7, Spring Data JPA, Flyway, PostgreSQL. Stateless JWT (HS384) authentication with role-based access control and per-account data isolation.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TypeScript, Vite, Tailwind CSS.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CI/CD</w:t>
      </w:r>
      <w:r>
        <w:rPr>
          <w:rFonts w:ascii="Calibri" w:hAnsi="Calibri" w:eastAsia="Calibri"/>
          <w:b w:val="0"/>
          <w:i w:val="0"/>
        </w:rPr>
        <w:t xml:space="preserve"> GitHub Actions with four parallel jobs — Maven verify over 32 unit and slice tests, a TypeScript type check and production build, 22 Playwright end-to-end tests against a </w:t>
      </w:r>
      <w:r>
        <w:rPr>
          <w:rFonts w:ascii="Consolas" w:hAnsi="Consolas" w:eastAsia="Calibri"/>
          <w:b w:val="0"/>
          <w:i w:val="0"/>
        </w:rPr>
        <w:t>postgres:17-alpine</w:t>
      </w:r>
      <w:r>
        <w:rPr>
          <w:rFonts w:ascii="Calibri" w:hAnsi="Calibri" w:eastAsia="Calibri"/>
          <w:b w:val="0"/>
          <w:i w:val="0"/>
        </w:rPr>
        <w:t xml:space="preserve"> service container, and a Docker build of both images. A tagged release publishes both images to GitHub Container Registry.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Documentation</w:t>
      </w:r>
      <w:r>
        <w:rPr>
          <w:rFonts w:ascii="Calibri" w:hAnsi="Calibri" w:eastAsia="Calibri"/>
          <w:b w:val="0"/>
          <w:i w:val="0"/>
        </w:rPr>
        <w:t xml:space="preserve"> ER diagram, request flow, design rationale, test strategy and CI/CD pipeline documented in-repo, in English and Japanese.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F3A5F"/>
          <w:sz w:val="26"/>
        </w:rPr>
        <w:t>Education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Bachelor of Computer Science (B.C.Sc.)</w:t>
      </w:r>
      <w:r>
        <w:rPr>
          <w:rFonts w:ascii="Calibri" w:hAnsi="Calibri" w:eastAsia="Calibri"/>
          <w:b w:val="0"/>
          <w:i w:val="0"/>
        </w:rPr>
        <w:t xml:space="preserve"> — University of Computer Studies, Magway, Myanmar Dec 2012 – Feb 2018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F3A5F"/>
          <w:sz w:val="26"/>
        </w:rPr>
        <w:t>Certifications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AWS Certified AI Practitioner</w:t>
      </w:r>
      <w:r>
        <w:rPr>
          <w:rFonts w:ascii="Calibri" w:hAnsi="Calibri" w:eastAsia="Calibri"/>
          <w:b w:val="0"/>
          <w:i w:val="0"/>
        </w:rPr>
        <w:t xml:space="preserve"> · Jun 2026</w:t>
      </w:r>
      <w:r>
        <w:br/>
      </w:r>
      <w:r>
        <w:rPr>
          <w:rFonts w:ascii="Calibri" w:hAnsi="Calibri" w:eastAsia="Calibri"/>
          <w:b w:val="0"/>
          <w:i w:val="0"/>
        </w:rPr>
        <w:t>[CONFIRM: official AWS certification, or a training-provider course? Label it accurately]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TOEIC Listening &amp; Reading — 710</w:t>
      </w:r>
      <w:r>
        <w:rPr>
          <w:rFonts w:ascii="Calibri" w:hAnsi="Calibri" w:eastAsia="Calibri"/>
          <w:b w:val="0"/>
          <w:i w:val="0"/>
        </w:rPr>
        <w:t xml:space="preserve"> · May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TOPJ Japanese Proficiency — Intermediate C</w:t>
      </w:r>
      <w:r>
        <w:rPr>
          <w:rFonts w:ascii="Calibri" w:hAnsi="Calibri" w:eastAsia="Calibri"/>
          <w:b w:val="0"/>
          <w:i w:val="0"/>
        </w:rPr>
        <w:t xml:space="preserve"> · Mar 2022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IELTS 6.0</w:t>
      </w:r>
      <w:r>
        <w:rPr>
          <w:rFonts w:ascii="Calibri" w:hAnsi="Calibri" w:eastAsia="Calibri"/>
          <w:b w:val="0"/>
          <w:i w:val="0"/>
        </w:rPr>
        <w:t xml:space="preserve"> · Aug 2020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F3A5F"/>
          <w:sz w:val="26"/>
        </w:rPr>
        <w:t>Languages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Burmese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Native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English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TOEIC 710, IELTS 6.0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Japanese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four years working in Japanese-language engineering teams in Tokyo; TOPJ Intermediate C. Studying for JLPT N2.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Chinese (Mandarin)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Elementary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