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97"/>
        <w:gridCol w:w="1871"/>
      </w:tblGrid>
      <w:tr>
        <w:tc>
          <w:tcPr>
            <w:tcW w:type="dxa" w:w="7597"/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14365C"/>
                <w:sz w:val="42"/>
              </w:rPr>
              <w:t>NWE NWE WIN THAN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/>
                <w:i w:val="0"/>
                <w:color w:val="30507A"/>
                <w:sz w:val="21"/>
              </w:rPr>
              <w:t>Senior Software Engineer — Full-Stack Developer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Full-stack software engineer with 8+ years building and operating business-critical web systems, including nearly 4 years in Tokyo. Three of those systems were in the financial domain — a securities CRM, a banking platform covering payments, fund management and loan products, and a financial business system. Current stack is Java 21 / Spring Boot with React; previously C# / .NET MVC and PHP / Laravel. Owns features end to end across both tiers: requirements definition, detailed design, implementation, and unit through operational testing. Led three projects as team leader, running daily progress tracking, task allocation and code-review standards for teams of five to seven. Business-level English and Japanese.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Tokyo, Japan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Valid Japanese work visa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+81 70-2252-7003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nwenwewinthan777@gmail.com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linkedin.com/in/nwe-nwe-win-than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github.com/NweNweWinThan-X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Portfolio</w:t>
      </w:r>
    </w:p>
    <w:p>
      <w:pPr>
        <w:keepNext/>
        <w:spacing w:before="200" w:after="60"/>
        <w:pBdr>
          <w:bottom w:val="single" w:sz="6" w:color="14365C"/>
        </w:pBdr>
      </w:pPr>
      <w:r>
        <w:rPr>
          <w:rFonts w:ascii="Calibri" w:hAnsi="Calibri" w:eastAsia="Calibri"/>
          <w:b/>
          <w:i w:val="0"/>
          <w:color w:val="14365C"/>
          <w:sz w:val="26"/>
        </w:rPr>
        <w:t>Summary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200" w:after="60"/>
        <w:pBdr>
          <w:bottom w:val="single" w:sz="6" w:color="14365C"/>
        </w:pBdr>
      </w:pPr>
      <w:r>
        <w:rPr>
          <w:rFonts w:ascii="Calibri" w:hAnsi="Calibri" w:eastAsia="Calibri"/>
          <w:b/>
          <w:i w:val="0"/>
          <w:color w:val="14365C"/>
          <w:sz w:val="26"/>
        </w:rPr>
        <w:t>Core Skills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Languages</w:t>
      </w:r>
      <w:r>
        <w:rPr>
          <w:rFonts w:ascii="Calibri" w:hAnsi="Calibri" w:eastAsia="Calibri"/>
          <w:b w:val="0"/>
          <w:i w:val="0"/>
        </w:rPr>
        <w:t xml:space="preserve"> Java (21, 17), C#, VB.NET, PHP, JavaScript, TypeScript, SQL, HTML, CSS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Backend</w:t>
      </w:r>
      <w:r>
        <w:rPr>
          <w:rFonts w:ascii="Calibri" w:hAnsi="Calibri" w:eastAsia="Calibri"/>
          <w:b w:val="0"/>
          <w:i w:val="0"/>
        </w:rPr>
        <w:t xml:space="preserve"> Spring Boot, Spring Security, Spring Data JPA, Thymeleaf, Laravel, ASP.NET MVC, .NET Framework, REST API design, batch processing, JWT authentication, role-based access control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Frontend</w:t>
      </w:r>
      <w:r>
        <w:rPr>
          <w:rFonts w:ascii="Calibri" w:hAnsi="Calibri" w:eastAsia="Calibri"/>
          <w:b w:val="0"/>
          <w:i w:val="0"/>
        </w:rPr>
        <w:t xml:space="preserve"> React, Vue.js, Vuex, Nuxt.js, Tailwind CSS, Bootstrap, Vuetify, jQuery, Vite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Databases</w:t>
      </w:r>
      <w:r>
        <w:rPr>
          <w:rFonts w:ascii="Calibri" w:hAnsi="Calibri" w:eastAsia="Calibri"/>
          <w:b w:val="0"/>
          <w:i w:val="0"/>
        </w:rPr>
        <w:t xml:space="preserve"> PostgreSQL, MySQL, Oracle, SQL Server, Flyway migrations, schema design, query tuning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Infrastructure &amp; Tooling</w:t>
      </w:r>
      <w:r>
        <w:rPr>
          <w:rFonts w:ascii="Calibri" w:hAnsi="Calibri" w:eastAsia="Calibri"/>
          <w:b w:val="0"/>
          <w:i w:val="0"/>
        </w:rPr>
        <w:t xml:space="preserve"> Docker, AWS (S3, SNS, CloudWatch), GitHub Actions, GitLab CI, Azure DevOps, Tomcat, Apache, IIS, Git, Maven, Linux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Testing &amp; Quality</w:t>
      </w:r>
      <w:r>
        <w:rPr>
          <w:rFonts w:ascii="Calibri" w:hAnsi="Calibri" w:eastAsia="Calibri"/>
          <w:b w:val="0"/>
          <w:i w:val="0"/>
        </w:rPr>
        <w:t xml:space="preserve"> JUnit, Playwright, unit / integration / system / operational test design, test-case authoring, regression testing, code review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Delivery</w:t>
      </w:r>
      <w:r>
        <w:rPr>
          <w:rFonts w:ascii="Calibri" w:hAnsi="Calibri" w:eastAsia="Calibri"/>
          <w:b w:val="0"/>
          <w:i w:val="0"/>
        </w:rPr>
        <w:t xml:space="preserve"> Agile / Scrum, SOLID principles, requirements definition, basic and detailed design, technical documentation, release support, stakeholder and QA coordination, technical mentoring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Currently building</w:t>
      </w:r>
      <w:r>
        <w:rPr>
          <w:rFonts w:ascii="Calibri" w:hAnsi="Calibri" w:eastAsia="Calibri"/>
          <w:b w:val="0"/>
          <w:i w:val="0"/>
        </w:rPr>
        <w:t xml:space="preserve"> Kubernetes, Redis, AWS, Terraform — see </w:t>
      </w:r>
      <w:r>
        <w:rPr>
          <w:rFonts w:ascii="Calibri" w:hAnsi="Calibri" w:eastAsia="Calibri"/>
          <w:b w:val="0"/>
          <w:i/>
        </w:rPr>
        <w:t>Selected Project</w:t>
      </w:r>
      <w:r>
        <w:rPr>
          <w:rFonts w:ascii="Calibri" w:hAnsi="Calibri" w:eastAsia="Calibri"/>
          <w:b w:val="0"/>
          <w:i w:val="0"/>
        </w:rPr>
        <w:t xml:space="preserve"> below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200" w:after="60"/>
        <w:pBdr>
          <w:bottom w:val="single" w:sz="6" w:color="14365C"/>
        </w:pBdr>
      </w:pPr>
      <w:r>
        <w:rPr>
          <w:rFonts w:ascii="Calibri" w:hAnsi="Calibri" w:eastAsia="Calibri"/>
          <w:b/>
          <w:i w:val="0"/>
          <w:color w:val="14365C"/>
          <w:sz w:val="26"/>
        </w:rPr>
        <w:t>Key Strengths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Fintech domain depth</w:t>
      </w:r>
      <w:r>
        <w:rPr>
          <w:rFonts w:ascii="Calibri" w:hAnsi="Calibri" w:eastAsia="Calibri"/>
          <w:b w:val="0"/>
          <w:i w:val="0"/>
        </w:rPr>
        <w:t xml:space="preserve"> — Three financial systems across eight years — a securities CRM, a banking platform and a financial business system — in a field where correctness and auditability are the job.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Full lifecycle ownership</w:t>
      </w:r>
      <w:r>
        <w:rPr>
          <w:rFonts w:ascii="Calibri" w:hAnsi="Calibri" w:eastAsia="Calibri"/>
          <w:b w:val="0"/>
          <w:i w:val="0"/>
        </w:rPr>
        <w:t xml:space="preserve"> — Requirements definition, basic and detailed design, build, and unit through operational testing, with the design documents and test specifications to match.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Production migration safety</w:t>
      </w:r>
      <w:r>
        <w:rPr>
          <w:rFonts w:ascii="Calibri" w:hAnsi="Calibri" w:eastAsia="Calibri"/>
          <w:b w:val="0"/>
          <w:i w:val="0"/>
        </w:rPr>
        <w:t xml:space="preserve"> — Took a live brokerage CRM through an Oracle version upgrade using full-screen new-versus-current comparison and regression testing.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Team leadership</w:t>
      </w:r>
      <w:r>
        <w:rPr>
          <w:rFonts w:ascii="Calibri" w:hAnsi="Calibri" w:eastAsia="Calibri"/>
          <w:b w:val="0"/>
          <w:i w:val="0"/>
        </w:rPr>
        <w:t xml:space="preserve"> — Team leader on three projects: schedule management, task allocation, resource planning and code review for teams of five to seven.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Bilingual delivery</w:t>
      </w:r>
      <w:r>
        <w:rPr>
          <w:rFonts w:ascii="Calibri" w:hAnsi="Calibri" w:eastAsia="Calibri"/>
          <w:b w:val="0"/>
          <w:i w:val="0"/>
        </w:rPr>
        <w:t xml:space="preserve"> — Four years in Japanese-language engineering teams in Tokyo, including specification coordination with a Japanese government ministry.</w:t>
      </w:r>
    </w:p>
    <w:p>
      <w:pPr>
        <w:keepNext/>
        <w:spacing w:before="200" w:after="60"/>
        <w:pBdr>
          <w:bottom w:val="single" w:sz="6" w:color="14365C"/>
        </w:pBdr>
      </w:pPr>
      <w:r>
        <w:rPr>
          <w:rFonts w:ascii="Calibri" w:hAnsi="Calibri" w:eastAsia="Calibri"/>
          <w:b/>
          <w:i w:val="0"/>
          <w:color w:val="14365C"/>
          <w:sz w:val="26"/>
        </w:rPr>
        <w:t>Professional Experience</w:t>
      </w:r>
    </w:p>
    <w:p>
      <w:pPr>
        <w:keepNext/>
        <w:spacing w:before="140" w:after="60"/>
      </w:pPr>
      <w:r>
        <w:rPr>
          <w:rFonts w:ascii="Calibri" w:hAnsi="Calibri" w:eastAsia="Calibri"/>
          <w:b/>
          <w:i w:val="0"/>
          <w:color w:val="14365C"/>
          <w:sz w:val="22"/>
        </w:rPr>
        <w:t>Senior Software Engineer — Generic Solutions Co., Ltd. · Tokyo, Japan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Nov 2024 – Present</w:t>
      </w:r>
      <w:r>
        <w:rPr>
          <w:rFonts w:ascii="Calibri" w:hAnsi="Calibri" w:eastAsia="Calibri"/>
          <w:b w:val="0"/>
          <w:i w:val="0"/>
        </w:rPr>
        <w:t xml:space="preserve"> · Java / Spring Boot · teams of 5–6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GS8 Banking System</w:t>
      </w:r>
      <w:r>
        <w:rPr>
          <w:rFonts w:ascii="Calibri" w:hAnsi="Calibri" w:eastAsia="Calibri"/>
          <w:b w:val="0"/>
          <w:i w:val="0"/>
        </w:rPr>
        <w:t xml:space="preserve"> (Dec 2024 – Present) — payments, fund management and loan servicing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Designed and built front-end and back-end features for loan product servicing and plan-versus-actual reconciliation, taking each through detailed design, implementation, and unit, integration, system and operational testing.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Built REST endpoints and Spring Boot service layers backing React and Thymeleaf interfaces, keeping a single domain model across both rendering paths.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Optimise database queries and application logic on loan-servicing screens, reducing page response times on the heaviest views.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Authored design documents, UT/IT specifications and test cases, then reviewed teammates' code against them to hold a consistent quality bar across a six-person team.</w:t>
      </w:r>
    </w:p>
    <w:p>
      <w:pPr>
        <w:spacing w:after="100"/>
      </w:pPr>
      <w:r>
        <w:rPr>
          <w:rFonts w:ascii="Calibri" w:hAnsi="Calibri" w:eastAsia="Calibri"/>
          <w:b w:val="0"/>
          <w:i/>
        </w:rPr>
        <w:t>Java 21, Spring Boot, Thymeleaf, React, Tailwind CSS, Bootstrap, MySQL, PostgreSQL, Docker, AWS, Tomcat, GitLab, Redmine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GS8 WorkBench — Attendance &amp; Workforce Management</w:t>
      </w:r>
      <w:r>
        <w:rPr>
          <w:rFonts w:ascii="Calibri" w:hAnsi="Calibri" w:eastAsia="Calibri"/>
          <w:b w:val="0"/>
          <w:i w:val="0"/>
        </w:rPr>
        <w:t xml:space="preserve"> (Nov 2024 – Feb 2025)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Delivered attendance, work-reporting, paid-leave and task-progress features for an internal workforce platform used across the organisation, covering build and test phases.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Instituted a daily stand-up review of progress, current work and remaining tasks across the five-person team, which removed duplicated and dropped work items.</w:t>
      </w:r>
    </w:p>
    <w:p>
      <w:pPr>
        <w:spacing w:after="100"/>
      </w:pPr>
      <w:r>
        <w:rPr>
          <w:rFonts w:ascii="Calibri" w:hAnsi="Calibri" w:eastAsia="Calibri"/>
          <w:b w:val="0"/>
          <w:i/>
        </w:rPr>
        <w:t>Java, Spring Boot, Thymeleaf, Bootstrap, jQuery, MySQL, Tomcat, GitLab, Redmine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140" w:after="60"/>
      </w:pPr>
      <w:r>
        <w:rPr>
          <w:rFonts w:ascii="Calibri" w:hAnsi="Calibri" w:eastAsia="Calibri"/>
          <w:b/>
          <w:i w:val="0"/>
          <w:color w:val="14365C"/>
          <w:sz w:val="22"/>
        </w:rPr>
        <w:t>Software Engineer — Starsoft Co., Ltd. · Tokyo, Japan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Dec 2022 – Oct 2024</w:t>
      </w:r>
      <w:r>
        <w:rPr>
          <w:rFonts w:ascii="Calibri" w:hAnsi="Calibri" w:eastAsia="Calibri"/>
          <w:b w:val="0"/>
          <w:i w:val="0"/>
        </w:rPr>
        <w:t xml:space="preserve"> · C# / VB.NET / ASP.NET MVC · teams of 5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WF Document Integration System</w:t>
      </w:r>
      <w:r>
        <w:rPr>
          <w:rFonts w:ascii="Calibri" w:hAnsi="Calibri" w:eastAsia="Calibri"/>
          <w:b w:val="0"/>
          <w:i w:val="0"/>
        </w:rPr>
        <w:t xml:space="preserve"> (Jun 2023 – Oct 2024) — workflow, application and approval routing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Implemented detailed design through operational testing for case management, scheduling and approval-document features on an enterprise workflow platform.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Built batch programs for scheduled document processing, removing manual steps from the approval pipeline.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Produced UT/IT specifications and test cases, and handled QA and specification clarification with the project lead throughout a 17-month engagement.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Carried out maintenance and performance work on existing modules while new features shipped in parallel.</w:t>
      </w:r>
    </w:p>
    <w:p>
      <w:pPr>
        <w:spacing w:after="100"/>
      </w:pPr>
      <w:r>
        <w:rPr>
          <w:rFonts w:ascii="Calibri" w:hAnsi="Calibri" w:eastAsia="Calibri"/>
          <w:b w:val="0"/>
          <w:i/>
        </w:rPr>
        <w:t>VB.NET, C#, ASP.NET, .NET Framework, MVC, jQuery, Oracle, SQL Server 2012, IIS, TFS, Azure DevOps, A5:SQL Mk-2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Tokai Tokyo Securities — CRM System</w:t>
      </w:r>
      <w:r>
        <w:rPr>
          <w:rFonts w:ascii="Calibri" w:hAnsi="Calibri" w:eastAsia="Calibri"/>
          <w:b w:val="0"/>
          <w:i w:val="0"/>
        </w:rPr>
        <w:t xml:space="preserve"> (Dec 2022 – May 2023)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Added and unit-tested customer-management screens for a securities CRM serving brokerage staff.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Validated an Oracle version upgrade by running full-screen verification and new-versus-current comparison testing across the application, then regression and system testing — protecting a production brokerage system through the migration.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Replaced an Excel-and-macro inquiry-tracking process with a web-based module, moving customer enquiry handling into the system of record.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Managed insurance information and analysis features in coordination with business users and QA.</w:t>
      </w:r>
    </w:p>
    <w:p>
      <w:pPr>
        <w:spacing w:after="100"/>
      </w:pPr>
      <w:r>
        <w:rPr>
          <w:rFonts w:ascii="Calibri" w:hAnsi="Calibri" w:eastAsia="Calibri"/>
          <w:b w:val="0"/>
          <w:i/>
        </w:rPr>
        <w:t>C#, ASP.NET, .NET Framework, MVC, jQuery, Oracle, Visual Studio, Redmine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140" w:after="60"/>
      </w:pPr>
      <w:r>
        <w:rPr>
          <w:rFonts w:ascii="Calibri" w:hAnsi="Calibri" w:eastAsia="Calibri"/>
          <w:b/>
          <w:i w:val="0"/>
          <w:color w:val="14365C"/>
          <w:sz w:val="22"/>
        </w:rPr>
        <w:t>Developer → Senior Developer → Team Leader — Seattle Consulting Co., Ltd. / META TEAM Co., Ltd. · Yangon, Myanmar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Jun 2018 – Oct 2022</w:t>
      </w:r>
      <w:r>
        <w:rPr>
          <w:rFonts w:ascii="Calibri" w:hAnsi="Calibri" w:eastAsia="Calibri"/>
          <w:b w:val="0"/>
          <w:i w:val="0"/>
        </w:rPr>
        <w:t xml:space="preserve"> · PHP / Laravel / Vue.js · teams of 5–7 · Team Leader from Feb 2020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ToolSite — Web Catalog &amp; Product Management System</w:t>
      </w:r>
      <w:r>
        <w:rPr>
          <w:rFonts w:ascii="Calibri" w:hAnsi="Calibri" w:eastAsia="Calibri"/>
          <w:b w:val="0"/>
          <w:i w:val="0"/>
        </w:rPr>
        <w:t xml:space="preserve"> (Jul 2018 – Feb 2022)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Owned product-management and batch features across the full lifecycle — requirements definition, basic and detailed design, build, and unit through operational testing — on a three-and-a-half-year engagement.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Promoted after 18 months and ultimately to Team Leader; took on schedule management, task allocation and code review for a six-person team, and proposed the technology choices for new modules.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Proposed a re-sequenced task plan to the project lead when the team fell significantly behind schedule, and took on redistribution of work to recover the delivery date.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Integrated AWS S3, SNS and CloudWatch for asset storage, notifications and monitoring.</w:t>
      </w:r>
    </w:p>
    <w:p>
      <w:pPr>
        <w:spacing w:after="100"/>
      </w:pPr>
      <w:r>
        <w:rPr>
          <w:rFonts w:ascii="Calibri" w:hAnsi="Calibri" w:eastAsia="Calibri"/>
          <w:b w:val="0"/>
          <w:i/>
        </w:rPr>
        <w:t>PHP, Laravel, Vue.js, Vuex, Sass, Bootstrap, CoreUI, Vuetify, MySQL, Docker, AWS (S3/SNS/CloudWatch), GitHub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Axis — Energy Management System</w:t>
      </w:r>
      <w:r>
        <w:rPr>
          <w:rFonts w:ascii="Calibri" w:hAnsi="Calibri" w:eastAsia="Calibri"/>
          <w:b w:val="0"/>
          <w:i w:val="0"/>
        </w:rPr>
        <w:t xml:space="preserve"> (Feb 2022 – May 2022) · Team Leader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Built electricity capacity search, consumption calculation and aggregation features, plus chart-based dashboards, for a reporting system spanning municipal and prefectural bodies.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Ran the full lifecycle from requirements definition to operational testing as team leader of a seven-person team, including the next-version upgrade plan.</w:t>
      </w:r>
    </w:p>
    <w:p>
      <w:pPr>
        <w:spacing w:after="100"/>
      </w:pPr>
      <w:r>
        <w:rPr>
          <w:rFonts w:ascii="Calibri" w:hAnsi="Calibri" w:eastAsia="Calibri"/>
          <w:b w:val="0"/>
          <w:i/>
        </w:rPr>
        <w:t>PHP, Laravel, Vue.js, Vuex, Chart.js, Bootstrap, MySQL, BitBucket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Spider — Construction Management System</w:t>
      </w:r>
      <w:r>
        <w:rPr>
          <w:rFonts w:ascii="Calibri" w:hAnsi="Calibri" w:eastAsia="Calibri"/>
          <w:b w:val="0"/>
          <w:i w:val="0"/>
        </w:rPr>
        <w:t xml:space="preserve"> (May 2022 – Oct 2022) · Team Leader from Jun 2022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Coordinated specifications directly with Japan's Ministry of Health, Labour and Welfare, then designed, built and tested the agreed features for site, worker, drawing and process management.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Set scheduling, resource allocation and task assignment for a five-person team, and ran the customer helpdesk for production issues.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Wrote the resource-flow and setup documentation that the team used for environment provisioning.</w:t>
      </w:r>
    </w:p>
    <w:p>
      <w:pPr>
        <w:spacing w:after="100"/>
      </w:pPr>
      <w:r>
        <w:rPr>
          <w:rFonts w:ascii="Calibri" w:hAnsi="Calibri" w:eastAsia="Calibri"/>
          <w:b w:val="0"/>
          <w:i/>
        </w:rPr>
        <w:t>PHP, Laravel, Vue.js, Vuex, Nuxt.js, Vuetify, Bootstrap, PostgreSQL, Docker, GitHub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140" w:after="60"/>
      </w:pPr>
      <w:r>
        <w:rPr>
          <w:rFonts w:ascii="Calibri" w:hAnsi="Calibri" w:eastAsia="Calibri"/>
          <w:b/>
          <w:i w:val="0"/>
          <w:color w:val="14365C"/>
          <w:sz w:val="22"/>
        </w:rPr>
        <w:t>Intern Developer — OK Dollar Co., Ltd. · Yangon, Myanmar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Oct 2017 – Apr 2018</w:t>
      </w:r>
      <w:r>
        <w:rPr>
          <w:rFonts w:ascii="Calibri" w:hAnsi="Calibri" w:eastAsia="Calibri"/>
          <w:b w:val="0"/>
          <w:i w:val="0"/>
        </w:rPr>
        <w:t xml:space="preserve"> · C# / ASP.NET MVC · team of 5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OK$ Financial Business System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Developed contract-management batch processing and new application features for an internal financial services platform, then tested through unit, integration and operational phases.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Built RESTful APIs and designed, implemented and tested the web interfaces consuming them.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Ran maintenance and performance-improvement work on the existing application.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 w:val="0"/>
          <w:i w:val="0"/>
        </w:rPr>
        <w:t>Gathered requirements directly from clients to clarify complex specifications before build.</w:t>
      </w:r>
    </w:p>
    <w:p>
      <w:pPr>
        <w:spacing w:after="100"/>
      </w:pPr>
      <w:r>
        <w:rPr>
          <w:rFonts w:ascii="Calibri" w:hAnsi="Calibri" w:eastAsia="Calibri"/>
          <w:b w:val="0"/>
          <w:i/>
        </w:rPr>
        <w:t>C#, ASP.NET, .NET Framework, MVC, JavaScript, Bootstrap, jQuery, MSSQL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200" w:after="60"/>
        <w:pBdr>
          <w:bottom w:val="single" w:sz="6" w:color="14365C"/>
        </w:pBdr>
      </w:pPr>
      <w:r>
        <w:rPr>
          <w:rFonts w:ascii="Calibri" w:hAnsi="Calibri" w:eastAsia="Calibri"/>
          <w:b/>
          <w:i w:val="0"/>
          <w:color w:val="14365C"/>
          <w:sz w:val="26"/>
        </w:rPr>
        <w:t>Selected Project</w:t>
      </w:r>
    </w:p>
    <w:p>
      <w:pPr>
        <w:keepNext/>
        <w:spacing w:before="140" w:after="60"/>
      </w:pPr>
      <w:r>
        <w:rPr>
          <w:rFonts w:ascii="Calibri" w:hAnsi="Calibri" w:eastAsia="Calibri"/>
          <w:b/>
          <w:i w:val="0"/>
          <w:color w:val="14365C"/>
          <w:sz w:val="22"/>
        </w:rPr>
        <w:t>spring-boot-todolist — REST API + React SPA</w:t>
      </w:r>
    </w:p>
    <w:p>
      <w:pPr>
        <w:spacing w:after="100"/>
      </w:pPr>
      <w:r>
        <w:rPr>
          <w:rFonts w:ascii="Calibri" w:hAnsi="Calibri" w:eastAsia="Calibri"/>
          <w:b w:val="0"/>
          <w:i w:val="0"/>
        </w:rPr>
        <w:t>github.com/NweNweWinThan-X/spring-boot-todolist</w:t>
      </w:r>
    </w:p>
    <w:p>
      <w:pPr>
        <w:spacing w:after="100"/>
      </w:pPr>
      <w:r>
        <w:rPr>
          <w:rFonts w:ascii="Calibri" w:hAnsi="Calibri" w:eastAsia="Calibri"/>
          <w:b w:val="0"/>
          <w:i w:val="0"/>
        </w:rPr>
        <w:t>A task-management application built as a Spring Boot modular monolith serving JSON to a separate Vite single-page app — written to practise the patterns enterprise projects rarely leave room for.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/>
          <w:i w:val="0"/>
        </w:rPr>
        <w:t>Backend</w:t>
      </w:r>
      <w:r>
        <w:rPr>
          <w:rFonts w:ascii="Calibri" w:hAnsi="Calibri" w:eastAsia="Calibri"/>
          <w:b w:val="0"/>
          <w:i w:val="0"/>
        </w:rPr>
        <w:t xml:space="preserve"> Java 21, Spring Boot 4, Spring Security 7, Spring Data JPA, Flyway, PostgreSQL. Stateless JWT (HS384) authentication with role-based access control and per-account data isolation.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/>
          <w:i w:val="0"/>
        </w:rPr>
        <w:t>Frontend</w:t>
      </w:r>
      <w:r>
        <w:rPr>
          <w:rFonts w:ascii="Calibri" w:hAnsi="Calibri" w:eastAsia="Calibri"/>
          <w:b w:val="0"/>
          <w:i w:val="0"/>
        </w:rPr>
        <w:t xml:space="preserve"> React 19, TypeScript, Vite, Tailwind CSS.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/>
          <w:i w:val="0"/>
        </w:rPr>
        <w:t>CI/CD</w:t>
      </w:r>
      <w:r>
        <w:rPr>
          <w:rFonts w:ascii="Calibri" w:hAnsi="Calibri" w:eastAsia="Calibri"/>
          <w:b w:val="0"/>
          <w:i w:val="0"/>
        </w:rPr>
        <w:t xml:space="preserve"> GitHub Actions with four parallel jobs — Maven verify over 32 unit and slice tests, a TypeScript type check and production build, 22 Playwright end-to-end tests against a </w:t>
      </w:r>
      <w:r>
        <w:rPr>
          <w:rFonts w:ascii="Consolas" w:hAnsi="Consolas" w:eastAsia="Calibri"/>
          <w:b w:val="0"/>
          <w:i w:val="0"/>
        </w:rPr>
        <w:t>postgres:17-alpine</w:t>
      </w:r>
      <w:r>
        <w:rPr>
          <w:rFonts w:ascii="Calibri" w:hAnsi="Calibri" w:eastAsia="Calibri"/>
          <w:b w:val="0"/>
          <w:i w:val="0"/>
        </w:rPr>
        <w:t xml:space="preserve"> service container, and a Docker build of both images. A tagged release publishes both images to GitHub Container Registry.</w:t>
      </w:r>
    </w:p>
    <w:p>
      <w:pPr>
        <w:pStyle w:val="ListBullet"/>
        <w:spacing w:after="40"/>
        <w:ind w:left="397"/>
      </w:pPr>
      <w:r>
        <w:rPr>
          <w:rFonts w:ascii="Calibri" w:hAnsi="Calibri" w:eastAsia="Calibri"/>
          <w:b/>
          <w:i w:val="0"/>
        </w:rPr>
        <w:t>Documentation</w:t>
      </w:r>
      <w:r>
        <w:rPr>
          <w:rFonts w:ascii="Calibri" w:hAnsi="Calibri" w:eastAsia="Calibri"/>
          <w:b w:val="0"/>
          <w:i w:val="0"/>
        </w:rPr>
        <w:t xml:space="preserve"> ER diagram, request flow, design rationale, test strategy and CI/CD pipeline documented in-repo, in English and Japanese.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200" w:after="60"/>
        <w:pBdr>
          <w:bottom w:val="single" w:sz="6" w:color="14365C"/>
        </w:pBdr>
      </w:pPr>
      <w:r>
        <w:rPr>
          <w:rFonts w:ascii="Calibri" w:hAnsi="Calibri" w:eastAsia="Calibri"/>
          <w:b/>
          <w:i w:val="0"/>
          <w:color w:val="14365C"/>
          <w:sz w:val="26"/>
        </w:rPr>
        <w:t>Education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Bachelor of Computer Science (B.C.Sc.)</w:t>
      </w:r>
      <w:r>
        <w:rPr>
          <w:rFonts w:ascii="Calibri" w:hAnsi="Calibri" w:eastAsia="Calibri"/>
          <w:b w:val="0"/>
          <w:i w:val="0"/>
        </w:rPr>
        <w:t xml:space="preserve"> — University of Computer Studies, Magway, Myanmar Dec 2012 – Feb 2018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200" w:after="60"/>
        <w:pBdr>
          <w:bottom w:val="single" w:sz="6" w:color="14365C"/>
        </w:pBdr>
      </w:pPr>
      <w:r>
        <w:rPr>
          <w:rFonts w:ascii="Calibri" w:hAnsi="Calibri" w:eastAsia="Calibri"/>
          <w:b/>
          <w:i w:val="0"/>
          <w:color w:val="14365C"/>
          <w:sz w:val="26"/>
        </w:rPr>
        <w:t>Certifications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AWS AI Practitioner</w:t>
      </w:r>
      <w:r>
        <w:rPr>
          <w:rFonts w:ascii="Calibri" w:hAnsi="Calibri" w:eastAsia="Calibri"/>
          <w:b w:val="0"/>
          <w:i w:val="0"/>
        </w:rPr>
        <w:t xml:space="preserve"> · Jun 2026</w:t>
      </w:r>
    </w:p>
    <w:p>
      <w:pPr>
        <w:spacing w:before="20" w:after="20"/>
        <w:ind w:left="142"/>
      </w:pPr>
      <w:r>
        <w:rPr>
          <w:rFonts w:ascii="Calibri" w:hAnsi="Calibri" w:eastAsia="Calibri"/>
          <w:b w:val="0"/>
          <w:i w:val="0"/>
          <w:color w:val="2F7EC4"/>
          <w:sz w:val="18"/>
        </w:rPr>
        <w:t>↑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TOEIC Listening &amp; Reading — 710</w:t>
      </w:r>
      <w:r>
        <w:rPr>
          <w:rFonts w:ascii="Calibri" w:hAnsi="Calibri" w:eastAsia="Calibri"/>
          <w:b w:val="0"/>
          <w:i w:val="0"/>
        </w:rPr>
        <w:t xml:space="preserve"> · May 2026</w:t>
      </w:r>
    </w:p>
    <w:p>
      <w:pPr>
        <w:spacing w:before="20" w:after="20"/>
        <w:ind w:left="142"/>
      </w:pPr>
      <w:r>
        <w:rPr>
          <w:rFonts w:ascii="Calibri" w:hAnsi="Calibri" w:eastAsia="Calibri"/>
          <w:b w:val="0"/>
          <w:i w:val="0"/>
          <w:color w:val="2F7EC4"/>
          <w:sz w:val="18"/>
        </w:rPr>
        <w:t>↑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TOPJ Japanese Proficiency — Intermediate C</w:t>
      </w:r>
      <w:r>
        <w:rPr>
          <w:rFonts w:ascii="Calibri" w:hAnsi="Calibri" w:eastAsia="Calibri"/>
          <w:b w:val="0"/>
          <w:i w:val="0"/>
        </w:rPr>
        <w:t xml:space="preserve"> · Mar 2022</w:t>
      </w:r>
    </w:p>
    <w:p>
      <w:pPr>
        <w:spacing w:before="20" w:after="20"/>
        <w:ind w:left="142"/>
      </w:pPr>
      <w:r>
        <w:rPr>
          <w:rFonts w:ascii="Calibri" w:hAnsi="Calibri" w:eastAsia="Calibri"/>
          <w:b w:val="0"/>
          <w:i w:val="0"/>
          <w:color w:val="2F7EC4"/>
          <w:sz w:val="18"/>
        </w:rPr>
        <w:t>↑</w:t>
      </w:r>
    </w:p>
    <w:p>
      <w:pPr>
        <w:spacing w:after="100"/>
      </w:pPr>
      <w:r>
        <w:rPr>
          <w:rFonts w:ascii="Calibri" w:hAnsi="Calibri" w:eastAsia="Calibri"/>
          <w:b/>
          <w:i w:val="0"/>
        </w:rPr>
        <w:t>IELTS 6.5</w:t>
      </w:r>
      <w:r>
        <w:rPr>
          <w:rFonts w:ascii="Calibri" w:hAnsi="Calibri" w:eastAsia="Calibri"/>
          <w:b w:val="0"/>
          <w:i w:val="0"/>
        </w:rPr>
        <w:t xml:space="preserve"> · Aug 2020</w:t>
      </w:r>
    </w:p>
    <w:p>
      <w:pPr>
        <w:spacing w:before="80" w:after="120"/>
        <w:pBdr>
          <w:bottom w:val="single" w:sz="6" w:color="14365C"/>
        </w:pBdr>
      </w:pPr>
    </w:p>
    <w:p>
      <w:pPr>
        <w:keepNext/>
        <w:spacing w:before="200" w:after="60"/>
        <w:pBdr>
          <w:bottom w:val="single" w:sz="6" w:color="14365C"/>
        </w:pBdr>
      </w:pPr>
      <w:r>
        <w:rPr>
          <w:rFonts w:ascii="Calibri" w:hAnsi="Calibri" w:eastAsia="Calibri"/>
          <w:b/>
          <w:i w:val="0"/>
          <w:color w:val="14365C"/>
          <w:sz w:val="26"/>
        </w:rPr>
        <w:t>Languages</w:t>
      </w:r>
    </w:p>
    <w:p>
      <w:pPr>
        <w:spacing w:after="40"/>
        <w:ind w:left="227"/>
      </w:pPr>
      <w:r>
        <w:rPr>
          <w:rFonts w:ascii="Calibri" w:hAnsi="Calibri" w:eastAsia="Calibri"/>
          <w:b/>
          <w:i w:val="0"/>
        </w:rPr>
        <w:t>Burmese</w:t>
      </w:r>
      <w:r>
        <w:t xml:space="preserve">  —  </w:t>
      </w:r>
      <w:r>
        <w:rPr>
          <w:rFonts w:ascii="Calibri" w:hAnsi="Calibri" w:eastAsia="Calibri"/>
          <w:b w:val="0"/>
          <w:i w:val="0"/>
        </w:rPr>
        <w:t>Native</w:t>
      </w:r>
    </w:p>
    <w:p>
      <w:pPr>
        <w:spacing w:after="40"/>
        <w:ind w:left="227"/>
      </w:pPr>
      <w:r>
        <w:rPr>
          <w:rFonts w:ascii="Calibri" w:hAnsi="Calibri" w:eastAsia="Calibri"/>
          <w:b/>
          <w:i w:val="0"/>
        </w:rPr>
        <w:t>English</w:t>
      </w:r>
      <w:r>
        <w:t xml:space="preserve">  —  </w:t>
      </w:r>
      <w:r>
        <w:rPr>
          <w:rFonts w:ascii="Calibri" w:hAnsi="Calibri" w:eastAsia="Calibri"/>
          <w:b w:val="0"/>
          <w:i w:val="0"/>
        </w:rPr>
        <w:t>Business level — TOEIC 710, IELTS 6.5</w:t>
      </w:r>
    </w:p>
    <w:p>
      <w:pPr>
        <w:spacing w:after="40"/>
        <w:ind w:left="227"/>
      </w:pPr>
      <w:r>
        <w:rPr>
          <w:rFonts w:ascii="Calibri" w:hAnsi="Calibri" w:eastAsia="Calibri"/>
          <w:b/>
          <w:i w:val="0"/>
        </w:rPr>
        <w:t>Japanese</w:t>
      </w:r>
      <w:r>
        <w:t xml:space="preserve">  —  </w:t>
      </w:r>
      <w:r>
        <w:rPr>
          <w:rFonts w:ascii="Calibri" w:hAnsi="Calibri" w:eastAsia="Calibri"/>
          <w:b w:val="0"/>
          <w:i w:val="0"/>
        </w:rPr>
        <w:t>Business level — four years working in Japanese-language engineering teams in Tokyo; TOPJ Intermediate C. Studying for JLPT N2.</w:t>
      </w:r>
    </w:p>
    <w:p>
      <w:pPr>
        <w:spacing w:after="40"/>
        <w:ind w:left="227"/>
      </w:pPr>
      <w:r>
        <w:rPr>
          <w:rFonts w:ascii="Calibri" w:hAnsi="Calibri" w:eastAsia="Calibri"/>
          <w:b/>
          <w:i w:val="0"/>
        </w:rPr>
        <w:t>Chinese (Mandarin)</w:t>
      </w:r>
      <w:r>
        <w:t xml:space="preserve">  —  </w:t>
      </w:r>
      <w:r>
        <w:rPr>
          <w:rFonts w:ascii="Calibri" w:hAnsi="Calibri" w:eastAsia="Calibri"/>
          <w:b w:val="0"/>
          <w:i w:val="0"/>
        </w:rPr>
        <w:t>Elementary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