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sz w:val="28"/>
        </w:rPr>
        <w:t>8. Глава 2. Проектно-конструкторский раздел</w:t>
      </w:r>
    </w:p>
    <w:p>
      <w:pPr>
        <w:spacing w:line="360" w:lineRule="auto" w:before="0" w:after="0"/>
        <w:ind w:firstLine="709"/>
        <w:jc w:val="both"/>
      </w:pPr>
      <w:r>
        <w:rPr>
          <w:rFonts w:ascii="Times New Roman" w:hAnsi="Times New Roman" w:cs="Times New Roman" w:eastAsia="Times New Roman"/>
          <w:sz w:val="28"/>
        </w:rPr>
        <w:t>В первой главе была зафиксирована постановка задачи: требуется не просто классификатор, а полный конвейер обработки сетевого трафика. Он должен принимать поток пакетов, приводить его к устойчивому набору признаков, выделять отклонения и передавать результат в контур реагирования. Поэтому во второй главе описывается целевая архитектура системы.</w:t>
      </w:r>
    </w:p>
    <w:p>
      <w:pPr>
        <w:spacing w:line="360" w:lineRule="auto" w:before="0" w:after="0"/>
        <w:ind w:firstLine="709"/>
        <w:jc w:val="both"/>
      </w:pPr>
      <w:r>
        <w:rPr>
          <w:rFonts w:ascii="Times New Roman" w:hAnsi="Times New Roman" w:cs="Times New Roman" w:eastAsia="Times New Roman"/>
          <w:sz w:val="28"/>
        </w:rPr>
        <w:t xml:space="preserve">Ключевая идея проектирования состоит в разделении быстрого и глубокого анализа. Быстрый слой работает с метаданными потоков и окон: размер пакетов, длительность,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межпакетные интервалы, порты и протоколы. Глубокий слой подключается только для трафика, который уже получил повышенную оценку риска. Такой подход уменьшает нагрузку: большая часть регулярного трафика не проходит дорогостоящую проверку.</w:t>
      </w:r>
    </w:p>
    <w:p>
      <w:pPr>
        <w:spacing w:line="360" w:lineRule="auto" w:before="0" w:after="0"/>
        <w:ind w:firstLine="709"/>
        <w:jc w:val="both"/>
      </w:pPr>
      <w:r>
        <w:rPr>
          <w:rFonts w:ascii="Times New Roman" w:hAnsi="Times New Roman" w:cs="Times New Roman" w:eastAsia="Times New Roman"/>
          <w:sz w:val="28"/>
        </w:rPr>
        <w:t xml:space="preserve">В прототипе эта логика отражена в конвейере </w:t>
      </w:r>
      <w:r>
        <w:rPr>
          <w:rFonts w:ascii="Courier New" w:hAnsi="Courier New" w:cs="Courier New" w:eastAsia="Courier New"/>
          <w:sz w:val="28"/>
        </w:rPr>
        <w:t>сбор -&gt; предобработка -&gt; признаки -&gt; ML-оценка -&gt; углубленная проверка -&gt; решение -&gt; реакция -&gt; мониторинг</w:t>
      </w:r>
      <w:r>
        <w:rPr>
          <w:rFonts w:ascii="Times New Roman" w:hAnsi="Times New Roman" w:cs="Times New Roman" w:eastAsia="Times New Roman"/>
          <w:sz w:val="28"/>
        </w:rPr>
        <w:t>. Отдельные этапы могут запускаться последовательно через основной pipeline, но архитектурно они рассматриваются как независимые модули. Это важно для масштабирования: коллектор, модель и подсистема реагирования имеют разные требования к задержке и ресурсам.</w:t>
      </w:r>
    </w:p>
    <w:p>
      <w:pPr>
        <w:spacing w:line="360" w:lineRule="auto" w:before="0" w:after="0"/>
        <w:ind w:firstLine="709"/>
        <w:jc w:val="both"/>
      </w:pPr>
      <w:r>
        <w:rPr>
          <w:rFonts w:ascii="Times New Roman" w:hAnsi="Times New Roman" w:cs="Times New Roman" w:eastAsia="Times New Roman"/>
          <w:sz w:val="28"/>
        </w:rPr>
        <w:t>Такой подход соответствует общей логике современных NDR/IDS-систем: сигнатурный слой отвечает за известные сценарии, статистические методы выявляют отклонения от базовой линии, а ML-компонент используется для ранжирования редких и слабоструктурированных событий [1; 2]. При этом в работе не ставится задача заменить межсетевой экран или SIEM. Проектируемая система занимает промежуточное место: она превращает сетевую телеметрию в объяснимое событие с оценкой риска, которое затем может быть использовано в SOC-процессе.</w:t>
      </w:r>
    </w:p>
    <w:p>
      <w:pPr>
        <w:spacing w:line="360" w:lineRule="auto" w:before="0" w:after="0"/>
        <w:ind w:firstLine="709"/>
        <w:jc w:val="both"/>
      </w:pPr>
      <w:r>
        <w:rPr>
          <w:rFonts w:ascii="Times New Roman" w:hAnsi="Times New Roman" w:cs="Times New Roman" w:eastAsia="Times New Roman"/>
          <w:sz w:val="28"/>
        </w:rPr>
        <w:t>Место для рисунка 2.1. Целевая схема конвейера обработки трафика: коллекторы в сегментах сети, хранилище сырых данных, предобработка, извлечение признаков, ML-классификатор, углубленная проверка, финальное решение, SIEM/алертинг/мониторинг.</w:t>
      </w:r>
    </w:p>
    <w:p>
      <w:pPr>
        <w:spacing w:line="360" w:lineRule="auto" w:before="0" w:after="0"/>
        <w:jc w:val="center"/>
      </w:pPr>
      <w:r>
        <w:rPr>
          <w:rFonts w:ascii="Times New Roman" w:hAnsi="Times New Roman" w:cs="Times New Roman" w:eastAsia="Times New Roman"/>
          <w:b/>
          <w:sz w:val="28"/>
        </w:rPr>
        <w:t>8.1 Требования к системе и сценарии применения</w:t>
      </w:r>
    </w:p>
    <w:p>
      <w:pPr>
        <w:spacing w:line="360" w:lineRule="auto" w:before="0" w:after="0"/>
        <w:ind w:firstLine="709"/>
        <w:jc w:val="both"/>
      </w:pPr>
      <w:r>
        <w:rPr>
          <w:rFonts w:ascii="Times New Roman" w:hAnsi="Times New Roman" w:cs="Times New Roman" w:eastAsia="Times New Roman"/>
          <w:sz w:val="28"/>
        </w:rPr>
        <w:t>Система проектируется для обнаружения аномального сетевого трафика в сегментированной корпоративной сети. На вход поступают пакеты TCP/UDP, снятые с сетевого интерфейса или зеркального порта. На выходе формируется событие безопасности со статусом трафика: регулярный, подозрительный или вредоносный.</w:t>
      </w:r>
    </w:p>
    <w:p>
      <w:pPr>
        <w:spacing w:line="360" w:lineRule="auto" w:before="0" w:after="0"/>
        <w:ind w:firstLine="709"/>
        <w:jc w:val="both"/>
      </w:pPr>
      <w:r>
        <w:rPr>
          <w:rFonts w:ascii="Times New Roman" w:hAnsi="Times New Roman" w:cs="Times New Roman" w:eastAsia="Times New Roman"/>
          <w:sz w:val="28"/>
        </w:rPr>
        <w:t>В проектировании учитываются три класса близких решений. Первый класс — сигнатурные IDS/IPS, например Snort или Suricata. Они дают понятное срабатывание по известному правилу, но плохо покрывают новые или изменённые атаки. Второй класс — системы сетевой аналитики и протокольного разбора, например Zeek и nDPI. Они дают богатый контекст по сессиям и приложениям, но требуют сопровождения парсеров и инфраструктуры хранения. Третий класс — NDR/поведенческие решения, где важны базовая линия, корреляция и приоритизация сущностей. Разрабатываемая система использует элементы всех трёх подходов, но ограничивает глубину анализа там, где достаточно метаданных.</w:t>
      </w:r>
    </w:p>
    <w:p>
      <w:pPr>
        <w:spacing w:line="360" w:lineRule="auto" w:before="0" w:after="0"/>
        <w:ind w:firstLine="709"/>
        <w:jc w:val="both"/>
      </w:pPr>
      <w:r>
        <w:rPr>
          <w:rFonts w:ascii="Times New Roman" w:hAnsi="Times New Roman" w:cs="Times New Roman" w:eastAsia="Times New Roman"/>
          <w:sz w:val="28"/>
        </w:rPr>
        <w:t>Функциональные требования следующие.</w:t>
      </w:r>
    </w:p>
    <w:p>
      <w:pPr>
        <w:spacing w:line="360" w:lineRule="auto" w:before="0" w:after="0"/>
        <w:ind w:firstLine="709"/>
        <w:jc w:val="both"/>
      </w:pPr>
      <w:r>
        <w:rPr>
          <w:rFonts w:ascii="Times New Roman" w:hAnsi="Times New Roman" w:cs="Times New Roman" w:eastAsia="Times New Roman"/>
          <w:sz w:val="28"/>
        </w:rPr>
        <w:t>Во-первых, система должна собирать сетевую телеметрию без сохранения полного содержимого payload. Для прототипа фиксируется набор полей: время пакета, интерфейс, длина, направление, L2/L3/L4-атрибуты, TCP-флаги, ключ потока и короткий образец полезной нагрузки. Такой состав достаточен для потоковой статистики и при этом не превращает систему в хранилище чувствительных данных.</w:t>
      </w:r>
    </w:p>
    <w:p>
      <w:pPr>
        <w:spacing w:line="360" w:lineRule="auto" w:before="0" w:after="0"/>
        <w:ind w:firstLine="709"/>
        <w:jc w:val="both"/>
      </w:pPr>
      <w:r>
        <w:rPr>
          <w:rFonts w:ascii="Times New Roman" w:hAnsi="Times New Roman" w:cs="Times New Roman" w:eastAsia="Times New Roman"/>
          <w:sz w:val="28"/>
        </w:rPr>
        <w:t>Во-вторых, требуется агрегировать пакеты в потоки и окна. Один пакет редко даёт надежный сигнал. Например, TCP SYN на порт 443 сам по себе нормален. Но серия SYN-пакетов на десятки портов за короткий интервал уже похожа на сканирование. Поэтому решение принимается не по одиночному пакету, а по признакам потока или фрейма.</w:t>
      </w:r>
    </w:p>
    <w:p>
      <w:pPr>
        <w:spacing w:line="360" w:lineRule="auto" w:before="0" w:after="0"/>
        <w:ind w:firstLine="709"/>
        <w:jc w:val="both"/>
      </w:pPr>
      <w:r>
        <w:rPr>
          <w:rFonts w:ascii="Times New Roman" w:hAnsi="Times New Roman" w:cs="Times New Roman" w:eastAsia="Times New Roman"/>
          <w:sz w:val="28"/>
        </w:rPr>
        <w:t xml:space="preserve">В-третьих, система должна вычислять оценку аномальности. В проекте для этого используется безучительская логика: модель обучается на нормальном трафике и затем выделяет наблюдения, которые статистически отличаются от него. Порог задаётся через параметр </w:t>
      </w:r>
      <w:r>
        <w:rPr>
          <w:rFonts w:ascii="Courier New" w:hAnsi="Courier New" w:cs="Courier New" w:eastAsia="Courier New"/>
          <w:sz w:val="28"/>
        </w:rPr>
        <w:t>contamination=0.1</w:t>
      </w:r>
      <w:r>
        <w:rPr>
          <w:rFonts w:ascii="Times New Roman" w:hAnsi="Times New Roman" w:cs="Times New Roman" w:eastAsia="Times New Roman"/>
          <w:sz w:val="28"/>
        </w:rPr>
        <w:t xml:space="preserve"> или через квантиль распределения score, например </w:t>
      </w:r>
      <w:r>
        <w:rPr>
          <w:rFonts w:ascii="Courier New" w:hAnsi="Courier New" w:cs="Courier New" w:eastAsia="Courier New"/>
          <w:sz w:val="28"/>
        </w:rPr>
        <w:t>0.99</w:t>
      </w:r>
      <w:r>
        <w:rPr>
          <w:rFonts w:ascii="Times New Roman" w:hAnsi="Times New Roman" w:cs="Times New Roman" w:eastAsia="Times New Roman"/>
          <w:sz w:val="28"/>
        </w:rPr>
        <w:t>. Это делает настройку воспроизводимой.</w:t>
      </w:r>
    </w:p>
    <w:p>
      <w:pPr>
        <w:spacing w:line="360" w:lineRule="auto" w:before="0" w:after="0"/>
        <w:ind w:firstLine="709"/>
        <w:jc w:val="both"/>
      </w:pPr>
      <w:r>
        <w:rPr>
          <w:rFonts w:ascii="Times New Roman" w:hAnsi="Times New Roman" w:cs="Times New Roman" w:eastAsia="Times New Roman"/>
          <w:sz w:val="28"/>
        </w:rPr>
        <w:t>В-четвёртых, требуется отделить подозрительный трафик от вредоносного. ML-модель хорошо ранжирует отклонения, но не всегда объясняет их причину. Поэтому подозрительные события передаются в модуль углубленной проверки: сигнатурные правила, протокольный анализ и nDPI/нейросетевой инспектор.</w:t>
      </w:r>
    </w:p>
    <w:p>
      <w:pPr>
        <w:spacing w:line="360" w:lineRule="auto" w:before="0" w:after="0"/>
        <w:ind w:firstLine="709"/>
        <w:jc w:val="both"/>
      </w:pPr>
      <w:r>
        <w:rPr>
          <w:rFonts w:ascii="Times New Roman" w:hAnsi="Times New Roman" w:cs="Times New Roman" w:eastAsia="Times New Roman"/>
          <w:sz w:val="28"/>
        </w:rPr>
        <w:t>Нефункциональные требования задают эксплуатационные рамки. Для прототипа целевой предел задержки обработки принят на уровне до 1000 мс на цикл принятия решения. Такой порог указан и в конфигурации мониторинга. Он не означает, что каждое действие занимает ровно секунду. Это верхняя граница, при превышении которой событие должно попадать в метрики и алерты.</w:t>
      </w:r>
    </w:p>
    <w:p>
      <w:pPr>
        <w:spacing w:line="360" w:lineRule="auto" w:before="0" w:after="0"/>
        <w:ind w:firstLine="709"/>
        <w:jc w:val="both"/>
      </w:pPr>
      <w:r>
        <w:rPr>
          <w:rFonts w:ascii="Times New Roman" w:hAnsi="Times New Roman" w:cs="Times New Roman" w:eastAsia="Times New Roman"/>
          <w:sz w:val="28"/>
        </w:rPr>
        <w:t>Требование масштабируемости решается через сегментированный сбор. Каждый сегмент сети обслуживается собственным коллектором, а центральный pipeline получает уже нормализованные записи. Если поток данных растёт, добавляется коллектор или увеличивается размер батча записи. В текущей конфигурации запись выполняется батчами по 1000 записей, а принудительный сброс буфера происходит каждые 2 секунды.</w:t>
      </w:r>
    </w:p>
    <w:p>
      <w:pPr>
        <w:spacing w:line="360" w:lineRule="auto" w:before="0" w:after="0"/>
        <w:ind w:firstLine="709"/>
        <w:jc w:val="both"/>
      </w:pPr>
      <w:r>
        <w:rPr>
          <w:rFonts w:ascii="Times New Roman" w:hAnsi="Times New Roman" w:cs="Times New Roman" w:eastAsia="Times New Roman"/>
          <w:sz w:val="28"/>
        </w:rPr>
        <w:t>Отказоустойчивость обеспечивается простым принципом: отказ одного коллектора не должен останавливать анализ в других сегментах. Потери данных фиксируются как эксплуатационный риск, но не блокируют работу всего контура. В реализации коллектора используется очередь ограниченного размера; если запись отстаёт, пакеты могут отбрасываться, чтобы не остановить захват. Для промышленного внедрения это поведение должно сопровождаться отдельной метрикой потерь.</w:t>
      </w:r>
    </w:p>
    <w:p>
      <w:pPr>
        <w:spacing w:line="360" w:lineRule="auto" w:before="0" w:after="0"/>
        <w:ind w:firstLine="709"/>
        <w:jc w:val="both"/>
      </w:pPr>
      <w:r>
        <w:rPr>
          <w:rFonts w:ascii="Times New Roman" w:hAnsi="Times New Roman" w:cs="Times New Roman" w:eastAsia="Times New Roman"/>
          <w:sz w:val="28"/>
        </w:rPr>
        <w:t>Сценарии применения системы сведены в таблицу 2.1. Такое представление удобнее простого перечня, потому что для каждого сценария сразу видны входные данные, детектируемый сигнал и результат обработки.</w:t>
      </w:r>
    </w:p>
    <w:p>
      <w:pPr>
        <w:spacing w:line="360" w:lineRule="auto" w:before="0" w:after="0"/>
        <w:ind w:firstLine="709"/>
        <w:jc w:val="both"/>
      </w:pPr>
      <w:r>
        <w:rPr>
          <w:rFonts w:ascii="Times New Roman" w:hAnsi="Times New Roman" w:cs="Times New Roman" w:eastAsia="Times New Roman"/>
          <w:sz w:val="28"/>
        </w:rPr>
        <w:t>Таблица 2.1 — Сценарии применения проектируемой системы</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Сценарий</w:t>
            </w:r>
          </w:p>
        </w:tc>
        <w:tc>
          <w:tcPr>
            <w:tcW w:type="dxa" w:w="2422"/>
          </w:tcPr>
          <w:p>
            <w:pPr>
              <w:jc w:val="center"/>
            </w:pPr>
            <w:r/>
            <w:r>
              <w:rPr>
                <w:rFonts w:ascii="Times New Roman" w:hAnsi="Times New Roman" w:cs="Times New Roman" w:eastAsia="Times New Roman"/>
                <w:b/>
                <w:sz w:val="28"/>
              </w:rPr>
              <w:t>Входные данные</w:t>
            </w:r>
          </w:p>
        </w:tc>
        <w:tc>
          <w:tcPr>
            <w:tcW w:type="dxa" w:w="2422"/>
          </w:tcPr>
          <w:p>
            <w:pPr>
              <w:jc w:val="center"/>
            </w:pPr>
            <w:r/>
            <w:r>
              <w:rPr>
                <w:rFonts w:ascii="Times New Roman" w:hAnsi="Times New Roman" w:cs="Times New Roman" w:eastAsia="Times New Roman"/>
                <w:b/>
                <w:sz w:val="28"/>
              </w:rPr>
              <w:t>Основной сигнал</w:t>
            </w:r>
          </w:p>
        </w:tc>
        <w:tc>
          <w:tcPr>
            <w:tcW w:type="dxa" w:w="2422"/>
          </w:tcPr>
          <w:p>
            <w:pPr>
              <w:jc w:val="center"/>
            </w:pPr>
            <w:r/>
            <w:r>
              <w:rPr>
                <w:rFonts w:ascii="Times New Roman" w:hAnsi="Times New Roman" w:cs="Times New Roman" w:eastAsia="Times New Roman"/>
                <w:b/>
                <w:sz w:val="28"/>
              </w:rPr>
              <w:t>Результат работы</w:t>
            </w:r>
          </w:p>
        </w:tc>
      </w:tr>
      <w:tr>
        <w:tc>
          <w:tcPr>
            <w:tcW w:type="dxa" w:w="2422"/>
          </w:tcPr>
          <w:p>
            <w:pPr>
              <w:jc w:val="both"/>
            </w:pPr>
            <w:r/>
            <w:r>
              <w:rPr>
                <w:rFonts w:ascii="Times New Roman" w:hAnsi="Times New Roman" w:cs="Times New Roman" w:eastAsia="Times New Roman"/>
                <w:b w:val="0"/>
                <w:sz w:val="28"/>
              </w:rPr>
              <w:t>Мониторинг периметра</w:t>
            </w:r>
          </w:p>
        </w:tc>
        <w:tc>
          <w:tcPr>
            <w:tcW w:type="dxa" w:w="2422"/>
          </w:tcPr>
          <w:p>
            <w:pPr>
              <w:jc w:val="both"/>
            </w:pPr>
            <w:r/>
            <w:r>
              <w:rPr>
                <w:rFonts w:ascii="Times New Roman" w:hAnsi="Times New Roman" w:cs="Times New Roman" w:eastAsia="Times New Roman"/>
                <w:b w:val="0"/>
                <w:sz w:val="28"/>
              </w:rPr>
              <w:t>TCP/UDP-пакеты с внешнего интерфейса или зеркального порта</w:t>
            </w:r>
          </w:p>
        </w:tc>
        <w:tc>
          <w:tcPr>
            <w:tcW w:type="dxa" w:w="2422"/>
          </w:tcPr>
          <w:p>
            <w:pPr>
              <w:jc w:val="both"/>
            </w:pPr>
            <w:r/>
            <w:r>
              <w:rPr>
                <w:rFonts w:ascii="Times New Roman" w:hAnsi="Times New Roman" w:cs="Times New Roman" w:eastAsia="Times New Roman"/>
                <w:b w:val="0"/>
                <w:sz w:val="28"/>
              </w:rPr>
              <w:t>Рост интенсивности, нетипичные внешние направления, подозрительные порты</w:t>
            </w:r>
          </w:p>
        </w:tc>
        <w:tc>
          <w:tcPr>
            <w:tcW w:type="dxa" w:w="2422"/>
          </w:tcPr>
          <w:p>
            <w:pPr>
              <w:jc w:val="both"/>
            </w:pPr>
            <w:r/>
            <w:r>
              <w:rPr>
                <w:rFonts w:ascii="Times New Roman" w:hAnsi="Times New Roman" w:cs="Times New Roman" w:eastAsia="Times New Roman"/>
                <w:b w:val="0"/>
                <w:sz w:val="28"/>
              </w:rPr>
              <w:t>Событие для SIEM и метрики по периметру</w:t>
            </w:r>
          </w:p>
        </w:tc>
      </w:tr>
      <w:tr>
        <w:tc>
          <w:tcPr>
            <w:tcW w:type="dxa" w:w="2422"/>
          </w:tcPr>
          <w:p>
            <w:pPr>
              <w:jc w:val="both"/>
            </w:pPr>
            <w:r/>
            <w:r>
              <w:rPr>
                <w:rFonts w:ascii="Times New Roman" w:hAnsi="Times New Roman" w:cs="Times New Roman" w:eastAsia="Times New Roman"/>
                <w:b w:val="0"/>
                <w:sz w:val="28"/>
              </w:rPr>
              <w:t>Мониторинг внутренних сегментов</w:t>
            </w:r>
          </w:p>
        </w:tc>
        <w:tc>
          <w:tcPr>
            <w:tcW w:type="dxa" w:w="2422"/>
          </w:tcPr>
          <w:p>
            <w:pPr>
              <w:jc w:val="both"/>
            </w:pPr>
            <w:r/>
            <w:r>
              <w:rPr>
                <w:rFonts w:ascii="Times New Roman" w:hAnsi="Times New Roman" w:cs="Times New Roman" w:eastAsia="Times New Roman"/>
                <w:b w:val="0"/>
                <w:sz w:val="28"/>
              </w:rPr>
              <w:t>Пакеты или потоки внутри VLAN/серверной зоны</w:t>
            </w:r>
          </w:p>
        </w:tc>
        <w:tc>
          <w:tcPr>
            <w:tcW w:type="dxa" w:w="2422"/>
          </w:tcPr>
          <w:p>
            <w:pPr>
              <w:jc w:val="both"/>
            </w:pPr>
            <w:r/>
            <w:r>
              <w:rPr>
                <w:rFonts w:ascii="Times New Roman" w:hAnsi="Times New Roman" w:cs="Times New Roman" w:eastAsia="Times New Roman"/>
                <w:b w:val="0"/>
                <w:sz w:val="28"/>
              </w:rPr>
              <w:t>Необычные связи между узлами, всплески `pps` и `bps`, повторяющиеся попытки соединения</w:t>
            </w:r>
          </w:p>
        </w:tc>
        <w:tc>
          <w:tcPr>
            <w:tcW w:type="dxa" w:w="2422"/>
          </w:tcPr>
          <w:p>
            <w:pPr>
              <w:jc w:val="both"/>
            </w:pPr>
            <w:r/>
            <w:r>
              <w:rPr>
                <w:rFonts w:ascii="Times New Roman" w:hAnsi="Times New Roman" w:cs="Times New Roman" w:eastAsia="Times New Roman"/>
                <w:b w:val="0"/>
                <w:sz w:val="28"/>
              </w:rPr>
              <w:t>Выделение подозрительных источников и целей</w:t>
            </w:r>
          </w:p>
        </w:tc>
      </w:tr>
      <w:tr>
        <w:tc>
          <w:tcPr>
            <w:tcW w:type="dxa" w:w="2422"/>
          </w:tcPr>
          <w:p>
            <w:pPr>
              <w:jc w:val="both"/>
            </w:pPr>
            <w:r/>
            <w:r>
              <w:rPr>
                <w:rFonts w:ascii="Times New Roman" w:hAnsi="Times New Roman" w:cs="Times New Roman" w:eastAsia="Times New Roman"/>
                <w:b w:val="0"/>
                <w:sz w:val="28"/>
              </w:rPr>
              <w:t>Детекция burst-аномалий</w:t>
            </w:r>
          </w:p>
        </w:tc>
        <w:tc>
          <w:tcPr>
            <w:tcW w:type="dxa" w:w="2422"/>
          </w:tcPr>
          <w:p>
            <w:pPr>
              <w:jc w:val="both"/>
            </w:pPr>
            <w:r/>
            <w:r>
              <w:rPr>
                <w:rFonts w:ascii="Times New Roman" w:hAnsi="Times New Roman" w:cs="Times New Roman" w:eastAsia="Times New Roman"/>
                <w:b w:val="0"/>
                <w:sz w:val="28"/>
              </w:rPr>
              <w:t>Окна или потоки с временными метками и размерами пакетов</w:t>
            </w:r>
          </w:p>
        </w:tc>
        <w:tc>
          <w:tcPr>
            <w:tcW w:type="dxa" w:w="2422"/>
          </w:tcPr>
          <w:p>
            <w:pPr>
              <w:jc w:val="both"/>
            </w:pPr>
            <w:r/>
            <w:r>
              <w:rPr>
                <w:rFonts w:ascii="Times New Roman" w:hAnsi="Times New Roman" w:cs="Times New Roman" w:eastAsia="Times New Roman"/>
                <w:b w:val="0"/>
                <w:sz w:val="28"/>
              </w:rPr>
              <w:t>Резкое увеличение числа пакетов или объёма байт за короткий интервал</w:t>
            </w:r>
          </w:p>
        </w:tc>
        <w:tc>
          <w:tcPr>
            <w:tcW w:type="dxa" w:w="2422"/>
          </w:tcPr>
          <w:p>
            <w:pPr>
              <w:jc w:val="both"/>
            </w:pPr>
            <w:r/>
            <w:r>
              <w:rPr>
                <w:rFonts w:ascii="Times New Roman" w:hAnsi="Times New Roman" w:cs="Times New Roman" w:eastAsia="Times New Roman"/>
                <w:b w:val="0"/>
                <w:sz w:val="28"/>
              </w:rPr>
              <w:t>Повышение anomaly score и запуск углубленной проверки</w:t>
            </w:r>
          </w:p>
        </w:tc>
      </w:tr>
      <w:tr>
        <w:tc>
          <w:tcPr>
            <w:tcW w:type="dxa" w:w="2422"/>
          </w:tcPr>
          <w:p>
            <w:pPr>
              <w:jc w:val="both"/>
            </w:pPr>
            <w:r/>
            <w:r>
              <w:rPr>
                <w:rFonts w:ascii="Times New Roman" w:hAnsi="Times New Roman" w:cs="Times New Roman" w:eastAsia="Times New Roman"/>
                <w:b w:val="0"/>
                <w:sz w:val="28"/>
              </w:rPr>
              <w:t>Детекция port scan</w:t>
            </w:r>
          </w:p>
        </w:tc>
        <w:tc>
          <w:tcPr>
            <w:tcW w:type="dxa" w:w="2422"/>
          </w:tcPr>
          <w:p>
            <w:pPr>
              <w:jc w:val="both"/>
            </w:pPr>
            <w:r/>
            <w:r>
              <w:rPr>
                <w:rFonts w:ascii="Times New Roman" w:hAnsi="Times New Roman" w:cs="Times New Roman" w:eastAsia="Times New Roman"/>
                <w:b w:val="0"/>
                <w:sz w:val="28"/>
              </w:rPr>
              <w:t>Ключи потоков, порты, TCP-флаги, длительности</w:t>
            </w:r>
          </w:p>
        </w:tc>
        <w:tc>
          <w:tcPr>
            <w:tcW w:type="dxa" w:w="2422"/>
          </w:tcPr>
          <w:p>
            <w:pPr>
              <w:jc w:val="both"/>
            </w:pPr>
            <w:r/>
            <w:r>
              <w:rPr>
                <w:rFonts w:ascii="Times New Roman" w:hAnsi="Times New Roman" w:cs="Times New Roman" w:eastAsia="Times New Roman"/>
                <w:b w:val="0"/>
                <w:sz w:val="28"/>
              </w:rPr>
              <w:t>Много коротких попыток на разные порты или адреса</w:t>
            </w:r>
          </w:p>
        </w:tc>
        <w:tc>
          <w:tcPr>
            <w:tcW w:type="dxa" w:w="2422"/>
          </w:tcPr>
          <w:p>
            <w:pPr>
              <w:jc w:val="both"/>
            </w:pPr>
            <w:r/>
            <w:r>
              <w:rPr>
                <w:rFonts w:ascii="Times New Roman" w:hAnsi="Times New Roman" w:cs="Times New Roman" w:eastAsia="Times New Roman"/>
                <w:b w:val="0"/>
                <w:sz w:val="28"/>
              </w:rPr>
              <w:t>Статус `suspicious` или `malicious` при подтверждении правилом</w:t>
            </w:r>
          </w:p>
        </w:tc>
      </w:tr>
      <w:tr>
        <w:tc>
          <w:tcPr>
            <w:tcW w:type="dxa" w:w="2422"/>
          </w:tcPr>
          <w:p>
            <w:pPr>
              <w:jc w:val="both"/>
            </w:pPr>
            <w:r/>
            <w:r>
              <w:rPr>
                <w:rFonts w:ascii="Times New Roman" w:hAnsi="Times New Roman" w:cs="Times New Roman" w:eastAsia="Times New Roman"/>
                <w:b w:val="0"/>
                <w:sz w:val="28"/>
              </w:rPr>
              <w:t>Интеграция с SOC/SIEM</w:t>
            </w:r>
          </w:p>
        </w:tc>
        <w:tc>
          <w:tcPr>
            <w:tcW w:type="dxa" w:w="2422"/>
          </w:tcPr>
          <w:p>
            <w:pPr>
              <w:jc w:val="both"/>
            </w:pPr>
            <w:r/>
            <w:r>
              <w:rPr>
                <w:rFonts w:ascii="Times New Roman" w:hAnsi="Times New Roman" w:cs="Times New Roman" w:eastAsia="Times New Roman"/>
                <w:b w:val="0"/>
                <w:sz w:val="28"/>
              </w:rPr>
              <w:t>Структурированные события после финального решения</w:t>
            </w:r>
          </w:p>
        </w:tc>
        <w:tc>
          <w:tcPr>
            <w:tcW w:type="dxa" w:w="2422"/>
          </w:tcPr>
          <w:p>
            <w:pPr>
              <w:jc w:val="both"/>
            </w:pPr>
            <w:r/>
            <w:r>
              <w:rPr>
                <w:rFonts w:ascii="Times New Roman" w:hAnsi="Times New Roman" w:cs="Times New Roman" w:eastAsia="Times New Roman"/>
                <w:b w:val="0"/>
                <w:sz w:val="28"/>
              </w:rPr>
              <w:t>Score, статус, признаки отклонения, сработавшие правила</w:t>
            </w:r>
          </w:p>
        </w:tc>
        <w:tc>
          <w:tcPr>
            <w:tcW w:type="dxa" w:w="2422"/>
          </w:tcPr>
          <w:p>
            <w:pPr>
              <w:jc w:val="both"/>
            </w:pPr>
            <w:r/>
            <w:r>
              <w:rPr>
                <w:rFonts w:ascii="Times New Roman" w:hAnsi="Times New Roman" w:cs="Times New Roman" w:eastAsia="Times New Roman"/>
                <w:b w:val="0"/>
                <w:sz w:val="28"/>
              </w:rPr>
              <w:t>Корреляция, постановка инцидента, алертинг или блокировка</w:t>
            </w:r>
          </w:p>
        </w:tc>
      </w:tr>
    </w:tbl>
    <w:p>
      <w:pPr>
        <w:spacing w:line="360" w:lineRule="auto" w:before="0" w:after="0"/>
        <w:ind w:firstLine="709"/>
        <w:jc w:val="both"/>
      </w:pPr>
      <w:r>
        <w:rPr>
          <w:rFonts w:ascii="Times New Roman" w:hAnsi="Times New Roman" w:cs="Times New Roman" w:eastAsia="Times New Roman"/>
          <w:sz w:val="28"/>
        </w:rPr>
        <w:t>Требования к системе можно также сгруппировать по уровню архитектуры. Это помогает отделить свойства, которые проверяются экспериментально, от свойств, которые задаются проектным решением.</w:t>
      </w:r>
    </w:p>
    <w:p>
      <w:pPr>
        <w:spacing w:line="360" w:lineRule="auto" w:before="0" w:after="0"/>
        <w:ind w:firstLine="709"/>
        <w:jc w:val="both"/>
      </w:pPr>
      <w:r>
        <w:rPr>
          <w:rFonts w:ascii="Times New Roman" w:hAnsi="Times New Roman" w:cs="Times New Roman" w:eastAsia="Times New Roman"/>
          <w:sz w:val="28"/>
        </w:rPr>
        <w:t>Таблица 2.2 — Основные требования к системе</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Группа требований</w:t>
            </w:r>
          </w:p>
        </w:tc>
        <w:tc>
          <w:tcPr>
            <w:tcW w:type="dxa" w:w="3230"/>
          </w:tcPr>
          <w:p>
            <w:pPr>
              <w:jc w:val="center"/>
            </w:pPr>
            <w:r/>
            <w:r>
              <w:rPr>
                <w:rFonts w:ascii="Times New Roman" w:hAnsi="Times New Roman" w:cs="Times New Roman" w:eastAsia="Times New Roman"/>
                <w:b/>
                <w:sz w:val="28"/>
              </w:rPr>
              <w:t>Содержание требования</w:t>
            </w:r>
          </w:p>
        </w:tc>
        <w:tc>
          <w:tcPr>
            <w:tcW w:type="dxa" w:w="3230"/>
          </w:tcPr>
          <w:p>
            <w:pPr>
              <w:jc w:val="center"/>
            </w:pPr>
            <w:r/>
            <w:r>
              <w:rPr>
                <w:rFonts w:ascii="Times New Roman" w:hAnsi="Times New Roman" w:cs="Times New Roman" w:eastAsia="Times New Roman"/>
                <w:b/>
                <w:sz w:val="28"/>
              </w:rPr>
              <w:t>Как учитывается в проекте</w:t>
            </w:r>
          </w:p>
        </w:tc>
      </w:tr>
      <w:tr>
        <w:tc>
          <w:tcPr>
            <w:tcW w:type="dxa" w:w="3230"/>
          </w:tcPr>
          <w:p>
            <w:pPr>
              <w:jc w:val="both"/>
            </w:pPr>
            <w:r/>
            <w:r>
              <w:rPr>
                <w:rFonts w:ascii="Times New Roman" w:hAnsi="Times New Roman" w:cs="Times New Roman" w:eastAsia="Times New Roman"/>
                <w:b w:val="0"/>
                <w:sz w:val="28"/>
              </w:rPr>
              <w:t>Функциональные</w:t>
            </w:r>
          </w:p>
        </w:tc>
        <w:tc>
          <w:tcPr>
            <w:tcW w:type="dxa" w:w="3230"/>
          </w:tcPr>
          <w:p>
            <w:pPr>
              <w:jc w:val="both"/>
            </w:pPr>
            <w:r/>
            <w:r>
              <w:rPr>
                <w:rFonts w:ascii="Times New Roman" w:hAnsi="Times New Roman" w:cs="Times New Roman" w:eastAsia="Times New Roman"/>
                <w:b w:val="0"/>
                <w:sz w:val="28"/>
              </w:rPr>
              <w:t>Сбор TCP/UDP-телеметрии, агрегация в потоки/фреймы, расчёт признаков, ML-оценка, углубленная проверка</w:t>
            </w:r>
          </w:p>
        </w:tc>
        <w:tc>
          <w:tcPr>
            <w:tcW w:type="dxa" w:w="3230"/>
          </w:tcPr>
          <w:p>
            <w:pPr>
              <w:jc w:val="both"/>
            </w:pPr>
            <w:r/>
            <w:r>
              <w:rPr>
                <w:rFonts w:ascii="Times New Roman" w:hAnsi="Times New Roman" w:cs="Times New Roman" w:eastAsia="Times New Roman"/>
                <w:b w:val="0"/>
                <w:sz w:val="28"/>
              </w:rPr>
              <w:t>Реализуется конвейером от коллектора до финального решения</w:t>
            </w:r>
          </w:p>
        </w:tc>
      </w:tr>
      <w:tr>
        <w:tc>
          <w:tcPr>
            <w:tcW w:type="dxa" w:w="3230"/>
          </w:tcPr>
          <w:p>
            <w:pPr>
              <w:jc w:val="both"/>
            </w:pPr>
            <w:r/>
            <w:r>
              <w:rPr>
                <w:rFonts w:ascii="Times New Roman" w:hAnsi="Times New Roman" w:cs="Times New Roman" w:eastAsia="Times New Roman"/>
                <w:b w:val="0"/>
                <w:sz w:val="28"/>
              </w:rPr>
              <w:t>Масштабируемость</w:t>
            </w:r>
          </w:p>
        </w:tc>
        <w:tc>
          <w:tcPr>
            <w:tcW w:type="dxa" w:w="3230"/>
          </w:tcPr>
          <w:p>
            <w:pPr>
              <w:jc w:val="both"/>
            </w:pPr>
            <w:r/>
            <w:r>
              <w:rPr>
                <w:rFonts w:ascii="Times New Roman" w:hAnsi="Times New Roman" w:cs="Times New Roman" w:eastAsia="Times New Roman"/>
                <w:b w:val="0"/>
                <w:sz w:val="28"/>
              </w:rPr>
              <w:t>Добавление коллекторов при росте числа сегментов или объёма трафика</w:t>
            </w:r>
          </w:p>
        </w:tc>
        <w:tc>
          <w:tcPr>
            <w:tcW w:type="dxa" w:w="3230"/>
          </w:tcPr>
          <w:p>
            <w:pPr>
              <w:jc w:val="both"/>
            </w:pPr>
            <w:r/>
            <w:r>
              <w:rPr>
                <w:rFonts w:ascii="Times New Roman" w:hAnsi="Times New Roman" w:cs="Times New Roman" w:eastAsia="Times New Roman"/>
                <w:b w:val="0"/>
                <w:sz w:val="28"/>
              </w:rPr>
              <w:t>Сбор вынесен в сегменты, центральный pipeline получает нормализованные записи</w:t>
            </w:r>
          </w:p>
        </w:tc>
      </w:tr>
      <w:tr>
        <w:tc>
          <w:tcPr>
            <w:tcW w:type="dxa" w:w="3230"/>
          </w:tcPr>
          <w:p>
            <w:pPr>
              <w:jc w:val="both"/>
            </w:pPr>
            <w:r/>
            <w:r>
              <w:rPr>
                <w:rFonts w:ascii="Times New Roman" w:hAnsi="Times New Roman" w:cs="Times New Roman" w:eastAsia="Times New Roman"/>
                <w:b w:val="0"/>
                <w:sz w:val="28"/>
              </w:rPr>
              <w:t>Отказоустойчивость</w:t>
            </w:r>
          </w:p>
        </w:tc>
        <w:tc>
          <w:tcPr>
            <w:tcW w:type="dxa" w:w="3230"/>
          </w:tcPr>
          <w:p>
            <w:pPr>
              <w:jc w:val="both"/>
            </w:pPr>
            <w:r/>
            <w:r>
              <w:rPr>
                <w:rFonts w:ascii="Times New Roman" w:hAnsi="Times New Roman" w:cs="Times New Roman" w:eastAsia="Times New Roman"/>
                <w:b w:val="0"/>
                <w:sz w:val="28"/>
              </w:rPr>
              <w:t>Сбой одного коллектора не должен останавливать остальные сегменты</w:t>
            </w:r>
          </w:p>
        </w:tc>
        <w:tc>
          <w:tcPr>
            <w:tcW w:type="dxa" w:w="3230"/>
          </w:tcPr>
          <w:p>
            <w:pPr>
              <w:jc w:val="both"/>
            </w:pPr>
            <w:r/>
            <w:r>
              <w:rPr>
                <w:rFonts w:ascii="Times New Roman" w:hAnsi="Times New Roman" w:cs="Times New Roman" w:eastAsia="Times New Roman"/>
                <w:b w:val="0"/>
                <w:sz w:val="28"/>
              </w:rPr>
              <w:t>Используются независимые коллекторы и буферизация записей</w:t>
            </w:r>
          </w:p>
        </w:tc>
      </w:tr>
      <w:tr>
        <w:tc>
          <w:tcPr>
            <w:tcW w:type="dxa" w:w="3230"/>
          </w:tcPr>
          <w:p>
            <w:pPr>
              <w:jc w:val="both"/>
            </w:pPr>
            <w:r/>
            <w:r>
              <w:rPr>
                <w:rFonts w:ascii="Times New Roman" w:hAnsi="Times New Roman" w:cs="Times New Roman" w:eastAsia="Times New Roman"/>
                <w:b w:val="0"/>
                <w:sz w:val="28"/>
              </w:rPr>
              <w:t>Задержка</w:t>
            </w:r>
          </w:p>
        </w:tc>
        <w:tc>
          <w:tcPr>
            <w:tcW w:type="dxa" w:w="3230"/>
          </w:tcPr>
          <w:p>
            <w:pPr>
              <w:jc w:val="both"/>
            </w:pPr>
            <w:r/>
            <w:r>
              <w:rPr>
                <w:rFonts w:ascii="Times New Roman" w:hAnsi="Times New Roman" w:cs="Times New Roman" w:eastAsia="Times New Roman"/>
                <w:b w:val="0"/>
                <w:sz w:val="28"/>
              </w:rPr>
              <w:t>Контроль времени обработки до уровня порядка 1000 мс на цикл принятия решения</w:t>
            </w:r>
          </w:p>
        </w:tc>
        <w:tc>
          <w:tcPr>
            <w:tcW w:type="dxa" w:w="3230"/>
          </w:tcPr>
          <w:p>
            <w:pPr>
              <w:jc w:val="both"/>
            </w:pPr>
            <w:r/>
            <w:r>
              <w:rPr>
                <w:rFonts w:ascii="Times New Roman" w:hAnsi="Times New Roman" w:cs="Times New Roman" w:eastAsia="Times New Roman"/>
                <w:b w:val="0"/>
                <w:sz w:val="28"/>
              </w:rPr>
              <w:t>Метрика latency включается в наблюдаемость и алертинг</w:t>
            </w:r>
          </w:p>
        </w:tc>
      </w:tr>
      <w:tr>
        <w:tc>
          <w:tcPr>
            <w:tcW w:type="dxa" w:w="3230"/>
          </w:tcPr>
          <w:p>
            <w:pPr>
              <w:jc w:val="both"/>
            </w:pPr>
            <w:r/>
            <w:r>
              <w:rPr>
                <w:rFonts w:ascii="Times New Roman" w:hAnsi="Times New Roman" w:cs="Times New Roman" w:eastAsia="Times New Roman"/>
                <w:b w:val="0"/>
                <w:sz w:val="28"/>
              </w:rPr>
              <w:t>Объяснимость</w:t>
            </w:r>
          </w:p>
        </w:tc>
        <w:tc>
          <w:tcPr>
            <w:tcW w:type="dxa" w:w="3230"/>
          </w:tcPr>
          <w:p>
            <w:pPr>
              <w:jc w:val="both"/>
            </w:pPr>
            <w:r/>
            <w:r>
              <w:rPr>
                <w:rFonts w:ascii="Times New Roman" w:hAnsi="Times New Roman" w:cs="Times New Roman" w:eastAsia="Times New Roman"/>
                <w:b w:val="0"/>
                <w:sz w:val="28"/>
              </w:rPr>
              <w:t>Событие должно содержать не только score, но и признаки/правила</w:t>
            </w:r>
          </w:p>
        </w:tc>
        <w:tc>
          <w:tcPr>
            <w:tcW w:type="dxa" w:w="3230"/>
          </w:tcPr>
          <w:p>
            <w:pPr>
              <w:jc w:val="both"/>
            </w:pPr>
            <w:r/>
            <w:r>
              <w:rPr>
                <w:rFonts w:ascii="Times New Roman" w:hAnsi="Times New Roman" w:cs="Times New Roman" w:eastAsia="Times New Roman"/>
                <w:b w:val="0"/>
                <w:sz w:val="28"/>
              </w:rPr>
              <w:t>В результат сохраняются контекст, score, ключевые признаки и сработавшие проверки</w:t>
            </w:r>
          </w:p>
        </w:tc>
      </w:tr>
      <w:tr>
        <w:tc>
          <w:tcPr>
            <w:tcW w:type="dxa" w:w="3230"/>
          </w:tcPr>
          <w:p>
            <w:pPr>
              <w:jc w:val="both"/>
            </w:pPr>
            <w:r/>
            <w:r>
              <w:rPr>
                <w:rFonts w:ascii="Times New Roman" w:hAnsi="Times New Roman" w:cs="Times New Roman" w:eastAsia="Times New Roman"/>
                <w:b w:val="0"/>
                <w:sz w:val="28"/>
              </w:rPr>
              <w:t>Воспроизводимость</w:t>
            </w:r>
          </w:p>
        </w:tc>
        <w:tc>
          <w:tcPr>
            <w:tcW w:type="dxa" w:w="3230"/>
          </w:tcPr>
          <w:p>
            <w:pPr>
              <w:jc w:val="both"/>
            </w:pPr>
            <w:r/>
            <w:r>
              <w:rPr>
                <w:rFonts w:ascii="Times New Roman" w:hAnsi="Times New Roman" w:cs="Times New Roman" w:eastAsia="Times New Roman"/>
                <w:b w:val="0"/>
                <w:sz w:val="28"/>
              </w:rPr>
              <w:t>Эксперимент должен повторяться на тех же данных и параметрах</w:t>
            </w:r>
          </w:p>
        </w:tc>
        <w:tc>
          <w:tcPr>
            <w:tcW w:type="dxa" w:w="3230"/>
          </w:tcPr>
          <w:p>
            <w:pPr>
              <w:jc w:val="both"/>
            </w:pPr>
            <w:r/>
            <w:r>
              <w:rPr>
                <w:rFonts w:ascii="Times New Roman" w:hAnsi="Times New Roman" w:cs="Times New Roman" w:eastAsia="Times New Roman"/>
                <w:b w:val="0"/>
                <w:sz w:val="28"/>
              </w:rPr>
              <w:t>Фиксируются конфигурация, окна, пороги, версии моделей и датасеты</w:t>
            </w:r>
          </w:p>
        </w:tc>
      </w:tr>
    </w:tbl>
    <w:p>
      <w:pPr>
        <w:spacing w:line="360" w:lineRule="auto" w:before="0" w:after="0"/>
        <w:jc w:val="center"/>
      </w:pPr>
      <w:r>
        <w:rPr>
          <w:rFonts w:ascii="Times New Roman" w:hAnsi="Times New Roman" w:cs="Times New Roman" w:eastAsia="Times New Roman"/>
          <w:b/>
          <w:sz w:val="28"/>
        </w:rPr>
        <w:t>8.2 Архитектура сегментированного сбора трафика</w:t>
      </w:r>
    </w:p>
    <w:p>
      <w:pPr>
        <w:spacing w:line="360" w:lineRule="auto" w:before="0" w:after="0"/>
        <w:ind w:firstLine="709"/>
        <w:jc w:val="both"/>
      </w:pPr>
      <w:r>
        <w:rPr>
          <w:rFonts w:ascii="Times New Roman" w:hAnsi="Times New Roman" w:cs="Times New Roman" w:eastAsia="Times New Roman"/>
          <w:sz w:val="28"/>
        </w:rPr>
        <w:t>Сбор трафика строится по сегментам сети. Сегментом считается участок инфраструктуры с относительно однородным профилем обмена: пользовательская сеть, серверная зона, DMZ, лабораторный стенд или отдельный VLAN. Такое деление нужно не для удобства схемы, а для качества детекции. Норма в пользовательском сегменте и норма в серверной зоне отличаются. Если обучать одну модель на смешанном потоке, распределения признаков становятся шире, а слабые аномалии труднее выделить.</w:t>
      </w:r>
    </w:p>
    <w:p>
      <w:pPr>
        <w:spacing w:line="360" w:lineRule="auto" w:before="0" w:after="0"/>
        <w:ind w:firstLine="709"/>
        <w:jc w:val="both"/>
      </w:pPr>
      <w:r>
        <w:rPr>
          <w:rFonts w:ascii="Times New Roman" w:hAnsi="Times New Roman" w:cs="Times New Roman" w:eastAsia="Times New Roman"/>
          <w:sz w:val="28"/>
        </w:rPr>
        <w:t xml:space="preserve">В каждом сегменте размещается коллектор. Его задача короткая: принять пакет, извлечь минимальный набор метаданных и записать структурированную строку в датасет. В прототипе коллектор реализован на Python с использованием Scapy и Npcap. Он поддерживает фильтр </w:t>
      </w:r>
      <w:r>
        <w:rPr>
          <w:rFonts w:ascii="Courier New" w:hAnsi="Courier New" w:cs="Courier New" w:eastAsia="Courier New"/>
          <w:sz w:val="28"/>
        </w:rPr>
        <w:t>tcp or udp</w:t>
      </w:r>
      <w:r>
        <w:rPr>
          <w:rFonts w:ascii="Times New Roman" w:hAnsi="Times New Roman" w:cs="Times New Roman" w:eastAsia="Times New Roman"/>
          <w:sz w:val="28"/>
        </w:rPr>
        <w:t>, что сразу отсекает часть шума и оставляет транспортные протоколы, по которым строятся основные признаки.</w:t>
      </w:r>
    </w:p>
    <w:p>
      <w:pPr>
        <w:spacing w:line="360" w:lineRule="auto" w:before="0" w:after="0"/>
        <w:ind w:firstLine="709"/>
        <w:jc w:val="both"/>
      </w:pPr>
      <w:r>
        <w:rPr>
          <w:rFonts w:ascii="Times New Roman" w:hAnsi="Times New Roman" w:cs="Times New Roman" w:eastAsia="Times New Roman"/>
          <w:sz w:val="28"/>
        </w:rPr>
        <w:t xml:space="preserve">Запись выполняется в Parquet или CSV. Основной формат — Parquet, так как он удобен для последующей пакетной обработки: данные хранятся колонками и партиционируются по </w:t>
      </w:r>
      <w:r>
        <w:rPr>
          <w:rFonts w:ascii="Courier New" w:hAnsi="Courier New" w:cs="Courier New" w:eastAsia="Courier New"/>
          <w:sz w:val="28"/>
        </w:rPr>
        <w:t>date/hour</w:t>
      </w:r>
      <w:r>
        <w:rPr>
          <w:rFonts w:ascii="Times New Roman" w:hAnsi="Times New Roman" w:cs="Times New Roman" w:eastAsia="Times New Roman"/>
          <w:sz w:val="28"/>
        </w:rPr>
        <w:t>. Это даёт прямой инженерный плюс. Для теста или переобучения можно взять конкретный час, а не перечитывать весь архив.</w:t>
      </w:r>
    </w:p>
    <w:p>
      <w:pPr>
        <w:spacing w:line="360" w:lineRule="auto" w:before="0" w:after="0"/>
        <w:ind w:firstLine="709"/>
        <w:jc w:val="both"/>
      </w:pPr>
      <w:r>
        <w:rPr>
          <w:rFonts w:ascii="Times New Roman" w:hAnsi="Times New Roman" w:cs="Times New Roman" w:eastAsia="Times New Roman"/>
          <w:sz w:val="28"/>
        </w:rPr>
        <w:t>Коллектор формирует группы полей, указанные в таблице 2.3. Состав специально ограничен: он сохраняет признаки, необходимые для анализа потоков, но не требует долговременного хранения полного содержимого payload.</w:t>
      </w:r>
    </w:p>
    <w:p>
      <w:pPr>
        <w:spacing w:line="360" w:lineRule="auto" w:before="0" w:after="0"/>
        <w:ind w:firstLine="709"/>
        <w:jc w:val="both"/>
      </w:pPr>
      <w:r>
        <w:rPr>
          <w:rFonts w:ascii="Times New Roman" w:hAnsi="Times New Roman" w:cs="Times New Roman" w:eastAsia="Times New Roman"/>
          <w:sz w:val="28"/>
        </w:rPr>
        <w:t>Таблица 2.3 — Группы полей, формируемых коллектором</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Группа полей</w:t>
            </w:r>
          </w:p>
        </w:tc>
        <w:tc>
          <w:tcPr>
            <w:tcW w:type="dxa" w:w="3230"/>
          </w:tcPr>
          <w:p>
            <w:pPr>
              <w:jc w:val="center"/>
            </w:pPr>
            <w:r/>
            <w:r>
              <w:rPr>
                <w:rFonts w:ascii="Times New Roman" w:hAnsi="Times New Roman" w:cs="Times New Roman" w:eastAsia="Times New Roman"/>
                <w:b/>
                <w:sz w:val="28"/>
              </w:rPr>
              <w:t>Примеры полей</w:t>
            </w:r>
          </w:p>
        </w:tc>
        <w:tc>
          <w:tcPr>
            <w:tcW w:type="dxa" w:w="3230"/>
          </w:tcPr>
          <w:p>
            <w:pPr>
              <w:jc w:val="center"/>
            </w:pPr>
            <w:r/>
            <w:r>
              <w:rPr>
                <w:rFonts w:ascii="Times New Roman" w:hAnsi="Times New Roman" w:cs="Times New Roman" w:eastAsia="Times New Roman"/>
                <w:b/>
                <w:sz w:val="28"/>
              </w:rPr>
              <w:t>Назначение в конвейере</w:t>
            </w:r>
          </w:p>
        </w:tc>
      </w:tr>
      <w:tr>
        <w:tc>
          <w:tcPr>
            <w:tcW w:type="dxa" w:w="3230"/>
          </w:tcPr>
          <w:p>
            <w:pPr>
              <w:jc w:val="both"/>
            </w:pPr>
            <w:r/>
            <w:r>
              <w:rPr>
                <w:rFonts w:ascii="Times New Roman" w:hAnsi="Times New Roman" w:cs="Times New Roman" w:eastAsia="Times New Roman"/>
                <w:b w:val="0"/>
                <w:sz w:val="28"/>
              </w:rPr>
              <w:t>Временные поля</w:t>
            </w:r>
          </w:p>
        </w:tc>
        <w:tc>
          <w:tcPr>
            <w:tcW w:type="dxa" w:w="3230"/>
          </w:tcPr>
          <w:p>
            <w:pPr>
              <w:jc w:val="both"/>
            </w:pPr>
            <w:r/>
            <w:r>
              <w:rPr>
                <w:rFonts w:ascii="Times New Roman" w:hAnsi="Times New Roman" w:cs="Times New Roman" w:eastAsia="Times New Roman"/>
                <w:b w:val="0"/>
                <w:sz w:val="28"/>
              </w:rPr>
              <w:t>`ts_us`, `date`, `hour`</w:t>
            </w:r>
          </w:p>
        </w:tc>
        <w:tc>
          <w:tcPr>
            <w:tcW w:type="dxa" w:w="3230"/>
          </w:tcPr>
          <w:p>
            <w:pPr>
              <w:jc w:val="both"/>
            </w:pPr>
            <w:r/>
            <w:r>
              <w:rPr>
                <w:rFonts w:ascii="Times New Roman" w:hAnsi="Times New Roman" w:cs="Times New Roman" w:eastAsia="Times New Roman"/>
                <w:b w:val="0"/>
                <w:sz w:val="28"/>
              </w:rPr>
              <w:t>Сортировка пакетов, построение окон, расчёт межпакетных интервалов</w:t>
            </w:r>
          </w:p>
        </w:tc>
      </w:tr>
      <w:tr>
        <w:tc>
          <w:tcPr>
            <w:tcW w:type="dxa" w:w="3230"/>
          </w:tcPr>
          <w:p>
            <w:pPr>
              <w:jc w:val="both"/>
            </w:pPr>
            <w:r/>
            <w:r>
              <w:rPr>
                <w:rFonts w:ascii="Times New Roman" w:hAnsi="Times New Roman" w:cs="Times New Roman" w:eastAsia="Times New Roman"/>
                <w:b w:val="0"/>
                <w:sz w:val="28"/>
              </w:rPr>
              <w:t>Сетевые атрибуты</w:t>
            </w:r>
          </w:p>
        </w:tc>
        <w:tc>
          <w:tcPr>
            <w:tcW w:type="dxa" w:w="3230"/>
          </w:tcPr>
          <w:p>
            <w:pPr>
              <w:jc w:val="both"/>
            </w:pPr>
            <w:r/>
            <w:r>
              <w:rPr>
                <w:rFonts w:ascii="Times New Roman" w:hAnsi="Times New Roman" w:cs="Times New Roman" w:eastAsia="Times New Roman"/>
                <w:b w:val="0"/>
                <w:sz w:val="28"/>
              </w:rPr>
              <w:t>`src_ip`, `dst_ip`, `src_port`, `dst_port`, `protocol`, `ip_version`</w:t>
            </w:r>
          </w:p>
        </w:tc>
        <w:tc>
          <w:tcPr>
            <w:tcW w:type="dxa" w:w="3230"/>
          </w:tcPr>
          <w:p>
            <w:pPr>
              <w:jc w:val="both"/>
            </w:pPr>
            <w:r/>
            <w:r>
              <w:rPr>
                <w:rFonts w:ascii="Times New Roman" w:hAnsi="Times New Roman" w:cs="Times New Roman" w:eastAsia="Times New Roman"/>
                <w:b w:val="0"/>
                <w:sz w:val="28"/>
              </w:rPr>
              <w:t>Формирование ключа потока и сетевого контекста события</w:t>
            </w:r>
          </w:p>
        </w:tc>
      </w:tr>
      <w:tr>
        <w:tc>
          <w:tcPr>
            <w:tcW w:type="dxa" w:w="3230"/>
          </w:tcPr>
          <w:p>
            <w:pPr>
              <w:jc w:val="both"/>
            </w:pPr>
            <w:r/>
            <w:r>
              <w:rPr>
                <w:rFonts w:ascii="Times New Roman" w:hAnsi="Times New Roman" w:cs="Times New Roman" w:eastAsia="Times New Roman"/>
                <w:b w:val="0"/>
                <w:sz w:val="28"/>
              </w:rPr>
              <w:t>Канальные атрибуты</w:t>
            </w:r>
          </w:p>
        </w:tc>
        <w:tc>
          <w:tcPr>
            <w:tcW w:type="dxa" w:w="3230"/>
          </w:tcPr>
          <w:p>
            <w:pPr>
              <w:jc w:val="both"/>
            </w:pPr>
            <w:r/>
            <w:r>
              <w:rPr>
                <w:rFonts w:ascii="Times New Roman" w:hAnsi="Times New Roman" w:cs="Times New Roman" w:eastAsia="Times New Roman"/>
                <w:b w:val="0"/>
                <w:sz w:val="28"/>
              </w:rPr>
              <w:t>`src_mac`, `dst_mac`, `eth_type`, `direction`</w:t>
            </w:r>
          </w:p>
        </w:tc>
        <w:tc>
          <w:tcPr>
            <w:tcW w:type="dxa" w:w="3230"/>
          </w:tcPr>
          <w:p>
            <w:pPr>
              <w:jc w:val="both"/>
            </w:pPr>
            <w:r/>
            <w:r>
              <w:rPr>
                <w:rFonts w:ascii="Times New Roman" w:hAnsi="Times New Roman" w:cs="Times New Roman" w:eastAsia="Times New Roman"/>
                <w:b w:val="0"/>
                <w:sz w:val="28"/>
              </w:rPr>
              <w:t>Определение направления и привязка события к сегменту</w:t>
            </w:r>
          </w:p>
        </w:tc>
      </w:tr>
      <w:tr>
        <w:tc>
          <w:tcPr>
            <w:tcW w:type="dxa" w:w="3230"/>
          </w:tcPr>
          <w:p>
            <w:pPr>
              <w:jc w:val="both"/>
            </w:pPr>
            <w:r/>
            <w:r>
              <w:rPr>
                <w:rFonts w:ascii="Times New Roman" w:hAnsi="Times New Roman" w:cs="Times New Roman" w:eastAsia="Times New Roman"/>
                <w:b w:val="0"/>
                <w:sz w:val="28"/>
              </w:rPr>
              <w:t>Транспортные признаки</w:t>
            </w:r>
          </w:p>
        </w:tc>
        <w:tc>
          <w:tcPr>
            <w:tcW w:type="dxa" w:w="3230"/>
          </w:tcPr>
          <w:p>
            <w:pPr>
              <w:jc w:val="both"/>
            </w:pPr>
            <w:r/>
            <w:r>
              <w:rPr>
                <w:rFonts w:ascii="Times New Roman" w:hAnsi="Times New Roman" w:cs="Times New Roman" w:eastAsia="Times New Roman"/>
                <w:b w:val="0"/>
                <w:sz w:val="28"/>
              </w:rPr>
              <w:t>`tcp_flags`, `length`, `payload_len`</w:t>
            </w:r>
          </w:p>
        </w:tc>
        <w:tc>
          <w:tcPr>
            <w:tcW w:type="dxa" w:w="3230"/>
          </w:tcPr>
          <w:p>
            <w:pPr>
              <w:jc w:val="both"/>
            </w:pPr>
            <w:r/>
            <w:r>
              <w:rPr>
                <w:rFonts w:ascii="Times New Roman" w:hAnsi="Times New Roman" w:cs="Times New Roman" w:eastAsia="Times New Roman"/>
                <w:b w:val="0"/>
                <w:sz w:val="28"/>
              </w:rPr>
              <w:t>Выявление коротких попыток соединения, всплесков и нестандартных флагов</w:t>
            </w:r>
          </w:p>
        </w:tc>
      </w:tr>
      <w:tr>
        <w:tc>
          <w:tcPr>
            <w:tcW w:type="dxa" w:w="3230"/>
          </w:tcPr>
          <w:p>
            <w:pPr>
              <w:jc w:val="both"/>
            </w:pPr>
            <w:r/>
            <w:r>
              <w:rPr>
                <w:rFonts w:ascii="Times New Roman" w:hAnsi="Times New Roman" w:cs="Times New Roman" w:eastAsia="Times New Roman"/>
                <w:b w:val="0"/>
                <w:sz w:val="28"/>
              </w:rPr>
              <w:t>Служебные поля</w:t>
            </w:r>
          </w:p>
        </w:tc>
        <w:tc>
          <w:tcPr>
            <w:tcW w:type="dxa" w:w="3230"/>
          </w:tcPr>
          <w:p>
            <w:pPr>
              <w:jc w:val="both"/>
            </w:pPr>
            <w:r/>
            <w:r>
              <w:rPr>
                <w:rFonts w:ascii="Times New Roman" w:hAnsi="Times New Roman" w:cs="Times New Roman" w:eastAsia="Times New Roman"/>
                <w:b w:val="0"/>
                <w:sz w:val="28"/>
              </w:rPr>
              <w:t>`iface`, `flow_key`, `payload_sample`</w:t>
            </w:r>
          </w:p>
        </w:tc>
        <w:tc>
          <w:tcPr>
            <w:tcW w:type="dxa" w:w="3230"/>
          </w:tcPr>
          <w:p>
            <w:pPr>
              <w:jc w:val="both"/>
            </w:pPr>
            <w:r/>
            <w:r>
              <w:rPr>
                <w:rFonts w:ascii="Times New Roman" w:hAnsi="Times New Roman" w:cs="Times New Roman" w:eastAsia="Times New Roman"/>
                <w:b w:val="0"/>
                <w:sz w:val="28"/>
              </w:rPr>
              <w:t>Трассировка источника данных и поддержка углубленной проверки</w:t>
            </w:r>
          </w:p>
        </w:tc>
      </w:tr>
    </w:tbl>
    <w:p>
      <w:pPr>
        <w:spacing w:line="360" w:lineRule="auto" w:before="0" w:after="0"/>
        <w:ind w:firstLine="709"/>
        <w:jc w:val="both"/>
      </w:pPr>
      <w:r>
        <w:rPr>
          <w:rFonts w:ascii="Times New Roman" w:hAnsi="Times New Roman" w:cs="Times New Roman" w:eastAsia="Times New Roman"/>
          <w:sz w:val="28"/>
        </w:rPr>
        <w:t xml:space="preserve">Ключ потока строится как комбинация адресов, портов и протокола. Например, пара </w:t>
      </w:r>
      <w:r>
        <w:rPr>
          <w:rFonts w:ascii="Courier New" w:hAnsi="Courier New" w:cs="Courier New" w:eastAsia="Courier New"/>
          <w:sz w:val="28"/>
        </w:rPr>
        <w:t>src_ip:src_port -&gt; dst_ip:dst_port</w:t>
      </w:r>
      <w:r>
        <w:rPr>
          <w:rFonts w:ascii="Times New Roman" w:hAnsi="Times New Roman" w:cs="Times New Roman" w:eastAsia="Times New Roman"/>
          <w:sz w:val="28"/>
        </w:rPr>
        <w:t xml:space="preserve"> для TCP или UDP образует основу для дальнейшей агрегации. Это важно: без ключа потока система видит только набор отдельных пакетов, а не коммуникацию между узлами.</w:t>
      </w:r>
    </w:p>
    <w:p>
      <w:pPr>
        <w:spacing w:line="360" w:lineRule="auto" w:before="0" w:after="0"/>
        <w:ind w:firstLine="709"/>
        <w:jc w:val="both"/>
      </w:pPr>
      <w:r>
        <w:rPr>
          <w:rFonts w:ascii="Times New Roman" w:hAnsi="Times New Roman" w:cs="Times New Roman" w:eastAsia="Times New Roman"/>
          <w:sz w:val="28"/>
        </w:rPr>
        <w:t xml:space="preserve">Целевая схема сбора выглядит так: локальные коллекторы в сегментах записывают события в локальный буфер или файловое хранилище, после чего данные передаются в общий слой обработки. Для прототипа этот общий слой представлен каталогами </w:t>
      </w:r>
      <w:r>
        <w:rPr>
          <w:rFonts w:ascii="Courier New" w:hAnsi="Courier New" w:cs="Courier New" w:eastAsia="Courier New"/>
          <w:sz w:val="28"/>
        </w:rPr>
        <w:t>data/raw</w:t>
      </w:r>
      <w:r>
        <w:rPr>
          <w:rFonts w:ascii="Times New Roman" w:hAnsi="Times New Roman" w:cs="Times New Roman" w:eastAsia="Times New Roman"/>
          <w:sz w:val="28"/>
        </w:rPr>
        <w:t xml:space="preserve">, </w:t>
      </w:r>
      <w:r>
        <w:rPr>
          <w:rFonts w:ascii="Courier New" w:hAnsi="Courier New" w:cs="Courier New" w:eastAsia="Courier New"/>
          <w:sz w:val="28"/>
        </w:rPr>
        <w:t>data/processed</w:t>
      </w:r>
      <w:r>
        <w:rPr>
          <w:rFonts w:ascii="Times New Roman" w:hAnsi="Times New Roman" w:cs="Times New Roman" w:eastAsia="Times New Roman"/>
          <w:sz w:val="28"/>
        </w:rPr>
        <w:t xml:space="preserve"> и основным pipeline. В промышленной схеме между коллекторами и обработкой может стоять очередь сообщений, но логика данных остаётся такой же.</w:t>
      </w:r>
    </w:p>
    <w:p>
      <w:pPr>
        <w:spacing w:line="360" w:lineRule="auto" w:before="0" w:after="0"/>
        <w:ind w:firstLine="709"/>
        <w:jc w:val="both"/>
      </w:pPr>
      <w:r>
        <w:rPr>
          <w:rFonts w:ascii="Times New Roman" w:hAnsi="Times New Roman" w:cs="Times New Roman" w:eastAsia="Times New Roman"/>
          <w:sz w:val="28"/>
        </w:rPr>
        <w:t xml:space="preserve">Сегментация влияет и на обучение. Для каждого сегмента желательно хранить собственную базовую линию: распределение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размеров пакетов и межпакетных интервалов. Если сегмент серверов стабильно обрабатывает большое число коротких запросов, это не должно повышать score только потому, что пользовательская сеть так себя не ведёт.</w:t>
      </w:r>
    </w:p>
    <w:p>
      <w:pPr>
        <w:spacing w:line="360" w:lineRule="auto" w:before="0" w:after="0"/>
        <w:ind w:firstLine="709"/>
        <w:jc w:val="both"/>
      </w:pPr>
      <w:r>
        <w:rPr>
          <w:rFonts w:ascii="Times New Roman" w:hAnsi="Times New Roman" w:cs="Times New Roman" w:eastAsia="Times New Roman"/>
          <w:sz w:val="28"/>
        </w:rPr>
        <w:t>С точки зрения аналогов, выбранная схема ближе всего к связке «сенсор + аналитический центр». Такой принцип используется в NDR-платформах и в системах сетевой наблюдаемости: сенсор находится рядом с источником трафика, а более тяжёлый анализ выполняется централизованно. Отличие прототипа в том, что он не пытается сразу строить полный граф коммуникаций, как это делают зрелые NDR-решения. На данном этапе важнее получить устойчивую цепочку признаков и воспроизводимую оценку качества.</w:t>
      </w:r>
    </w:p>
    <w:p>
      <w:pPr>
        <w:spacing w:line="360" w:lineRule="auto" w:before="0" w:after="0"/>
        <w:ind w:firstLine="709"/>
        <w:jc w:val="both"/>
      </w:pPr>
      <w:r>
        <w:rPr>
          <w:rFonts w:ascii="Times New Roman" w:hAnsi="Times New Roman" w:cs="Times New Roman" w:eastAsia="Times New Roman"/>
          <w:sz w:val="28"/>
        </w:rPr>
        <w:t>Место для рисунка 2.2. Схема сегментированного сбора: пользовательский сегмент, серверный сегмент, DMZ, отдельные коллекторы, общий слой хранения и обработки.</w:t>
      </w:r>
    </w:p>
    <w:p>
      <w:pPr>
        <w:spacing w:line="360" w:lineRule="auto" w:before="0" w:after="0"/>
        <w:ind w:firstLine="709"/>
        <w:jc w:val="both"/>
      </w:pPr>
      <w:r>
        <w:rPr>
          <w:rFonts w:ascii="Times New Roman" w:hAnsi="Times New Roman" w:cs="Times New Roman" w:eastAsia="Times New Roman"/>
          <w:sz w:val="28"/>
        </w:rPr>
        <w:t>Таблица 2.4 — Сравнение источников и подходов к сбору сетевой телеметрии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cs="Times New Roman" w:eastAsia="Times New Roman"/>
                <w:b/>
                <w:sz w:val="28"/>
              </w:rPr>
              <w:t>Подход</w:t>
            </w:r>
          </w:p>
        </w:tc>
        <w:tc>
          <w:tcPr>
            <w:tcW w:type="dxa" w:w="1938"/>
          </w:tcPr>
          <w:p>
            <w:pPr>
              <w:jc w:val="center"/>
            </w:pPr>
            <w:r/>
            <w:r>
              <w:rPr>
                <w:rFonts w:ascii="Times New Roman" w:hAnsi="Times New Roman" w:cs="Times New Roman" w:eastAsia="Times New Roman"/>
                <w:b/>
                <w:sz w:val="28"/>
              </w:rPr>
              <w:t>Что получает система</w:t>
            </w:r>
          </w:p>
        </w:tc>
        <w:tc>
          <w:tcPr>
            <w:tcW w:type="dxa" w:w="1938"/>
          </w:tcPr>
          <w:p>
            <w:pPr>
              <w:jc w:val="center"/>
            </w:pPr>
            <w:r/>
            <w:r>
              <w:rPr>
                <w:rFonts w:ascii="Times New Roman" w:hAnsi="Times New Roman" w:cs="Times New Roman" w:eastAsia="Times New Roman"/>
                <w:b/>
                <w:sz w:val="28"/>
              </w:rPr>
              <w:t>Сильная сторона</w:t>
            </w:r>
          </w:p>
        </w:tc>
        <w:tc>
          <w:tcPr>
            <w:tcW w:type="dxa" w:w="1938"/>
          </w:tcPr>
          <w:p>
            <w:pPr>
              <w:jc w:val="center"/>
            </w:pPr>
            <w:r/>
            <w:r>
              <w:rPr>
                <w:rFonts w:ascii="Times New Roman" w:hAnsi="Times New Roman" w:cs="Times New Roman" w:eastAsia="Times New Roman"/>
                <w:b/>
                <w:sz w:val="28"/>
              </w:rPr>
              <w:t>Ограничение</w:t>
            </w:r>
          </w:p>
        </w:tc>
        <w:tc>
          <w:tcPr>
            <w:tcW w:type="dxa" w:w="1938"/>
          </w:tcPr>
          <w:p>
            <w:pPr>
              <w:jc w:val="center"/>
            </w:pPr>
            <w:r/>
            <w:r>
              <w:rPr>
                <w:rFonts w:ascii="Times New Roman" w:hAnsi="Times New Roman" w:cs="Times New Roman" w:eastAsia="Times New Roman"/>
                <w:b/>
                <w:sz w:val="28"/>
              </w:rPr>
              <w:t>Роль в проектируемой архитектуре</w:t>
            </w:r>
          </w:p>
        </w:tc>
      </w:tr>
      <w:tr>
        <w:tc>
          <w:tcPr>
            <w:tcW w:type="dxa" w:w="1938"/>
          </w:tcPr>
          <w:p>
            <w:pPr>
              <w:jc w:val="both"/>
            </w:pPr>
            <w:r/>
            <w:r>
              <w:rPr>
                <w:rFonts w:ascii="Times New Roman" w:hAnsi="Times New Roman" w:cs="Times New Roman" w:eastAsia="Times New Roman"/>
                <w:b w:val="0"/>
                <w:sz w:val="28"/>
              </w:rPr>
              <w:t>Packet capture через Scapy/Npcap</w:t>
            </w:r>
          </w:p>
        </w:tc>
        <w:tc>
          <w:tcPr>
            <w:tcW w:type="dxa" w:w="1938"/>
          </w:tcPr>
          <w:p>
            <w:pPr>
              <w:jc w:val="both"/>
            </w:pPr>
            <w:r/>
            <w:r>
              <w:rPr>
                <w:rFonts w:ascii="Times New Roman" w:hAnsi="Times New Roman" w:cs="Times New Roman" w:eastAsia="Times New Roman"/>
                <w:b w:val="0"/>
                <w:sz w:val="28"/>
              </w:rPr>
              <w:t>Пакеты и метаданные L2-L4</w:t>
            </w:r>
          </w:p>
        </w:tc>
        <w:tc>
          <w:tcPr>
            <w:tcW w:type="dxa" w:w="1938"/>
          </w:tcPr>
          <w:p>
            <w:pPr>
              <w:jc w:val="both"/>
            </w:pPr>
            <w:r/>
            <w:r>
              <w:rPr>
                <w:rFonts w:ascii="Times New Roman" w:hAnsi="Times New Roman" w:cs="Times New Roman" w:eastAsia="Times New Roman"/>
                <w:b w:val="0"/>
                <w:sz w:val="28"/>
              </w:rPr>
              <w:t>Максимальная гибкость для прототипа</w:t>
            </w:r>
          </w:p>
        </w:tc>
        <w:tc>
          <w:tcPr>
            <w:tcW w:type="dxa" w:w="1938"/>
          </w:tcPr>
          <w:p>
            <w:pPr>
              <w:jc w:val="both"/>
            </w:pPr>
            <w:r/>
            <w:r>
              <w:rPr>
                <w:rFonts w:ascii="Times New Roman" w:hAnsi="Times New Roman" w:cs="Times New Roman" w:eastAsia="Times New Roman"/>
                <w:b w:val="0"/>
                <w:sz w:val="28"/>
              </w:rPr>
              <w:t>Требуется доступ к интерфейсу и контроль потерь</w:t>
            </w:r>
          </w:p>
        </w:tc>
        <w:tc>
          <w:tcPr>
            <w:tcW w:type="dxa" w:w="1938"/>
          </w:tcPr>
          <w:p>
            <w:pPr>
              <w:jc w:val="both"/>
            </w:pPr>
            <w:r/>
            <w:r>
              <w:rPr>
                <w:rFonts w:ascii="Times New Roman" w:hAnsi="Times New Roman" w:cs="Times New Roman" w:eastAsia="Times New Roman"/>
                <w:b w:val="0"/>
                <w:sz w:val="28"/>
              </w:rPr>
              <w:t>Основной способ сбора в реализации</w:t>
            </w:r>
          </w:p>
        </w:tc>
      </w:tr>
      <w:tr>
        <w:tc>
          <w:tcPr>
            <w:tcW w:type="dxa" w:w="1938"/>
          </w:tcPr>
          <w:p>
            <w:pPr>
              <w:jc w:val="both"/>
            </w:pPr>
            <w:r/>
            <w:r>
              <w:rPr>
                <w:rFonts w:ascii="Times New Roman" w:hAnsi="Times New Roman" w:cs="Times New Roman" w:eastAsia="Times New Roman"/>
                <w:b w:val="0"/>
                <w:sz w:val="28"/>
              </w:rPr>
              <w:t>SPAN/TAP</w:t>
            </w:r>
          </w:p>
        </w:tc>
        <w:tc>
          <w:tcPr>
            <w:tcW w:type="dxa" w:w="1938"/>
          </w:tcPr>
          <w:p>
            <w:pPr>
              <w:jc w:val="both"/>
            </w:pPr>
            <w:r/>
            <w:r>
              <w:rPr>
                <w:rFonts w:ascii="Times New Roman" w:hAnsi="Times New Roman" w:cs="Times New Roman" w:eastAsia="Times New Roman"/>
                <w:b w:val="0"/>
                <w:sz w:val="28"/>
              </w:rPr>
              <w:t>Копия трафика сегмента</w:t>
            </w:r>
          </w:p>
        </w:tc>
        <w:tc>
          <w:tcPr>
            <w:tcW w:type="dxa" w:w="1938"/>
          </w:tcPr>
          <w:p>
            <w:pPr>
              <w:jc w:val="both"/>
            </w:pPr>
            <w:r/>
            <w:r>
              <w:rPr>
                <w:rFonts w:ascii="Times New Roman" w:hAnsi="Times New Roman" w:cs="Times New Roman" w:eastAsia="Times New Roman"/>
                <w:b w:val="0"/>
                <w:sz w:val="28"/>
              </w:rPr>
              <w:t>Близко к промышленной схеме мониторинга</w:t>
            </w:r>
          </w:p>
        </w:tc>
        <w:tc>
          <w:tcPr>
            <w:tcW w:type="dxa" w:w="1938"/>
          </w:tcPr>
          <w:p>
            <w:pPr>
              <w:jc w:val="both"/>
            </w:pPr>
            <w:r/>
            <w:r>
              <w:rPr>
                <w:rFonts w:ascii="Times New Roman" w:hAnsi="Times New Roman" w:cs="Times New Roman" w:eastAsia="Times New Roman"/>
                <w:b w:val="0"/>
                <w:sz w:val="28"/>
              </w:rPr>
              <w:t>Возможны потери при перегрузке зеркального порта</w:t>
            </w:r>
          </w:p>
        </w:tc>
        <w:tc>
          <w:tcPr>
            <w:tcW w:type="dxa" w:w="1938"/>
          </w:tcPr>
          <w:p>
            <w:pPr>
              <w:jc w:val="both"/>
            </w:pPr>
            <w:r/>
            <w:r>
              <w:rPr>
                <w:rFonts w:ascii="Times New Roman" w:hAnsi="Times New Roman" w:cs="Times New Roman" w:eastAsia="Times New Roman"/>
                <w:b w:val="0"/>
                <w:sz w:val="28"/>
              </w:rPr>
              <w:t>Целевой способ подключения коллектора</w:t>
            </w:r>
          </w:p>
        </w:tc>
      </w:tr>
      <w:tr>
        <w:tc>
          <w:tcPr>
            <w:tcW w:type="dxa" w:w="1938"/>
          </w:tcPr>
          <w:p>
            <w:pPr>
              <w:jc w:val="both"/>
            </w:pPr>
            <w:r/>
            <w:r>
              <w:rPr>
                <w:rFonts w:ascii="Times New Roman" w:hAnsi="Times New Roman" w:cs="Times New Roman" w:eastAsia="Times New Roman"/>
                <w:b w:val="0"/>
                <w:sz w:val="28"/>
              </w:rPr>
              <w:t>NetFlow/IPFIX</w:t>
            </w:r>
          </w:p>
        </w:tc>
        <w:tc>
          <w:tcPr>
            <w:tcW w:type="dxa" w:w="1938"/>
          </w:tcPr>
          <w:p>
            <w:pPr>
              <w:jc w:val="both"/>
            </w:pPr>
            <w:r/>
            <w:r>
              <w:rPr>
                <w:rFonts w:ascii="Times New Roman" w:hAnsi="Times New Roman" w:cs="Times New Roman" w:eastAsia="Times New Roman"/>
                <w:b w:val="0"/>
                <w:sz w:val="28"/>
              </w:rPr>
              <w:t>Агрегированные сведения о потоках</w:t>
            </w:r>
          </w:p>
        </w:tc>
        <w:tc>
          <w:tcPr>
            <w:tcW w:type="dxa" w:w="1938"/>
          </w:tcPr>
          <w:p>
            <w:pPr>
              <w:jc w:val="both"/>
            </w:pPr>
            <w:r/>
            <w:r>
              <w:rPr>
                <w:rFonts w:ascii="Times New Roman" w:hAnsi="Times New Roman" w:cs="Times New Roman" w:eastAsia="Times New Roman"/>
                <w:b w:val="0"/>
                <w:sz w:val="28"/>
              </w:rPr>
              <w:t>Хорошая масштабируемость и меньший объём хранения</w:t>
            </w:r>
          </w:p>
        </w:tc>
        <w:tc>
          <w:tcPr>
            <w:tcW w:type="dxa" w:w="1938"/>
          </w:tcPr>
          <w:p>
            <w:pPr>
              <w:jc w:val="both"/>
            </w:pPr>
            <w:r/>
            <w:r>
              <w:rPr>
                <w:rFonts w:ascii="Times New Roman" w:hAnsi="Times New Roman" w:cs="Times New Roman" w:eastAsia="Times New Roman"/>
                <w:b w:val="0"/>
                <w:sz w:val="28"/>
              </w:rPr>
              <w:t>Меньше деталей пакета и TCP-флагов</w:t>
            </w:r>
          </w:p>
        </w:tc>
        <w:tc>
          <w:tcPr>
            <w:tcW w:type="dxa" w:w="1938"/>
          </w:tcPr>
          <w:p>
            <w:pPr>
              <w:jc w:val="both"/>
            </w:pPr>
            <w:r/>
            <w:r>
              <w:rPr>
                <w:rFonts w:ascii="Times New Roman" w:hAnsi="Times New Roman" w:cs="Times New Roman" w:eastAsia="Times New Roman"/>
                <w:b w:val="0"/>
                <w:sz w:val="28"/>
              </w:rPr>
              <w:t>Возможный источник для расширения</w:t>
            </w:r>
          </w:p>
        </w:tc>
      </w:tr>
      <w:tr>
        <w:tc>
          <w:tcPr>
            <w:tcW w:type="dxa" w:w="1938"/>
          </w:tcPr>
          <w:p>
            <w:pPr>
              <w:jc w:val="both"/>
            </w:pPr>
            <w:r/>
            <w:r>
              <w:rPr>
                <w:rFonts w:ascii="Times New Roman" w:hAnsi="Times New Roman" w:cs="Times New Roman" w:eastAsia="Times New Roman"/>
                <w:b w:val="0"/>
                <w:sz w:val="28"/>
              </w:rPr>
              <w:t>Zeek-like события</w:t>
            </w:r>
          </w:p>
        </w:tc>
        <w:tc>
          <w:tcPr>
            <w:tcW w:type="dxa" w:w="1938"/>
          </w:tcPr>
          <w:p>
            <w:pPr>
              <w:jc w:val="both"/>
            </w:pPr>
            <w:r/>
            <w:r>
              <w:rPr>
                <w:rFonts w:ascii="Times New Roman" w:hAnsi="Times New Roman" w:cs="Times New Roman" w:eastAsia="Times New Roman"/>
                <w:b w:val="0"/>
                <w:sz w:val="28"/>
              </w:rPr>
              <w:t>Нормализованные события протоколов</w:t>
            </w:r>
          </w:p>
        </w:tc>
        <w:tc>
          <w:tcPr>
            <w:tcW w:type="dxa" w:w="1938"/>
          </w:tcPr>
          <w:p>
            <w:pPr>
              <w:jc w:val="both"/>
            </w:pPr>
            <w:r/>
            <w:r>
              <w:rPr>
                <w:rFonts w:ascii="Times New Roman" w:hAnsi="Times New Roman" w:cs="Times New Roman" w:eastAsia="Times New Roman"/>
                <w:b w:val="0"/>
                <w:sz w:val="28"/>
              </w:rPr>
              <w:t>Богатый контекст сессий</w:t>
            </w:r>
          </w:p>
        </w:tc>
        <w:tc>
          <w:tcPr>
            <w:tcW w:type="dxa" w:w="1938"/>
          </w:tcPr>
          <w:p>
            <w:pPr>
              <w:jc w:val="both"/>
            </w:pPr>
            <w:r/>
            <w:r>
              <w:rPr>
                <w:rFonts w:ascii="Times New Roman" w:hAnsi="Times New Roman" w:cs="Times New Roman" w:eastAsia="Times New Roman"/>
                <w:b w:val="0"/>
                <w:sz w:val="28"/>
              </w:rPr>
              <w:t>Сложность сопровождения парсеров</w:t>
            </w:r>
          </w:p>
        </w:tc>
        <w:tc>
          <w:tcPr>
            <w:tcW w:type="dxa" w:w="1938"/>
          </w:tcPr>
          <w:p>
            <w:pPr>
              <w:jc w:val="both"/>
            </w:pPr>
            <w:r/>
            <w:r>
              <w:rPr>
                <w:rFonts w:ascii="Times New Roman" w:hAnsi="Times New Roman" w:cs="Times New Roman" w:eastAsia="Times New Roman"/>
                <w:b w:val="0"/>
                <w:sz w:val="28"/>
              </w:rPr>
              <w:t>Источник дополнительных признаков</w:t>
            </w:r>
          </w:p>
        </w:tc>
      </w:tr>
      <w:tr>
        <w:tc>
          <w:tcPr>
            <w:tcW w:type="dxa" w:w="1938"/>
          </w:tcPr>
          <w:p>
            <w:pPr>
              <w:jc w:val="both"/>
            </w:pPr>
            <w:r/>
            <w:r>
              <w:rPr>
                <w:rFonts w:ascii="Times New Roman" w:hAnsi="Times New Roman" w:cs="Times New Roman" w:eastAsia="Times New Roman"/>
                <w:b w:val="0"/>
                <w:sz w:val="28"/>
              </w:rPr>
              <w:t>DPI/nDPI</w:t>
            </w:r>
          </w:p>
        </w:tc>
        <w:tc>
          <w:tcPr>
            <w:tcW w:type="dxa" w:w="1938"/>
          </w:tcPr>
          <w:p>
            <w:pPr>
              <w:jc w:val="both"/>
            </w:pPr>
            <w:r/>
            <w:r>
              <w:rPr>
                <w:rFonts w:ascii="Times New Roman" w:hAnsi="Times New Roman" w:cs="Times New Roman" w:eastAsia="Times New Roman"/>
                <w:b w:val="0"/>
                <w:sz w:val="28"/>
              </w:rPr>
              <w:t>Определение приложения и протокола</w:t>
            </w:r>
          </w:p>
        </w:tc>
        <w:tc>
          <w:tcPr>
            <w:tcW w:type="dxa" w:w="1938"/>
          </w:tcPr>
          <w:p>
            <w:pPr>
              <w:jc w:val="both"/>
            </w:pPr>
            <w:r/>
            <w:r>
              <w:rPr>
                <w:rFonts w:ascii="Times New Roman" w:hAnsi="Times New Roman" w:cs="Times New Roman" w:eastAsia="Times New Roman"/>
                <w:b w:val="0"/>
                <w:sz w:val="28"/>
              </w:rPr>
              <w:t>Лучше понимает фактический тип трафика</w:t>
            </w:r>
          </w:p>
        </w:tc>
        <w:tc>
          <w:tcPr>
            <w:tcW w:type="dxa" w:w="1938"/>
          </w:tcPr>
          <w:p>
            <w:pPr>
              <w:jc w:val="both"/>
            </w:pPr>
            <w:r/>
            <w:r>
              <w:rPr>
                <w:rFonts w:ascii="Times New Roman" w:hAnsi="Times New Roman" w:cs="Times New Roman" w:eastAsia="Times New Roman"/>
                <w:b w:val="0"/>
                <w:sz w:val="28"/>
              </w:rPr>
              <w:t>Дороже по CPU и сложнее при шифровании</w:t>
            </w:r>
          </w:p>
        </w:tc>
        <w:tc>
          <w:tcPr>
            <w:tcW w:type="dxa" w:w="1938"/>
          </w:tcPr>
          <w:p>
            <w:pPr>
              <w:jc w:val="both"/>
            </w:pPr>
            <w:r/>
            <w:r>
              <w:rPr>
                <w:rFonts w:ascii="Times New Roman" w:hAnsi="Times New Roman" w:cs="Times New Roman" w:eastAsia="Times New Roman"/>
                <w:b w:val="0"/>
                <w:sz w:val="28"/>
              </w:rPr>
              <w:t>Используется только для подозрительных фреймов</w:t>
            </w:r>
          </w:p>
        </w:tc>
      </w:tr>
    </w:tbl>
    <w:p>
      <w:pPr>
        <w:spacing w:line="360" w:lineRule="auto" w:before="0" w:after="0"/>
        <w:jc w:val="center"/>
      </w:pPr>
      <w:r>
        <w:rPr>
          <w:rFonts w:ascii="Times New Roman" w:hAnsi="Times New Roman" w:cs="Times New Roman" w:eastAsia="Times New Roman"/>
          <w:b/>
          <w:sz w:val="28"/>
        </w:rPr>
        <w:t>8.3 Предобработка и группировка трафика во фреймы</w:t>
      </w:r>
    </w:p>
    <w:p>
      <w:pPr>
        <w:spacing w:line="360" w:lineRule="auto" w:before="0" w:after="0"/>
        <w:ind w:firstLine="709"/>
        <w:jc w:val="both"/>
      </w:pPr>
      <w:r>
        <w:rPr>
          <w:rFonts w:ascii="Times New Roman" w:hAnsi="Times New Roman" w:cs="Times New Roman" w:eastAsia="Times New Roman"/>
          <w:sz w:val="28"/>
        </w:rPr>
        <w:t>Предобработка переводит поток пакетов в форму, пригодную для модели. На этом этапе данные очищаются, нормализуются и группируются. Без этого ML-компонент получает нестабильные признаки: пустые поля, разные типы данных, несопоставимые масштабы и случайные одиночные выбросы.</w:t>
      </w:r>
    </w:p>
    <w:p>
      <w:pPr>
        <w:spacing w:line="360" w:lineRule="auto" w:before="0" w:after="0"/>
        <w:ind w:firstLine="709"/>
        <w:jc w:val="both"/>
      </w:pPr>
      <w:r>
        <w:rPr>
          <w:rFonts w:ascii="Times New Roman" w:hAnsi="Times New Roman" w:cs="Times New Roman" w:eastAsia="Times New Roman"/>
          <w:sz w:val="28"/>
        </w:rPr>
        <w:t xml:space="preserve">Первый шаг — чтение сырых записей из </w:t>
      </w:r>
      <w:r>
        <w:rPr>
          <w:rFonts w:ascii="Courier New" w:hAnsi="Courier New" w:cs="Courier New" w:eastAsia="Courier New"/>
          <w:sz w:val="28"/>
        </w:rPr>
        <w:t>data/raw</w:t>
      </w:r>
      <w:r>
        <w:rPr>
          <w:rFonts w:ascii="Times New Roman" w:hAnsi="Times New Roman" w:cs="Times New Roman" w:eastAsia="Times New Roman"/>
          <w:sz w:val="28"/>
        </w:rPr>
        <w:t xml:space="preserve"> или синтетического набора </w:t>
      </w:r>
      <w:r>
        <w:rPr>
          <w:rFonts w:ascii="Courier New" w:hAnsi="Courier New" w:cs="Courier New" w:eastAsia="Courier New"/>
          <w:sz w:val="28"/>
        </w:rPr>
        <w:t>data/synthetic</w:t>
      </w:r>
      <w:r>
        <w:rPr>
          <w:rFonts w:ascii="Times New Roman" w:hAnsi="Times New Roman" w:cs="Times New Roman" w:eastAsia="Times New Roman"/>
          <w:sz w:val="28"/>
        </w:rPr>
        <w:t>. В прототипе используются Parquet-файлы, созданные коллектором или генератором тестового трафика. Генератор нужен для воспроизводимых сценариев: burst и port scan. В сценарии burst растут интенсивность и размер пакетов. В сценарии scan меняется структура соединений: появляется много коротких попыток на разные порты.</w:t>
      </w:r>
    </w:p>
    <w:p>
      <w:pPr>
        <w:spacing w:line="360" w:lineRule="auto" w:before="0" w:after="0"/>
        <w:ind w:firstLine="709"/>
        <w:jc w:val="both"/>
      </w:pPr>
      <w:r>
        <w:rPr>
          <w:rFonts w:ascii="Times New Roman" w:hAnsi="Times New Roman" w:cs="Times New Roman" w:eastAsia="Times New Roman"/>
          <w:sz w:val="28"/>
        </w:rPr>
        <w:t>Второй шаг — фильтрация и приведение типов. Для числовых полей задаётся единый формат: длины пакетов, порты, временные метки, длительности и статистики интервалов. Для категориальных полей сохраняются протоколы и направления. Если поле отсутствует, оно не должно ломать обработку. Но это не значит, что пустоты нужно маскировать бесконечно: доля пропусков сама является диагностическим сигналом качества сбора.</w:t>
      </w:r>
    </w:p>
    <w:p>
      <w:pPr>
        <w:spacing w:line="360" w:lineRule="auto" w:before="0" w:after="0"/>
        <w:ind w:firstLine="709"/>
        <w:jc w:val="both"/>
      </w:pPr>
      <w:r>
        <w:rPr>
          <w:rFonts w:ascii="Times New Roman" w:hAnsi="Times New Roman" w:cs="Times New Roman" w:eastAsia="Times New Roman"/>
          <w:sz w:val="28"/>
        </w:rPr>
        <w:t xml:space="preserve">Третий шаг — группировка. В текущей реализации базовая группировка выполняется по </w:t>
      </w:r>
      <w:r>
        <w:rPr>
          <w:rFonts w:ascii="Courier New" w:hAnsi="Courier New" w:cs="Courier New" w:eastAsia="Courier New"/>
          <w:sz w:val="28"/>
        </w:rPr>
        <w:t>flow_key</w:t>
      </w:r>
      <w:r>
        <w:rPr>
          <w:rFonts w:ascii="Times New Roman" w:hAnsi="Times New Roman" w:cs="Times New Roman" w:eastAsia="Times New Roman"/>
          <w:sz w:val="28"/>
        </w:rPr>
        <w:t xml:space="preserve">. Для каждого потока собирается список пакетов, затем они сортируются по времени. После этого рассчитываются агрегированные характеристики: число пакетов, длительность, суммарный объём, средний и стандартный размер пакета, минимальный и максимальный размер,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средний и стандартный межпакетный интервал.</w:t>
      </w:r>
    </w:p>
    <w:p>
      <w:pPr>
        <w:spacing w:line="360" w:lineRule="auto" w:before="0" w:after="0"/>
        <w:ind w:firstLine="709"/>
        <w:jc w:val="both"/>
      </w:pPr>
      <w:r>
        <w:rPr>
          <w:rFonts w:ascii="Times New Roman" w:hAnsi="Times New Roman" w:cs="Times New Roman" w:eastAsia="Times New Roman"/>
          <w:sz w:val="28"/>
        </w:rPr>
        <w:t xml:space="preserve">Отдельно задаётся понятие фрейма. Фрейм — это единица анализа, полученная из потока или временного окна. В конфигурации указан </w:t>
      </w:r>
      <w:r>
        <w:rPr>
          <w:rFonts w:ascii="Courier New" w:hAnsi="Courier New" w:cs="Courier New" w:eastAsia="Courier New"/>
          <w:sz w:val="28"/>
        </w:rPr>
        <w:t>window_size=100</w:t>
      </w:r>
      <w:r>
        <w:rPr>
          <w:rFonts w:ascii="Times New Roman" w:hAnsi="Times New Roman" w:cs="Times New Roman" w:eastAsia="Times New Roman"/>
          <w:sz w:val="28"/>
        </w:rPr>
        <w:t>, то есть базовая агрегация может строиться по 100 наблюдениям. Такой размер выбран как компромисс. Слишком маленькое окно даёт шумные оценки, а слишком большое увеличивает задержку и сглаживает короткие атаки.</w:t>
      </w:r>
    </w:p>
    <w:p>
      <w:pPr>
        <w:spacing w:line="360" w:lineRule="auto" w:before="0" w:after="0"/>
        <w:ind w:firstLine="709"/>
        <w:jc w:val="both"/>
      </w:pPr>
      <w:r>
        <w:rPr>
          <w:rFonts w:ascii="Times New Roman" w:hAnsi="Times New Roman" w:cs="Times New Roman" w:eastAsia="Times New Roman"/>
          <w:sz w:val="28"/>
        </w:rPr>
        <w:t xml:space="preserve">Четвёртый шаг — нормализация. Признаки имеют разные масштабы: порт лежит в диапазоне до 65535, длительность может быть меньше секунды, а </w:t>
      </w:r>
      <w:r>
        <w:rPr>
          <w:rFonts w:ascii="Courier New" w:hAnsi="Courier New" w:cs="Courier New" w:eastAsia="Courier New"/>
          <w:sz w:val="28"/>
        </w:rPr>
        <w:t>bps</w:t>
      </w:r>
      <w:r>
        <w:rPr>
          <w:rFonts w:ascii="Times New Roman" w:hAnsi="Times New Roman" w:cs="Times New Roman" w:eastAsia="Times New Roman"/>
          <w:sz w:val="28"/>
        </w:rPr>
        <w:t xml:space="preserve"> при коротком потоке резко растёт из-за деления на малую длительность. Поэтому перед обучением применяется масштабирование. В конфигурации оно включено явно: </w:t>
      </w:r>
      <w:r>
        <w:rPr>
          <w:rFonts w:ascii="Courier New" w:hAnsi="Courier New" w:cs="Courier New" w:eastAsia="Courier New"/>
          <w:sz w:val="28"/>
        </w:rPr>
        <w:t>normalization: true</w:t>
      </w:r>
      <w:r>
        <w:rPr>
          <w:rFonts w:ascii="Times New Roman" w:hAnsi="Times New Roman" w:cs="Times New Roman" w:eastAsia="Times New Roman"/>
          <w:sz w:val="28"/>
        </w:rPr>
        <w:t xml:space="preserve">, </w:t>
      </w:r>
      <w:r>
        <w:rPr>
          <w:rFonts w:ascii="Courier New" w:hAnsi="Courier New" w:cs="Courier New" w:eastAsia="Courier New"/>
          <w:sz w:val="28"/>
        </w:rPr>
        <w:t>feature_scaling: true</w:t>
      </w:r>
      <w:r>
        <w:rPr>
          <w:rFonts w:ascii="Times New Roman" w:hAnsi="Times New Roman" w:cs="Times New Roman" w:eastAsia="Times New Roman"/>
          <w:sz w:val="28"/>
        </w:rPr>
        <w:t>.</w:t>
      </w:r>
    </w:p>
    <w:p>
      <w:pPr>
        <w:spacing w:line="360" w:lineRule="auto" w:before="0" w:after="0"/>
        <w:ind w:firstLine="709"/>
        <w:jc w:val="both"/>
      </w:pPr>
      <w:r>
        <w:rPr>
          <w:rFonts w:ascii="Times New Roman" w:hAnsi="Times New Roman" w:cs="Times New Roman" w:eastAsia="Times New Roman"/>
          <w:sz w:val="28"/>
        </w:rPr>
        <w:t xml:space="preserve">Пятый шаг — контроль выбросов. В прототипе включён параметр </w:t>
      </w:r>
      <w:r>
        <w:rPr>
          <w:rFonts w:ascii="Courier New" w:hAnsi="Courier New" w:cs="Courier New" w:eastAsia="Courier New"/>
          <w:sz w:val="28"/>
        </w:rPr>
        <w:t>outlier_removal: true</w:t>
      </w:r>
      <w:r>
        <w:rPr>
          <w:rFonts w:ascii="Times New Roman" w:hAnsi="Times New Roman" w:cs="Times New Roman" w:eastAsia="Times New Roman"/>
          <w:sz w:val="28"/>
        </w:rPr>
        <w:t>. Это нужно трактовать аккуратно. Если удалить все редкие точки до обучения, можно случайно убрать именно те примеры, которые показывают границы нормы. Поэтому очистка применяется к тренировочному набору нормы и не должна использоваться как способ «улучшить» тестовые метрики.</w:t>
      </w:r>
    </w:p>
    <w:p>
      <w:pPr>
        <w:spacing w:line="360" w:lineRule="auto" w:before="0" w:after="0"/>
        <w:ind w:firstLine="709"/>
        <w:jc w:val="both"/>
      </w:pPr>
      <w:r>
        <w:rPr>
          <w:rFonts w:ascii="Times New Roman" w:hAnsi="Times New Roman" w:cs="Times New Roman" w:eastAsia="Times New Roman"/>
          <w:sz w:val="28"/>
        </w:rPr>
        <w:t xml:space="preserve">Результат предобработки сохраняется в </w:t>
      </w:r>
      <w:r>
        <w:rPr>
          <w:rFonts w:ascii="Courier New" w:hAnsi="Courier New" w:cs="Courier New" w:eastAsia="Courier New"/>
          <w:sz w:val="28"/>
        </w:rPr>
        <w:t>data/processed</w:t>
      </w:r>
      <w:r>
        <w:rPr>
          <w:rFonts w:ascii="Times New Roman" w:hAnsi="Times New Roman" w:cs="Times New Roman" w:eastAsia="Times New Roman"/>
          <w:sz w:val="28"/>
        </w:rPr>
        <w:t xml:space="preserve">. Для совместимости с ML-модулем дополнительно формируется </w:t>
      </w:r>
      <w:r>
        <w:rPr>
          <w:rFonts w:ascii="Courier New" w:hAnsi="Courier New" w:cs="Courier New" w:eastAsia="Courier New"/>
          <w:sz w:val="28"/>
        </w:rPr>
        <w:t>features.csv</w:t>
      </w:r>
      <w:r>
        <w:rPr>
          <w:rFonts w:ascii="Times New Roman" w:hAnsi="Times New Roman" w:cs="Times New Roman" w:eastAsia="Times New Roman"/>
          <w:sz w:val="28"/>
        </w:rPr>
        <w:t>. В нём каждая строка соответствует агрегированному потоку или фрейму, а не отдельному пакету. Это упрощает повторные эксперименты: модель можно переобучить без повторного захвата трафика.</w:t>
      </w:r>
    </w:p>
    <w:p>
      <w:pPr>
        <w:spacing w:line="360" w:lineRule="auto" w:before="0" w:after="0"/>
        <w:jc w:val="center"/>
      </w:pPr>
      <w:r>
        <w:rPr>
          <w:rFonts w:ascii="Times New Roman" w:hAnsi="Times New Roman" w:cs="Times New Roman" w:eastAsia="Times New Roman"/>
          <w:b/>
          <w:sz w:val="28"/>
        </w:rPr>
        <w:t>8.4 Модуль извлечения признаков</w:t>
      </w:r>
    </w:p>
    <w:p>
      <w:pPr>
        <w:spacing w:line="360" w:lineRule="auto" w:before="0" w:after="0"/>
        <w:ind w:firstLine="709"/>
        <w:jc w:val="both"/>
      </w:pPr>
      <w:r>
        <w:rPr>
          <w:rFonts w:ascii="Times New Roman" w:hAnsi="Times New Roman" w:cs="Times New Roman" w:eastAsia="Times New Roman"/>
          <w:sz w:val="28"/>
        </w:rPr>
        <w:t>Модуль извлечения признаков формирует числовой вектор, на основе которого работает классификатор аномалий. Требование к этому модулю двойное. С одной стороны, признаки должны быть информативными. С другой — они должны вычисляться быстро и объяснимо.</w:t>
      </w:r>
    </w:p>
    <w:p>
      <w:pPr>
        <w:spacing w:line="360" w:lineRule="auto" w:before="0" w:after="0"/>
        <w:ind w:firstLine="709"/>
        <w:jc w:val="both"/>
      </w:pPr>
      <w:r>
        <w:rPr>
          <w:rFonts w:ascii="Times New Roman" w:hAnsi="Times New Roman" w:cs="Times New Roman" w:eastAsia="Times New Roman"/>
          <w:sz w:val="28"/>
        </w:rPr>
        <w:t>Базовый вектор признаков представлен в таблице 2.5. В таблице отдельно указано, какой тип аномалии чувствительнее всего проявляется через конкретную группу.</w:t>
      </w:r>
    </w:p>
    <w:p>
      <w:pPr>
        <w:spacing w:line="360" w:lineRule="auto" w:before="0" w:after="0"/>
        <w:ind w:firstLine="709"/>
        <w:jc w:val="both"/>
      </w:pPr>
      <w:r>
        <w:rPr>
          <w:rFonts w:ascii="Times New Roman" w:hAnsi="Times New Roman" w:cs="Times New Roman" w:eastAsia="Times New Roman"/>
          <w:sz w:val="28"/>
        </w:rPr>
        <w:t>Таблица 2.5 — Признаки, используемые для детекции аномального трафика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Группа признаков</w:t>
            </w:r>
          </w:p>
        </w:tc>
        <w:tc>
          <w:tcPr>
            <w:tcW w:type="dxa" w:w="2422"/>
          </w:tcPr>
          <w:p>
            <w:pPr>
              <w:jc w:val="center"/>
            </w:pPr>
            <w:r/>
            <w:r>
              <w:rPr>
                <w:rFonts w:ascii="Times New Roman" w:hAnsi="Times New Roman" w:cs="Times New Roman" w:eastAsia="Times New Roman"/>
                <w:b/>
                <w:sz w:val="28"/>
              </w:rPr>
              <w:t>Признаки</w:t>
            </w:r>
          </w:p>
        </w:tc>
        <w:tc>
          <w:tcPr>
            <w:tcW w:type="dxa" w:w="2422"/>
          </w:tcPr>
          <w:p>
            <w:pPr>
              <w:jc w:val="center"/>
            </w:pPr>
            <w:r/>
            <w:r>
              <w:rPr>
                <w:rFonts w:ascii="Times New Roman" w:hAnsi="Times New Roman" w:cs="Times New Roman" w:eastAsia="Times New Roman"/>
                <w:b/>
                <w:sz w:val="28"/>
              </w:rPr>
              <w:t>Что отражают</w:t>
            </w:r>
          </w:p>
        </w:tc>
        <w:tc>
          <w:tcPr>
            <w:tcW w:type="dxa" w:w="2422"/>
          </w:tcPr>
          <w:p>
            <w:pPr>
              <w:jc w:val="center"/>
            </w:pPr>
            <w:r/>
            <w:r>
              <w:rPr>
                <w:rFonts w:ascii="Times New Roman" w:hAnsi="Times New Roman" w:cs="Times New Roman" w:eastAsia="Times New Roman"/>
                <w:b/>
                <w:sz w:val="28"/>
              </w:rPr>
              <w:t>Наиболее полезны для</w:t>
            </w:r>
          </w:p>
        </w:tc>
      </w:tr>
      <w:tr>
        <w:tc>
          <w:tcPr>
            <w:tcW w:type="dxa" w:w="2422"/>
          </w:tcPr>
          <w:p>
            <w:pPr>
              <w:jc w:val="both"/>
            </w:pPr>
            <w:r/>
            <w:r>
              <w:rPr>
                <w:rFonts w:ascii="Times New Roman" w:hAnsi="Times New Roman" w:cs="Times New Roman" w:eastAsia="Times New Roman"/>
                <w:b w:val="0"/>
                <w:sz w:val="28"/>
              </w:rPr>
              <w:t>Объём потока</w:t>
            </w:r>
          </w:p>
        </w:tc>
        <w:tc>
          <w:tcPr>
            <w:tcW w:type="dxa" w:w="2422"/>
          </w:tcPr>
          <w:p>
            <w:pPr>
              <w:jc w:val="both"/>
            </w:pPr>
            <w:r/>
            <w:r>
              <w:rPr>
                <w:rFonts w:ascii="Times New Roman" w:hAnsi="Times New Roman" w:cs="Times New Roman" w:eastAsia="Times New Roman"/>
                <w:b w:val="0"/>
                <w:sz w:val="28"/>
              </w:rPr>
              <w:t>`packet_count`, `total_bytes`</w:t>
            </w:r>
          </w:p>
        </w:tc>
        <w:tc>
          <w:tcPr>
            <w:tcW w:type="dxa" w:w="2422"/>
          </w:tcPr>
          <w:p>
            <w:pPr>
              <w:jc w:val="both"/>
            </w:pPr>
            <w:r/>
            <w:r>
              <w:rPr>
                <w:rFonts w:ascii="Times New Roman" w:hAnsi="Times New Roman" w:cs="Times New Roman" w:eastAsia="Times New Roman"/>
                <w:b w:val="0"/>
                <w:sz w:val="28"/>
              </w:rPr>
              <w:t>Масштаб обмена между узлами</w:t>
            </w:r>
          </w:p>
        </w:tc>
        <w:tc>
          <w:tcPr>
            <w:tcW w:type="dxa" w:w="2422"/>
          </w:tcPr>
          <w:p>
            <w:pPr>
              <w:jc w:val="both"/>
            </w:pPr>
            <w:r/>
            <w:r>
              <w:rPr>
                <w:rFonts w:ascii="Times New Roman" w:hAnsi="Times New Roman" w:cs="Times New Roman" w:eastAsia="Times New Roman"/>
                <w:b w:val="0"/>
                <w:sz w:val="28"/>
              </w:rPr>
              <w:t>Burst, массовые передачи, флуд</w:t>
            </w:r>
          </w:p>
        </w:tc>
      </w:tr>
      <w:tr>
        <w:tc>
          <w:tcPr>
            <w:tcW w:type="dxa" w:w="2422"/>
          </w:tcPr>
          <w:p>
            <w:pPr>
              <w:jc w:val="both"/>
            </w:pPr>
            <w:r/>
            <w:r>
              <w:rPr>
                <w:rFonts w:ascii="Times New Roman" w:hAnsi="Times New Roman" w:cs="Times New Roman" w:eastAsia="Times New Roman"/>
                <w:b w:val="0"/>
                <w:sz w:val="28"/>
              </w:rPr>
              <w:t>Длительность</w:t>
            </w:r>
          </w:p>
        </w:tc>
        <w:tc>
          <w:tcPr>
            <w:tcW w:type="dxa" w:w="2422"/>
          </w:tcPr>
          <w:p>
            <w:pPr>
              <w:jc w:val="both"/>
            </w:pPr>
            <w:r/>
            <w:r>
              <w:rPr>
                <w:rFonts w:ascii="Times New Roman" w:hAnsi="Times New Roman" w:cs="Times New Roman" w:eastAsia="Times New Roman"/>
                <w:b w:val="0"/>
                <w:sz w:val="28"/>
              </w:rPr>
              <w:t>`duration`</w:t>
            </w:r>
          </w:p>
        </w:tc>
        <w:tc>
          <w:tcPr>
            <w:tcW w:type="dxa" w:w="2422"/>
          </w:tcPr>
          <w:p>
            <w:pPr>
              <w:jc w:val="both"/>
            </w:pPr>
            <w:r/>
            <w:r>
              <w:rPr>
                <w:rFonts w:ascii="Times New Roman" w:hAnsi="Times New Roman" w:cs="Times New Roman" w:eastAsia="Times New Roman"/>
                <w:b w:val="0"/>
                <w:sz w:val="28"/>
              </w:rPr>
              <w:t>Время существования потока или фрейма</w:t>
            </w:r>
          </w:p>
        </w:tc>
        <w:tc>
          <w:tcPr>
            <w:tcW w:type="dxa" w:w="2422"/>
          </w:tcPr>
          <w:p>
            <w:pPr>
              <w:jc w:val="both"/>
            </w:pPr>
            <w:r/>
            <w:r>
              <w:rPr>
                <w:rFonts w:ascii="Times New Roman" w:hAnsi="Times New Roman" w:cs="Times New Roman" w:eastAsia="Times New Roman"/>
                <w:b w:val="0"/>
                <w:sz w:val="28"/>
              </w:rPr>
              <w:t>Разделение коротких попыток и устойчивых сессий</w:t>
            </w:r>
          </w:p>
        </w:tc>
      </w:tr>
      <w:tr>
        <w:tc>
          <w:tcPr>
            <w:tcW w:type="dxa" w:w="2422"/>
          </w:tcPr>
          <w:p>
            <w:pPr>
              <w:jc w:val="both"/>
            </w:pPr>
            <w:r/>
            <w:r>
              <w:rPr>
                <w:rFonts w:ascii="Times New Roman" w:hAnsi="Times New Roman" w:cs="Times New Roman" w:eastAsia="Times New Roman"/>
                <w:b w:val="0"/>
                <w:sz w:val="28"/>
              </w:rPr>
              <w:t>Размеры пакетов</w:t>
            </w:r>
          </w:p>
        </w:tc>
        <w:tc>
          <w:tcPr>
            <w:tcW w:type="dxa" w:w="2422"/>
          </w:tcPr>
          <w:p>
            <w:pPr>
              <w:jc w:val="both"/>
            </w:pPr>
            <w:r/>
            <w:r>
              <w:rPr>
                <w:rFonts w:ascii="Times New Roman" w:hAnsi="Times New Roman" w:cs="Times New Roman" w:eastAsia="Times New Roman"/>
                <w:b w:val="0"/>
                <w:sz w:val="28"/>
              </w:rPr>
              <w:t>`avg_packet_size`, `std_packet_size`, `min_packet_size`, `max_packet_size`</w:t>
            </w:r>
          </w:p>
        </w:tc>
        <w:tc>
          <w:tcPr>
            <w:tcW w:type="dxa" w:w="2422"/>
          </w:tcPr>
          <w:p>
            <w:pPr>
              <w:jc w:val="both"/>
            </w:pPr>
            <w:r/>
            <w:r>
              <w:rPr>
                <w:rFonts w:ascii="Times New Roman" w:hAnsi="Times New Roman" w:cs="Times New Roman" w:eastAsia="Times New Roman"/>
                <w:b w:val="0"/>
                <w:sz w:val="28"/>
              </w:rPr>
              <w:t>Распределение размеров и его разброс</w:t>
            </w:r>
          </w:p>
        </w:tc>
        <w:tc>
          <w:tcPr>
            <w:tcW w:type="dxa" w:w="2422"/>
          </w:tcPr>
          <w:p>
            <w:pPr>
              <w:jc w:val="both"/>
            </w:pPr>
            <w:r/>
            <w:r>
              <w:rPr>
                <w:rFonts w:ascii="Times New Roman" w:hAnsi="Times New Roman" w:cs="Times New Roman" w:eastAsia="Times New Roman"/>
                <w:b w:val="0"/>
                <w:sz w:val="28"/>
              </w:rPr>
              <w:t>Burst, туннелирование, нестандартные сессии</w:t>
            </w:r>
          </w:p>
        </w:tc>
      </w:tr>
      <w:tr>
        <w:tc>
          <w:tcPr>
            <w:tcW w:type="dxa" w:w="2422"/>
          </w:tcPr>
          <w:p>
            <w:pPr>
              <w:jc w:val="both"/>
            </w:pPr>
            <w:r/>
            <w:r>
              <w:rPr>
                <w:rFonts w:ascii="Times New Roman" w:hAnsi="Times New Roman" w:cs="Times New Roman" w:eastAsia="Times New Roman"/>
                <w:b w:val="0"/>
                <w:sz w:val="28"/>
              </w:rPr>
              <w:t>Интенсивность</w:t>
            </w:r>
          </w:p>
        </w:tc>
        <w:tc>
          <w:tcPr>
            <w:tcW w:type="dxa" w:w="2422"/>
          </w:tcPr>
          <w:p>
            <w:pPr>
              <w:jc w:val="both"/>
            </w:pPr>
            <w:r/>
            <w:r>
              <w:rPr>
                <w:rFonts w:ascii="Times New Roman" w:hAnsi="Times New Roman" w:cs="Times New Roman" w:eastAsia="Times New Roman"/>
                <w:b w:val="0"/>
                <w:sz w:val="28"/>
              </w:rPr>
              <w:t>`pps`, `bps`</w:t>
            </w:r>
          </w:p>
        </w:tc>
        <w:tc>
          <w:tcPr>
            <w:tcW w:type="dxa" w:w="2422"/>
          </w:tcPr>
          <w:p>
            <w:pPr>
              <w:jc w:val="both"/>
            </w:pPr>
            <w:r/>
            <w:r>
              <w:rPr>
                <w:rFonts w:ascii="Times New Roman" w:hAnsi="Times New Roman" w:cs="Times New Roman" w:eastAsia="Times New Roman"/>
                <w:b w:val="0"/>
                <w:sz w:val="28"/>
              </w:rPr>
              <w:t>Скорость обмена пакетами и байтами</w:t>
            </w:r>
          </w:p>
        </w:tc>
        <w:tc>
          <w:tcPr>
            <w:tcW w:type="dxa" w:w="2422"/>
          </w:tcPr>
          <w:p>
            <w:pPr>
              <w:jc w:val="both"/>
            </w:pPr>
            <w:r/>
            <w:r>
              <w:rPr>
                <w:rFonts w:ascii="Times New Roman" w:hAnsi="Times New Roman" w:cs="Times New Roman" w:eastAsia="Times New Roman"/>
                <w:b w:val="0"/>
                <w:sz w:val="28"/>
              </w:rPr>
              <w:t>Всплески нагрузки, DoS-подобные режимы</w:t>
            </w:r>
          </w:p>
        </w:tc>
      </w:tr>
      <w:tr>
        <w:tc>
          <w:tcPr>
            <w:tcW w:type="dxa" w:w="2422"/>
          </w:tcPr>
          <w:p>
            <w:pPr>
              <w:jc w:val="both"/>
            </w:pPr>
            <w:r/>
            <w:r>
              <w:rPr>
                <w:rFonts w:ascii="Times New Roman" w:hAnsi="Times New Roman" w:cs="Times New Roman" w:eastAsia="Times New Roman"/>
                <w:b w:val="0"/>
                <w:sz w:val="28"/>
              </w:rPr>
              <w:t>Временная структура</w:t>
            </w:r>
          </w:p>
        </w:tc>
        <w:tc>
          <w:tcPr>
            <w:tcW w:type="dxa" w:w="2422"/>
          </w:tcPr>
          <w:p>
            <w:pPr>
              <w:jc w:val="both"/>
            </w:pPr>
            <w:r/>
            <w:r>
              <w:rPr>
                <w:rFonts w:ascii="Times New Roman" w:hAnsi="Times New Roman" w:cs="Times New Roman" w:eastAsia="Times New Roman"/>
                <w:b w:val="0"/>
                <w:sz w:val="28"/>
              </w:rPr>
              <w:t>`avg_inter_arrival`, `std_inter_arrival`</w:t>
            </w:r>
          </w:p>
        </w:tc>
        <w:tc>
          <w:tcPr>
            <w:tcW w:type="dxa" w:w="2422"/>
          </w:tcPr>
          <w:p>
            <w:pPr>
              <w:jc w:val="both"/>
            </w:pPr>
            <w:r/>
            <w:r>
              <w:rPr>
                <w:rFonts w:ascii="Times New Roman" w:hAnsi="Times New Roman" w:cs="Times New Roman" w:eastAsia="Times New Roman"/>
                <w:b w:val="0"/>
                <w:sz w:val="28"/>
              </w:rPr>
              <w:t>Ритм обмена и автоматизированность попыток</w:t>
            </w:r>
          </w:p>
        </w:tc>
        <w:tc>
          <w:tcPr>
            <w:tcW w:type="dxa" w:w="2422"/>
          </w:tcPr>
          <w:p>
            <w:pPr>
              <w:jc w:val="both"/>
            </w:pPr>
            <w:r/>
            <w:r>
              <w:rPr>
                <w:rFonts w:ascii="Times New Roman" w:hAnsi="Times New Roman" w:cs="Times New Roman" w:eastAsia="Times New Roman"/>
                <w:b w:val="0"/>
                <w:sz w:val="28"/>
              </w:rPr>
              <w:t>Сканирование, боты, периодические всплески</w:t>
            </w:r>
          </w:p>
        </w:tc>
      </w:tr>
      <w:tr>
        <w:tc>
          <w:tcPr>
            <w:tcW w:type="dxa" w:w="2422"/>
          </w:tcPr>
          <w:p>
            <w:pPr>
              <w:jc w:val="both"/>
            </w:pPr>
            <w:r/>
            <w:r>
              <w:rPr>
                <w:rFonts w:ascii="Times New Roman" w:hAnsi="Times New Roman" w:cs="Times New Roman" w:eastAsia="Times New Roman"/>
                <w:b w:val="0"/>
                <w:sz w:val="28"/>
              </w:rPr>
              <w:t>Транспортный контекст</w:t>
            </w:r>
          </w:p>
        </w:tc>
        <w:tc>
          <w:tcPr>
            <w:tcW w:type="dxa" w:w="2422"/>
          </w:tcPr>
          <w:p>
            <w:pPr>
              <w:jc w:val="both"/>
            </w:pPr>
            <w:r/>
            <w:r>
              <w:rPr>
                <w:rFonts w:ascii="Times New Roman" w:hAnsi="Times New Roman" w:cs="Times New Roman" w:eastAsia="Times New Roman"/>
                <w:b w:val="0"/>
                <w:sz w:val="28"/>
              </w:rPr>
              <w:t>`src_port`, `dst_port`, `protocol`, `tcp_flags`</w:t>
            </w:r>
          </w:p>
        </w:tc>
        <w:tc>
          <w:tcPr>
            <w:tcW w:type="dxa" w:w="2422"/>
          </w:tcPr>
          <w:p>
            <w:pPr>
              <w:jc w:val="both"/>
            </w:pPr>
            <w:r/>
            <w:r>
              <w:rPr>
                <w:rFonts w:ascii="Times New Roman" w:hAnsi="Times New Roman" w:cs="Times New Roman" w:eastAsia="Times New Roman"/>
                <w:b w:val="0"/>
                <w:sz w:val="28"/>
              </w:rPr>
              <w:t>Тип соединения и поведение на L4</w:t>
            </w:r>
          </w:p>
        </w:tc>
        <w:tc>
          <w:tcPr>
            <w:tcW w:type="dxa" w:w="2422"/>
          </w:tcPr>
          <w:p>
            <w:pPr>
              <w:jc w:val="both"/>
            </w:pPr>
            <w:r/>
            <w:r>
              <w:rPr>
                <w:rFonts w:ascii="Times New Roman" w:hAnsi="Times New Roman" w:cs="Times New Roman" w:eastAsia="Times New Roman"/>
                <w:b w:val="0"/>
                <w:sz w:val="28"/>
              </w:rPr>
              <w:t>Port scan, SYN-серии, нетипичные порты</w:t>
            </w:r>
          </w:p>
        </w:tc>
      </w:tr>
      <w:tr>
        <w:tc>
          <w:tcPr>
            <w:tcW w:type="dxa" w:w="2422"/>
          </w:tcPr>
          <w:p>
            <w:pPr>
              <w:jc w:val="both"/>
            </w:pPr>
            <w:r/>
            <w:r>
              <w:rPr>
                <w:rFonts w:ascii="Times New Roman" w:hAnsi="Times New Roman" w:cs="Times New Roman" w:eastAsia="Times New Roman"/>
                <w:b w:val="0"/>
                <w:sz w:val="28"/>
              </w:rPr>
              <w:t>Контекст углубленной проверки</w:t>
            </w:r>
          </w:p>
        </w:tc>
        <w:tc>
          <w:tcPr>
            <w:tcW w:type="dxa" w:w="2422"/>
          </w:tcPr>
          <w:p>
            <w:pPr>
              <w:jc w:val="both"/>
            </w:pPr>
            <w:r/>
            <w:r>
              <w:rPr>
                <w:rFonts w:ascii="Times New Roman" w:hAnsi="Times New Roman" w:cs="Times New Roman" w:eastAsia="Times New Roman"/>
                <w:b w:val="0"/>
                <w:sz w:val="28"/>
              </w:rPr>
              <w:t>`payload_len`, энтропия `payload_sample`, направление</w:t>
            </w:r>
          </w:p>
        </w:tc>
        <w:tc>
          <w:tcPr>
            <w:tcW w:type="dxa" w:w="2422"/>
          </w:tcPr>
          <w:p>
            <w:pPr>
              <w:jc w:val="both"/>
            </w:pPr>
            <w:r/>
            <w:r>
              <w:rPr>
                <w:rFonts w:ascii="Times New Roman" w:hAnsi="Times New Roman" w:cs="Times New Roman" w:eastAsia="Times New Roman"/>
                <w:b w:val="0"/>
                <w:sz w:val="28"/>
              </w:rPr>
              <w:t>Косвенные признаки содержимого и направления</w:t>
            </w:r>
          </w:p>
        </w:tc>
        <w:tc>
          <w:tcPr>
            <w:tcW w:type="dxa" w:w="2422"/>
          </w:tcPr>
          <w:p>
            <w:pPr>
              <w:jc w:val="both"/>
            </w:pPr>
            <w:r/>
            <w:r>
              <w:rPr>
                <w:rFonts w:ascii="Times New Roman" w:hAnsi="Times New Roman" w:cs="Times New Roman" w:eastAsia="Times New Roman"/>
                <w:b w:val="0"/>
                <w:sz w:val="28"/>
              </w:rPr>
              <w:t>DPI-проверка, уточнение статуса</w:t>
            </w:r>
          </w:p>
        </w:tc>
      </w:tr>
    </w:tbl>
    <w:p>
      <w:pPr>
        <w:spacing w:line="360" w:lineRule="auto" w:before="0" w:after="0"/>
        <w:ind w:firstLine="709"/>
        <w:jc w:val="both"/>
      </w:pPr>
      <w:r>
        <w:rPr>
          <w:rFonts w:ascii="Times New Roman" w:hAnsi="Times New Roman" w:cs="Times New Roman" w:eastAsia="Times New Roman"/>
          <w:sz w:val="28"/>
        </w:rPr>
        <w:t xml:space="preserve">Логика выбора признаков связана со сценариями проверки. Burst должен проявляться 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w:t>
      </w:r>
      <w:r>
        <w:rPr>
          <w:rFonts w:ascii="Courier New" w:hAnsi="Courier New" w:cs="Courier New" w:eastAsia="Courier New"/>
          <w:sz w:val="28"/>
        </w:rPr>
        <w:t>total_bytes</w:t>
      </w:r>
      <w:r>
        <w:rPr>
          <w:rFonts w:ascii="Times New Roman" w:hAnsi="Times New Roman" w:cs="Times New Roman" w:eastAsia="Times New Roman"/>
          <w:sz w:val="28"/>
        </w:rPr>
        <w:t xml:space="preserve"> и размерах пакетов. Port scan должен проявляться иначе: через большое число коротких потоков, повторяющиеся SYN-пакеты, рост числа целевых портов и малую длительность попыток. Поэтому одного признака недостаточно. Если смотреть только на </w:t>
      </w:r>
      <w:r>
        <w:rPr>
          <w:rFonts w:ascii="Courier New" w:hAnsi="Courier New" w:cs="Courier New" w:eastAsia="Courier New"/>
          <w:sz w:val="28"/>
        </w:rPr>
        <w:t>bps</w:t>
      </w:r>
      <w:r>
        <w:rPr>
          <w:rFonts w:ascii="Times New Roman" w:hAnsi="Times New Roman" w:cs="Times New Roman" w:eastAsia="Times New Roman"/>
          <w:sz w:val="28"/>
        </w:rPr>
        <w:t>, сканирование может выглядеть почти незаметно.</w:t>
      </w:r>
    </w:p>
    <w:p>
      <w:pPr>
        <w:spacing w:line="360" w:lineRule="auto" w:before="0" w:after="0"/>
        <w:ind w:firstLine="709"/>
        <w:jc w:val="both"/>
      </w:pPr>
      <w:r>
        <w:rPr>
          <w:rFonts w:ascii="Times New Roman" w:hAnsi="Times New Roman" w:cs="Times New Roman" w:eastAsia="Times New Roman"/>
          <w:sz w:val="28"/>
        </w:rPr>
        <w:t xml:space="preserve">Для вычисления </w:t>
      </w:r>
      <w:r>
        <w:rPr>
          <w:rFonts w:ascii="Courier New" w:hAnsi="Courier New" w:cs="Courier New" w:eastAsia="Courier New"/>
          <w:sz w:val="28"/>
        </w:rPr>
        <w:t>pps</w:t>
      </w:r>
      <w:r>
        <w:rPr>
          <w:rFonts w:ascii="Times New Roman" w:hAnsi="Times New Roman" w:cs="Times New Roman" w:eastAsia="Times New Roman"/>
          <w:sz w:val="28"/>
        </w:rPr>
        <w:t xml:space="preserve"> и </w:t>
      </w:r>
      <w:r>
        <w:rPr>
          <w:rFonts w:ascii="Courier New" w:hAnsi="Courier New" w:cs="Courier New" w:eastAsia="Courier New"/>
          <w:sz w:val="28"/>
        </w:rPr>
        <w:t>bps</w:t>
      </w:r>
      <w:r>
        <w:rPr>
          <w:rFonts w:ascii="Times New Roman" w:hAnsi="Times New Roman" w:cs="Times New Roman" w:eastAsia="Times New Roman"/>
          <w:sz w:val="28"/>
        </w:rPr>
        <w:t xml:space="preserve"> используется длительность потока. Чтобы избежать деления на ноль, минимальная длительность ограничивается малым значением. В текущей реализации применяется нижняя граница </w:t>
      </w:r>
      <w:r>
        <w:rPr>
          <w:rFonts w:ascii="Courier New" w:hAnsi="Courier New" w:cs="Courier New" w:eastAsia="Courier New"/>
          <w:sz w:val="28"/>
        </w:rPr>
        <w:t>0.001</w:t>
      </w:r>
      <w:r>
        <w:rPr>
          <w:rFonts w:ascii="Times New Roman" w:hAnsi="Times New Roman" w:cs="Times New Roman" w:eastAsia="Times New Roman"/>
          <w:sz w:val="28"/>
        </w:rPr>
        <w:t xml:space="preserve"> секунды. Это техническая мера, но она влияет на данные: одиночные пакеты получают высокие значения скорости. Поэтому такие случаи нужно учитывать при интерпретации score.</w:t>
      </w:r>
    </w:p>
    <w:p>
      <w:pPr>
        <w:spacing w:line="360" w:lineRule="auto" w:before="0" w:after="0"/>
        <w:ind w:firstLine="709"/>
        <w:jc w:val="both"/>
      </w:pPr>
      <w:r>
        <w:rPr>
          <w:rFonts w:ascii="Times New Roman" w:hAnsi="Times New Roman" w:cs="Times New Roman" w:eastAsia="Times New Roman"/>
          <w:sz w:val="28"/>
        </w:rPr>
        <w:t>Признаки делятся на три группы.</w:t>
      </w:r>
    </w:p>
    <w:p>
      <w:pPr>
        <w:spacing w:line="360" w:lineRule="auto" w:before="0" w:after="0"/>
        <w:ind w:firstLine="709"/>
        <w:jc w:val="both"/>
      </w:pPr>
      <w:r>
        <w:rPr>
          <w:rFonts w:ascii="Times New Roman" w:hAnsi="Times New Roman" w:cs="Times New Roman" w:eastAsia="Times New Roman"/>
          <w:sz w:val="28"/>
        </w:rPr>
        <w:t>Первая группа — статистические признаки. Они описывают форму потока: размер, объём, интенсивность, разброс. Эти признаки хорошо подходят для всплесков и отклонений нагрузки.</w:t>
      </w:r>
    </w:p>
    <w:p>
      <w:pPr>
        <w:spacing w:line="360" w:lineRule="auto" w:before="0" w:after="0"/>
        <w:ind w:firstLine="709"/>
        <w:jc w:val="both"/>
      </w:pPr>
      <w:r>
        <w:rPr>
          <w:rFonts w:ascii="Times New Roman" w:hAnsi="Times New Roman" w:cs="Times New Roman" w:eastAsia="Times New Roman"/>
          <w:sz w:val="28"/>
        </w:rPr>
        <w:t>Вторая группа — временные признаки. Межпакетные интервалы помогают отличить равномерный обмен от вспышки или автоматизированной серии попыток. Даже при одинаковом числе пакетов два потока могут выглядеть по-разному: один распределён на минуту, другой сжат в несколько сотен миллисекунд.</w:t>
      </w:r>
    </w:p>
    <w:p>
      <w:pPr>
        <w:spacing w:line="360" w:lineRule="auto" w:before="0" w:after="0"/>
        <w:ind w:firstLine="709"/>
        <w:jc w:val="both"/>
      </w:pPr>
      <w:r>
        <w:rPr>
          <w:rFonts w:ascii="Times New Roman" w:hAnsi="Times New Roman" w:cs="Times New Roman" w:eastAsia="Times New Roman"/>
          <w:sz w:val="28"/>
        </w:rPr>
        <w:t>Третья группа — поведенческие и протокольные признаки. Это порты, протоколы, TCP-флаги, направление, число уникальных адресов или портов в окне. Для целевой архитектуры эта группа особенно важна при выявлении scan-сценариев и латерального перемещения.</w:t>
      </w:r>
    </w:p>
    <w:p>
      <w:pPr>
        <w:spacing w:line="360" w:lineRule="auto" w:before="0" w:after="0"/>
        <w:ind w:firstLine="709"/>
        <w:jc w:val="both"/>
      </w:pPr>
      <w:r>
        <w:rPr>
          <w:rFonts w:ascii="Times New Roman" w:hAnsi="Times New Roman" w:cs="Times New Roman" w:eastAsia="Times New Roman"/>
          <w:sz w:val="28"/>
        </w:rPr>
        <w:t xml:space="preserve">После извлечения признаков применяется нормализация. Для моделей на расстояниях и автоэнкодеров это критично: без масштабирования признаки с большим числовым диапазоном будут доминировать. Например, </w:t>
      </w:r>
      <w:r>
        <w:rPr>
          <w:rFonts w:ascii="Courier New" w:hAnsi="Courier New" w:cs="Courier New" w:eastAsia="Courier New"/>
          <w:sz w:val="28"/>
        </w:rPr>
        <w:t>bps</w:t>
      </w:r>
      <w:r>
        <w:rPr>
          <w:rFonts w:ascii="Times New Roman" w:hAnsi="Times New Roman" w:cs="Times New Roman" w:eastAsia="Times New Roman"/>
          <w:sz w:val="28"/>
        </w:rPr>
        <w:t xml:space="preserve"> может перекрыть вклад межпакетных интервалов, хотя именно интервалы часто показывают автоматизированную активность.</w:t>
      </w:r>
    </w:p>
    <w:p>
      <w:pPr>
        <w:spacing w:line="360" w:lineRule="auto" w:before="0" w:after="0"/>
        <w:ind w:firstLine="709"/>
        <w:jc w:val="both"/>
      </w:pPr>
      <w:r>
        <w:rPr>
          <w:rFonts w:ascii="Times New Roman" w:hAnsi="Times New Roman" w:cs="Times New Roman" w:eastAsia="Times New Roman"/>
          <w:sz w:val="28"/>
        </w:rPr>
        <w:t>Выходом модуля является вектор признаков и служебный контекст: ключ потока, временная метка, сегмент, исходные адреса и порты. Контекст не всегда передаётся в модель, но нужен для объяснения результата оператору.</w:t>
      </w:r>
    </w:p>
    <w:p>
      <w:pPr>
        <w:spacing w:line="360" w:lineRule="auto" w:before="0" w:after="0"/>
        <w:ind w:firstLine="709"/>
        <w:jc w:val="both"/>
      </w:pPr>
      <w:r>
        <w:rPr>
          <w:rFonts w:ascii="Times New Roman" w:hAnsi="Times New Roman" w:cs="Times New Roman" w:eastAsia="Times New Roman"/>
          <w:sz w:val="28"/>
        </w:rPr>
        <w:t>В похожих системах набор признаков часто шире: используются TLS-отпечатки, JA3/JA4, DNS-профили, граф связей между узлами, частота ошибок приложений, репутация адресов и threat intelligence. Эти признаки полезны, но они требуют дополнительных источников и усложняют воспроизводимость эксперимента. Поэтому в данной работе используется компактный набор. Это осознанное ограничение: сначала проверяется, насколько далеко можно продвинуться на метаданных L3-L4 и статистике потоков.</w:t>
      </w:r>
    </w:p>
    <w:p>
      <w:pPr>
        <w:spacing w:line="360" w:lineRule="auto" w:before="0" w:after="0"/>
        <w:ind w:firstLine="709"/>
        <w:jc w:val="both"/>
      </w:pPr>
      <w:r>
        <w:rPr>
          <w:rFonts w:ascii="Times New Roman" w:hAnsi="Times New Roman" w:cs="Times New Roman" w:eastAsia="Times New Roman"/>
          <w:sz w:val="28"/>
        </w:rPr>
        <w:t xml:space="preserve">Место для рисунка 2.3. Пример преобразования пакетов в признаки: последовательность пакетов одного </w:t>
      </w:r>
      <w:r>
        <w:rPr>
          <w:rFonts w:ascii="Courier New" w:hAnsi="Courier New" w:cs="Courier New" w:eastAsia="Courier New"/>
          <w:sz w:val="28"/>
        </w:rPr>
        <w:t>flow_key</w:t>
      </w:r>
      <w:r>
        <w:rPr>
          <w:rFonts w:ascii="Times New Roman" w:hAnsi="Times New Roman" w:cs="Times New Roman" w:eastAsia="Times New Roman"/>
          <w:sz w:val="28"/>
        </w:rPr>
        <w:t xml:space="preserve">, сортировка по времени, расчёт длительности,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размеров и межпакетных интервалов.</w:t>
      </w:r>
    </w:p>
    <w:p>
      <w:pPr>
        <w:spacing w:line="360" w:lineRule="auto" w:before="0" w:after="0"/>
        <w:jc w:val="center"/>
      </w:pPr>
      <w:r>
        <w:rPr>
          <w:rFonts w:ascii="Times New Roman" w:hAnsi="Times New Roman" w:cs="Times New Roman" w:eastAsia="Times New Roman"/>
          <w:b/>
          <w:sz w:val="28"/>
        </w:rPr>
        <w:t>8.5 ML-классификатор аномалий (ансамбль pyOD)</w:t>
      </w:r>
    </w:p>
    <w:p>
      <w:pPr>
        <w:spacing w:line="360" w:lineRule="auto" w:before="0" w:after="0"/>
        <w:ind w:firstLine="709"/>
        <w:jc w:val="both"/>
      </w:pPr>
      <w:r>
        <w:rPr>
          <w:rFonts w:ascii="Times New Roman" w:hAnsi="Times New Roman" w:cs="Times New Roman" w:eastAsia="Times New Roman"/>
          <w:sz w:val="28"/>
        </w:rPr>
        <w:t>ML-классификатор отвечает за базовую оценку аномальности. В работе используется безучительская постановка: модель обучается на нормальном трафике и затем вычисляет score для новых фреймов. Чем выше score, тем сильнее наблюдение отличается от базовой линии.</w:t>
      </w:r>
    </w:p>
    <w:p>
      <w:pPr>
        <w:spacing w:line="360" w:lineRule="auto" w:before="0" w:after="0"/>
        <w:ind w:firstLine="709"/>
        <w:jc w:val="both"/>
      </w:pPr>
      <w:r>
        <w:rPr>
          <w:rFonts w:ascii="Times New Roman" w:hAnsi="Times New Roman" w:cs="Times New Roman" w:eastAsia="Times New Roman"/>
          <w:sz w:val="28"/>
        </w:rPr>
        <w:t>В качестве основной библиотеки выбран pyOD, так как она предоставляет единый интерфейс для разных алгоритмов детекции выбросов. Это удобно для ВКР: можно сравнивать модели без переписывания всего pipeline. Целевой вариант — ансамбль, включающий автоэнкодер и классические методы обнаружения выбросов, например Isolation Forest. AutoEncoder полезен для нелинейных зависимостей между признаками, а Isolation Forest даёт быстрый и устойчивый базовый метод.</w:t>
      </w:r>
    </w:p>
    <w:p>
      <w:pPr>
        <w:spacing w:line="360" w:lineRule="auto" w:before="0" w:after="0"/>
        <w:ind w:firstLine="709"/>
        <w:jc w:val="both"/>
      </w:pPr>
      <w:r>
        <w:rPr>
          <w:rFonts w:ascii="Times New Roman" w:hAnsi="Times New Roman" w:cs="Times New Roman" w:eastAsia="Times New Roman"/>
          <w:sz w:val="28"/>
        </w:rPr>
        <w:t>Выбор pyOD опирается на то, что библиотека уже используется в исследованиях по обнаружению выбросов и объединяет разные семейства моделей в одном API [3]. Для ВКР это практично: можно отделить исследовательский вопрос от технической обвязки. Сравниваются не разные реализации загрузки данных, а именно поведение моделей на одном признаковом пространстве.</w:t>
      </w:r>
    </w:p>
    <w:p>
      <w:pPr>
        <w:spacing w:line="360" w:lineRule="auto" w:before="0" w:after="0"/>
        <w:ind w:firstLine="709"/>
        <w:jc w:val="both"/>
      </w:pPr>
      <w:r>
        <w:rPr>
          <w:rFonts w:ascii="Times New Roman" w:hAnsi="Times New Roman" w:cs="Times New Roman" w:eastAsia="Times New Roman"/>
          <w:sz w:val="28"/>
        </w:rPr>
        <w:t>Обучение строится так.</w:t>
      </w:r>
    </w:p>
    <w:p>
      <w:pPr>
        <w:spacing w:line="360" w:lineRule="auto" w:before="0" w:after="0"/>
        <w:ind w:firstLine="709"/>
        <w:jc w:val="both"/>
      </w:pPr>
      <w:r>
        <w:rPr>
          <w:rFonts w:ascii="Times New Roman" w:hAnsi="Times New Roman" w:cs="Times New Roman" w:eastAsia="Times New Roman"/>
          <w:sz w:val="28"/>
        </w:rPr>
        <w:t>Сначала собирается набор нормального трафика. В идеальном случае это отдельный временной интервал без известных инцидентов. Затем выполняется предобработка, извлечение признаков и масштабирование. После этого каждая модель ансамбля обучается на одном и том же признаковом пространстве.</w:t>
      </w:r>
    </w:p>
    <w:p>
      <w:pPr>
        <w:spacing w:line="360" w:lineRule="auto" w:before="0" w:after="0"/>
        <w:ind w:firstLine="709"/>
        <w:jc w:val="both"/>
      </w:pPr>
      <w:r>
        <w:rPr>
          <w:rFonts w:ascii="Times New Roman" w:hAnsi="Times New Roman" w:cs="Times New Roman" w:eastAsia="Times New Roman"/>
          <w:sz w:val="28"/>
        </w:rPr>
        <w:t xml:space="preserve">Параметр </w:t>
      </w:r>
      <w:r>
        <w:rPr>
          <w:rFonts w:ascii="Courier New" w:hAnsi="Courier New" w:cs="Courier New" w:eastAsia="Courier New"/>
          <w:sz w:val="28"/>
        </w:rPr>
        <w:t>contamination=0.1</w:t>
      </w:r>
      <w:r>
        <w:rPr>
          <w:rFonts w:ascii="Times New Roman" w:hAnsi="Times New Roman" w:cs="Times New Roman" w:eastAsia="Times New Roman"/>
          <w:sz w:val="28"/>
        </w:rPr>
        <w:t xml:space="preserve"> задаёт ожидаемую долю аномалий. Для прототипа это удобная настройка, но её нельзя считать универсальной. В реальной сети 10% алертов обычно слишком много для оператора. Поэтому в экспериментальной части такой параметр нужен как управляемая точка отсчёта, а не как окончательное эксплуатационное значение.</w:t>
      </w:r>
    </w:p>
    <w:p>
      <w:pPr>
        <w:spacing w:line="360" w:lineRule="auto" w:before="0" w:after="0"/>
        <w:ind w:firstLine="709"/>
        <w:jc w:val="both"/>
      </w:pPr>
      <w:r>
        <w:rPr>
          <w:rFonts w:ascii="Times New Roman" w:hAnsi="Times New Roman" w:cs="Times New Roman" w:eastAsia="Times New Roman"/>
          <w:sz w:val="28"/>
        </w:rPr>
        <w:t xml:space="preserve">Второй способ задания порога — квантиль score. Например, </w:t>
      </w:r>
      <w:r>
        <w:rPr>
          <w:rFonts w:ascii="Courier New" w:hAnsi="Courier New" w:cs="Courier New" w:eastAsia="Courier New"/>
          <w:sz w:val="28"/>
        </w:rPr>
        <w:t>threshold_quantile=0.99</w:t>
      </w:r>
      <w:r>
        <w:rPr>
          <w:rFonts w:ascii="Times New Roman" w:hAnsi="Times New Roman" w:cs="Times New Roman" w:eastAsia="Times New Roman"/>
          <w:sz w:val="28"/>
        </w:rPr>
        <w:t xml:space="preserve"> означает, что к подозрительным относятся верхние 1% наблюдений по оценке аномальности. Это правило проще объяснить: система не утверждает, что 1% трафика точно вредоносен, она выделяет 1% наиболее нетипичных фреймов для проверки.</w:t>
      </w:r>
    </w:p>
    <w:p>
      <w:pPr>
        <w:spacing w:line="360" w:lineRule="auto" w:before="0" w:after="0"/>
        <w:ind w:firstLine="709"/>
        <w:jc w:val="both"/>
      </w:pPr>
      <w:r>
        <w:rPr>
          <w:rFonts w:ascii="Times New Roman" w:hAnsi="Times New Roman" w:cs="Times New Roman" w:eastAsia="Times New Roman"/>
          <w:sz w:val="28"/>
        </w:rPr>
        <w:t>Ансамбль объединяет оценки нескольких моделей. Возможные стратегии агрегации представлены в таблице 2.6.</w:t>
      </w:r>
    </w:p>
    <w:p>
      <w:pPr>
        <w:spacing w:line="360" w:lineRule="auto" w:before="0" w:after="0"/>
        <w:ind w:firstLine="709"/>
        <w:jc w:val="both"/>
      </w:pPr>
      <w:r>
        <w:rPr>
          <w:rFonts w:ascii="Times New Roman" w:hAnsi="Times New Roman" w:cs="Times New Roman" w:eastAsia="Times New Roman"/>
          <w:sz w:val="28"/>
        </w:rPr>
        <w:t>Таблица 2.6 — Стратегии объединения оценок ансамбля</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Стратегия</w:t>
            </w:r>
          </w:p>
        </w:tc>
        <w:tc>
          <w:tcPr>
            <w:tcW w:type="dxa" w:w="2422"/>
          </w:tcPr>
          <w:p>
            <w:pPr>
              <w:jc w:val="center"/>
            </w:pPr>
            <w:r/>
            <w:r>
              <w:rPr>
                <w:rFonts w:ascii="Times New Roman" w:hAnsi="Times New Roman" w:cs="Times New Roman" w:eastAsia="Times New Roman"/>
                <w:b/>
                <w:sz w:val="28"/>
              </w:rPr>
              <w:t>Принцип</w:t>
            </w:r>
          </w:p>
        </w:tc>
        <w:tc>
          <w:tcPr>
            <w:tcW w:type="dxa" w:w="2422"/>
          </w:tcPr>
          <w:p>
            <w:pPr>
              <w:jc w:val="center"/>
            </w:pPr>
            <w:r/>
            <w:r>
              <w:rPr>
                <w:rFonts w:ascii="Times New Roman" w:hAnsi="Times New Roman" w:cs="Times New Roman" w:eastAsia="Times New Roman"/>
                <w:b/>
                <w:sz w:val="28"/>
              </w:rPr>
              <w:t>Достоинство</w:t>
            </w:r>
          </w:p>
        </w:tc>
        <w:tc>
          <w:tcPr>
            <w:tcW w:type="dxa" w:w="2422"/>
          </w:tcPr>
          <w:p>
            <w:pPr>
              <w:jc w:val="center"/>
            </w:pPr>
            <w:r/>
            <w:r>
              <w:rPr>
                <w:rFonts w:ascii="Times New Roman" w:hAnsi="Times New Roman" w:cs="Times New Roman" w:eastAsia="Times New Roman"/>
                <w:b/>
                <w:sz w:val="28"/>
              </w:rPr>
              <w:t>Риск</w:t>
            </w:r>
          </w:p>
        </w:tc>
      </w:tr>
      <w:tr>
        <w:tc>
          <w:tcPr>
            <w:tcW w:type="dxa" w:w="2422"/>
          </w:tcPr>
          <w:p>
            <w:pPr>
              <w:jc w:val="both"/>
            </w:pPr>
            <w:r/>
            <w:r>
              <w:rPr>
                <w:rFonts w:ascii="Times New Roman" w:hAnsi="Times New Roman" w:cs="Times New Roman" w:eastAsia="Times New Roman"/>
                <w:b w:val="0"/>
                <w:sz w:val="28"/>
              </w:rPr>
              <w:t>Среднее нормированных score</w:t>
            </w:r>
          </w:p>
        </w:tc>
        <w:tc>
          <w:tcPr>
            <w:tcW w:type="dxa" w:w="2422"/>
          </w:tcPr>
          <w:p>
            <w:pPr>
              <w:jc w:val="both"/>
            </w:pPr>
            <w:r/>
            <w:r>
              <w:rPr>
                <w:rFonts w:ascii="Times New Roman" w:hAnsi="Times New Roman" w:cs="Times New Roman" w:eastAsia="Times New Roman"/>
                <w:b w:val="0"/>
                <w:sz w:val="28"/>
              </w:rPr>
              <w:t>Итоговая оценка считается как среднее по моделям</w:t>
            </w:r>
          </w:p>
        </w:tc>
        <w:tc>
          <w:tcPr>
            <w:tcW w:type="dxa" w:w="2422"/>
          </w:tcPr>
          <w:p>
            <w:pPr>
              <w:jc w:val="both"/>
            </w:pPr>
            <w:r/>
            <w:r>
              <w:rPr>
                <w:rFonts w:ascii="Times New Roman" w:hAnsi="Times New Roman" w:cs="Times New Roman" w:eastAsia="Times New Roman"/>
                <w:b w:val="0"/>
                <w:sz w:val="28"/>
              </w:rPr>
              <w:t>Стабильность и снижение влияния единичного выброса модели</w:t>
            </w:r>
          </w:p>
        </w:tc>
        <w:tc>
          <w:tcPr>
            <w:tcW w:type="dxa" w:w="2422"/>
          </w:tcPr>
          <w:p>
            <w:pPr>
              <w:jc w:val="both"/>
            </w:pPr>
            <w:r/>
            <w:r>
              <w:rPr>
                <w:rFonts w:ascii="Times New Roman" w:hAnsi="Times New Roman" w:cs="Times New Roman" w:eastAsia="Times New Roman"/>
                <w:b w:val="0"/>
                <w:sz w:val="28"/>
              </w:rPr>
              <w:t>Слабый сигнал может сгладиться</w:t>
            </w:r>
          </w:p>
        </w:tc>
      </w:tr>
      <w:tr>
        <w:tc>
          <w:tcPr>
            <w:tcW w:type="dxa" w:w="2422"/>
          </w:tcPr>
          <w:p>
            <w:pPr>
              <w:jc w:val="both"/>
            </w:pPr>
            <w:r/>
            <w:r>
              <w:rPr>
                <w:rFonts w:ascii="Times New Roman" w:hAnsi="Times New Roman" w:cs="Times New Roman" w:eastAsia="Times New Roman"/>
                <w:b w:val="0"/>
                <w:sz w:val="28"/>
              </w:rPr>
              <w:t>Максимум score</w:t>
            </w:r>
          </w:p>
        </w:tc>
        <w:tc>
          <w:tcPr>
            <w:tcW w:type="dxa" w:w="2422"/>
          </w:tcPr>
          <w:p>
            <w:pPr>
              <w:jc w:val="both"/>
            </w:pPr>
            <w:r/>
            <w:r>
              <w:rPr>
                <w:rFonts w:ascii="Times New Roman" w:hAnsi="Times New Roman" w:cs="Times New Roman" w:eastAsia="Times New Roman"/>
                <w:b w:val="0"/>
                <w:sz w:val="28"/>
              </w:rPr>
              <w:t>Берётся наиболее высокий score среди моделей</w:t>
            </w:r>
          </w:p>
        </w:tc>
        <w:tc>
          <w:tcPr>
            <w:tcW w:type="dxa" w:w="2422"/>
          </w:tcPr>
          <w:p>
            <w:pPr>
              <w:jc w:val="both"/>
            </w:pPr>
            <w:r/>
            <w:r>
              <w:rPr>
                <w:rFonts w:ascii="Times New Roman" w:hAnsi="Times New Roman" w:cs="Times New Roman" w:eastAsia="Times New Roman"/>
                <w:b w:val="0"/>
                <w:sz w:val="28"/>
              </w:rPr>
              <w:t>Высокая чувствительность к редким аномалиям</w:t>
            </w:r>
          </w:p>
        </w:tc>
        <w:tc>
          <w:tcPr>
            <w:tcW w:type="dxa" w:w="2422"/>
          </w:tcPr>
          <w:p>
            <w:pPr>
              <w:jc w:val="both"/>
            </w:pPr>
            <w:r/>
            <w:r>
              <w:rPr>
                <w:rFonts w:ascii="Times New Roman" w:hAnsi="Times New Roman" w:cs="Times New Roman" w:eastAsia="Times New Roman"/>
                <w:b w:val="0"/>
                <w:sz w:val="28"/>
              </w:rPr>
              <w:t>Рост ложных срабатываний</w:t>
            </w:r>
          </w:p>
        </w:tc>
      </w:tr>
      <w:tr>
        <w:tc>
          <w:tcPr>
            <w:tcW w:type="dxa" w:w="2422"/>
          </w:tcPr>
          <w:p>
            <w:pPr>
              <w:jc w:val="both"/>
            </w:pPr>
            <w:r/>
            <w:r>
              <w:rPr>
                <w:rFonts w:ascii="Times New Roman" w:hAnsi="Times New Roman" w:cs="Times New Roman" w:eastAsia="Times New Roman"/>
                <w:b w:val="0"/>
                <w:sz w:val="28"/>
              </w:rPr>
              <w:t>Взвешенное голосование</w:t>
            </w:r>
          </w:p>
        </w:tc>
        <w:tc>
          <w:tcPr>
            <w:tcW w:type="dxa" w:w="2422"/>
          </w:tcPr>
          <w:p>
            <w:pPr>
              <w:jc w:val="both"/>
            </w:pPr>
            <w:r/>
            <w:r>
              <w:rPr>
                <w:rFonts w:ascii="Times New Roman" w:hAnsi="Times New Roman" w:cs="Times New Roman" w:eastAsia="Times New Roman"/>
                <w:b w:val="0"/>
                <w:sz w:val="28"/>
              </w:rPr>
              <w:t>Каждая модель получает вес по качеству на валидации</w:t>
            </w:r>
          </w:p>
        </w:tc>
        <w:tc>
          <w:tcPr>
            <w:tcW w:type="dxa" w:w="2422"/>
          </w:tcPr>
          <w:p>
            <w:pPr>
              <w:jc w:val="both"/>
            </w:pPr>
            <w:r/>
            <w:r>
              <w:rPr>
                <w:rFonts w:ascii="Times New Roman" w:hAnsi="Times New Roman" w:cs="Times New Roman" w:eastAsia="Times New Roman"/>
                <w:b w:val="0"/>
                <w:sz w:val="28"/>
              </w:rPr>
              <w:t>Можно усилить модель, лучше работающую на конкретном сценарии</w:t>
            </w:r>
          </w:p>
        </w:tc>
        <w:tc>
          <w:tcPr>
            <w:tcW w:type="dxa" w:w="2422"/>
          </w:tcPr>
          <w:p>
            <w:pPr>
              <w:jc w:val="both"/>
            </w:pPr>
            <w:r/>
            <w:r>
              <w:rPr>
                <w:rFonts w:ascii="Times New Roman" w:hAnsi="Times New Roman" w:cs="Times New Roman" w:eastAsia="Times New Roman"/>
                <w:b w:val="0"/>
                <w:sz w:val="28"/>
              </w:rPr>
              <w:t>Требуется честная валидация и контроль переобучения</w:t>
            </w:r>
          </w:p>
        </w:tc>
      </w:tr>
      <w:tr>
        <w:tc>
          <w:tcPr>
            <w:tcW w:type="dxa" w:w="2422"/>
          </w:tcPr>
          <w:p>
            <w:pPr>
              <w:jc w:val="both"/>
            </w:pPr>
            <w:r/>
            <w:r>
              <w:rPr>
                <w:rFonts w:ascii="Times New Roman" w:hAnsi="Times New Roman" w:cs="Times New Roman" w:eastAsia="Times New Roman"/>
                <w:b w:val="0"/>
                <w:sz w:val="28"/>
              </w:rPr>
              <w:t>Двухпороговая схема</w:t>
            </w:r>
          </w:p>
        </w:tc>
        <w:tc>
          <w:tcPr>
            <w:tcW w:type="dxa" w:w="2422"/>
          </w:tcPr>
          <w:p>
            <w:pPr>
              <w:jc w:val="both"/>
            </w:pPr>
            <w:r/>
            <w:r>
              <w:rPr>
                <w:rFonts w:ascii="Times New Roman" w:hAnsi="Times New Roman" w:cs="Times New Roman" w:eastAsia="Times New Roman"/>
                <w:b w:val="0"/>
                <w:sz w:val="28"/>
              </w:rPr>
              <w:t>Низкий порог даёт `suspicious`, высокий порог требует подтверждения</w:t>
            </w:r>
          </w:p>
        </w:tc>
        <w:tc>
          <w:tcPr>
            <w:tcW w:type="dxa" w:w="2422"/>
          </w:tcPr>
          <w:p>
            <w:pPr>
              <w:jc w:val="both"/>
            </w:pPr>
            <w:r/>
            <w:r>
              <w:rPr>
                <w:rFonts w:ascii="Times New Roman" w:hAnsi="Times New Roman" w:cs="Times New Roman" w:eastAsia="Times New Roman"/>
                <w:b w:val="0"/>
                <w:sz w:val="28"/>
              </w:rPr>
              <w:t>Удобно связать ML-score с углубленной проверкой</w:t>
            </w:r>
          </w:p>
        </w:tc>
        <w:tc>
          <w:tcPr>
            <w:tcW w:type="dxa" w:w="2422"/>
          </w:tcPr>
          <w:p>
            <w:pPr>
              <w:jc w:val="both"/>
            </w:pPr>
            <w:r/>
            <w:r>
              <w:rPr>
                <w:rFonts w:ascii="Times New Roman" w:hAnsi="Times New Roman" w:cs="Times New Roman" w:eastAsia="Times New Roman"/>
                <w:b w:val="0"/>
                <w:sz w:val="28"/>
              </w:rPr>
              <w:t>Нужно поддерживать два порога и объяснять их выбор</w:t>
            </w:r>
          </w:p>
        </w:tc>
      </w:tr>
    </w:tbl>
    <w:p>
      <w:pPr>
        <w:spacing w:line="360" w:lineRule="auto" w:before="0" w:after="0"/>
        <w:ind w:firstLine="709"/>
        <w:jc w:val="both"/>
      </w:pPr>
      <w:r>
        <w:rPr>
          <w:rFonts w:ascii="Times New Roman" w:hAnsi="Times New Roman" w:cs="Times New Roman" w:eastAsia="Times New Roman"/>
          <w:sz w:val="28"/>
        </w:rPr>
        <w:t>Для целевой системы выбран консервативный вариант: итоговый score нормируется в диапазон от 0 до 1, а решение о подозрительности принимается по порогу. Это позволяет дальше формализовать статусы и не смешивать ML-оценку с окончательным вердиктом.</w:t>
      </w:r>
    </w:p>
    <w:p>
      <w:pPr>
        <w:spacing w:line="360" w:lineRule="auto" w:before="0" w:after="0"/>
        <w:ind w:firstLine="709"/>
        <w:jc w:val="both"/>
      </w:pPr>
      <w:r>
        <w:rPr>
          <w:rFonts w:ascii="Times New Roman" w:hAnsi="Times New Roman" w:cs="Times New Roman" w:eastAsia="Times New Roman"/>
          <w:sz w:val="28"/>
        </w:rPr>
        <w:t xml:space="preserve">ML-модуль не должен сразу блокировать трафик. Его задача — ранжирование и первичная фильтрация. Причина простая: аномалия не равна атаке. Резкий рост </w:t>
      </w:r>
      <w:r>
        <w:rPr>
          <w:rFonts w:ascii="Courier New" w:hAnsi="Courier New" w:cs="Courier New" w:eastAsia="Courier New"/>
          <w:sz w:val="28"/>
        </w:rPr>
        <w:t>bps</w:t>
      </w:r>
      <w:r>
        <w:rPr>
          <w:rFonts w:ascii="Times New Roman" w:hAnsi="Times New Roman" w:cs="Times New Roman" w:eastAsia="Times New Roman"/>
          <w:sz w:val="28"/>
        </w:rPr>
        <w:t xml:space="preserve"> может быть резервным копированием, обновлением системы или легитимной передачей файла. Поэтому высокий score переводит фрейм в статус «подозрительный» и запускает углубленную проверку.</w:t>
      </w:r>
    </w:p>
    <w:p>
      <w:pPr>
        <w:spacing w:line="360" w:lineRule="auto" w:before="0" w:after="0"/>
        <w:ind w:firstLine="709"/>
        <w:jc w:val="both"/>
      </w:pPr>
      <w:r>
        <w:rPr>
          <w:rFonts w:ascii="Times New Roman" w:hAnsi="Times New Roman" w:cs="Times New Roman" w:eastAsia="Times New Roman"/>
          <w:sz w:val="28"/>
        </w:rPr>
        <w:t>Результат работы ML-классификатора должен быть пригоден не только для кода, но и для расследования. Поэтому выходной объект фиксируется как структурированное событие.</w:t>
      </w:r>
    </w:p>
    <w:p>
      <w:pPr>
        <w:spacing w:line="360" w:lineRule="auto" w:before="0" w:after="0"/>
        <w:ind w:firstLine="709"/>
        <w:jc w:val="both"/>
      </w:pPr>
      <w:r>
        <w:rPr>
          <w:rFonts w:ascii="Times New Roman" w:hAnsi="Times New Roman" w:cs="Times New Roman" w:eastAsia="Times New Roman"/>
          <w:sz w:val="28"/>
        </w:rPr>
        <w:t>Таблица 2.7 — Выходные данные ML-классификатора</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
              <w:rPr>
                <w:rFonts w:ascii="Times New Roman" w:hAnsi="Times New Roman" w:cs="Times New Roman" w:eastAsia="Times New Roman"/>
                <w:b/>
                <w:sz w:val="28"/>
              </w:rPr>
              <w:t>Поле результата</w:t>
            </w:r>
          </w:p>
        </w:tc>
        <w:tc>
          <w:tcPr>
            <w:tcW w:type="dxa" w:w="4844"/>
          </w:tcPr>
          <w:p>
            <w:pPr>
              <w:jc w:val="center"/>
            </w:pPr>
            <w:r/>
            <w:r>
              <w:rPr>
                <w:rFonts w:ascii="Times New Roman" w:hAnsi="Times New Roman" w:cs="Times New Roman" w:eastAsia="Times New Roman"/>
                <w:b/>
                <w:sz w:val="28"/>
              </w:rPr>
              <w:t>Назначение</w:t>
            </w:r>
          </w:p>
        </w:tc>
      </w:tr>
      <w:tr>
        <w:tc>
          <w:tcPr>
            <w:tcW w:type="dxa" w:w="4844"/>
          </w:tcPr>
          <w:p>
            <w:pPr>
              <w:jc w:val="both"/>
            </w:pPr>
            <w:r/>
            <w:r>
              <w:rPr>
                <w:rFonts w:ascii="Times New Roman" w:hAnsi="Times New Roman" w:cs="Times New Roman" w:eastAsia="Times New Roman"/>
                <w:b w:val="0"/>
                <w:sz w:val="28"/>
              </w:rPr>
              <w:t>Anomaly score</w:t>
            </w:r>
          </w:p>
        </w:tc>
        <w:tc>
          <w:tcPr>
            <w:tcW w:type="dxa" w:w="4844"/>
          </w:tcPr>
          <w:p>
            <w:pPr>
              <w:jc w:val="both"/>
            </w:pPr>
            <w:r/>
            <w:r>
              <w:rPr>
                <w:rFonts w:ascii="Times New Roman" w:hAnsi="Times New Roman" w:cs="Times New Roman" w:eastAsia="Times New Roman"/>
                <w:b w:val="0"/>
                <w:sz w:val="28"/>
              </w:rPr>
              <w:t>Числовая оценка отклонения от нормы</w:t>
            </w:r>
          </w:p>
        </w:tc>
      </w:tr>
      <w:tr>
        <w:tc>
          <w:tcPr>
            <w:tcW w:type="dxa" w:w="4844"/>
          </w:tcPr>
          <w:p>
            <w:pPr>
              <w:jc w:val="both"/>
            </w:pPr>
            <w:r/>
            <w:r>
              <w:rPr>
                <w:rFonts w:ascii="Times New Roman" w:hAnsi="Times New Roman" w:cs="Times New Roman" w:eastAsia="Times New Roman"/>
                <w:b w:val="0"/>
                <w:sz w:val="28"/>
              </w:rPr>
              <w:t>Флаг превышения порога</w:t>
            </w:r>
          </w:p>
        </w:tc>
        <w:tc>
          <w:tcPr>
            <w:tcW w:type="dxa" w:w="4844"/>
          </w:tcPr>
          <w:p>
            <w:pPr>
              <w:jc w:val="both"/>
            </w:pPr>
            <w:r/>
            <w:r>
              <w:rPr>
                <w:rFonts w:ascii="Times New Roman" w:hAnsi="Times New Roman" w:cs="Times New Roman" w:eastAsia="Times New Roman"/>
                <w:b w:val="0"/>
                <w:sz w:val="28"/>
              </w:rPr>
              <w:t>Быстрое разделение регулярных и подозрительных фреймов</w:t>
            </w:r>
          </w:p>
        </w:tc>
      </w:tr>
      <w:tr>
        <w:tc>
          <w:tcPr>
            <w:tcW w:type="dxa" w:w="4844"/>
          </w:tcPr>
          <w:p>
            <w:pPr>
              <w:jc w:val="both"/>
            </w:pPr>
            <w:r/>
            <w:r>
              <w:rPr>
                <w:rFonts w:ascii="Times New Roman" w:hAnsi="Times New Roman" w:cs="Times New Roman" w:eastAsia="Times New Roman"/>
                <w:b w:val="0"/>
                <w:sz w:val="28"/>
              </w:rPr>
              <w:t>Ключевые отклонившиеся признаки</w:t>
            </w:r>
          </w:p>
        </w:tc>
        <w:tc>
          <w:tcPr>
            <w:tcW w:type="dxa" w:w="4844"/>
          </w:tcPr>
          <w:p>
            <w:pPr>
              <w:jc w:val="both"/>
            </w:pPr>
            <w:r/>
            <w:r>
              <w:rPr>
                <w:rFonts w:ascii="Times New Roman" w:hAnsi="Times New Roman" w:cs="Times New Roman" w:eastAsia="Times New Roman"/>
                <w:b w:val="0"/>
                <w:sz w:val="28"/>
              </w:rPr>
              <w:t>Объяснение причины повышения score</w:t>
            </w:r>
          </w:p>
        </w:tc>
      </w:tr>
      <w:tr>
        <w:tc>
          <w:tcPr>
            <w:tcW w:type="dxa" w:w="4844"/>
          </w:tcPr>
          <w:p>
            <w:pPr>
              <w:jc w:val="both"/>
            </w:pPr>
            <w:r/>
            <w:r>
              <w:rPr>
                <w:rFonts w:ascii="Times New Roman" w:hAnsi="Times New Roman" w:cs="Times New Roman" w:eastAsia="Times New Roman"/>
                <w:b w:val="0"/>
                <w:sz w:val="28"/>
              </w:rPr>
              <w:t>Версия модели и scaler</w:t>
            </w:r>
          </w:p>
        </w:tc>
        <w:tc>
          <w:tcPr>
            <w:tcW w:type="dxa" w:w="4844"/>
          </w:tcPr>
          <w:p>
            <w:pPr>
              <w:jc w:val="both"/>
            </w:pPr>
            <w:r/>
            <w:r>
              <w:rPr>
                <w:rFonts w:ascii="Times New Roman" w:hAnsi="Times New Roman" w:cs="Times New Roman" w:eastAsia="Times New Roman"/>
                <w:b w:val="0"/>
                <w:sz w:val="28"/>
              </w:rPr>
              <w:t>Воспроизводимость результата и аудит</w:t>
            </w:r>
          </w:p>
        </w:tc>
      </w:tr>
      <w:tr>
        <w:tc>
          <w:tcPr>
            <w:tcW w:type="dxa" w:w="4844"/>
          </w:tcPr>
          <w:p>
            <w:pPr>
              <w:jc w:val="both"/>
            </w:pPr>
            <w:r/>
            <w:r>
              <w:rPr>
                <w:rFonts w:ascii="Times New Roman" w:hAnsi="Times New Roman" w:cs="Times New Roman" w:eastAsia="Times New Roman"/>
                <w:b w:val="0"/>
                <w:sz w:val="28"/>
              </w:rPr>
              <w:t>Временной и сетевой контекст</w:t>
            </w:r>
          </w:p>
        </w:tc>
        <w:tc>
          <w:tcPr>
            <w:tcW w:type="dxa" w:w="4844"/>
          </w:tcPr>
          <w:p>
            <w:pPr>
              <w:jc w:val="both"/>
            </w:pPr>
            <w:r/>
            <w:r>
              <w:rPr>
                <w:rFonts w:ascii="Times New Roman" w:hAnsi="Times New Roman" w:cs="Times New Roman" w:eastAsia="Times New Roman"/>
                <w:b w:val="0"/>
                <w:sz w:val="28"/>
              </w:rPr>
              <w:t>Связь события с сегментом, источником, назначением и временем</w:t>
            </w:r>
          </w:p>
        </w:tc>
      </w:tr>
    </w:tbl>
    <w:p>
      <w:pPr>
        <w:spacing w:line="360" w:lineRule="auto" w:before="0" w:after="0"/>
        <w:ind w:firstLine="709"/>
        <w:jc w:val="both"/>
      </w:pPr>
      <w:r>
        <w:rPr>
          <w:rFonts w:ascii="Times New Roman" w:hAnsi="Times New Roman" w:cs="Times New Roman" w:eastAsia="Times New Roman"/>
          <w:sz w:val="28"/>
        </w:rPr>
        <w:t xml:space="preserve">Место для рисунка 2.4. Схема работы ансамбля: входной вектор признаков, параллельные модели pyOD, нормировка score, агрегация, порог </w:t>
      </w:r>
      <w:r>
        <w:rPr>
          <w:rFonts w:ascii="Courier New" w:hAnsi="Courier New" w:cs="Courier New" w:eastAsia="Courier New"/>
          <w:sz w:val="28"/>
        </w:rPr>
        <w:t>T_low</w:t>
      </w:r>
      <w:r>
        <w:rPr>
          <w:rFonts w:ascii="Times New Roman" w:hAnsi="Times New Roman" w:cs="Times New Roman" w:eastAsia="Times New Roman"/>
          <w:sz w:val="28"/>
        </w:rPr>
        <w:t>/</w:t>
      </w:r>
      <w:r>
        <w:rPr>
          <w:rFonts w:ascii="Courier New" w:hAnsi="Courier New" w:cs="Courier New" w:eastAsia="Courier New"/>
          <w:sz w:val="28"/>
        </w:rPr>
        <w:t>T_high</w:t>
      </w:r>
      <w:r>
        <w:rPr>
          <w:rFonts w:ascii="Times New Roman" w:hAnsi="Times New Roman" w:cs="Times New Roman" w:eastAsia="Times New Roman"/>
          <w:sz w:val="28"/>
        </w:rPr>
        <w:t>, передача подозрительных событий в углубленную проверку.</w:t>
      </w:r>
    </w:p>
    <w:p>
      <w:pPr>
        <w:spacing w:line="360" w:lineRule="auto" w:before="0" w:after="0"/>
        <w:jc w:val="center"/>
      </w:pPr>
      <w:r>
        <w:rPr>
          <w:rFonts w:ascii="Times New Roman" w:hAnsi="Times New Roman" w:cs="Times New Roman" w:eastAsia="Times New Roman"/>
          <w:b/>
          <w:sz w:val="28"/>
        </w:rPr>
        <w:t>8.6 Модуль углубленной проверки подозрительного трафика</w:t>
      </w:r>
    </w:p>
    <w:p>
      <w:pPr>
        <w:spacing w:line="360" w:lineRule="auto" w:before="0" w:after="0"/>
        <w:ind w:firstLine="709"/>
        <w:jc w:val="both"/>
      </w:pPr>
      <w:r>
        <w:rPr>
          <w:rFonts w:ascii="Times New Roman" w:hAnsi="Times New Roman" w:cs="Times New Roman" w:eastAsia="Times New Roman"/>
          <w:sz w:val="28"/>
        </w:rPr>
        <w:t>Углубленная проверка нужна для снижения ложных срабатываний и получения объяснимого основания для решения. ML-модель может сказать: «этот поток нетипичен». Но оператору и системе реагирования требуется больше: что именно произошло, почему это опасно и какое действие допустимо.</w:t>
      </w:r>
    </w:p>
    <w:p>
      <w:pPr>
        <w:spacing w:line="360" w:lineRule="auto" w:before="0" w:after="0"/>
        <w:ind w:firstLine="709"/>
        <w:jc w:val="both"/>
      </w:pPr>
      <w:r>
        <w:rPr>
          <w:rFonts w:ascii="Times New Roman" w:hAnsi="Times New Roman" w:cs="Times New Roman" w:eastAsia="Times New Roman"/>
          <w:sz w:val="28"/>
        </w:rPr>
        <w:t>Модуль принимает на вход только подозрительные фреймы. Это принципиальное ограничение. Если запускать DPI и нейросетевой инспектор на всём потоке, система быстро упрётся в ресурсы. Поэтому первичный ML-слой работает как фильтр внимания.</w:t>
      </w:r>
    </w:p>
    <w:p>
      <w:pPr>
        <w:spacing w:line="360" w:lineRule="auto" w:before="0" w:after="0"/>
        <w:ind w:firstLine="709"/>
        <w:jc w:val="both"/>
      </w:pPr>
      <w:r>
        <w:rPr>
          <w:rFonts w:ascii="Times New Roman" w:hAnsi="Times New Roman" w:cs="Times New Roman" w:eastAsia="Times New Roman"/>
          <w:sz w:val="28"/>
        </w:rPr>
        <w:t>Проверка состоит из трёх частей.</w:t>
      </w:r>
    </w:p>
    <w:p>
      <w:pPr>
        <w:spacing w:line="360" w:lineRule="auto" w:before="0" w:after="0"/>
        <w:ind w:firstLine="709"/>
        <w:jc w:val="both"/>
      </w:pPr>
      <w:r>
        <w:rPr>
          <w:rFonts w:ascii="Times New Roman" w:hAnsi="Times New Roman" w:cs="Times New Roman" w:eastAsia="Times New Roman"/>
          <w:sz w:val="28"/>
        </w:rPr>
        <w:t>Первая часть — сигнатурный и правиловый анализ. Он проверяет известные признаки: подозрительные порты, комбинации TCP-флагов, частоту попыток соединения, нехарактерные размеры пакетов, резкую энтропию короткого образца payload. Правила дают объяснимый результат. Например: «зафиксировано более N попыток подключения к разным портам одного узла в пределах окна».</w:t>
      </w:r>
    </w:p>
    <w:p>
      <w:pPr>
        <w:spacing w:line="360" w:lineRule="auto" w:before="0" w:after="0"/>
        <w:ind w:firstLine="709"/>
        <w:jc w:val="both"/>
      </w:pPr>
      <w:r>
        <w:rPr>
          <w:rFonts w:ascii="Times New Roman" w:hAnsi="Times New Roman" w:cs="Times New Roman" w:eastAsia="Times New Roman"/>
          <w:sz w:val="28"/>
        </w:rPr>
        <w:t>Вторая часть — протокольная инспекция. В целевой архитектуре для этого может использоваться nDPI. Его роль — определить приложение или протокол даже тогда, когда номер порта сам по себе недостаточен. Например, трафик на 443 может быть обычным HTTPS, туннелированием или нестандартным приложением. Для решения о риске важно не только число порта, но и фактический тип обмена.</w:t>
      </w:r>
    </w:p>
    <w:p>
      <w:pPr>
        <w:spacing w:line="360" w:lineRule="auto" w:before="0" w:after="0"/>
        <w:ind w:firstLine="709"/>
        <w:jc w:val="both"/>
      </w:pPr>
      <w:r>
        <w:rPr>
          <w:rFonts w:ascii="Times New Roman" w:hAnsi="Times New Roman" w:cs="Times New Roman" w:eastAsia="Times New Roman"/>
          <w:sz w:val="28"/>
        </w:rPr>
        <w:t>Третья часть — нейросетевой инспектор. Он используется для более сложных случаев, где важна комбинация признаков: временная последовательность, изменение поведения узла, необычные связи между сегментами. В прототипе этот слой связан с AutoEncoder-подходом: высокая ошибка реконструкции показывает, что наблюдение плохо описывается нормой.</w:t>
      </w:r>
    </w:p>
    <w:p>
      <w:pPr>
        <w:spacing w:line="360" w:lineRule="auto" w:before="0" w:after="0"/>
        <w:ind w:firstLine="709"/>
        <w:jc w:val="both"/>
      </w:pPr>
      <w:r>
        <w:rPr>
          <w:rFonts w:ascii="Times New Roman" w:hAnsi="Times New Roman" w:cs="Times New Roman" w:eastAsia="Times New Roman"/>
          <w:sz w:val="28"/>
        </w:rPr>
        <w:t>Модуль углубленной проверки возвращает не один флаг, а набор свидетельств. Такой формат ближе к практике SIEM/SOC: решение формируется из нескольких независимых сигналов, а не из одной оценки.</w:t>
      </w:r>
    </w:p>
    <w:p>
      <w:pPr>
        <w:spacing w:line="360" w:lineRule="auto" w:before="0" w:after="0"/>
        <w:ind w:firstLine="709"/>
        <w:jc w:val="both"/>
      </w:pPr>
      <w:r>
        <w:rPr>
          <w:rFonts w:ascii="Times New Roman" w:hAnsi="Times New Roman" w:cs="Times New Roman" w:eastAsia="Times New Roman"/>
          <w:sz w:val="28"/>
        </w:rPr>
        <w:t>Таблица 2.8 — Примеры свидетельств, формируемых углубленной проверкой</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Свидетельство</w:t>
            </w:r>
          </w:p>
        </w:tc>
        <w:tc>
          <w:tcPr>
            <w:tcW w:type="dxa" w:w="3230"/>
          </w:tcPr>
          <w:p>
            <w:pPr>
              <w:jc w:val="center"/>
            </w:pPr>
            <w:r/>
            <w:r>
              <w:rPr>
                <w:rFonts w:ascii="Times New Roman" w:hAnsi="Times New Roman" w:cs="Times New Roman" w:eastAsia="Times New Roman"/>
                <w:b/>
                <w:sz w:val="28"/>
              </w:rPr>
              <w:t>Как интерпретируется</w:t>
            </w:r>
          </w:p>
        </w:tc>
        <w:tc>
          <w:tcPr>
            <w:tcW w:type="dxa" w:w="3230"/>
          </w:tcPr>
          <w:p>
            <w:pPr>
              <w:jc w:val="center"/>
            </w:pPr>
            <w:r/>
            <w:r>
              <w:rPr>
                <w:rFonts w:ascii="Times New Roman" w:hAnsi="Times New Roman" w:cs="Times New Roman" w:eastAsia="Times New Roman"/>
                <w:b/>
                <w:sz w:val="28"/>
              </w:rPr>
              <w:t>Влияние на решение</w:t>
            </w:r>
          </w:p>
        </w:tc>
      </w:tr>
      <w:tr>
        <w:tc>
          <w:tcPr>
            <w:tcW w:type="dxa" w:w="3230"/>
          </w:tcPr>
          <w:p>
            <w:pPr>
              <w:jc w:val="both"/>
            </w:pPr>
            <w:r/>
            <w:r>
              <w:rPr>
                <w:rFonts w:ascii="Times New Roman" w:hAnsi="Times New Roman" w:cs="Times New Roman" w:eastAsia="Times New Roman"/>
                <w:b w:val="0"/>
                <w:sz w:val="28"/>
              </w:rPr>
              <w:t>Совпадение с правилом сканирования</w:t>
            </w:r>
          </w:p>
        </w:tc>
        <w:tc>
          <w:tcPr>
            <w:tcW w:type="dxa" w:w="3230"/>
          </w:tcPr>
          <w:p>
            <w:pPr>
              <w:jc w:val="both"/>
            </w:pPr>
            <w:r/>
            <w:r>
              <w:rPr>
                <w:rFonts w:ascii="Times New Roman" w:hAnsi="Times New Roman" w:cs="Times New Roman" w:eastAsia="Times New Roman"/>
                <w:b w:val="0"/>
                <w:sz w:val="28"/>
              </w:rPr>
              <w:t>В окне есть много попыток на разные порты или адреса</w:t>
            </w:r>
          </w:p>
        </w:tc>
        <w:tc>
          <w:tcPr>
            <w:tcW w:type="dxa" w:w="3230"/>
          </w:tcPr>
          <w:p>
            <w:pPr>
              <w:jc w:val="both"/>
            </w:pPr>
            <w:r/>
            <w:r>
              <w:rPr>
                <w:rFonts w:ascii="Times New Roman" w:hAnsi="Times New Roman" w:cs="Times New Roman" w:eastAsia="Times New Roman"/>
                <w:b w:val="0"/>
                <w:sz w:val="28"/>
              </w:rPr>
              <w:t>Повышает статус до `suspicious`, а при высоком score — до `malicious`</w:t>
            </w:r>
          </w:p>
        </w:tc>
      </w:tr>
      <w:tr>
        <w:tc>
          <w:tcPr>
            <w:tcW w:type="dxa" w:w="3230"/>
          </w:tcPr>
          <w:p>
            <w:pPr>
              <w:jc w:val="both"/>
            </w:pPr>
            <w:r/>
            <w:r>
              <w:rPr>
                <w:rFonts w:ascii="Times New Roman" w:hAnsi="Times New Roman" w:cs="Times New Roman" w:eastAsia="Times New Roman"/>
                <w:b w:val="0"/>
                <w:sz w:val="28"/>
              </w:rPr>
              <w:t>Высокая энтропия `payload_sample`</w:t>
            </w:r>
          </w:p>
        </w:tc>
        <w:tc>
          <w:tcPr>
            <w:tcW w:type="dxa" w:w="3230"/>
          </w:tcPr>
          <w:p>
            <w:pPr>
              <w:jc w:val="both"/>
            </w:pPr>
            <w:r/>
            <w:r>
              <w:rPr>
                <w:rFonts w:ascii="Times New Roman" w:hAnsi="Times New Roman" w:cs="Times New Roman" w:eastAsia="Times New Roman"/>
                <w:b w:val="0"/>
                <w:sz w:val="28"/>
              </w:rPr>
              <w:t>Короткий образец выглядит как сжатые или зашифрованные данные</w:t>
            </w:r>
          </w:p>
        </w:tc>
        <w:tc>
          <w:tcPr>
            <w:tcW w:type="dxa" w:w="3230"/>
          </w:tcPr>
          <w:p>
            <w:pPr>
              <w:jc w:val="both"/>
            </w:pPr>
            <w:r/>
            <w:r>
              <w:rPr>
                <w:rFonts w:ascii="Times New Roman" w:hAnsi="Times New Roman" w:cs="Times New Roman" w:eastAsia="Times New Roman"/>
                <w:b w:val="0"/>
                <w:sz w:val="28"/>
              </w:rPr>
              <w:t>Требует сопоставления с протоколом и направлением</w:t>
            </w:r>
          </w:p>
        </w:tc>
      </w:tr>
      <w:tr>
        <w:tc>
          <w:tcPr>
            <w:tcW w:type="dxa" w:w="3230"/>
          </w:tcPr>
          <w:p>
            <w:pPr>
              <w:jc w:val="both"/>
            </w:pPr>
            <w:r/>
            <w:r>
              <w:rPr>
                <w:rFonts w:ascii="Times New Roman" w:hAnsi="Times New Roman" w:cs="Times New Roman" w:eastAsia="Times New Roman"/>
                <w:b w:val="0"/>
                <w:sz w:val="28"/>
              </w:rPr>
              <w:t>Несоответствие порта и определённого протокола</w:t>
            </w:r>
          </w:p>
        </w:tc>
        <w:tc>
          <w:tcPr>
            <w:tcW w:type="dxa" w:w="3230"/>
          </w:tcPr>
          <w:p>
            <w:pPr>
              <w:jc w:val="both"/>
            </w:pPr>
            <w:r/>
            <w:r>
              <w:rPr>
                <w:rFonts w:ascii="Times New Roman" w:hAnsi="Times New Roman" w:cs="Times New Roman" w:eastAsia="Times New Roman"/>
                <w:b w:val="0"/>
                <w:sz w:val="28"/>
              </w:rPr>
              <w:t>Трафик использует порт, нехарактерный для фактического приложения</w:t>
            </w:r>
          </w:p>
        </w:tc>
        <w:tc>
          <w:tcPr>
            <w:tcW w:type="dxa" w:w="3230"/>
          </w:tcPr>
          <w:p>
            <w:pPr>
              <w:jc w:val="both"/>
            </w:pPr>
            <w:r/>
            <w:r>
              <w:rPr>
                <w:rFonts w:ascii="Times New Roman" w:hAnsi="Times New Roman" w:cs="Times New Roman" w:eastAsia="Times New Roman"/>
                <w:b w:val="0"/>
                <w:sz w:val="28"/>
              </w:rPr>
              <w:t>Увеличивает риск, особенно при внешнем направлении</w:t>
            </w:r>
          </w:p>
        </w:tc>
      </w:tr>
      <w:tr>
        <w:tc>
          <w:tcPr>
            <w:tcW w:type="dxa" w:w="3230"/>
          </w:tcPr>
          <w:p>
            <w:pPr>
              <w:jc w:val="both"/>
            </w:pPr>
            <w:r/>
            <w:r>
              <w:rPr>
                <w:rFonts w:ascii="Times New Roman" w:hAnsi="Times New Roman" w:cs="Times New Roman" w:eastAsia="Times New Roman"/>
                <w:b w:val="0"/>
                <w:sz w:val="28"/>
              </w:rPr>
              <w:t>Повторяющиеся короткие соединения</w:t>
            </w:r>
          </w:p>
        </w:tc>
        <w:tc>
          <w:tcPr>
            <w:tcW w:type="dxa" w:w="3230"/>
          </w:tcPr>
          <w:p>
            <w:pPr>
              <w:jc w:val="both"/>
            </w:pPr>
            <w:r/>
            <w:r>
              <w:rPr>
                <w:rFonts w:ascii="Times New Roman" w:hAnsi="Times New Roman" w:cs="Times New Roman" w:eastAsia="Times New Roman"/>
                <w:b w:val="0"/>
                <w:sz w:val="28"/>
              </w:rPr>
              <w:t>Узел делает серию быстрых попыток без устойчивой сессии</w:t>
            </w:r>
          </w:p>
        </w:tc>
        <w:tc>
          <w:tcPr>
            <w:tcW w:type="dxa" w:w="3230"/>
          </w:tcPr>
          <w:p>
            <w:pPr>
              <w:jc w:val="both"/>
            </w:pPr>
            <w:r/>
            <w:r>
              <w:rPr>
                <w:rFonts w:ascii="Times New Roman" w:hAnsi="Times New Roman" w:cs="Times New Roman" w:eastAsia="Times New Roman"/>
                <w:b w:val="0"/>
                <w:sz w:val="28"/>
              </w:rPr>
              <w:t>Типично для scan и автоматизированных проверок</w:t>
            </w:r>
          </w:p>
        </w:tc>
      </w:tr>
      <w:tr>
        <w:tc>
          <w:tcPr>
            <w:tcW w:type="dxa" w:w="3230"/>
          </w:tcPr>
          <w:p>
            <w:pPr>
              <w:jc w:val="both"/>
            </w:pPr>
            <w:r/>
            <w:r>
              <w:rPr>
                <w:rFonts w:ascii="Times New Roman" w:hAnsi="Times New Roman" w:cs="Times New Roman" w:eastAsia="Times New Roman"/>
                <w:b w:val="0"/>
                <w:sz w:val="28"/>
              </w:rPr>
              <w:t>Рост score относительно сегмента</w:t>
            </w:r>
          </w:p>
        </w:tc>
        <w:tc>
          <w:tcPr>
            <w:tcW w:type="dxa" w:w="3230"/>
          </w:tcPr>
          <w:p>
            <w:pPr>
              <w:jc w:val="both"/>
            </w:pPr>
            <w:r/>
            <w:r>
              <w:rPr>
                <w:rFonts w:ascii="Times New Roman" w:hAnsi="Times New Roman" w:cs="Times New Roman" w:eastAsia="Times New Roman"/>
                <w:b w:val="0"/>
                <w:sz w:val="28"/>
              </w:rPr>
              <w:t>Поведение отклоняется именно от нормы данного сегмента</w:t>
            </w:r>
          </w:p>
        </w:tc>
        <w:tc>
          <w:tcPr>
            <w:tcW w:type="dxa" w:w="3230"/>
          </w:tcPr>
          <w:p>
            <w:pPr>
              <w:jc w:val="both"/>
            </w:pPr>
            <w:r/>
            <w:r>
              <w:rPr>
                <w:rFonts w:ascii="Times New Roman" w:hAnsi="Times New Roman" w:cs="Times New Roman" w:eastAsia="Times New Roman"/>
                <w:b w:val="0"/>
                <w:sz w:val="28"/>
              </w:rPr>
              <w:t>Усиливает доверие к ML-сигналу</w:t>
            </w:r>
          </w:p>
        </w:tc>
      </w:tr>
      <w:tr>
        <w:tc>
          <w:tcPr>
            <w:tcW w:type="dxa" w:w="3230"/>
          </w:tcPr>
          <w:p>
            <w:pPr>
              <w:jc w:val="both"/>
            </w:pPr>
            <w:r/>
            <w:r>
              <w:rPr>
                <w:rFonts w:ascii="Times New Roman" w:hAnsi="Times New Roman" w:cs="Times New Roman" w:eastAsia="Times New Roman"/>
                <w:b w:val="0"/>
                <w:sz w:val="28"/>
              </w:rPr>
              <w:t>Связь с уже подозрительным узлом</w:t>
            </w:r>
          </w:p>
        </w:tc>
        <w:tc>
          <w:tcPr>
            <w:tcW w:type="dxa" w:w="3230"/>
          </w:tcPr>
          <w:p>
            <w:pPr>
              <w:jc w:val="both"/>
            </w:pPr>
            <w:r/>
            <w:r>
              <w:rPr>
                <w:rFonts w:ascii="Times New Roman" w:hAnsi="Times New Roman" w:cs="Times New Roman" w:eastAsia="Times New Roman"/>
                <w:b w:val="0"/>
                <w:sz w:val="28"/>
              </w:rPr>
              <w:t>Источник или цель ранее появлялись в событиях риска</w:t>
            </w:r>
          </w:p>
        </w:tc>
        <w:tc>
          <w:tcPr>
            <w:tcW w:type="dxa" w:w="3230"/>
          </w:tcPr>
          <w:p>
            <w:pPr>
              <w:jc w:val="both"/>
            </w:pPr>
            <w:r/>
            <w:r>
              <w:rPr>
                <w:rFonts w:ascii="Times New Roman" w:hAnsi="Times New Roman" w:cs="Times New Roman" w:eastAsia="Times New Roman"/>
                <w:b w:val="0"/>
                <w:sz w:val="28"/>
              </w:rPr>
              <w:t>Используется для корреляции и приоритизации</w:t>
            </w:r>
          </w:p>
        </w:tc>
      </w:tr>
    </w:tbl>
    <w:p>
      <w:pPr>
        <w:spacing w:line="360" w:lineRule="auto" w:before="0" w:after="0"/>
        <w:ind w:firstLine="709"/>
        <w:jc w:val="both"/>
      </w:pPr>
      <w:r>
        <w:rPr>
          <w:rFonts w:ascii="Times New Roman" w:hAnsi="Times New Roman" w:cs="Times New Roman" w:eastAsia="Times New Roman"/>
          <w:sz w:val="28"/>
        </w:rPr>
        <w:t>Такой формат удобен для финального решения. Он позволяет отличить слабый сигнал от подтверждённого инцидента. Если ML-score высокий, но правиловых подтверждений нет, событие может остаться подозрительным. Если есть и высокий score, и несколько независимых признаков риска, статус повышается до вредоносного.</w:t>
      </w:r>
    </w:p>
    <w:p>
      <w:pPr>
        <w:spacing w:line="360" w:lineRule="auto" w:before="0" w:after="0"/>
        <w:ind w:firstLine="709"/>
        <w:jc w:val="both"/>
      </w:pPr>
      <w:r>
        <w:rPr>
          <w:rFonts w:ascii="Times New Roman" w:hAnsi="Times New Roman" w:cs="Times New Roman" w:eastAsia="Times New Roman"/>
          <w:sz w:val="28"/>
        </w:rPr>
        <w:t>Сравнение с похожими решениями показывает, что углубленная проверка почти всегда строится как комбинация техник. Suricata и Snort сильны в правилах и сигнатурах. Zeek удобен как источник нормализованных событий по протоколам. nDPI решает задачу определения приложения и протокола. NDR-платформы добавляют поведенческий слой: базовые линии, корреляцию по сущностям, граф коммуникаций. В данной архитектуре эти идеи сведены к модульной схеме: ML-фильтр выбирает кандидатов, а углубленный слой добавляет объяснение и подтверждение [4; 5].</w:t>
      </w:r>
    </w:p>
    <w:p>
      <w:pPr>
        <w:spacing w:line="360" w:lineRule="auto" w:before="0" w:after="0"/>
        <w:ind w:firstLine="709"/>
        <w:jc w:val="both"/>
      </w:pPr>
      <w:r>
        <w:rPr>
          <w:rFonts w:ascii="Times New Roman" w:hAnsi="Times New Roman" w:cs="Times New Roman" w:eastAsia="Times New Roman"/>
          <w:sz w:val="28"/>
        </w:rPr>
        <w:t>Место для рисунка 2.5. Дерево углубленной проверки подозрительного фрейма: ML-score, сигнатурное правило, протокольное определение, нейросетевой инспектор, итоговый набор свидетельств.</w:t>
      </w:r>
    </w:p>
    <w:p>
      <w:pPr>
        <w:spacing w:line="360" w:lineRule="auto" w:before="0" w:after="0"/>
        <w:jc w:val="center"/>
      </w:pPr>
      <w:r>
        <w:rPr>
          <w:rFonts w:ascii="Times New Roman" w:hAnsi="Times New Roman" w:cs="Times New Roman" w:eastAsia="Times New Roman"/>
          <w:b/>
          <w:sz w:val="28"/>
        </w:rPr>
        <w:t>8.7 Модуль финального принятия решения</w:t>
      </w:r>
    </w:p>
    <w:p>
      <w:pPr>
        <w:spacing w:line="360" w:lineRule="auto" w:before="0" w:after="0"/>
        <w:ind w:firstLine="709"/>
        <w:jc w:val="both"/>
      </w:pPr>
      <w:r>
        <w:rPr>
          <w:rFonts w:ascii="Times New Roman" w:hAnsi="Times New Roman" w:cs="Times New Roman" w:eastAsia="Times New Roman"/>
          <w:sz w:val="28"/>
        </w:rPr>
        <w:t>Финальный модуль объединяет результаты предыдущих этапов и присваивает статус. В работе используются три статуса: регулярный, подозрительный и вредоносный.</w:t>
      </w:r>
    </w:p>
    <w:p>
      <w:pPr>
        <w:spacing w:line="360" w:lineRule="auto" w:before="0" w:after="0"/>
        <w:ind w:firstLine="709"/>
        <w:jc w:val="both"/>
      </w:pPr>
      <w:r>
        <w:rPr>
          <w:rFonts w:ascii="Times New Roman" w:hAnsi="Times New Roman" w:cs="Times New Roman" w:eastAsia="Times New Roman"/>
          <w:sz w:val="28"/>
        </w:rPr>
        <w:t>Регулярный трафик — это фреймы, score которых ниже порога, а правила углубленной проверки не выявляют опасных признаков. Такие события не передаются в контур реагирования, но их агрегированные метрики сохраняются. Это важно для контроля фона: система должна видеть не только атаки, но и норму.</w:t>
      </w:r>
    </w:p>
    <w:p>
      <w:pPr>
        <w:spacing w:line="360" w:lineRule="auto" w:before="0" w:after="0"/>
        <w:ind w:firstLine="709"/>
        <w:jc w:val="both"/>
      </w:pPr>
      <w:r>
        <w:rPr>
          <w:rFonts w:ascii="Times New Roman" w:hAnsi="Times New Roman" w:cs="Times New Roman" w:eastAsia="Times New Roman"/>
          <w:sz w:val="28"/>
        </w:rPr>
        <w:t>Подозрительный трафик — это фреймы с повышенной ML-оценкой или единичным правиловым сигналом. Этот статус означает, что данных недостаточно для автоматической блокировки, но событие заслуживает регистрации и, при необходимости, ручной проверки. Например, верхний 1% score по квантилю попадает именно в эту категорию.</w:t>
      </w:r>
    </w:p>
    <w:p>
      <w:pPr>
        <w:spacing w:line="360" w:lineRule="auto" w:before="0" w:after="0"/>
        <w:ind w:firstLine="709"/>
        <w:jc w:val="both"/>
      </w:pPr>
      <w:r>
        <w:rPr>
          <w:rFonts w:ascii="Times New Roman" w:hAnsi="Times New Roman" w:cs="Times New Roman" w:eastAsia="Times New Roman"/>
          <w:sz w:val="28"/>
        </w:rPr>
        <w:t>Вредоносный трафик — это фреймы, где совпали несколько независимых признаков риска. Пример: высокий ML-score, правило сканирования портов и аномальная частота SYN-пакетов в одном окне. Для такого статуса допустимы активные реакции: блокировка, изоляция узла или создание инцидента высокого приоритета.</w:t>
      </w:r>
    </w:p>
    <w:p>
      <w:pPr>
        <w:spacing w:line="360" w:lineRule="auto" w:before="0" w:after="0"/>
        <w:ind w:firstLine="709"/>
        <w:jc w:val="both"/>
      </w:pPr>
      <w:r>
        <w:rPr>
          <w:rFonts w:ascii="Times New Roman" w:hAnsi="Times New Roman" w:cs="Times New Roman" w:eastAsia="Times New Roman"/>
          <w:sz w:val="28"/>
        </w:rPr>
        <w:t>Формальные правила перехода между статусами представлены в таблице 2.9. Это не заменяет код, но фиксирует проектную логику и делает её проверяемой.</w:t>
      </w:r>
    </w:p>
    <w:p>
      <w:pPr>
        <w:spacing w:line="360" w:lineRule="auto" w:before="0" w:after="0"/>
        <w:ind w:firstLine="709"/>
        <w:jc w:val="both"/>
      </w:pPr>
      <w:r>
        <w:rPr>
          <w:rFonts w:ascii="Times New Roman" w:hAnsi="Times New Roman" w:cs="Times New Roman" w:eastAsia="Times New Roman"/>
          <w:sz w:val="28"/>
        </w:rPr>
        <w:t>Таблица 2.9 — Правила перехода между статусами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Условие</w:t>
            </w:r>
          </w:p>
        </w:tc>
        <w:tc>
          <w:tcPr>
            <w:tcW w:type="dxa" w:w="3230"/>
          </w:tcPr>
          <w:p>
            <w:pPr>
              <w:jc w:val="center"/>
            </w:pPr>
            <w:r/>
            <w:r>
              <w:rPr>
                <w:rFonts w:ascii="Times New Roman" w:hAnsi="Times New Roman" w:cs="Times New Roman" w:eastAsia="Times New Roman"/>
                <w:b/>
                <w:sz w:val="28"/>
              </w:rPr>
              <w:t>Статус</w:t>
            </w:r>
          </w:p>
        </w:tc>
        <w:tc>
          <w:tcPr>
            <w:tcW w:type="dxa" w:w="3230"/>
          </w:tcPr>
          <w:p>
            <w:pPr>
              <w:jc w:val="center"/>
            </w:pPr>
            <w:r/>
            <w:r>
              <w:rPr>
                <w:rFonts w:ascii="Times New Roman" w:hAnsi="Times New Roman" w:cs="Times New Roman" w:eastAsia="Times New Roman"/>
                <w:b/>
                <w:sz w:val="28"/>
              </w:rPr>
              <w:t>Действие</w:t>
            </w:r>
          </w:p>
        </w:tc>
      </w:tr>
      <w:tr>
        <w:tc>
          <w:tcPr>
            <w:tcW w:type="dxa" w:w="3230"/>
          </w:tcPr>
          <w:p>
            <w:pPr>
              <w:jc w:val="both"/>
            </w:pPr>
            <w:r/>
            <w:r>
              <w:rPr>
                <w:rFonts w:ascii="Times New Roman" w:hAnsi="Times New Roman" w:cs="Times New Roman" w:eastAsia="Times New Roman"/>
                <w:b w:val="0"/>
                <w:sz w:val="28"/>
              </w:rPr>
              <w:t>`score &lt; T_low` и нет правиловых срабатываний</w:t>
            </w:r>
          </w:p>
        </w:tc>
        <w:tc>
          <w:tcPr>
            <w:tcW w:type="dxa" w:w="3230"/>
          </w:tcPr>
          <w:p>
            <w:pPr>
              <w:jc w:val="both"/>
            </w:pPr>
            <w:r/>
            <w:r>
              <w:rPr>
                <w:rFonts w:ascii="Times New Roman" w:hAnsi="Times New Roman" w:cs="Times New Roman" w:eastAsia="Times New Roman"/>
                <w:b w:val="0"/>
                <w:sz w:val="28"/>
              </w:rPr>
              <w:t>`regular`</w:t>
            </w:r>
          </w:p>
        </w:tc>
        <w:tc>
          <w:tcPr>
            <w:tcW w:type="dxa" w:w="3230"/>
          </w:tcPr>
          <w:p>
            <w:pPr>
              <w:jc w:val="both"/>
            </w:pPr>
            <w:r/>
            <w:r>
              <w:rPr>
                <w:rFonts w:ascii="Times New Roman" w:hAnsi="Times New Roman" w:cs="Times New Roman" w:eastAsia="Times New Roman"/>
                <w:b w:val="0"/>
                <w:sz w:val="28"/>
              </w:rPr>
              <w:t>Сохранить агрегированные метрики, не формировать инцидент</w:t>
            </w:r>
          </w:p>
        </w:tc>
      </w:tr>
      <w:tr>
        <w:tc>
          <w:tcPr>
            <w:tcW w:type="dxa" w:w="3230"/>
          </w:tcPr>
          <w:p>
            <w:pPr>
              <w:jc w:val="both"/>
            </w:pPr>
            <w:r/>
            <w:r>
              <w:rPr>
                <w:rFonts w:ascii="Times New Roman" w:hAnsi="Times New Roman" w:cs="Times New Roman" w:eastAsia="Times New Roman"/>
                <w:b w:val="0"/>
                <w:sz w:val="28"/>
              </w:rPr>
              <w:t>`score &gt;= T_low` или есть одно слабое правило</w:t>
            </w:r>
          </w:p>
        </w:tc>
        <w:tc>
          <w:tcPr>
            <w:tcW w:type="dxa" w:w="3230"/>
          </w:tcPr>
          <w:p>
            <w:pPr>
              <w:jc w:val="both"/>
            </w:pPr>
            <w:r/>
            <w:r>
              <w:rPr>
                <w:rFonts w:ascii="Times New Roman" w:hAnsi="Times New Roman" w:cs="Times New Roman" w:eastAsia="Times New Roman"/>
                <w:b w:val="0"/>
                <w:sz w:val="28"/>
              </w:rPr>
              <w:t>`suspicious`</w:t>
            </w:r>
          </w:p>
        </w:tc>
        <w:tc>
          <w:tcPr>
            <w:tcW w:type="dxa" w:w="3230"/>
          </w:tcPr>
          <w:p>
            <w:pPr>
              <w:jc w:val="both"/>
            </w:pPr>
            <w:r/>
            <w:r>
              <w:rPr>
                <w:rFonts w:ascii="Times New Roman" w:hAnsi="Times New Roman" w:cs="Times New Roman" w:eastAsia="Times New Roman"/>
                <w:b w:val="0"/>
                <w:sz w:val="28"/>
              </w:rPr>
              <w:t>Записать событие, отправить в алертинг или SIEM при необходимости</w:t>
            </w:r>
          </w:p>
        </w:tc>
      </w:tr>
      <w:tr>
        <w:tc>
          <w:tcPr>
            <w:tcW w:type="dxa" w:w="3230"/>
          </w:tcPr>
          <w:p>
            <w:pPr>
              <w:jc w:val="both"/>
            </w:pPr>
            <w:r/>
            <w:r>
              <w:rPr>
                <w:rFonts w:ascii="Times New Roman" w:hAnsi="Times New Roman" w:cs="Times New Roman" w:eastAsia="Times New Roman"/>
                <w:b w:val="0"/>
                <w:sz w:val="28"/>
              </w:rPr>
              <w:t>`score &gt;= T_high` и есть подтверждение углубленной проверки</w:t>
            </w:r>
          </w:p>
        </w:tc>
        <w:tc>
          <w:tcPr>
            <w:tcW w:type="dxa" w:w="3230"/>
          </w:tcPr>
          <w:p>
            <w:pPr>
              <w:jc w:val="both"/>
            </w:pPr>
            <w:r/>
            <w:r>
              <w:rPr>
                <w:rFonts w:ascii="Times New Roman" w:hAnsi="Times New Roman" w:cs="Times New Roman" w:eastAsia="Times New Roman"/>
                <w:b w:val="0"/>
                <w:sz w:val="28"/>
              </w:rPr>
              <w:t>`malicious`</w:t>
            </w:r>
          </w:p>
        </w:tc>
        <w:tc>
          <w:tcPr>
            <w:tcW w:type="dxa" w:w="3230"/>
          </w:tcPr>
          <w:p>
            <w:pPr>
              <w:jc w:val="both"/>
            </w:pPr>
            <w:r/>
            <w:r>
              <w:rPr>
                <w:rFonts w:ascii="Times New Roman" w:hAnsi="Times New Roman" w:cs="Times New Roman" w:eastAsia="Times New Roman"/>
                <w:b w:val="0"/>
                <w:sz w:val="28"/>
              </w:rPr>
              <w:t>Сформировать инцидент высокого приоритета и разрешить активную реакцию</w:t>
            </w:r>
          </w:p>
        </w:tc>
      </w:tr>
      <w:tr>
        <w:tc>
          <w:tcPr>
            <w:tcW w:type="dxa" w:w="3230"/>
          </w:tcPr>
          <w:p>
            <w:pPr>
              <w:jc w:val="both"/>
            </w:pPr>
            <w:r/>
            <w:r>
              <w:rPr>
                <w:rFonts w:ascii="Times New Roman" w:hAnsi="Times New Roman" w:cs="Times New Roman" w:eastAsia="Times New Roman"/>
                <w:b w:val="0"/>
                <w:sz w:val="28"/>
              </w:rPr>
              <w:t>Повторение события по одному источнику или цели в нескольких окнах</w:t>
            </w:r>
          </w:p>
        </w:tc>
        <w:tc>
          <w:tcPr>
            <w:tcW w:type="dxa" w:w="3230"/>
          </w:tcPr>
          <w:p>
            <w:pPr>
              <w:jc w:val="both"/>
            </w:pPr>
            <w:r/>
            <w:r>
              <w:rPr>
                <w:rFonts w:ascii="Times New Roman" w:hAnsi="Times New Roman" w:cs="Times New Roman" w:eastAsia="Times New Roman"/>
                <w:b w:val="0"/>
                <w:sz w:val="28"/>
              </w:rPr>
              <w:t>Повышение статуса на один уровень</w:t>
            </w:r>
          </w:p>
        </w:tc>
        <w:tc>
          <w:tcPr>
            <w:tcW w:type="dxa" w:w="3230"/>
          </w:tcPr>
          <w:p>
            <w:pPr>
              <w:jc w:val="both"/>
            </w:pPr>
            <w:r/>
            <w:r>
              <w:rPr>
                <w:rFonts w:ascii="Times New Roman" w:hAnsi="Times New Roman" w:cs="Times New Roman" w:eastAsia="Times New Roman"/>
                <w:b w:val="0"/>
                <w:sz w:val="28"/>
              </w:rPr>
              <w:t>Запустить корреляцию и пересчитать риск сущности</w:t>
            </w:r>
          </w:p>
        </w:tc>
      </w:tr>
    </w:tbl>
    <w:p>
      <w:pPr>
        <w:spacing w:line="360" w:lineRule="auto" w:before="0" w:after="0"/>
        <w:ind w:firstLine="709"/>
        <w:jc w:val="both"/>
      </w:pPr>
      <w:r>
        <w:rPr>
          <w:rFonts w:ascii="Times New Roman" w:hAnsi="Times New Roman" w:cs="Times New Roman" w:eastAsia="Times New Roman"/>
          <w:sz w:val="28"/>
        </w:rPr>
        <w:t xml:space="preserve">Порог </w:t>
      </w:r>
      <w:r>
        <w:rPr>
          <w:rFonts w:ascii="Courier New" w:hAnsi="Courier New" w:cs="Courier New" w:eastAsia="Courier New"/>
          <w:sz w:val="28"/>
        </w:rPr>
        <w:t>T_low</w:t>
      </w:r>
      <w:r>
        <w:rPr>
          <w:rFonts w:ascii="Times New Roman" w:hAnsi="Times New Roman" w:cs="Times New Roman" w:eastAsia="Times New Roman"/>
          <w:sz w:val="28"/>
        </w:rPr>
        <w:t xml:space="preserve"> соответствует первичной чувствительности ML-модуля. Порог </w:t>
      </w:r>
      <w:r>
        <w:rPr>
          <w:rFonts w:ascii="Courier New" w:hAnsi="Courier New" w:cs="Courier New" w:eastAsia="Courier New"/>
          <w:sz w:val="28"/>
        </w:rPr>
        <w:t>T_high</w:t>
      </w:r>
      <w:r>
        <w:rPr>
          <w:rFonts w:ascii="Times New Roman" w:hAnsi="Times New Roman" w:cs="Times New Roman" w:eastAsia="Times New Roman"/>
          <w:sz w:val="28"/>
        </w:rPr>
        <w:t xml:space="preserve"> задаёт область высокого риска. Для прототипа можно использовать квантильные значения: например, </w:t>
      </w:r>
      <w:r>
        <w:rPr>
          <w:rFonts w:ascii="Courier New" w:hAnsi="Courier New" w:cs="Courier New" w:eastAsia="Courier New"/>
          <w:sz w:val="28"/>
        </w:rPr>
        <w:t>T_low</w:t>
      </w:r>
      <w:r>
        <w:rPr>
          <w:rFonts w:ascii="Times New Roman" w:hAnsi="Times New Roman" w:cs="Times New Roman" w:eastAsia="Times New Roman"/>
          <w:sz w:val="28"/>
        </w:rPr>
        <w:t xml:space="preserve"> как 0.90-квантиль score, а </w:t>
      </w:r>
      <w:r>
        <w:rPr>
          <w:rFonts w:ascii="Courier New" w:hAnsi="Courier New" w:cs="Courier New" w:eastAsia="Courier New"/>
          <w:sz w:val="28"/>
        </w:rPr>
        <w:t>T_high</w:t>
      </w:r>
      <w:r>
        <w:rPr>
          <w:rFonts w:ascii="Times New Roman" w:hAnsi="Times New Roman" w:cs="Times New Roman" w:eastAsia="Times New Roman"/>
          <w:sz w:val="28"/>
        </w:rPr>
        <w:t xml:space="preserve"> как 0.99-квантиль. В конфигурации уже предусмотрен </w:t>
      </w:r>
      <w:r>
        <w:rPr>
          <w:rFonts w:ascii="Courier New" w:hAnsi="Courier New" w:cs="Courier New" w:eastAsia="Courier New"/>
          <w:sz w:val="28"/>
        </w:rPr>
        <w:t>threshold_quantile=0.99</w:t>
      </w:r>
      <w:r>
        <w:rPr>
          <w:rFonts w:ascii="Times New Roman" w:hAnsi="Times New Roman" w:cs="Times New Roman" w:eastAsia="Times New Roman"/>
          <w:sz w:val="28"/>
        </w:rPr>
        <w:t>, поэтому этот механизм естественно встраивается в систему.</w:t>
      </w:r>
    </w:p>
    <w:p>
      <w:pPr>
        <w:spacing w:line="360" w:lineRule="auto" w:before="0" w:after="0"/>
        <w:ind w:firstLine="709"/>
        <w:jc w:val="both"/>
      </w:pPr>
      <w:r>
        <w:rPr>
          <w:rFonts w:ascii="Times New Roman" w:hAnsi="Times New Roman" w:cs="Times New Roman" w:eastAsia="Times New Roman"/>
          <w:sz w:val="28"/>
        </w:rPr>
        <w:t xml:space="preserve">При принятии решения учитывается стоимость ошибки. Автоматическая блокировка по одному ML-score нежелательна: ложноположительное срабатывание может нарушить работу легитимного сервиса. Поэтому блокировка разрешается только при статусе </w:t>
      </w:r>
      <w:r>
        <w:rPr>
          <w:rFonts w:ascii="Courier New" w:hAnsi="Courier New" w:cs="Courier New" w:eastAsia="Courier New"/>
          <w:sz w:val="28"/>
        </w:rPr>
        <w:t>malicious</w:t>
      </w:r>
      <w:r>
        <w:rPr>
          <w:rFonts w:ascii="Times New Roman" w:hAnsi="Times New Roman" w:cs="Times New Roman" w:eastAsia="Times New Roman"/>
          <w:sz w:val="28"/>
        </w:rPr>
        <w:t xml:space="preserve"> и наличии объяснимого основания. Для </w:t>
      </w:r>
      <w:r>
        <w:rPr>
          <w:rFonts w:ascii="Courier New" w:hAnsi="Courier New" w:cs="Courier New" w:eastAsia="Courier New"/>
          <w:sz w:val="28"/>
        </w:rPr>
        <w:t>suspicious</w:t>
      </w:r>
      <w:r>
        <w:rPr>
          <w:rFonts w:ascii="Times New Roman" w:hAnsi="Times New Roman" w:cs="Times New Roman" w:eastAsia="Times New Roman"/>
          <w:sz w:val="28"/>
        </w:rPr>
        <w:t xml:space="preserve"> система ограничивается логированием, алертом и передачей события в SIEM.</w:t>
      </w:r>
    </w:p>
    <w:p>
      <w:pPr>
        <w:spacing w:line="360" w:lineRule="auto" w:before="0" w:after="0"/>
        <w:ind w:firstLine="709"/>
        <w:jc w:val="both"/>
      </w:pPr>
      <w:r>
        <w:rPr>
          <w:rFonts w:ascii="Times New Roman" w:hAnsi="Times New Roman" w:cs="Times New Roman" w:eastAsia="Times New Roman"/>
          <w:sz w:val="28"/>
        </w:rPr>
        <w:t>Финальный результат должен быть интерпретируемым. В событии сохраняются: статус, score, сработавшие правила, ключевые признаки, сегмент, источник, назначение, время и версия модели. Это не формальность. Без этих полей невозможно проверить, почему система приняла решение.</w:t>
      </w:r>
    </w:p>
    <w:p>
      <w:pPr>
        <w:spacing w:line="360" w:lineRule="auto" w:before="0" w:after="0"/>
        <w:jc w:val="center"/>
      </w:pPr>
      <w:r>
        <w:rPr>
          <w:rFonts w:ascii="Times New Roman" w:hAnsi="Times New Roman" w:cs="Times New Roman" w:eastAsia="Times New Roman"/>
          <w:b/>
          <w:sz w:val="28"/>
        </w:rPr>
        <w:t>8.8 Подсистема реагирования и интеграции</w:t>
      </w:r>
    </w:p>
    <w:p>
      <w:pPr>
        <w:spacing w:line="360" w:lineRule="auto" w:before="0" w:after="0"/>
        <w:ind w:firstLine="709"/>
        <w:jc w:val="both"/>
      </w:pPr>
      <w:r>
        <w:rPr>
          <w:rFonts w:ascii="Times New Roman" w:hAnsi="Times New Roman" w:cs="Times New Roman" w:eastAsia="Times New Roman"/>
          <w:sz w:val="28"/>
        </w:rPr>
        <w:t>Подсистема реагирования переводит решение модели в действие. Она не должна быть жёстко связана с ML-кодом. Модель отвечает за оценку, а реагирование — за политику безопасности. Такое разделение снижает риск: изменение порога или модели не должно автоматически менять правила блокировки без явного согласования.</w:t>
      </w:r>
    </w:p>
    <w:p>
      <w:pPr>
        <w:spacing w:line="360" w:lineRule="auto" w:before="0" w:after="0"/>
        <w:ind w:firstLine="709"/>
        <w:jc w:val="both"/>
      </w:pPr>
      <w:r>
        <w:rPr>
          <w:rFonts w:ascii="Times New Roman" w:hAnsi="Times New Roman" w:cs="Times New Roman" w:eastAsia="Times New Roman"/>
          <w:sz w:val="28"/>
        </w:rPr>
        <w:t xml:space="preserve">Для статуса </w:t>
      </w:r>
      <w:r>
        <w:rPr>
          <w:rFonts w:ascii="Courier New" w:hAnsi="Courier New" w:cs="Courier New" w:eastAsia="Courier New"/>
          <w:sz w:val="28"/>
        </w:rPr>
        <w:t>regular</w:t>
      </w:r>
      <w:r>
        <w:rPr>
          <w:rFonts w:ascii="Times New Roman" w:hAnsi="Times New Roman" w:cs="Times New Roman" w:eastAsia="Times New Roman"/>
          <w:sz w:val="28"/>
        </w:rPr>
        <w:t xml:space="preserve"> действие минимально: запись агрегированных метрик и обновление базовой статистики. Для статуса </w:t>
      </w:r>
      <w:r>
        <w:rPr>
          <w:rFonts w:ascii="Courier New" w:hAnsi="Courier New" w:cs="Courier New" w:eastAsia="Courier New"/>
          <w:sz w:val="28"/>
        </w:rPr>
        <w:t>suspicious</w:t>
      </w:r>
      <w:r>
        <w:rPr>
          <w:rFonts w:ascii="Times New Roman" w:hAnsi="Times New Roman" w:cs="Times New Roman" w:eastAsia="Times New Roman"/>
          <w:sz w:val="28"/>
        </w:rPr>
        <w:t xml:space="preserve"> выполняются логирование и алертинг. Для статуса </w:t>
      </w:r>
      <w:r>
        <w:rPr>
          <w:rFonts w:ascii="Courier New" w:hAnsi="Courier New" w:cs="Courier New" w:eastAsia="Courier New"/>
          <w:sz w:val="28"/>
        </w:rPr>
        <w:t>malicious</w:t>
      </w:r>
      <w:r>
        <w:rPr>
          <w:rFonts w:ascii="Times New Roman" w:hAnsi="Times New Roman" w:cs="Times New Roman" w:eastAsia="Times New Roman"/>
          <w:sz w:val="28"/>
        </w:rPr>
        <w:t xml:space="preserve"> дополнительно допускается блокировка или изоляция, если политика эксплуатации это разрешает.</w:t>
      </w:r>
    </w:p>
    <w:p>
      <w:pPr>
        <w:spacing w:line="360" w:lineRule="auto" w:before="0" w:after="0"/>
        <w:ind w:firstLine="709"/>
        <w:jc w:val="both"/>
      </w:pPr>
      <w:r>
        <w:rPr>
          <w:rFonts w:ascii="Times New Roman" w:hAnsi="Times New Roman" w:cs="Times New Roman" w:eastAsia="Times New Roman"/>
          <w:sz w:val="28"/>
        </w:rPr>
        <w:t>Логирование включает технические и аналитические поля. Технические поля нужны для трассировки: время, сегмент, коллектор, версия модели, длительность обработки. Аналитические поля нужны для расследования: score, признаки отклонения, правила, адреса, порты, протокол, статус.</w:t>
      </w:r>
    </w:p>
    <w:p>
      <w:pPr>
        <w:spacing w:line="360" w:lineRule="auto" w:before="0" w:after="0"/>
        <w:ind w:firstLine="709"/>
        <w:jc w:val="both"/>
      </w:pPr>
      <w:r>
        <w:rPr>
          <w:rFonts w:ascii="Times New Roman" w:hAnsi="Times New Roman" w:cs="Times New Roman" w:eastAsia="Times New Roman"/>
          <w:sz w:val="28"/>
        </w:rPr>
        <w:t>Передача событий в SIEM выполняется в структурированном виде. Формат должен позволять строить корреляции: один источник за несколько минут, один целевой узел, повторяющиеся порты, серия событий из разных сегментов. Если отправлять только текстовое сообщение, SIEM не сможет нормально группировать инциденты.</w:t>
      </w:r>
    </w:p>
    <w:p>
      <w:pPr>
        <w:spacing w:line="360" w:lineRule="auto" w:before="0" w:after="0"/>
        <w:ind w:firstLine="709"/>
        <w:jc w:val="both"/>
      </w:pPr>
      <w:r>
        <w:rPr>
          <w:rFonts w:ascii="Times New Roman" w:hAnsi="Times New Roman" w:cs="Times New Roman" w:eastAsia="Times New Roman"/>
          <w:sz w:val="28"/>
        </w:rPr>
        <w:t xml:space="preserve">Алертинг строится по порогам. В конфигурации указан порог </w:t>
      </w:r>
      <w:r>
        <w:rPr>
          <w:rFonts w:ascii="Courier New" w:hAnsi="Courier New" w:cs="Courier New" w:eastAsia="Courier New"/>
          <w:sz w:val="28"/>
        </w:rPr>
        <w:t>anomaly_rate=0.1</w:t>
      </w:r>
      <w:r>
        <w:rPr>
          <w:rFonts w:ascii="Times New Roman" w:hAnsi="Times New Roman" w:cs="Times New Roman" w:eastAsia="Times New Roman"/>
          <w:sz w:val="28"/>
        </w:rPr>
        <w:t>. Это означает, что если доля аномальных событий превышает 10%, система должна сообщить об изменении режима. Такой алерт не обязательно означает атаку. Но он показывает, что модель начала видеть слишком много отклонений, а это может быть либо инцидентом, либо дрейфом нормального фона.</w:t>
      </w:r>
    </w:p>
    <w:p>
      <w:pPr>
        <w:spacing w:line="360" w:lineRule="auto" w:before="0" w:after="0"/>
        <w:ind w:firstLine="709"/>
        <w:jc w:val="both"/>
      </w:pPr>
      <w:r>
        <w:rPr>
          <w:rFonts w:ascii="Times New Roman" w:hAnsi="Times New Roman" w:cs="Times New Roman" w:eastAsia="Times New Roman"/>
          <w:sz w:val="28"/>
        </w:rPr>
        <w:t>Блокировка рассматривается как самый рискованный тип реакции. В целевой архитектуре она выполняется через внешние средства: межсетевой экран, NAC, EDR, маршрутизатор или SDN-контроллер. Сама система детекции формирует команду или событие, но не должна безусловно вмешиваться в сеть. Для прототипа корректнее ограничиться режимом мониторинга и имитацией блокировки.</w:t>
      </w:r>
    </w:p>
    <w:p>
      <w:pPr>
        <w:spacing w:line="360" w:lineRule="auto" w:before="0" w:after="0"/>
        <w:ind w:firstLine="709"/>
        <w:jc w:val="both"/>
      </w:pPr>
      <w:r>
        <w:rPr>
          <w:rFonts w:ascii="Times New Roman" w:hAnsi="Times New Roman" w:cs="Times New Roman" w:eastAsia="Times New Roman"/>
          <w:sz w:val="28"/>
        </w:rPr>
        <w:t>Интеграция с SOC-процессом предполагает human-in-the-loop. Подозрительные случаи подтверждаются аналитиком и могут использоваться для уточнения правил или переобучения. Это особенно важно для пограничных событий, где score высокий, но признаков атаки недостаточно.</w:t>
      </w:r>
    </w:p>
    <w:p>
      <w:pPr>
        <w:spacing w:line="360" w:lineRule="auto" w:before="0" w:after="0"/>
        <w:jc w:val="center"/>
      </w:pPr>
      <w:r>
        <w:rPr>
          <w:rFonts w:ascii="Times New Roman" w:hAnsi="Times New Roman" w:cs="Times New Roman" w:eastAsia="Times New Roman"/>
          <w:b/>
          <w:sz w:val="28"/>
        </w:rPr>
        <w:t>8.9 Подсистема наблюдаемости и метрик</w:t>
      </w:r>
    </w:p>
    <w:p>
      <w:pPr>
        <w:spacing w:line="360" w:lineRule="auto" w:before="0" w:after="0"/>
        <w:ind w:firstLine="709"/>
        <w:jc w:val="both"/>
      </w:pPr>
      <w:r>
        <w:rPr>
          <w:rFonts w:ascii="Times New Roman" w:hAnsi="Times New Roman" w:cs="Times New Roman" w:eastAsia="Times New Roman"/>
          <w:sz w:val="28"/>
        </w:rPr>
        <w:t>Наблюдаемость нужна для контроля самой системы детекции. Если модель молчит, это не всегда значит, что атак нет. Возможно, сломался коллектор, изменился формат данных или порог стал слишком высоким. Поэтому метрики системы так же важны, как и метрики качества модели.</w:t>
      </w:r>
    </w:p>
    <w:p>
      <w:pPr>
        <w:spacing w:line="360" w:lineRule="auto" w:before="0" w:after="0"/>
        <w:ind w:firstLine="709"/>
        <w:jc w:val="both"/>
      </w:pPr>
      <w:r>
        <w:rPr>
          <w:rFonts w:ascii="Times New Roman" w:hAnsi="Times New Roman" w:cs="Times New Roman" w:eastAsia="Times New Roman"/>
          <w:sz w:val="28"/>
        </w:rPr>
        <w:t>В проекте для мониторинга предусмотрен Prometheus-клиент, а визуализация целевой схемы выполняется через Grafana. Такой стек выбран из-за простоты интеграции: Python-приложение может экспортировать метрики, Prometheus периодически их собирает, а Grafana показывает динамику.</w:t>
      </w:r>
    </w:p>
    <w:p>
      <w:pPr>
        <w:spacing w:line="360" w:lineRule="auto" w:before="0" w:after="0"/>
        <w:ind w:firstLine="709"/>
        <w:jc w:val="both"/>
      </w:pPr>
      <w:r>
        <w:rPr>
          <w:rFonts w:ascii="Times New Roman" w:hAnsi="Times New Roman" w:cs="Times New Roman" w:eastAsia="Times New Roman"/>
          <w:sz w:val="28"/>
        </w:rPr>
        <w:t>Метрики делятся на четыре группы. В таблице 2.10 указано, что именно измеряется и какую проблему помогает обнаружить каждая группа.</w:t>
      </w:r>
    </w:p>
    <w:p>
      <w:pPr>
        <w:spacing w:line="360" w:lineRule="auto" w:before="0" w:after="0"/>
        <w:ind w:firstLine="709"/>
        <w:jc w:val="both"/>
      </w:pPr>
      <w:r>
        <w:rPr>
          <w:rFonts w:ascii="Times New Roman" w:hAnsi="Times New Roman" w:cs="Times New Roman" w:eastAsia="Times New Roman"/>
          <w:sz w:val="28"/>
        </w:rPr>
        <w:t>Таблица 2.10 — Метрики наблюдаемости проектируемой системы</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Группа метрик</w:t>
            </w:r>
          </w:p>
        </w:tc>
        <w:tc>
          <w:tcPr>
            <w:tcW w:type="dxa" w:w="3230"/>
          </w:tcPr>
          <w:p>
            <w:pPr>
              <w:jc w:val="center"/>
            </w:pPr>
            <w:r/>
            <w:r>
              <w:rPr>
                <w:rFonts w:ascii="Times New Roman" w:hAnsi="Times New Roman" w:cs="Times New Roman" w:eastAsia="Times New Roman"/>
                <w:b/>
                <w:sz w:val="28"/>
              </w:rPr>
              <w:t>Примеры метрик</w:t>
            </w:r>
          </w:p>
        </w:tc>
        <w:tc>
          <w:tcPr>
            <w:tcW w:type="dxa" w:w="3230"/>
          </w:tcPr>
          <w:p>
            <w:pPr>
              <w:jc w:val="center"/>
            </w:pPr>
            <w:r/>
            <w:r>
              <w:rPr>
                <w:rFonts w:ascii="Times New Roman" w:hAnsi="Times New Roman" w:cs="Times New Roman" w:eastAsia="Times New Roman"/>
                <w:b/>
                <w:sz w:val="28"/>
              </w:rPr>
              <w:t>Что позволяет контролировать</w:t>
            </w:r>
          </w:p>
        </w:tc>
      </w:tr>
      <w:tr>
        <w:tc>
          <w:tcPr>
            <w:tcW w:type="dxa" w:w="3230"/>
          </w:tcPr>
          <w:p>
            <w:pPr>
              <w:jc w:val="both"/>
            </w:pPr>
            <w:r/>
            <w:r>
              <w:rPr>
                <w:rFonts w:ascii="Times New Roman" w:hAnsi="Times New Roman" w:cs="Times New Roman" w:eastAsia="Times New Roman"/>
                <w:b w:val="0"/>
                <w:sz w:val="28"/>
              </w:rPr>
              <w:t>Метрики сбора</w:t>
            </w:r>
          </w:p>
        </w:tc>
        <w:tc>
          <w:tcPr>
            <w:tcW w:type="dxa" w:w="3230"/>
          </w:tcPr>
          <w:p>
            <w:pPr>
              <w:jc w:val="both"/>
            </w:pPr>
            <w:r/>
            <w:r>
              <w:rPr>
                <w:rFonts w:ascii="Times New Roman" w:hAnsi="Times New Roman" w:cs="Times New Roman" w:eastAsia="Times New Roman"/>
                <w:b w:val="0"/>
                <w:sz w:val="28"/>
              </w:rPr>
              <w:t>Число принятых пакетов, число записанных строк, размер очереди коллектора, число отброшенных записей, задержка между захватом и записью, активность по сегментам</w:t>
            </w:r>
          </w:p>
        </w:tc>
        <w:tc>
          <w:tcPr>
            <w:tcW w:type="dxa" w:w="3230"/>
          </w:tcPr>
          <w:p>
            <w:pPr>
              <w:jc w:val="both"/>
            </w:pPr>
            <w:r/>
            <w:r>
              <w:rPr>
                <w:rFonts w:ascii="Times New Roman" w:hAnsi="Times New Roman" w:cs="Times New Roman" w:eastAsia="Times New Roman"/>
                <w:b w:val="0"/>
                <w:sz w:val="28"/>
              </w:rPr>
              <w:t>Потери телеметрии, перегрузку коллектора, неравномерность нагрузки по сегментам</w:t>
            </w:r>
          </w:p>
        </w:tc>
      </w:tr>
      <w:tr>
        <w:tc>
          <w:tcPr>
            <w:tcW w:type="dxa" w:w="3230"/>
          </w:tcPr>
          <w:p>
            <w:pPr>
              <w:jc w:val="both"/>
            </w:pPr>
            <w:r/>
            <w:r>
              <w:rPr>
                <w:rFonts w:ascii="Times New Roman" w:hAnsi="Times New Roman" w:cs="Times New Roman" w:eastAsia="Times New Roman"/>
                <w:b w:val="0"/>
                <w:sz w:val="28"/>
              </w:rPr>
              <w:t>Метрики обработки</w:t>
            </w:r>
          </w:p>
        </w:tc>
        <w:tc>
          <w:tcPr>
            <w:tcW w:type="dxa" w:w="3230"/>
          </w:tcPr>
          <w:p>
            <w:pPr>
              <w:jc w:val="both"/>
            </w:pPr>
            <w:r/>
            <w:r>
              <w:rPr>
                <w:rFonts w:ascii="Times New Roman" w:hAnsi="Times New Roman" w:cs="Times New Roman" w:eastAsia="Times New Roman"/>
                <w:b w:val="0"/>
                <w:sz w:val="28"/>
              </w:rPr>
              <w:t>Число сформированных потоков и фреймов, время предобработки, доля пропусков в полях, распределение размеров окон, скорость обработки событий в секунду</w:t>
            </w:r>
          </w:p>
        </w:tc>
        <w:tc>
          <w:tcPr>
            <w:tcW w:type="dxa" w:w="3230"/>
          </w:tcPr>
          <w:p>
            <w:pPr>
              <w:jc w:val="both"/>
            </w:pPr>
            <w:r/>
            <w:r>
              <w:rPr>
                <w:rFonts w:ascii="Times New Roman" w:hAnsi="Times New Roman" w:cs="Times New Roman" w:eastAsia="Times New Roman"/>
                <w:b w:val="0"/>
                <w:sz w:val="28"/>
              </w:rPr>
              <w:t>Стабильность pipeline, качество данных, узкие места предобработки</w:t>
            </w:r>
          </w:p>
        </w:tc>
      </w:tr>
      <w:tr>
        <w:tc>
          <w:tcPr>
            <w:tcW w:type="dxa" w:w="3230"/>
          </w:tcPr>
          <w:p>
            <w:pPr>
              <w:jc w:val="both"/>
            </w:pPr>
            <w:r/>
            <w:r>
              <w:rPr>
                <w:rFonts w:ascii="Times New Roman" w:hAnsi="Times New Roman" w:cs="Times New Roman" w:eastAsia="Times New Roman"/>
                <w:b w:val="0"/>
                <w:sz w:val="28"/>
              </w:rPr>
              <w:t>Метрики модели</w:t>
            </w:r>
          </w:p>
        </w:tc>
        <w:tc>
          <w:tcPr>
            <w:tcW w:type="dxa" w:w="3230"/>
          </w:tcPr>
          <w:p>
            <w:pPr>
              <w:jc w:val="both"/>
            </w:pPr>
            <w:r/>
            <w:r>
              <w:rPr>
                <w:rFonts w:ascii="Times New Roman" w:hAnsi="Times New Roman" w:cs="Times New Roman" w:eastAsia="Times New Roman"/>
                <w:b w:val="0"/>
                <w:sz w:val="28"/>
              </w:rPr>
              <w:t>Средний и максимальный anomaly score, доля событий выше порога, доля статусов `regular`, `suspicious`, `malicious`, распределение score по сегментам, признаки дрейфа</w:t>
            </w:r>
          </w:p>
        </w:tc>
        <w:tc>
          <w:tcPr>
            <w:tcW w:type="dxa" w:w="3230"/>
          </w:tcPr>
          <w:p>
            <w:pPr>
              <w:jc w:val="both"/>
            </w:pPr>
            <w:r/>
            <w:r>
              <w:rPr>
                <w:rFonts w:ascii="Times New Roman" w:hAnsi="Times New Roman" w:cs="Times New Roman" w:eastAsia="Times New Roman"/>
                <w:b w:val="0"/>
                <w:sz w:val="28"/>
              </w:rPr>
              <w:t>Дрейф входных данных, чрезмерную чувствительность порога, деградацию модели</w:t>
            </w:r>
          </w:p>
        </w:tc>
      </w:tr>
      <w:tr>
        <w:tc>
          <w:tcPr>
            <w:tcW w:type="dxa" w:w="3230"/>
          </w:tcPr>
          <w:p>
            <w:pPr>
              <w:jc w:val="both"/>
            </w:pPr>
            <w:r/>
            <w:r>
              <w:rPr>
                <w:rFonts w:ascii="Times New Roman" w:hAnsi="Times New Roman" w:cs="Times New Roman" w:eastAsia="Times New Roman"/>
                <w:b w:val="0"/>
                <w:sz w:val="28"/>
              </w:rPr>
              <w:t>Метрики реагирования</w:t>
            </w:r>
          </w:p>
        </w:tc>
        <w:tc>
          <w:tcPr>
            <w:tcW w:type="dxa" w:w="3230"/>
          </w:tcPr>
          <w:p>
            <w:pPr>
              <w:jc w:val="both"/>
            </w:pPr>
            <w:r/>
            <w:r>
              <w:rPr>
                <w:rFonts w:ascii="Times New Roman" w:hAnsi="Times New Roman" w:cs="Times New Roman" w:eastAsia="Times New Roman"/>
                <w:b w:val="0"/>
                <w:sz w:val="28"/>
              </w:rPr>
              <w:t>Число алертов, число событий, отправленных в SIEM, число подтверждённых вредоносных событий, число заблокированных или изолированных узлов, задержка от появления фрейма до реакции</w:t>
            </w:r>
          </w:p>
        </w:tc>
        <w:tc>
          <w:tcPr>
            <w:tcW w:type="dxa" w:w="3230"/>
          </w:tcPr>
          <w:p>
            <w:pPr>
              <w:jc w:val="both"/>
            </w:pPr>
            <w:r/>
            <w:r>
              <w:rPr>
                <w:rFonts w:ascii="Times New Roman" w:hAnsi="Times New Roman" w:cs="Times New Roman" w:eastAsia="Times New Roman"/>
                <w:b w:val="0"/>
                <w:sz w:val="28"/>
              </w:rPr>
              <w:t>Нагрузку на SOC, эффективность правил, время перехода от обнаружения к действию</w:t>
            </w:r>
          </w:p>
        </w:tc>
      </w:tr>
    </w:tbl>
    <w:p>
      <w:pPr>
        <w:spacing w:line="360" w:lineRule="auto" w:before="0" w:after="0"/>
        <w:ind w:firstLine="709"/>
        <w:jc w:val="both"/>
      </w:pPr>
      <w:r>
        <w:rPr>
          <w:rFonts w:ascii="Times New Roman" w:hAnsi="Times New Roman" w:cs="Times New Roman" w:eastAsia="Times New Roman"/>
          <w:sz w:val="28"/>
        </w:rPr>
        <w:t xml:space="preserve">Для прототипа особенно важны две метрики: доля аномалий и latency. Они уже отражены в конфигурации: </w:t>
      </w:r>
      <w:r>
        <w:rPr>
          <w:rFonts w:ascii="Courier New" w:hAnsi="Courier New" w:cs="Courier New" w:eastAsia="Courier New"/>
          <w:sz w:val="28"/>
        </w:rPr>
        <w:t>anomaly_rate=0.1</w:t>
      </w:r>
      <w:r>
        <w:rPr>
          <w:rFonts w:ascii="Times New Roman" w:hAnsi="Times New Roman" w:cs="Times New Roman" w:eastAsia="Times New Roman"/>
          <w:sz w:val="28"/>
        </w:rPr>
        <w:t xml:space="preserve">, </w:t>
      </w:r>
      <w:r>
        <w:rPr>
          <w:rFonts w:ascii="Courier New" w:hAnsi="Courier New" w:cs="Courier New" w:eastAsia="Courier New"/>
          <w:sz w:val="28"/>
        </w:rPr>
        <w:t>latency=1000</w:t>
      </w:r>
      <w:r>
        <w:rPr>
          <w:rFonts w:ascii="Times New Roman" w:hAnsi="Times New Roman" w:cs="Times New Roman" w:eastAsia="Times New Roman"/>
          <w:sz w:val="28"/>
        </w:rPr>
        <w:t xml:space="preserve"> мс. Если доля аномалий резко растёт, нужно проверить либо наличие атаки, либо дрейф фона. Если задержка превышает 1000 мс, нужно искать узкое место: запись, предобработка, модель или углубленная проверка.</w:t>
      </w:r>
    </w:p>
    <w:p>
      <w:pPr>
        <w:spacing w:line="360" w:lineRule="auto" w:before="0" w:after="0"/>
        <w:ind w:firstLine="709"/>
        <w:jc w:val="both"/>
      </w:pPr>
      <w:r>
        <w:rPr>
          <w:rFonts w:ascii="Times New Roman" w:hAnsi="Times New Roman" w:cs="Times New Roman" w:eastAsia="Times New Roman"/>
          <w:sz w:val="28"/>
        </w:rPr>
        <w:t>Grafana используется не только как «панель с графиками». Она помогает увидеть режим работы. Например, рост score без роста правиловых срабатываний может указывать на изменение нормального трафика. Рост правиловых срабатываний при стабильном score может означать, что правило слишком чувствительное. Совместный анализ этих графиков нужен для настройки порогов.</w:t>
      </w:r>
    </w:p>
    <w:p>
      <w:pPr>
        <w:spacing w:line="360" w:lineRule="auto" w:before="0" w:after="0"/>
        <w:ind w:firstLine="709"/>
        <w:jc w:val="both"/>
      </w:pPr>
      <w:r>
        <w:rPr>
          <w:rFonts w:ascii="Times New Roman" w:hAnsi="Times New Roman" w:cs="Times New Roman" w:eastAsia="Times New Roman"/>
          <w:sz w:val="28"/>
        </w:rPr>
        <w:t>Наблюдаемость также поддерживает воспроизводимость экспериментов. При каждом прогоне фиксируются версия конфигурации, модель, параметры окна, пороги и набор данных. Без этого нельзя честно сравнить два результата: неизвестно, изменился алгоритм или просто поменялся фон.</w:t>
      </w:r>
    </w:p>
    <w:p>
      <w:pPr>
        <w:spacing w:line="360" w:lineRule="auto" w:before="0" w:after="0"/>
        <w:ind w:firstLine="709"/>
        <w:jc w:val="both"/>
      </w:pPr>
      <w:r>
        <w:rPr>
          <w:rFonts w:ascii="Times New Roman" w:hAnsi="Times New Roman" w:cs="Times New Roman" w:eastAsia="Times New Roman"/>
          <w:sz w:val="28"/>
        </w:rPr>
        <w:t>Место для рисунка 2.6. Макет панели Grafana: входной поток пакетов, latency обработки, доля подозрительных событий, распределение anomaly score, число алертов по сегментам.</w:t>
      </w:r>
    </w:p>
    <w:p>
      <w:pPr>
        <w:spacing w:line="360" w:lineRule="auto" w:before="0" w:after="0"/>
        <w:jc w:val="center"/>
      </w:pPr>
      <w:r>
        <w:rPr>
          <w:rFonts w:ascii="Times New Roman" w:hAnsi="Times New Roman" w:cs="Times New Roman" w:eastAsia="Times New Roman"/>
          <w:b/>
          <w:sz w:val="28"/>
        </w:rPr>
        <w:t>8.10 Выводы по главе 2</w:t>
      </w:r>
    </w:p>
    <w:p>
      <w:pPr>
        <w:spacing w:line="360" w:lineRule="auto" w:before="0" w:after="0"/>
        <w:ind w:firstLine="709"/>
        <w:jc w:val="both"/>
      </w:pPr>
      <w:r>
        <w:rPr>
          <w:rFonts w:ascii="Times New Roman" w:hAnsi="Times New Roman" w:cs="Times New Roman" w:eastAsia="Times New Roman"/>
          <w:sz w:val="28"/>
        </w:rPr>
        <w:t>Во второй главе спроектирована целевая архитектура системы детекции аномального сетевого трафика. Она построена как конвейер: сегментированный сбор, предобработка, формирование фреймов, извлечение признаков, ML-оценка, углубленная проверка, финальное решение, реагирование и мониторинг.</w:t>
      </w:r>
    </w:p>
    <w:p>
      <w:pPr>
        <w:spacing w:line="360" w:lineRule="auto" w:before="0" w:after="0"/>
        <w:ind w:firstLine="709"/>
        <w:jc w:val="both"/>
      </w:pPr>
      <w:r>
        <w:rPr>
          <w:rFonts w:ascii="Times New Roman" w:hAnsi="Times New Roman" w:cs="Times New Roman" w:eastAsia="Times New Roman"/>
          <w:sz w:val="28"/>
        </w:rPr>
        <w:t>Архитектура соответствует требованиям, сформулированным в первой главе. Она работает с метаданными и агрегированными признаками, не требует хранения полного payload, поддерживает воспроизводимые эксперименты и позволяет отделить аномальность от вредоносности. Это важно: высокий score не равен атаке, поэтому окончательное решение принимается только после проверки дополнительных признаков.</w:t>
      </w:r>
    </w:p>
    <w:p>
      <w:pPr>
        <w:spacing w:line="360" w:lineRule="auto" w:before="0" w:after="0"/>
        <w:ind w:firstLine="709"/>
        <w:jc w:val="both"/>
      </w:pPr>
      <w:r>
        <w:rPr>
          <w:rFonts w:ascii="Times New Roman" w:hAnsi="Times New Roman" w:cs="Times New Roman" w:eastAsia="Times New Roman"/>
          <w:sz w:val="28"/>
        </w:rPr>
        <w:t>Сегментированный сбор повышает качество базовой линии, потому что разные участки сети имеют разные профили трафика. Предобработка и группировка во фреймы переводят поток пакетов в стабильное признаковое пространство. Ансамбль pyOD используется как базовый слой ранжирования, а правила и nDPI/нейросетевой инспектор повышают объяснимость и точность финального вердикта.</w:t>
      </w:r>
    </w:p>
    <w:p>
      <w:pPr>
        <w:spacing w:line="360" w:lineRule="auto" w:before="0" w:after="0"/>
        <w:ind w:firstLine="709"/>
        <w:jc w:val="both"/>
      </w:pPr>
      <w:r>
        <w:rPr>
          <w:rFonts w:ascii="Times New Roman" w:hAnsi="Times New Roman" w:cs="Times New Roman" w:eastAsia="Times New Roman"/>
          <w:sz w:val="28"/>
        </w:rPr>
        <w:t>Отдельно определены эксплуатационные параметры: батч записи 1000 событий, интервал сброса 2 секунды, окно агрегации 100 наблюдений, пороговая доля аномалий 10% и контроль задержки до 1000 мс. Эти значения нужны не как «идеальные» параметры, а как фиксированная основа для реализации и последующей экспериментальной проверки.</w:t>
      </w:r>
    </w:p>
    <w:p>
      <w:pPr>
        <w:spacing w:line="360" w:lineRule="auto" w:before="0" w:after="0"/>
        <w:ind w:firstLine="709"/>
        <w:jc w:val="both"/>
      </w:pPr>
      <w:r>
        <w:rPr>
          <w:rFonts w:ascii="Times New Roman" w:hAnsi="Times New Roman" w:cs="Times New Roman" w:eastAsia="Times New Roman"/>
          <w:sz w:val="28"/>
        </w:rPr>
        <w:t>Итак, результатом главы является проект системы, который можно реализовать и проверить на сценариях burst и scan. Следующий шаг — описание реализации модулей и экспериментальная оценка качества: precision, recall, F1, ROC-AUC, PR-AUC, FPR, задержка и стабильность доли алертов.</w:t>
      </w:r>
    </w:p>
    <w:p>
      <w:pPr>
        <w:spacing w:line="360" w:lineRule="auto" w:before="0" w:after="0"/>
        <w:ind w:firstLine="709"/>
        <w:jc w:val="both"/>
      </w:pPr>
      <w:r>
        <w:rPr>
          <w:rFonts w:ascii="Times New Roman" w:hAnsi="Times New Roman" w:cs="Times New Roman" w:eastAsia="Times New Roman"/>
          <w:sz w:val="28"/>
        </w:rPr>
        <w:t>Источники к главе 2:</w:t>
      </w:r>
    </w:p>
    <w:p>
      <w:pPr>
        <w:spacing w:line="360" w:lineRule="auto" w:before="0" w:after="0"/>
        <w:ind w:firstLine="709"/>
        <w:jc w:val="both"/>
      </w:pPr>
      <w:r>
        <w:rPr>
          <w:rFonts w:ascii="Times New Roman" w:hAnsi="Times New Roman" w:cs="Times New Roman" w:eastAsia="Times New Roman"/>
          <w:sz w:val="28"/>
        </w:rPr>
        <w:t>[1] Chandola V., Banerjee A., Kumar V. Anomaly Detection: A Survey. ACM Computing Surveys, 2009.</w:t>
      </w:r>
    </w:p>
    <w:p>
      <w:pPr>
        <w:spacing w:line="360" w:lineRule="auto" w:before="0" w:after="0"/>
        <w:ind w:firstLine="709"/>
        <w:jc w:val="both"/>
      </w:pPr>
      <w:r>
        <w:rPr>
          <w:rFonts w:ascii="Times New Roman" w:hAnsi="Times New Roman" w:cs="Times New Roman" w:eastAsia="Times New Roman"/>
          <w:sz w:val="28"/>
        </w:rPr>
        <w:t>[2] Sommer R., Paxson V. Outside the Closed World: On Using Machine Learning for Network Intrusion Detection. IEEE Symposium on Security and Privacy, 2010.</w:t>
      </w:r>
    </w:p>
    <w:p>
      <w:pPr>
        <w:spacing w:line="360" w:lineRule="auto" w:before="0" w:after="0"/>
        <w:ind w:firstLine="709"/>
        <w:jc w:val="both"/>
      </w:pPr>
      <w:r>
        <w:rPr>
          <w:rFonts w:ascii="Times New Roman" w:hAnsi="Times New Roman" w:cs="Times New Roman" w:eastAsia="Times New Roman"/>
          <w:sz w:val="28"/>
        </w:rPr>
        <w:t>[3] Zhao Y., Nasrullah Z., Li Z. PyOD: A Python Toolbox for Scalable Outlier Detection. Journal of Machine Learning Research, 2019.</w:t>
      </w:r>
    </w:p>
    <w:p>
      <w:pPr>
        <w:spacing w:line="360" w:lineRule="auto" w:before="0" w:after="0"/>
        <w:ind w:firstLine="709"/>
        <w:jc w:val="both"/>
      </w:pPr>
      <w:r>
        <w:rPr>
          <w:rFonts w:ascii="Times New Roman" w:hAnsi="Times New Roman" w:cs="Times New Roman" w:eastAsia="Times New Roman"/>
          <w:sz w:val="28"/>
        </w:rPr>
        <w:t>[4] Paxson V. Bro: A System for Detecting Network Intruders in Real-Time. Computer Networks, 1999.</w:t>
      </w:r>
    </w:p>
    <w:p>
      <w:pPr>
        <w:spacing w:line="360" w:lineRule="auto" w:before="0" w:after="0"/>
        <w:ind w:firstLine="709"/>
        <w:jc w:val="both"/>
      </w:pPr>
      <w:r>
        <w:rPr>
          <w:rFonts w:ascii="Times New Roman" w:hAnsi="Times New Roman" w:cs="Times New Roman" w:eastAsia="Times New Roman"/>
          <w:sz w:val="28"/>
        </w:rPr>
        <w:t>[5] Deri L., Martinelli M., Bujlow T., Cardigliano A. nDPI: Open-Source High-Speed Deep Packet Inspection. International Wireless Communications and Mobile Computing Conference, 2014.</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