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cs="Times New Roman" w:eastAsia="Times New Roman"/>
          <w:b/>
          <w:sz w:val="28"/>
        </w:rPr>
        <w:t>2. Глава 1. Аналитический и исследовательский раздел</w:t>
      </w:r>
    </w:p>
    <w:p>
      <w:pPr>
        <w:spacing w:line="360" w:lineRule="auto" w:before="0" w:after="0"/>
        <w:ind w:firstLine="709"/>
        <w:jc w:val="both"/>
      </w:pPr>
      <w:r>
        <w:rPr>
          <w:rFonts w:ascii="Times New Roman" w:hAnsi="Times New Roman" w:cs="Times New Roman" w:eastAsia="Times New Roman"/>
          <w:sz w:val="28"/>
        </w:rPr>
        <w:t>В этой главе рассматриваются основные подходы к детекции аномалий в сети, анализируются источники данных, выбираются признаки и инструменты, а затем формулируются постановка задачи и критерии качества для разрабатываемой системы.</w:t>
      </w:r>
    </w:p>
    <w:p>
      <w:pPr>
        <w:spacing w:line="360" w:lineRule="auto" w:before="0" w:after="0"/>
        <w:jc w:val="left"/>
      </w:pPr>
      <w:r>
        <w:rPr>
          <w:rFonts w:ascii="Times New Roman" w:hAnsi="Times New Roman" w:cs="Times New Roman" w:eastAsia="Times New Roman"/>
          <w:b/>
          <w:sz w:val="28"/>
        </w:rPr>
        <w:t>2.1 Современные методы детекции аномального сетевого трафика</w:t>
      </w:r>
    </w:p>
    <w:p>
      <w:pPr>
        <w:spacing w:line="360" w:lineRule="auto" w:before="0" w:after="0"/>
        <w:ind w:firstLine="709"/>
        <w:jc w:val="both"/>
      </w:pPr>
      <w:r>
        <w:rPr>
          <w:rFonts w:ascii="Times New Roman" w:hAnsi="Times New Roman" w:cs="Times New Roman" w:eastAsia="Times New Roman"/>
          <w:sz w:val="28"/>
        </w:rPr>
        <w:t>Подходы к детекции удобно разделить на три класса: сигнатурные, статистические и методы машинного обучения. На практике в продуктах часто используется гибрид: правило «закрывает» известные атаки, а статистика/ML подхватывает неизвестные и слабосигнальные события. Такой вывод согласуется с обзорными работами по anomaly detection: один метод редко закрывает все типы отклонений, потому что сетевые аномалии отличаются по масштабу, длительности, частоте и степени известности [1].</w:t>
      </w:r>
    </w:p>
    <w:p>
      <w:pPr>
        <w:spacing w:line="360" w:lineRule="auto" w:before="0" w:after="0"/>
        <w:ind w:firstLine="709"/>
        <w:jc w:val="both"/>
      </w:pPr>
      <w:r>
        <w:rPr>
          <w:rFonts w:ascii="Times New Roman" w:hAnsi="Times New Roman" w:cs="Times New Roman" w:eastAsia="Times New Roman"/>
          <w:sz w:val="28"/>
        </w:rPr>
        <w:t>Сигнатурные методы — это правила, описывающие известные паттерны: строка в payload, характерный заголовок, последовательность флагов, частота запросов к конкретному ресурсу. Плюс — высокая объяснимость: сработало правило, можно показать его оператору. Минус — ограниченная переносимость. Если атака меняет форму, сигнатура перестаёт работать. Второй минус — стоимость сопровождения: правила нужно обновлять, тестировать и согласовывать.</w:t>
      </w:r>
    </w:p>
    <w:p>
      <w:pPr>
        <w:spacing w:line="360" w:lineRule="auto" w:before="0" w:after="0"/>
        <w:ind w:firstLine="709"/>
        <w:jc w:val="both"/>
      </w:pPr>
      <w:r>
        <w:rPr>
          <w:rFonts w:ascii="Times New Roman" w:hAnsi="Times New Roman" w:cs="Times New Roman" w:eastAsia="Times New Roman"/>
          <w:sz w:val="28"/>
        </w:rPr>
        <w:t>На уровне прототипа это важно как ориентир: сигнатуры дают «нижнюю границу» по задержке и объяснимости. Но они не закрывают сценарии, где атака выглядит как статистическое отклонение без устойчивого шаблона.</w:t>
      </w:r>
    </w:p>
    <w:p>
      <w:pPr>
        <w:spacing w:line="360" w:lineRule="auto" w:before="0" w:after="0"/>
        <w:ind w:firstLine="709"/>
        <w:jc w:val="both"/>
      </w:pPr>
      <w:r>
        <w:rPr>
          <w:rFonts w:ascii="Times New Roman" w:hAnsi="Times New Roman" w:cs="Times New Roman" w:eastAsia="Times New Roman"/>
          <w:sz w:val="28"/>
        </w:rPr>
        <w:t>Статистические методы фиксируют отклонения от типичного поведения: всплески pps/bps, изменение распределения размеров пакетов, нестабильность межпакетных интервалов. Эти методы просты, иногда работают удивительно хорошо и обычно быстрые. Но у них есть слабое место: они чувствительны к смене режима работы сети. То, что было «аномалией» ночью, может стать нормой в рабочее время.</w:t>
      </w:r>
    </w:p>
    <w:p>
      <w:pPr>
        <w:spacing w:line="360" w:lineRule="auto" w:before="0" w:after="0"/>
        <w:ind w:firstLine="709"/>
        <w:jc w:val="both"/>
      </w:pPr>
      <w:r>
        <w:rPr>
          <w:rFonts w:ascii="Times New Roman" w:hAnsi="Times New Roman" w:cs="Times New Roman" w:eastAsia="Times New Roman"/>
          <w:sz w:val="28"/>
        </w:rPr>
        <w:t>Чтобы статистика не превращалась в «генератор шума», ей нужны контекст и масштаб. Контекст — это сегмент и тип трафика. Масштаб — это окно агрегации: если окно слишком узкое, разброс естественно растёт.</w:t>
      </w:r>
    </w:p>
    <w:p>
      <w:pPr>
        <w:spacing w:line="360" w:lineRule="auto" w:before="0" w:after="0"/>
        <w:ind w:firstLine="709"/>
        <w:jc w:val="both"/>
      </w:pPr>
      <w:r>
        <w:rPr>
          <w:rFonts w:ascii="Times New Roman" w:hAnsi="Times New Roman" w:cs="Times New Roman" w:eastAsia="Times New Roman"/>
          <w:sz w:val="28"/>
        </w:rPr>
        <w:t>Дальше идут методы машинного обучения. ML-подходы делятся на методы с учителем (когда есть разметка «норма/атака») и без учителя (когда производится обучение модели на нормальном трафике и выявляются отклонения). В реальных сетях разметка часто неполная или дорогая, поэтому детекция без учителя выглядит практичнее для прототипа: можно начать с небольшого набора признаков и получать оценку аномальности.</w:t>
      </w:r>
    </w:p>
    <w:p>
      <w:pPr>
        <w:spacing w:line="360" w:lineRule="auto" w:before="0" w:after="0"/>
        <w:ind w:firstLine="709"/>
        <w:jc w:val="both"/>
      </w:pPr>
      <w:r>
        <w:rPr>
          <w:rFonts w:ascii="Times New Roman" w:hAnsi="Times New Roman" w:cs="Times New Roman" w:eastAsia="Times New Roman"/>
          <w:sz w:val="28"/>
        </w:rPr>
        <w:t>В данной работе безучительская постановка используется как базовая. Причина простая: если модель требует большого корпуса размеченных атак, то прототип становится зависимым от внешних датасетов и теряет связь с реальными условиями конкретной сети.</w:t>
      </w:r>
    </w:p>
    <w:p>
      <w:pPr>
        <w:spacing w:line="360" w:lineRule="auto" w:before="0" w:after="0"/>
        <w:ind w:firstLine="709"/>
        <w:jc w:val="both"/>
      </w:pPr>
      <w:r>
        <w:rPr>
          <w:rFonts w:ascii="Times New Roman" w:hAnsi="Times New Roman" w:cs="Times New Roman" w:eastAsia="Times New Roman"/>
          <w:sz w:val="28"/>
        </w:rPr>
        <w:t>Отдельно отмечу ограничение, которое влияет на выбор методов: часто нельзя полагаться на payload. Во-первых, из-за шифрования. Во-вторых, из-за требований к приватности и хранению. Поэтому в работе упор делается на метаданные и агрегированные признаки.</w:t>
      </w:r>
    </w:p>
    <w:p>
      <w:pPr>
        <w:spacing w:line="360" w:lineRule="auto" w:before="0" w:after="0"/>
        <w:ind w:firstLine="709"/>
        <w:jc w:val="both"/>
      </w:pPr>
      <w:r>
        <w:rPr>
          <w:rFonts w:ascii="Times New Roman" w:hAnsi="Times New Roman" w:cs="Times New Roman" w:eastAsia="Times New Roman"/>
          <w:sz w:val="28"/>
        </w:rPr>
        <w:t>Место для рисунка 1.2. Классификация методов детекции: сигнатурные правила, статистические пороги, ML-модели без учителя, гибридная схема принятия решения.</w:t>
      </w:r>
    </w:p>
    <w:p>
      <w:pPr>
        <w:spacing w:line="360" w:lineRule="auto" w:before="0" w:after="0"/>
        <w:jc w:val="left"/>
      </w:pPr>
      <w:r>
        <w:rPr>
          <w:rFonts w:ascii="Times New Roman" w:hAnsi="Times New Roman" w:cs="Times New Roman" w:eastAsia="Times New Roman"/>
          <w:b/>
          <w:sz w:val="28"/>
        </w:rPr>
        <w:t>2.2 Обзор современных решений и аналогов</w:t>
      </w:r>
    </w:p>
    <w:p>
      <w:pPr>
        <w:spacing w:line="360" w:lineRule="auto" w:before="0" w:after="0"/>
        <w:ind w:firstLine="709"/>
        <w:jc w:val="both"/>
      </w:pPr>
      <w:r>
        <w:rPr>
          <w:rFonts w:ascii="Times New Roman" w:hAnsi="Times New Roman" w:cs="Times New Roman" w:eastAsia="Times New Roman"/>
          <w:sz w:val="28"/>
        </w:rPr>
        <w:t>Чтобы корректно сформулировать задачу и требования, рассматриваются не отдельные «программы», а классы решений. У каждого класса своя сильная сторона и свой тип провала.</w:t>
      </w:r>
    </w:p>
    <w:p>
      <w:pPr>
        <w:spacing w:line="360" w:lineRule="auto" w:before="0" w:after="0"/>
        <w:ind w:firstLine="709"/>
        <w:jc w:val="both"/>
      </w:pPr>
      <w:r>
        <w:rPr>
          <w:rFonts w:ascii="Times New Roman" w:hAnsi="Times New Roman" w:cs="Times New Roman" w:eastAsia="Times New Roman"/>
          <w:sz w:val="28"/>
        </w:rPr>
        <w:t>Сигнатурные IDS/IPS (например, Snort, Suricata) — зрелые решения, которые хорошо ловят известные атаки и дают объяснимые срабатывания. Они зависят от качества и актуальности правил. В нагруженных сегментах возникает компромисс: либо сокращать глубину анализа, либо принимать рост задержки.</w:t>
      </w:r>
    </w:p>
    <w:p>
      <w:pPr>
        <w:spacing w:line="360" w:lineRule="auto" w:before="0" w:after="0"/>
        <w:ind w:firstLine="709"/>
        <w:jc w:val="both"/>
      </w:pPr>
      <w:r>
        <w:rPr>
          <w:rFonts w:ascii="Times New Roman" w:hAnsi="Times New Roman" w:cs="Times New Roman" w:eastAsia="Times New Roman"/>
          <w:sz w:val="28"/>
        </w:rPr>
        <w:t>Для сравнения с прототипом здесь важны два свойства: минимальная задержка при фиксированных правилах и «причина алерта», которую можно показать оператору (ссылка на правило, поле пакета, последовательность событий).</w:t>
      </w:r>
    </w:p>
    <w:p>
      <w:pPr>
        <w:spacing w:line="360" w:lineRule="auto" w:before="0" w:after="0"/>
        <w:ind w:firstLine="709"/>
        <w:jc w:val="both"/>
      </w:pPr>
      <w:r>
        <w:rPr>
          <w:rFonts w:ascii="Times New Roman" w:hAnsi="Times New Roman" w:cs="Times New Roman" w:eastAsia="Times New Roman"/>
          <w:sz w:val="28"/>
        </w:rPr>
        <w:t>Системы сетевого мониторинга и анализа протоколов (например, Zeek) и DPI-подходы сильны в нормализации событий: они превращают поток пакетов в осмысленные логи и метрики по сессиям. Плюс — богатая телеметрия для последующего анализа. Минус — стоимость эксплуатации: нужно хранить много событий, а иногда и поддерживать сложные парсеры протоколов.</w:t>
      </w:r>
    </w:p>
    <w:p>
      <w:pPr>
        <w:spacing w:line="360" w:lineRule="auto" w:before="0" w:after="0"/>
        <w:ind w:firstLine="709"/>
        <w:jc w:val="both"/>
      </w:pPr>
      <w:r>
        <w:rPr>
          <w:rFonts w:ascii="Times New Roman" w:hAnsi="Times New Roman" w:cs="Times New Roman" w:eastAsia="Times New Roman"/>
          <w:sz w:val="28"/>
        </w:rPr>
        <w:t>С практической точки зрения это часто «правильный первый шаг»: даже без ML сеть становится наблюдаемой. А уже на этой телеметрии проще строить аномалии и корреляции.</w:t>
      </w:r>
    </w:p>
    <w:p>
      <w:pPr>
        <w:spacing w:line="360" w:lineRule="auto" w:before="0" w:after="0"/>
        <w:ind w:firstLine="709"/>
        <w:jc w:val="both"/>
      </w:pPr>
      <w:r>
        <w:rPr>
          <w:rFonts w:ascii="Times New Roman" w:hAnsi="Times New Roman" w:cs="Times New Roman" w:eastAsia="Times New Roman"/>
          <w:sz w:val="28"/>
        </w:rPr>
        <w:t>NDR/ML-платформы (коммерческий класс) обычно обещают детекцию «неизвестного» и удобство для SOC. На практике качество зависит от данных, а ещё от того, насколько прозрачно формируются алерты. Для ВКР важен не бренд, а идеи: использование поведенческих моделей, корреляция событий, контроль дрейфа.</w:t>
      </w:r>
    </w:p>
    <w:p>
      <w:pPr>
        <w:spacing w:line="360" w:lineRule="auto" w:before="0" w:after="0"/>
        <w:ind w:firstLine="709"/>
        <w:jc w:val="both"/>
      </w:pPr>
      <w:r>
        <w:rPr>
          <w:rFonts w:ascii="Times New Roman" w:hAnsi="Times New Roman" w:cs="Times New Roman" w:eastAsia="Times New Roman"/>
          <w:sz w:val="28"/>
        </w:rPr>
        <w:t>Если у алерта нет понятного объяснения (какие признаки «поехали» и насколько), оператор начинает игнорировать такие события. Поэтому в критериях отдельно выделяется интерпретируемость.</w:t>
      </w:r>
    </w:p>
    <w:p>
      <w:pPr>
        <w:spacing w:line="360" w:lineRule="auto" w:before="0" w:after="0"/>
        <w:ind w:firstLine="709"/>
        <w:jc w:val="both"/>
      </w:pPr>
      <w:r>
        <w:rPr>
          <w:rFonts w:ascii="Times New Roman" w:hAnsi="Times New Roman" w:cs="Times New Roman" w:eastAsia="Times New Roman"/>
          <w:sz w:val="28"/>
        </w:rPr>
        <w:t>Для дальнейшего сравнения используется набор критериев, которые можно проверить на прототипе. Они сведены в таблицу 1.3.</w:t>
      </w:r>
    </w:p>
    <w:p>
      <w:pPr>
        <w:spacing w:line="360" w:lineRule="auto" w:before="0" w:after="0"/>
        <w:ind w:firstLine="709"/>
        <w:jc w:val="both"/>
      </w:pPr>
      <w:r>
        <w:rPr>
          <w:rFonts w:ascii="Times New Roman" w:hAnsi="Times New Roman" w:cs="Times New Roman" w:eastAsia="Times New Roman"/>
          <w:sz w:val="28"/>
        </w:rPr>
        <w:t>Таблица 1.3 — Критерии сравнения классов решений</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Что проверяется</w:t>
            </w:r>
          </w:p>
        </w:tc>
        <w:tc>
          <w:tcPr>
            <w:tcW w:type="dxa" w:w="3230"/>
          </w:tcPr>
          <w:p>
            <w:pPr>
              <w:jc w:val="center"/>
            </w:pPr>
            <w:r/>
            <w:r>
              <w:rPr>
                <w:rFonts w:ascii="Times New Roman" w:hAnsi="Times New Roman" w:cs="Times New Roman" w:eastAsia="Times New Roman"/>
                <w:b/>
                <w:sz w:val="28"/>
              </w:rPr>
              <w:t>Почему это важно для ВКР</w:t>
            </w:r>
          </w:p>
        </w:tc>
      </w:tr>
      <w:tr>
        <w:tc>
          <w:tcPr>
            <w:tcW w:type="dxa" w:w="3230"/>
          </w:tcPr>
          <w:p>
            <w:pPr>
              <w:jc w:val="both"/>
            </w:pPr>
            <w:r/>
            <w:r>
              <w:rPr>
                <w:rFonts w:ascii="Times New Roman" w:hAnsi="Times New Roman" w:cs="Times New Roman" w:eastAsia="Times New Roman"/>
                <w:b w:val="0"/>
                <w:sz w:val="28"/>
              </w:rPr>
              <w:t>Входные данные</w:t>
            </w:r>
          </w:p>
        </w:tc>
        <w:tc>
          <w:tcPr>
            <w:tcW w:type="dxa" w:w="3230"/>
          </w:tcPr>
          <w:p>
            <w:pPr>
              <w:jc w:val="both"/>
            </w:pPr>
            <w:r/>
            <w:r>
              <w:rPr>
                <w:rFonts w:ascii="Times New Roman" w:hAnsi="Times New Roman" w:cs="Times New Roman" w:eastAsia="Times New Roman"/>
                <w:b w:val="0"/>
                <w:sz w:val="28"/>
              </w:rPr>
              <w:t>pcap, flow-экспорт, события приложений или хостовая телеметрия</w:t>
            </w:r>
          </w:p>
        </w:tc>
        <w:tc>
          <w:tcPr>
            <w:tcW w:type="dxa" w:w="3230"/>
          </w:tcPr>
          <w:p>
            <w:pPr>
              <w:jc w:val="both"/>
            </w:pPr>
            <w:r/>
            <w:r>
              <w:rPr>
                <w:rFonts w:ascii="Times New Roman" w:hAnsi="Times New Roman" w:cs="Times New Roman" w:eastAsia="Times New Roman"/>
                <w:b w:val="0"/>
                <w:sz w:val="28"/>
              </w:rPr>
              <w:t>Определяет, какие признаки можно получить без дополнительных источников</w:t>
            </w:r>
          </w:p>
        </w:tc>
      </w:tr>
      <w:tr>
        <w:tc>
          <w:tcPr>
            <w:tcW w:type="dxa" w:w="3230"/>
          </w:tcPr>
          <w:p>
            <w:pPr>
              <w:jc w:val="both"/>
            </w:pPr>
            <w:r/>
            <w:r>
              <w:rPr>
                <w:rFonts w:ascii="Times New Roman" w:hAnsi="Times New Roman" w:cs="Times New Roman" w:eastAsia="Times New Roman"/>
                <w:b w:val="0"/>
                <w:sz w:val="28"/>
              </w:rPr>
              <w:t>Задержка детекции</w:t>
            </w:r>
          </w:p>
        </w:tc>
        <w:tc>
          <w:tcPr>
            <w:tcW w:type="dxa" w:w="3230"/>
          </w:tcPr>
          <w:p>
            <w:pPr>
              <w:jc w:val="both"/>
            </w:pPr>
            <w:r/>
            <w:r>
              <w:rPr>
                <w:rFonts w:ascii="Times New Roman" w:hAnsi="Times New Roman" w:cs="Times New Roman" w:eastAsia="Times New Roman"/>
                <w:b w:val="0"/>
                <w:sz w:val="28"/>
              </w:rPr>
              <w:t>Время от появления события до алерта</w:t>
            </w:r>
          </w:p>
        </w:tc>
        <w:tc>
          <w:tcPr>
            <w:tcW w:type="dxa" w:w="3230"/>
          </w:tcPr>
          <w:p>
            <w:pPr>
              <w:jc w:val="both"/>
            </w:pPr>
            <w:r/>
            <w:r>
              <w:rPr>
                <w:rFonts w:ascii="Times New Roman" w:hAnsi="Times New Roman" w:cs="Times New Roman" w:eastAsia="Times New Roman"/>
                <w:b w:val="0"/>
                <w:sz w:val="28"/>
              </w:rPr>
              <w:t>Система бесполезна, если реагирует слишком поздно</w:t>
            </w:r>
          </w:p>
        </w:tc>
      </w:tr>
      <w:tr>
        <w:tc>
          <w:tcPr>
            <w:tcW w:type="dxa" w:w="3230"/>
          </w:tcPr>
          <w:p>
            <w:pPr>
              <w:jc w:val="both"/>
            </w:pPr>
            <w:r/>
            <w:r>
              <w:rPr>
                <w:rFonts w:ascii="Times New Roman" w:hAnsi="Times New Roman" w:cs="Times New Roman" w:eastAsia="Times New Roman"/>
                <w:b w:val="0"/>
                <w:sz w:val="28"/>
              </w:rPr>
              <w:t>FPR и recall</w:t>
            </w:r>
          </w:p>
        </w:tc>
        <w:tc>
          <w:tcPr>
            <w:tcW w:type="dxa" w:w="3230"/>
          </w:tcPr>
          <w:p>
            <w:pPr>
              <w:jc w:val="both"/>
            </w:pPr>
            <w:r/>
            <w:r>
              <w:rPr>
                <w:rFonts w:ascii="Times New Roman" w:hAnsi="Times New Roman" w:cs="Times New Roman" w:eastAsia="Times New Roman"/>
                <w:b w:val="0"/>
                <w:sz w:val="28"/>
              </w:rPr>
              <w:t>Доля ложных срабатываний и полнота обнаружения</w:t>
            </w:r>
          </w:p>
        </w:tc>
        <w:tc>
          <w:tcPr>
            <w:tcW w:type="dxa" w:w="3230"/>
          </w:tcPr>
          <w:p>
            <w:pPr>
              <w:jc w:val="both"/>
            </w:pPr>
            <w:r/>
            <w:r>
              <w:rPr>
                <w:rFonts w:ascii="Times New Roman" w:hAnsi="Times New Roman" w:cs="Times New Roman" w:eastAsia="Times New Roman"/>
                <w:b w:val="0"/>
                <w:sz w:val="28"/>
              </w:rPr>
              <w:t>Показывает баланс между пропусками и шумом для оператора</w:t>
            </w:r>
          </w:p>
        </w:tc>
      </w:tr>
      <w:tr>
        <w:tc>
          <w:tcPr>
            <w:tcW w:type="dxa" w:w="3230"/>
          </w:tcPr>
          <w:p>
            <w:pPr>
              <w:jc w:val="both"/>
            </w:pPr>
            <w:r/>
            <w:r>
              <w:rPr>
                <w:rFonts w:ascii="Times New Roman" w:hAnsi="Times New Roman" w:cs="Times New Roman" w:eastAsia="Times New Roman"/>
                <w:b w:val="0"/>
                <w:sz w:val="28"/>
              </w:rPr>
              <w:t>Объяснимость</w:t>
            </w:r>
          </w:p>
        </w:tc>
        <w:tc>
          <w:tcPr>
            <w:tcW w:type="dxa" w:w="3230"/>
          </w:tcPr>
          <w:p>
            <w:pPr>
              <w:jc w:val="both"/>
            </w:pPr>
            <w:r/>
            <w:r>
              <w:rPr>
                <w:rFonts w:ascii="Times New Roman" w:hAnsi="Times New Roman" w:cs="Times New Roman" w:eastAsia="Times New Roman"/>
                <w:b w:val="0"/>
                <w:sz w:val="28"/>
              </w:rPr>
              <w:t>Признаки, правила и контекст, доступные в алерте</w:t>
            </w:r>
          </w:p>
        </w:tc>
        <w:tc>
          <w:tcPr>
            <w:tcW w:type="dxa" w:w="3230"/>
          </w:tcPr>
          <w:p>
            <w:pPr>
              <w:jc w:val="both"/>
            </w:pPr>
            <w:r/>
            <w:r>
              <w:rPr>
                <w:rFonts w:ascii="Times New Roman" w:hAnsi="Times New Roman" w:cs="Times New Roman" w:eastAsia="Times New Roman"/>
                <w:b w:val="0"/>
                <w:sz w:val="28"/>
              </w:rPr>
              <w:t>Без объяснения событие трудно использовать в SOC</w:t>
            </w:r>
          </w:p>
        </w:tc>
      </w:tr>
      <w:tr>
        <w:tc>
          <w:tcPr>
            <w:tcW w:type="dxa" w:w="3230"/>
          </w:tcPr>
          <w:p>
            <w:pPr>
              <w:jc w:val="both"/>
            </w:pPr>
            <w:r/>
            <w:r>
              <w:rPr>
                <w:rFonts w:ascii="Times New Roman" w:hAnsi="Times New Roman" w:cs="Times New Roman" w:eastAsia="Times New Roman"/>
                <w:b w:val="0"/>
                <w:sz w:val="28"/>
              </w:rPr>
              <w:t>Инфраструктурная стоимость</w:t>
            </w:r>
          </w:p>
        </w:tc>
        <w:tc>
          <w:tcPr>
            <w:tcW w:type="dxa" w:w="3230"/>
          </w:tcPr>
          <w:p>
            <w:pPr>
              <w:jc w:val="both"/>
            </w:pPr>
            <w:r/>
            <w:r>
              <w:rPr>
                <w:rFonts w:ascii="Times New Roman" w:hAnsi="Times New Roman" w:cs="Times New Roman" w:eastAsia="Times New Roman"/>
                <w:b w:val="0"/>
                <w:sz w:val="28"/>
              </w:rPr>
              <w:t>Хранение, CPU/RAM, сложность развёртывания</w:t>
            </w:r>
          </w:p>
        </w:tc>
        <w:tc>
          <w:tcPr>
            <w:tcW w:type="dxa" w:w="3230"/>
          </w:tcPr>
          <w:p>
            <w:pPr>
              <w:jc w:val="both"/>
            </w:pPr>
            <w:r/>
            <w:r>
              <w:rPr>
                <w:rFonts w:ascii="Times New Roman" w:hAnsi="Times New Roman" w:cs="Times New Roman" w:eastAsia="Times New Roman"/>
                <w:b w:val="0"/>
                <w:sz w:val="28"/>
              </w:rPr>
              <w:t>Даже точная модель должна быть реализуема на доступных ресурсах</w:t>
            </w:r>
          </w:p>
        </w:tc>
      </w:tr>
    </w:tbl>
    <w:p>
      <w:pPr>
        <w:spacing w:line="360" w:lineRule="auto" w:before="0" w:after="0"/>
        <w:ind w:firstLine="709"/>
        <w:jc w:val="both"/>
      </w:pPr>
      <w:r>
        <w:rPr>
          <w:rFonts w:ascii="Times New Roman" w:hAnsi="Times New Roman" w:cs="Times New Roman" w:eastAsia="Times New Roman"/>
          <w:sz w:val="28"/>
        </w:rPr>
        <w:t>Дополнительно фиксируется «технический долг» каждого класса решений. У сигнатур он обычно в правилах и обновлениях. У DPI — в сопровождении парсеров и в объёме событий. У ML — в контроле качества модели: пороги, дрейф, переобучение.</w:t>
      </w:r>
    </w:p>
    <w:p>
      <w:pPr>
        <w:spacing w:line="360" w:lineRule="auto" w:before="0" w:after="0"/>
        <w:ind w:firstLine="709"/>
        <w:jc w:val="both"/>
      </w:pPr>
      <w:r>
        <w:rPr>
          <w:rFonts w:ascii="Times New Roman" w:hAnsi="Times New Roman" w:cs="Times New Roman" w:eastAsia="Times New Roman"/>
          <w:sz w:val="28"/>
        </w:rPr>
        <w:t>Чтобы этот раздел не оставался описательным, сравнение сведено в короткую схему. Она не претендует на «абсолютный рейтинг». Она показывает, какие компромиссы придётся принять.</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Класс решения</w:t>
            </w:r>
          </w:p>
        </w:tc>
        <w:tc>
          <w:tcPr>
            <w:tcW w:type="dxa" w:w="2422"/>
          </w:tcPr>
          <w:p>
            <w:pPr>
              <w:jc w:val="center"/>
            </w:pPr>
            <w:r/>
            <w:r>
              <w:rPr>
                <w:rFonts w:ascii="Times New Roman" w:hAnsi="Times New Roman" w:cs="Times New Roman" w:eastAsia="Times New Roman"/>
                <w:b/>
                <w:sz w:val="28"/>
              </w:rPr>
              <w:t>Что даёт быстро</w:t>
            </w:r>
          </w:p>
        </w:tc>
        <w:tc>
          <w:tcPr>
            <w:tcW w:type="dxa" w:w="2422"/>
          </w:tcPr>
          <w:p>
            <w:pPr>
              <w:jc w:val="center"/>
            </w:pPr>
            <w:r/>
            <w:r>
              <w:rPr>
                <w:rFonts w:ascii="Times New Roman" w:hAnsi="Times New Roman" w:cs="Times New Roman" w:eastAsia="Times New Roman"/>
                <w:b/>
                <w:sz w:val="28"/>
              </w:rPr>
              <w:t>Где чаще ломается</w:t>
            </w:r>
          </w:p>
        </w:tc>
        <w:tc>
          <w:tcPr>
            <w:tcW w:type="dxa" w:w="2422"/>
          </w:tcPr>
          <w:p>
            <w:pPr>
              <w:jc w:val="center"/>
            </w:pPr>
            <w:r/>
            <w:r>
              <w:rPr>
                <w:rFonts w:ascii="Times New Roman" w:hAnsi="Times New Roman" w:cs="Times New Roman" w:eastAsia="Times New Roman"/>
                <w:b/>
                <w:sz w:val="28"/>
              </w:rPr>
              <w:t>Что сравнивается в ВКР</w:t>
            </w:r>
          </w:p>
        </w:tc>
      </w:tr>
      <w:tr>
        <w:tc>
          <w:tcPr>
            <w:tcW w:type="dxa" w:w="2422"/>
          </w:tcPr>
          <w:p>
            <w:pPr>
              <w:jc w:val="both"/>
            </w:pPr>
            <w:r/>
            <w:r>
              <w:rPr>
                <w:rFonts w:ascii="Times New Roman" w:hAnsi="Times New Roman" w:cs="Times New Roman" w:eastAsia="Times New Roman"/>
                <w:b w:val="0"/>
                <w:sz w:val="28"/>
              </w:rPr>
              <w:t>Сигнатурные IDS/IPS (Snort/Suricata)</w:t>
            </w:r>
          </w:p>
        </w:tc>
        <w:tc>
          <w:tcPr>
            <w:tcW w:type="dxa" w:w="2422"/>
          </w:tcPr>
          <w:p>
            <w:pPr>
              <w:jc w:val="both"/>
            </w:pPr>
            <w:r/>
            <w:r>
              <w:rPr>
                <w:rFonts w:ascii="Times New Roman" w:hAnsi="Times New Roman" w:cs="Times New Roman" w:eastAsia="Times New Roman"/>
                <w:b w:val="0"/>
                <w:sz w:val="28"/>
              </w:rPr>
              <w:t>Быстрые алерты по известным паттернам, понятная причина</w:t>
            </w:r>
          </w:p>
        </w:tc>
        <w:tc>
          <w:tcPr>
            <w:tcW w:type="dxa" w:w="2422"/>
          </w:tcPr>
          <w:p>
            <w:pPr>
              <w:jc w:val="both"/>
            </w:pPr>
            <w:r/>
            <w:r>
              <w:rPr>
                <w:rFonts w:ascii="Times New Roman" w:hAnsi="Times New Roman" w:cs="Times New Roman" w:eastAsia="Times New Roman"/>
                <w:b w:val="0"/>
                <w:sz w:val="28"/>
              </w:rPr>
              <w:t>Неизвестные и модифицированные атаки; рост правил → рост шума</w:t>
            </w:r>
          </w:p>
        </w:tc>
        <w:tc>
          <w:tcPr>
            <w:tcW w:type="dxa" w:w="2422"/>
          </w:tcPr>
          <w:p>
            <w:pPr>
              <w:jc w:val="both"/>
            </w:pPr>
            <w:r/>
            <w:r>
              <w:rPr>
                <w:rFonts w:ascii="Times New Roman" w:hAnsi="Times New Roman" w:cs="Times New Roman" w:eastAsia="Times New Roman"/>
                <w:b w:val="0"/>
                <w:sz w:val="28"/>
              </w:rPr>
              <w:t>Задержка, объяснимость, FPR на «чистом» фоне</w:t>
            </w:r>
          </w:p>
        </w:tc>
      </w:tr>
      <w:tr>
        <w:tc>
          <w:tcPr>
            <w:tcW w:type="dxa" w:w="2422"/>
          </w:tcPr>
          <w:p>
            <w:pPr>
              <w:jc w:val="both"/>
            </w:pPr>
            <w:r/>
            <w:r>
              <w:rPr>
                <w:rFonts w:ascii="Times New Roman" w:hAnsi="Times New Roman" w:cs="Times New Roman" w:eastAsia="Times New Roman"/>
                <w:b w:val="0"/>
                <w:sz w:val="28"/>
              </w:rPr>
              <w:t>Нормализация/аналитика (Zeek, DPI)</w:t>
            </w:r>
          </w:p>
        </w:tc>
        <w:tc>
          <w:tcPr>
            <w:tcW w:type="dxa" w:w="2422"/>
          </w:tcPr>
          <w:p>
            <w:pPr>
              <w:jc w:val="both"/>
            </w:pPr>
            <w:r/>
            <w:r>
              <w:rPr>
                <w:rFonts w:ascii="Times New Roman" w:hAnsi="Times New Roman" w:cs="Times New Roman" w:eastAsia="Times New Roman"/>
                <w:b w:val="0"/>
                <w:sz w:val="28"/>
              </w:rPr>
              <w:t>Богатая телеметрия по сессиям и протоколам</w:t>
            </w:r>
          </w:p>
        </w:tc>
        <w:tc>
          <w:tcPr>
            <w:tcW w:type="dxa" w:w="2422"/>
          </w:tcPr>
          <w:p>
            <w:pPr>
              <w:jc w:val="both"/>
            </w:pPr>
            <w:r/>
            <w:r>
              <w:rPr>
                <w:rFonts w:ascii="Times New Roman" w:hAnsi="Times New Roman" w:cs="Times New Roman" w:eastAsia="Times New Roman"/>
                <w:b w:val="0"/>
                <w:sz w:val="28"/>
              </w:rPr>
              <w:t>Стоимость хранения/обработки; сложность поддержки парсеров</w:t>
            </w:r>
          </w:p>
        </w:tc>
        <w:tc>
          <w:tcPr>
            <w:tcW w:type="dxa" w:w="2422"/>
          </w:tcPr>
          <w:p>
            <w:pPr>
              <w:jc w:val="both"/>
            </w:pPr>
            <w:r/>
            <w:r>
              <w:rPr>
                <w:rFonts w:ascii="Times New Roman" w:hAnsi="Times New Roman" w:cs="Times New Roman" w:eastAsia="Times New Roman"/>
                <w:b w:val="0"/>
                <w:sz w:val="28"/>
              </w:rPr>
              <w:t>Набор доступных признаков и стоимость их получения</w:t>
            </w:r>
          </w:p>
        </w:tc>
      </w:tr>
      <w:tr>
        <w:tc>
          <w:tcPr>
            <w:tcW w:type="dxa" w:w="2422"/>
          </w:tcPr>
          <w:p>
            <w:pPr>
              <w:jc w:val="both"/>
            </w:pPr>
            <w:r/>
            <w:r>
              <w:rPr>
                <w:rFonts w:ascii="Times New Roman" w:hAnsi="Times New Roman" w:cs="Times New Roman" w:eastAsia="Times New Roman"/>
                <w:b w:val="0"/>
                <w:sz w:val="28"/>
              </w:rPr>
              <w:t>ML/NDR</w:t>
            </w:r>
          </w:p>
        </w:tc>
        <w:tc>
          <w:tcPr>
            <w:tcW w:type="dxa" w:w="2422"/>
          </w:tcPr>
          <w:p>
            <w:pPr>
              <w:jc w:val="both"/>
            </w:pPr>
            <w:r/>
            <w:r>
              <w:rPr>
                <w:rFonts w:ascii="Times New Roman" w:hAnsi="Times New Roman" w:cs="Times New Roman" w:eastAsia="Times New Roman"/>
                <w:b w:val="0"/>
                <w:sz w:val="28"/>
              </w:rPr>
              <w:t>Детекция отклонений и корреляции</w:t>
            </w:r>
          </w:p>
        </w:tc>
        <w:tc>
          <w:tcPr>
            <w:tcW w:type="dxa" w:w="2422"/>
          </w:tcPr>
          <w:p>
            <w:pPr>
              <w:jc w:val="both"/>
            </w:pPr>
            <w:r/>
            <w:r>
              <w:rPr>
                <w:rFonts w:ascii="Times New Roman" w:hAnsi="Times New Roman" w:cs="Times New Roman" w:eastAsia="Times New Roman"/>
                <w:b w:val="0"/>
                <w:sz w:val="28"/>
              </w:rPr>
              <w:t>Непрозрачные алерты; дрейф; сложность настройки порогов</w:t>
            </w:r>
          </w:p>
        </w:tc>
        <w:tc>
          <w:tcPr>
            <w:tcW w:type="dxa" w:w="2422"/>
          </w:tcPr>
          <w:p>
            <w:pPr>
              <w:jc w:val="both"/>
            </w:pPr>
            <w:r/>
            <w:r>
              <w:rPr>
                <w:rFonts w:ascii="Times New Roman" w:hAnsi="Times New Roman" w:cs="Times New Roman" w:eastAsia="Times New Roman"/>
                <w:b w:val="0"/>
                <w:sz w:val="28"/>
              </w:rPr>
              <w:t>Как меняется доля алертов и качество при смене фона</w:t>
            </w:r>
          </w:p>
        </w:tc>
      </w:tr>
    </w:tbl>
    <w:p>
      <w:pPr>
        <w:spacing w:line="360" w:lineRule="auto" w:before="0" w:after="0"/>
        <w:jc w:val="left"/>
      </w:pPr>
      <w:r>
        <w:rPr>
          <w:rFonts w:ascii="Times New Roman" w:hAnsi="Times New Roman" w:cs="Times New Roman" w:eastAsia="Times New Roman"/>
          <w:b/>
          <w:sz w:val="28"/>
        </w:rPr>
        <w:t>2.2.1 Анализ аналогов разрабатываемого решения (коммерческие NDR-платформы)</w:t>
      </w:r>
    </w:p>
    <w:p>
      <w:pPr>
        <w:spacing w:line="360" w:lineRule="auto" w:before="0" w:after="0"/>
        <w:ind w:firstLine="709"/>
        <w:jc w:val="both"/>
      </w:pPr>
      <w:r>
        <w:rPr>
          <w:rFonts w:ascii="Times New Roman" w:hAnsi="Times New Roman" w:cs="Times New Roman" w:eastAsia="Times New Roman"/>
          <w:sz w:val="28"/>
        </w:rPr>
        <w:t>Для сопоставления с прототипом полезно рассмотреть несколько распространённых коммерческих NDR‑платформ как примеры того, как в промышленной практике разделяются функции обнаружения, расследования и реакции. Важно подчеркнуть, что далее сравниваются не «бренды», а типовые принципы: построение базовой линии поведения, приоритизация сущностей и интеграция с контуром реагирования.</w:t>
      </w:r>
    </w:p>
    <w:p>
      <w:pPr>
        <w:spacing w:line="360" w:lineRule="auto" w:before="0" w:after="0"/>
        <w:jc w:val="left"/>
      </w:pPr>
      <w:r>
        <w:rPr>
          <w:rFonts w:ascii="Times New Roman" w:hAnsi="Times New Roman" w:cs="Times New Roman" w:eastAsia="Times New Roman"/>
          <w:b/>
          <w:sz w:val="28"/>
        </w:rPr>
        <w:t>Darktrace (DETECT/RESPOND)</w:t>
      </w:r>
    </w:p>
    <w:p>
      <w:pPr>
        <w:spacing w:line="360" w:lineRule="auto" w:before="0" w:after="0"/>
        <w:ind w:firstLine="709"/>
        <w:jc w:val="both"/>
      </w:pPr>
      <w:r>
        <w:rPr>
          <w:rFonts w:ascii="Times New Roman" w:hAnsi="Times New Roman" w:cs="Times New Roman" w:eastAsia="Times New Roman"/>
          <w:sz w:val="28"/>
        </w:rPr>
        <w:t>Darktrace обычно относят к классу NDR: платформа строит «картину нормального» поведения сети и затем подсвечивает отклонения, которые выбиваются из привычных паттернов конкретной инфраструктуры.</w:t>
      </w:r>
    </w:p>
    <w:p>
      <w:pPr>
        <w:spacing w:line="360" w:lineRule="auto" w:before="0" w:after="0"/>
        <w:ind w:firstLine="709"/>
        <w:jc w:val="both"/>
      </w:pPr>
      <w:r>
        <w:rPr>
          <w:rFonts w:ascii="Times New Roman" w:hAnsi="Times New Roman" w:cs="Times New Roman" w:eastAsia="Times New Roman"/>
          <w:sz w:val="28"/>
        </w:rPr>
        <w:t>DETECT чаще воспринимается как слой выявления и приоритизации: формируются алерты, показываются связи участников сети, отмечаются странные изменения в частоте обращений, направлениях трафика, попытках доступа и типичности протоколов.</w:t>
      </w:r>
    </w:p>
    <w:p>
      <w:pPr>
        <w:spacing w:line="360" w:lineRule="auto" w:before="0" w:after="0"/>
        <w:ind w:firstLine="709"/>
        <w:jc w:val="both"/>
      </w:pPr>
      <w:r>
        <w:rPr>
          <w:rFonts w:ascii="Times New Roman" w:hAnsi="Times New Roman" w:cs="Times New Roman" w:eastAsia="Times New Roman"/>
          <w:sz w:val="28"/>
        </w:rPr>
        <w:t>RESPOND позиционируется как автоматизация реакции: в зависимости от настроек и интеграций реакции могут быть «мягкими» (уведомления, тикеты, запуск плейбуков) или «жёсткими» (ограничение активности узла, блокировка/изоляция через внешние средства).</w:t>
      </w:r>
    </w:p>
    <w:p>
      <w:pPr>
        <w:spacing w:line="360" w:lineRule="auto" w:before="0" w:after="0"/>
        <w:ind w:firstLine="709"/>
        <w:jc w:val="both"/>
      </w:pPr>
      <w:r>
        <w:rPr>
          <w:rFonts w:ascii="Times New Roman" w:hAnsi="Times New Roman" w:cs="Times New Roman" w:eastAsia="Times New Roman"/>
          <w:sz w:val="28"/>
        </w:rPr>
        <w:t>Достоинства: сильная сторона такого подхода — шанс заметить новые отклонения без заранее прописанной сигнатуры.</w:t>
      </w:r>
    </w:p>
    <w:p>
      <w:pPr>
        <w:spacing w:line="360" w:lineRule="auto" w:before="0" w:after="0"/>
        <w:ind w:firstLine="709"/>
        <w:jc w:val="both"/>
      </w:pPr>
      <w:r>
        <w:rPr>
          <w:rFonts w:ascii="Times New Roman" w:hAnsi="Times New Roman" w:cs="Times New Roman" w:eastAsia="Times New Roman"/>
          <w:sz w:val="28"/>
        </w:rPr>
        <w:t>Ограничения: качество результатов зависит от полноты видимости трафика и аккуратности выделения периода «нормы»; при некорректной базовой линии возможны лишние срабатывания на легитимные всплески.</w:t>
      </w:r>
    </w:p>
    <w:p>
      <w:pPr>
        <w:spacing w:line="360" w:lineRule="auto" w:before="0" w:after="0"/>
        <w:jc w:val="left"/>
      </w:pPr>
      <w:r>
        <w:rPr>
          <w:rFonts w:ascii="Times New Roman" w:hAnsi="Times New Roman" w:cs="Times New Roman" w:eastAsia="Times New Roman"/>
          <w:b/>
          <w:sz w:val="28"/>
        </w:rPr>
        <w:t>Vectra AI</w:t>
      </w:r>
    </w:p>
    <w:p>
      <w:pPr>
        <w:spacing w:line="360" w:lineRule="auto" w:before="0" w:after="0"/>
        <w:ind w:firstLine="709"/>
        <w:jc w:val="both"/>
      </w:pPr>
      <w:r>
        <w:rPr>
          <w:rFonts w:ascii="Times New Roman" w:hAnsi="Times New Roman" w:cs="Times New Roman" w:eastAsia="Times New Roman"/>
          <w:sz w:val="28"/>
        </w:rPr>
        <w:t>Vectra AI также относится к NDR, но в описаниях и практике часто делается акцент на выявление атакующих сценариев в корпоративной сети, особенно когда злоумышленник уже находится внутри и пытается закрепиться, расширить доступ и двигаться «вбок» между хостами.</w:t>
      </w:r>
    </w:p>
    <w:p>
      <w:pPr>
        <w:spacing w:line="360" w:lineRule="auto" w:before="0" w:after="0"/>
        <w:ind w:firstLine="709"/>
        <w:jc w:val="both"/>
      </w:pPr>
      <w:r>
        <w:rPr>
          <w:rFonts w:ascii="Times New Roman" w:hAnsi="Times New Roman" w:cs="Times New Roman" w:eastAsia="Times New Roman"/>
          <w:sz w:val="28"/>
        </w:rPr>
        <w:t>Обычно собирается сеть (сенсоры, потоки, телеметрия), после чего система пытается не просто сказать «аномально», а связать набор сигналов с более понятной картиной: подозрительные учётные активности, необычные связи между сегментами, странные обращения к сервисам, возможные признаки сканирования, подборов или командных каналов.</w:t>
      </w:r>
    </w:p>
    <w:p>
      <w:pPr>
        <w:spacing w:line="360" w:lineRule="auto" w:before="0" w:after="0"/>
        <w:ind w:firstLine="709"/>
        <w:jc w:val="both"/>
      </w:pPr>
      <w:r>
        <w:rPr>
          <w:rFonts w:ascii="Times New Roman" w:hAnsi="Times New Roman" w:cs="Times New Roman" w:eastAsia="Times New Roman"/>
          <w:sz w:val="28"/>
        </w:rPr>
        <w:t>Достоинства: результатом обычно становится скоринг сущностей (хостов, аккаунтов) и приоритизация, чтобы внимание уходило на небольшое число наиболее «тяжёлых» эпизодов, а не на сотни разрозненных событий. Реакции, как правило, реализуются через интеграции с инфраструктурой безопасности и процессами SOC: блокировки, изоляции, автоматические задачи.</w:t>
      </w:r>
    </w:p>
    <w:p>
      <w:pPr>
        <w:spacing w:line="360" w:lineRule="auto" w:before="0" w:after="0"/>
        <w:ind w:firstLine="709"/>
        <w:jc w:val="both"/>
      </w:pPr>
      <w:r>
        <w:rPr>
          <w:rFonts w:ascii="Times New Roman" w:hAnsi="Times New Roman" w:cs="Times New Roman" w:eastAsia="Times New Roman"/>
          <w:sz w:val="28"/>
        </w:rPr>
        <w:t>Ограничения: как и у других NDR, многое упирается в видимость восточно‑западного трафика и качество источников; если внутри сети мало данных, часть сценариев просто нечем подтверждать.</w:t>
      </w:r>
    </w:p>
    <w:p>
      <w:pPr>
        <w:spacing w:line="360" w:lineRule="auto" w:before="0" w:after="0"/>
        <w:jc w:val="left"/>
      </w:pPr>
      <w:r>
        <w:rPr>
          <w:rFonts w:ascii="Times New Roman" w:hAnsi="Times New Roman" w:cs="Times New Roman" w:eastAsia="Times New Roman"/>
          <w:b/>
          <w:sz w:val="28"/>
        </w:rPr>
        <w:t>ExtraHop Reveal(x)</w:t>
      </w:r>
    </w:p>
    <w:p>
      <w:pPr>
        <w:spacing w:line="360" w:lineRule="auto" w:before="0" w:after="0"/>
        <w:ind w:firstLine="709"/>
        <w:jc w:val="both"/>
      </w:pPr>
      <w:r>
        <w:rPr>
          <w:rFonts w:ascii="Times New Roman" w:hAnsi="Times New Roman" w:cs="Times New Roman" w:eastAsia="Times New Roman"/>
          <w:sz w:val="28"/>
        </w:rPr>
        <w:t>ExtraHop Reveal(x) часто описывают как сочетание сетевой видимости и NDR, где ценность — в подробной наблюдаемости сетевых взаимодействий и в возможности быстро провалиться от алерта к конкретным коммуникациям и транзакциям.</w:t>
      </w:r>
    </w:p>
    <w:p>
      <w:pPr>
        <w:spacing w:line="360" w:lineRule="auto" w:before="0" w:after="0"/>
        <w:ind w:firstLine="709"/>
        <w:jc w:val="both"/>
      </w:pPr>
      <w:r>
        <w:rPr>
          <w:rFonts w:ascii="Times New Roman" w:hAnsi="Times New Roman" w:cs="Times New Roman" w:eastAsia="Times New Roman"/>
          <w:sz w:val="28"/>
        </w:rPr>
        <w:t>Платформа получает копию трафика (SPAN/TAP), извлекает метаданные и, насколько позволяет протокольный разбор, собирает контекст по приложениям: какие сервисы отвечают, где растут задержки, где увеличивается число ошибок, какие клиенты ведут себя нетипично.</w:t>
      </w:r>
    </w:p>
    <w:p>
      <w:pPr>
        <w:spacing w:line="360" w:lineRule="auto" w:before="0" w:after="0"/>
        <w:ind w:firstLine="709"/>
        <w:jc w:val="both"/>
      </w:pPr>
      <w:r>
        <w:rPr>
          <w:rFonts w:ascii="Times New Roman" w:hAnsi="Times New Roman" w:cs="Times New Roman" w:eastAsia="Times New Roman"/>
          <w:sz w:val="28"/>
        </w:rPr>
        <w:t>На слое детекции появляются аномалии и правила/сигналы, а рядом — инструменты расследования: временные ряды, разрезы по хостам и сервисам, выделение «плохих» участков, возможность понять, это атака, сбой или перегрузка.</w:t>
      </w:r>
    </w:p>
    <w:p>
      <w:pPr>
        <w:spacing w:line="360" w:lineRule="auto" w:before="0" w:after="0"/>
        <w:ind w:firstLine="709"/>
        <w:jc w:val="both"/>
      </w:pPr>
      <w:r>
        <w:rPr>
          <w:rFonts w:ascii="Times New Roman" w:hAnsi="Times New Roman" w:cs="Times New Roman" w:eastAsia="Times New Roman"/>
          <w:sz w:val="28"/>
        </w:rPr>
        <w:t>Достоинства: такой стиль работы полезен, когда важно не только «поймать подозрительное», но и быстро объяснить, что конкретно происходило в сети, особенно в прикладных протоколах.</w:t>
      </w:r>
    </w:p>
    <w:p>
      <w:pPr>
        <w:spacing w:line="360" w:lineRule="auto" w:before="0" w:after="0"/>
        <w:ind w:firstLine="709"/>
        <w:jc w:val="both"/>
      </w:pPr>
      <w:r>
        <w:rPr>
          <w:rFonts w:ascii="Times New Roman" w:hAnsi="Times New Roman" w:cs="Times New Roman" w:eastAsia="Times New Roman"/>
          <w:sz w:val="28"/>
        </w:rPr>
        <w:t>Ограничения: чем больше трафика и чем выше требования к детализации, тем сложнее и дороже инфраструктурно становится развёртывание и сопровождение.</w:t>
      </w:r>
    </w:p>
    <w:p>
      <w:pPr>
        <w:spacing w:line="360" w:lineRule="auto" w:before="0" w:after="0"/>
        <w:jc w:val="left"/>
      </w:pPr>
      <w:r>
        <w:rPr>
          <w:rFonts w:ascii="Times New Roman" w:hAnsi="Times New Roman" w:cs="Times New Roman" w:eastAsia="Times New Roman"/>
          <w:b/>
          <w:sz w:val="28"/>
        </w:rPr>
        <w:t>Cisco Secure Network Analytics (Stealthwatch)</w:t>
      </w:r>
    </w:p>
    <w:p>
      <w:pPr>
        <w:spacing w:line="360" w:lineRule="auto" w:before="0" w:after="0"/>
        <w:ind w:firstLine="709"/>
        <w:jc w:val="both"/>
      </w:pPr>
      <w:r>
        <w:rPr>
          <w:rFonts w:ascii="Times New Roman" w:hAnsi="Times New Roman" w:cs="Times New Roman" w:eastAsia="Times New Roman"/>
          <w:sz w:val="28"/>
        </w:rPr>
        <w:t>Cisco Secure Network Analytics исторически тесно связан с анализом потоковой телеметрии (NetFlow/IPFIX и похожие источники) и поведенческим профилированием хостов на основе «кто с кем и как общается».</w:t>
      </w:r>
    </w:p>
    <w:p>
      <w:pPr>
        <w:spacing w:line="360" w:lineRule="auto" w:before="0" w:after="0"/>
        <w:ind w:firstLine="709"/>
        <w:jc w:val="both"/>
      </w:pPr>
      <w:r>
        <w:rPr>
          <w:rFonts w:ascii="Times New Roman" w:hAnsi="Times New Roman" w:cs="Times New Roman" w:eastAsia="Times New Roman"/>
          <w:sz w:val="28"/>
        </w:rPr>
        <w:t>В типичном сценарии используется то, что уже умеют сетевые устройства: экспортировать данные о потоках, по которым можно понять направления, объёмы, частоты и «роли» узлов (клиент, сервер, промежуточный элемент), после чего платформа строит базовую линию и подсвечивает отклонения — неожиданные связи, аномальные объёмы, подозрительные внешние коммуникации, странную активность внутри сегментов.</w:t>
      </w:r>
    </w:p>
    <w:p>
      <w:pPr>
        <w:spacing w:line="360" w:lineRule="auto" w:before="0" w:after="0"/>
        <w:ind w:firstLine="709"/>
        <w:jc w:val="both"/>
      </w:pPr>
      <w:r>
        <w:rPr>
          <w:rFonts w:ascii="Times New Roman" w:hAnsi="Times New Roman" w:cs="Times New Roman" w:eastAsia="Times New Roman"/>
          <w:sz w:val="28"/>
        </w:rPr>
        <w:t>Достоинства: такой подход хорошо масштабируется, потому что потоки легче обрабатывать и хранить, чем полный пакетный дамп, и часто покрывает большие сети без тотального зеркалирования.</w:t>
      </w:r>
    </w:p>
    <w:p>
      <w:pPr>
        <w:spacing w:line="360" w:lineRule="auto" w:before="0" w:after="0"/>
        <w:ind w:firstLine="709"/>
        <w:jc w:val="both"/>
      </w:pPr>
      <w:r>
        <w:rPr>
          <w:rFonts w:ascii="Times New Roman" w:hAnsi="Times New Roman" w:cs="Times New Roman" w:eastAsia="Times New Roman"/>
          <w:sz w:val="28"/>
        </w:rPr>
        <w:t>Ограничения: глубины DPI и содержимого пакетов обычно меньше, поэтому некоторые тонкие признаки атак и специфические протокольные детали могут быть видны хуже без дополнительных источников. В экосистеме Cisco обычно ценятся интеграции и возможность связать сетевую аналитику с остальными компонентами защиты и управления инцидентами, чтобы события не оставались «в вакууме», а попадали в общий контур реагирования.</w:t>
      </w:r>
    </w:p>
    <w:p>
      <w:pPr>
        <w:spacing w:line="360" w:lineRule="auto" w:before="0" w:after="0"/>
        <w:ind w:firstLine="709"/>
        <w:jc w:val="both"/>
      </w:pPr>
      <w:r>
        <w:rPr>
          <w:rFonts w:ascii="Times New Roman" w:hAnsi="Times New Roman" w:cs="Times New Roman" w:eastAsia="Times New Roman"/>
          <w:sz w:val="28"/>
        </w:rPr>
        <w:t>Отдельно для ВКР полезно посмотреть на то, как эти классы представлены на российском рынке. Здесь важны два момента. Во‑первых, в отечественной практике «продукт» почти никогда не закрывает весь цикл от пакета до решения сам по себе: как правило, это связка источников телеметрии, движка корреляции/детекции и контура реагирования. Во‑вторых, рамки эксплуатации в российских организациях часто задаются не только техникой, но и процессом (ограничения на хранение payload, требования к журналированию, интеграция с действующим SOC).</w:t>
      </w:r>
    </w:p>
    <w:p>
      <w:pPr>
        <w:spacing w:line="360" w:lineRule="auto" w:before="0" w:after="0"/>
        <w:ind w:firstLine="709"/>
        <w:jc w:val="both"/>
      </w:pPr>
      <w:r>
        <w:rPr>
          <w:rFonts w:ascii="Times New Roman" w:hAnsi="Times New Roman" w:cs="Times New Roman" w:eastAsia="Times New Roman"/>
          <w:sz w:val="28"/>
        </w:rPr>
        <w:t>Чтобы не превращать обзор в перечень торговых названий, в работе фиксируется карта классов решений и типичные «узлы» интеграции. На российском рынке (как по поставщикам продуктов, так и по практикам внедрения) чаще всего встречаются классы, указанные в таблице 1.4.</w:t>
      </w:r>
    </w:p>
    <w:p>
      <w:pPr>
        <w:spacing w:line="360" w:lineRule="auto" w:before="0" w:after="0"/>
        <w:ind w:firstLine="709"/>
        <w:jc w:val="both"/>
      </w:pPr>
      <w:r>
        <w:rPr>
          <w:rFonts w:ascii="Times New Roman" w:hAnsi="Times New Roman" w:cs="Times New Roman" w:eastAsia="Times New Roman"/>
          <w:sz w:val="28"/>
        </w:rPr>
        <w:t>Таблица 1.4 — Классы решений, влияющие на архитектуру прототипа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Класс решений</w:t>
            </w:r>
          </w:p>
        </w:tc>
        <w:tc>
          <w:tcPr>
            <w:tcW w:type="dxa" w:w="3230"/>
          </w:tcPr>
          <w:p>
            <w:pPr>
              <w:jc w:val="center"/>
            </w:pPr>
            <w:r/>
            <w:r>
              <w:rPr>
                <w:rFonts w:ascii="Times New Roman" w:hAnsi="Times New Roman" w:cs="Times New Roman" w:eastAsia="Times New Roman"/>
                <w:b/>
                <w:sz w:val="28"/>
              </w:rPr>
              <w:t>Роль в инфраструктуре</w:t>
            </w:r>
          </w:p>
        </w:tc>
        <w:tc>
          <w:tcPr>
            <w:tcW w:type="dxa" w:w="3230"/>
          </w:tcPr>
          <w:p>
            <w:pPr>
              <w:jc w:val="center"/>
            </w:pPr>
            <w:r/>
            <w:r>
              <w:rPr>
                <w:rFonts w:ascii="Times New Roman" w:hAnsi="Times New Roman" w:cs="Times New Roman" w:eastAsia="Times New Roman"/>
                <w:b/>
                <w:sz w:val="28"/>
              </w:rPr>
              <w:t>Значение для данной работы</w:t>
            </w:r>
          </w:p>
        </w:tc>
      </w:tr>
      <w:tr>
        <w:tc>
          <w:tcPr>
            <w:tcW w:type="dxa" w:w="3230"/>
          </w:tcPr>
          <w:p>
            <w:pPr>
              <w:jc w:val="both"/>
            </w:pPr>
            <w:r/>
            <w:r>
              <w:rPr>
                <w:rFonts w:ascii="Times New Roman" w:hAnsi="Times New Roman" w:cs="Times New Roman" w:eastAsia="Times New Roman"/>
                <w:b w:val="0"/>
                <w:sz w:val="28"/>
              </w:rPr>
              <w:t>Периметровые и сегментные средства защиты (NGFW/UTM, IPS, WAF)</w:t>
            </w:r>
          </w:p>
        </w:tc>
        <w:tc>
          <w:tcPr>
            <w:tcW w:type="dxa" w:w="3230"/>
          </w:tcPr>
          <w:p>
            <w:pPr>
              <w:jc w:val="both"/>
            </w:pPr>
            <w:r/>
            <w:r>
              <w:rPr>
                <w:rFonts w:ascii="Times New Roman" w:hAnsi="Times New Roman" w:cs="Times New Roman" w:eastAsia="Times New Roman"/>
                <w:b w:val="0"/>
                <w:sz w:val="28"/>
              </w:rPr>
              <w:t>Быстрое блокирование и сигнатурная/эвристическая детекция на границе</w:t>
            </w:r>
          </w:p>
        </w:tc>
        <w:tc>
          <w:tcPr>
            <w:tcW w:type="dxa" w:w="3230"/>
          </w:tcPr>
          <w:p>
            <w:pPr>
              <w:jc w:val="both"/>
            </w:pPr>
            <w:r/>
            <w:r>
              <w:rPr>
                <w:rFonts w:ascii="Times New Roman" w:hAnsi="Times New Roman" w:cs="Times New Roman" w:eastAsia="Times New Roman"/>
                <w:b w:val="0"/>
                <w:sz w:val="28"/>
              </w:rPr>
              <w:t>Дают ориентир по задержке и объяснимости срабатывания</w:t>
            </w:r>
          </w:p>
        </w:tc>
      </w:tr>
      <w:tr>
        <w:tc>
          <w:tcPr>
            <w:tcW w:type="dxa" w:w="3230"/>
          </w:tcPr>
          <w:p>
            <w:pPr>
              <w:jc w:val="both"/>
            </w:pPr>
            <w:r/>
            <w:r>
              <w:rPr>
                <w:rFonts w:ascii="Times New Roman" w:hAnsi="Times New Roman" w:cs="Times New Roman" w:eastAsia="Times New Roman"/>
                <w:b w:val="0"/>
                <w:sz w:val="28"/>
              </w:rPr>
              <w:t>SIEM/SOAR</w:t>
            </w:r>
          </w:p>
        </w:tc>
        <w:tc>
          <w:tcPr>
            <w:tcW w:type="dxa" w:w="3230"/>
          </w:tcPr>
          <w:p>
            <w:pPr>
              <w:jc w:val="both"/>
            </w:pPr>
            <w:r/>
            <w:r>
              <w:rPr>
                <w:rFonts w:ascii="Times New Roman" w:hAnsi="Times New Roman" w:cs="Times New Roman" w:eastAsia="Times New Roman"/>
                <w:b w:val="0"/>
                <w:sz w:val="28"/>
              </w:rPr>
              <w:t>Сбор логов, нормализация, корреляция и оркестрация реакции</w:t>
            </w:r>
          </w:p>
        </w:tc>
        <w:tc>
          <w:tcPr>
            <w:tcW w:type="dxa" w:w="3230"/>
          </w:tcPr>
          <w:p>
            <w:pPr>
              <w:jc w:val="both"/>
            </w:pPr>
            <w:r/>
            <w:r>
              <w:rPr>
                <w:rFonts w:ascii="Times New Roman" w:hAnsi="Times New Roman" w:cs="Times New Roman" w:eastAsia="Times New Roman"/>
                <w:b w:val="0"/>
                <w:sz w:val="28"/>
              </w:rPr>
              <w:t>Требуют структурированного события со score, признаками и статусом</w:t>
            </w:r>
          </w:p>
        </w:tc>
      </w:tr>
      <w:tr>
        <w:tc>
          <w:tcPr>
            <w:tcW w:type="dxa" w:w="3230"/>
          </w:tcPr>
          <w:p>
            <w:pPr>
              <w:jc w:val="both"/>
            </w:pPr>
            <w:r/>
            <w:r>
              <w:rPr>
                <w:rFonts w:ascii="Times New Roman" w:hAnsi="Times New Roman" w:cs="Times New Roman" w:eastAsia="Times New Roman"/>
                <w:b w:val="0"/>
                <w:sz w:val="28"/>
              </w:rPr>
              <w:t>SOC как процесс или сервис</w:t>
            </w:r>
          </w:p>
        </w:tc>
        <w:tc>
          <w:tcPr>
            <w:tcW w:type="dxa" w:w="3230"/>
          </w:tcPr>
          <w:p>
            <w:pPr>
              <w:jc w:val="both"/>
            </w:pPr>
            <w:r/>
            <w:r>
              <w:rPr>
                <w:rFonts w:ascii="Times New Roman" w:hAnsi="Times New Roman" w:cs="Times New Roman" w:eastAsia="Times New Roman"/>
                <w:b w:val="0"/>
                <w:sz w:val="28"/>
              </w:rPr>
              <w:t>Анализ инцидентов, подтверждение алертов, контроль SLA</w:t>
            </w:r>
          </w:p>
        </w:tc>
        <w:tc>
          <w:tcPr>
            <w:tcW w:type="dxa" w:w="3230"/>
          </w:tcPr>
          <w:p>
            <w:pPr>
              <w:jc w:val="both"/>
            </w:pPr>
            <w:r/>
            <w:r>
              <w:rPr>
                <w:rFonts w:ascii="Times New Roman" w:hAnsi="Times New Roman" w:cs="Times New Roman" w:eastAsia="Times New Roman"/>
                <w:b w:val="0"/>
                <w:sz w:val="28"/>
              </w:rPr>
              <w:t>Задаёт требования к FPR, интерпретируемости и нагрузке на аналитиков</w:t>
            </w:r>
          </w:p>
        </w:tc>
      </w:tr>
      <w:tr>
        <w:tc>
          <w:tcPr>
            <w:tcW w:type="dxa" w:w="3230"/>
          </w:tcPr>
          <w:p>
            <w:pPr>
              <w:jc w:val="both"/>
            </w:pPr>
            <w:r/>
            <w:r>
              <w:rPr>
                <w:rFonts w:ascii="Times New Roman" w:hAnsi="Times New Roman" w:cs="Times New Roman" w:eastAsia="Times New Roman"/>
                <w:b w:val="0"/>
                <w:sz w:val="28"/>
              </w:rPr>
              <w:t>NTA/NDR и DPI</w:t>
            </w:r>
          </w:p>
        </w:tc>
        <w:tc>
          <w:tcPr>
            <w:tcW w:type="dxa" w:w="3230"/>
          </w:tcPr>
          <w:p>
            <w:pPr>
              <w:jc w:val="both"/>
            </w:pPr>
            <w:r/>
            <w:r>
              <w:rPr>
                <w:rFonts w:ascii="Times New Roman" w:hAnsi="Times New Roman" w:cs="Times New Roman" w:eastAsia="Times New Roman"/>
                <w:b w:val="0"/>
                <w:sz w:val="28"/>
              </w:rPr>
              <w:t>Поведенческие модели, статистика потоков, протокольный анализ</w:t>
            </w:r>
          </w:p>
        </w:tc>
        <w:tc>
          <w:tcPr>
            <w:tcW w:type="dxa" w:w="3230"/>
          </w:tcPr>
          <w:p>
            <w:pPr>
              <w:jc w:val="both"/>
            </w:pPr>
            <w:r/>
            <w:r>
              <w:rPr>
                <w:rFonts w:ascii="Times New Roman" w:hAnsi="Times New Roman" w:cs="Times New Roman" w:eastAsia="Times New Roman"/>
                <w:b w:val="0"/>
                <w:sz w:val="28"/>
              </w:rPr>
              <w:t>Ближайший класс аналогов для проектируемого прототипа</w:t>
            </w:r>
          </w:p>
        </w:tc>
      </w:tr>
      <w:tr>
        <w:tc>
          <w:tcPr>
            <w:tcW w:type="dxa" w:w="3230"/>
          </w:tcPr>
          <w:p>
            <w:pPr>
              <w:jc w:val="both"/>
            </w:pPr>
            <w:r/>
            <w:r>
              <w:rPr>
                <w:rFonts w:ascii="Times New Roman" w:hAnsi="Times New Roman" w:cs="Times New Roman" w:eastAsia="Times New Roman"/>
                <w:b w:val="0"/>
                <w:sz w:val="28"/>
              </w:rPr>
              <w:t>DLP и контроль утечек</w:t>
            </w:r>
          </w:p>
        </w:tc>
        <w:tc>
          <w:tcPr>
            <w:tcW w:type="dxa" w:w="3230"/>
          </w:tcPr>
          <w:p>
            <w:pPr>
              <w:jc w:val="both"/>
            </w:pPr>
            <w:r/>
            <w:r>
              <w:rPr>
                <w:rFonts w:ascii="Times New Roman" w:hAnsi="Times New Roman" w:cs="Times New Roman" w:eastAsia="Times New Roman"/>
                <w:b w:val="0"/>
                <w:sz w:val="28"/>
              </w:rPr>
              <w:t>Контроль содержимого и политики передачи данных</w:t>
            </w:r>
          </w:p>
        </w:tc>
        <w:tc>
          <w:tcPr>
            <w:tcW w:type="dxa" w:w="3230"/>
          </w:tcPr>
          <w:p>
            <w:pPr>
              <w:jc w:val="both"/>
            </w:pPr>
            <w:r/>
            <w:r>
              <w:rPr>
                <w:rFonts w:ascii="Times New Roman" w:hAnsi="Times New Roman" w:cs="Times New Roman" w:eastAsia="Times New Roman"/>
                <w:b w:val="0"/>
                <w:sz w:val="28"/>
              </w:rPr>
              <w:t>Подсвечивают ограничение: полный payload не всегда допустимо хранить</w:t>
            </w:r>
          </w:p>
        </w:tc>
      </w:tr>
    </w:tbl>
    <w:p>
      <w:pPr>
        <w:spacing w:line="360" w:lineRule="auto" w:before="0" w:after="0"/>
        <w:ind w:firstLine="709"/>
        <w:jc w:val="both"/>
      </w:pPr>
      <w:r>
        <w:rPr>
          <w:rFonts w:ascii="Times New Roman" w:hAnsi="Times New Roman" w:cs="Times New Roman" w:eastAsia="Times New Roman"/>
          <w:sz w:val="28"/>
        </w:rPr>
        <w:t>В качестве ориентиров присутствия на рынке можно назвать российские продуктовые линейки и вендоров, которые часто фигурируют в внедрениях: Positive Technologies (в том числе SIEM и сетевые средства обнаружения), «Ростелеком‑Солар» (SOC/мониторинг и экосистема средств), BI.ZONE (SOC/сервисы и TI‑компоненты), «Лаборатория Касперского» (платформы детекции/защиты и сенсоры), Group‑IB (TI и решения для расследования/детекции), а также экосистемы вокруг NGFW (например, UserGate) и отечественных средств сетевой инфраструктуры. Здесь намеренно не делается «рейтинг» и не делается привязка к конкретным версиям: для задач ВКР важнее типовые принципы работы, чем название коробки.</w:t>
      </w:r>
    </w:p>
    <w:p>
      <w:pPr>
        <w:spacing w:line="360" w:lineRule="auto" w:before="0" w:after="0"/>
        <w:ind w:firstLine="709"/>
        <w:jc w:val="both"/>
      </w:pPr>
      <w:r>
        <w:rPr>
          <w:rFonts w:ascii="Times New Roman" w:hAnsi="Times New Roman" w:cs="Times New Roman" w:eastAsia="Times New Roman"/>
          <w:sz w:val="28"/>
        </w:rPr>
        <w:t>Сравнение с прототипом в этой работе строится по тем критериям, которые реально измеримы и совпадают с практикой эксплуатации. Ниже — краткая аналитическая сводка «что важно» для разных классов решений и как это связано с разрабатываемым прототипом.</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Класс решения</w:t>
            </w:r>
          </w:p>
        </w:tc>
        <w:tc>
          <w:tcPr>
            <w:tcW w:type="dxa" w:w="2422"/>
          </w:tcPr>
          <w:p>
            <w:pPr>
              <w:jc w:val="center"/>
            </w:pPr>
            <w:r/>
            <w:r>
              <w:rPr>
                <w:rFonts w:ascii="Times New Roman" w:hAnsi="Times New Roman" w:cs="Times New Roman" w:eastAsia="Times New Roman"/>
                <w:b/>
                <w:sz w:val="28"/>
              </w:rPr>
              <w:t>Что обычно является входом</w:t>
            </w:r>
          </w:p>
        </w:tc>
        <w:tc>
          <w:tcPr>
            <w:tcW w:type="dxa" w:w="2422"/>
          </w:tcPr>
          <w:p>
            <w:pPr>
              <w:jc w:val="center"/>
            </w:pPr>
            <w:r/>
            <w:r>
              <w:rPr>
                <w:rFonts w:ascii="Times New Roman" w:hAnsi="Times New Roman" w:cs="Times New Roman" w:eastAsia="Times New Roman"/>
                <w:b/>
                <w:sz w:val="28"/>
              </w:rPr>
              <w:t>Где возникают ограничения</w:t>
            </w:r>
          </w:p>
        </w:tc>
        <w:tc>
          <w:tcPr>
            <w:tcW w:type="dxa" w:w="2422"/>
          </w:tcPr>
          <w:p>
            <w:pPr>
              <w:jc w:val="center"/>
            </w:pPr>
            <w:r/>
            <w:r>
              <w:rPr>
                <w:rFonts w:ascii="Times New Roman" w:hAnsi="Times New Roman" w:cs="Times New Roman" w:eastAsia="Times New Roman"/>
                <w:b/>
                <w:sz w:val="28"/>
              </w:rPr>
              <w:t>Как это отражается в прототипе</w:t>
            </w:r>
          </w:p>
        </w:tc>
      </w:tr>
      <w:tr>
        <w:tc>
          <w:tcPr>
            <w:tcW w:type="dxa" w:w="2422"/>
          </w:tcPr>
          <w:p>
            <w:pPr>
              <w:jc w:val="both"/>
            </w:pPr>
            <w:r/>
            <w:r>
              <w:rPr>
                <w:rFonts w:ascii="Times New Roman" w:hAnsi="Times New Roman" w:cs="Times New Roman" w:eastAsia="Times New Roman"/>
                <w:b w:val="0"/>
                <w:sz w:val="28"/>
              </w:rPr>
              <w:t>NGFW/IPS/WAF</w:t>
            </w:r>
          </w:p>
        </w:tc>
        <w:tc>
          <w:tcPr>
            <w:tcW w:type="dxa" w:w="2422"/>
          </w:tcPr>
          <w:p>
            <w:pPr>
              <w:jc w:val="both"/>
            </w:pPr>
            <w:r/>
            <w:r>
              <w:rPr>
                <w:rFonts w:ascii="Times New Roman" w:hAnsi="Times New Roman" w:cs="Times New Roman" w:eastAsia="Times New Roman"/>
                <w:b w:val="0"/>
                <w:sz w:val="28"/>
              </w:rPr>
              <w:t>Пакеты/сессии на периметре, сигнатуры и эвристики</w:t>
            </w:r>
          </w:p>
        </w:tc>
        <w:tc>
          <w:tcPr>
            <w:tcW w:type="dxa" w:w="2422"/>
          </w:tcPr>
          <w:p>
            <w:pPr>
              <w:jc w:val="both"/>
            </w:pPr>
            <w:r/>
            <w:r>
              <w:rPr>
                <w:rFonts w:ascii="Times New Roman" w:hAnsi="Times New Roman" w:cs="Times New Roman" w:eastAsia="Times New Roman"/>
                <w:b w:val="0"/>
                <w:sz w:val="28"/>
              </w:rPr>
              <w:t>Сильная зависимость от правил; шифрование; нагрузка на линию</w:t>
            </w:r>
          </w:p>
        </w:tc>
        <w:tc>
          <w:tcPr>
            <w:tcW w:type="dxa" w:w="2422"/>
          </w:tcPr>
          <w:p>
            <w:pPr>
              <w:jc w:val="both"/>
            </w:pPr>
            <w:r/>
            <w:r>
              <w:rPr>
                <w:rFonts w:ascii="Times New Roman" w:hAnsi="Times New Roman" w:cs="Times New Roman" w:eastAsia="Times New Roman"/>
                <w:b w:val="0"/>
                <w:sz w:val="28"/>
              </w:rPr>
              <w:t>Рассматривается как нижняя граница по задержке и как пример объяснимого алерта (правило/поле)</w:t>
            </w:r>
          </w:p>
        </w:tc>
      </w:tr>
      <w:tr>
        <w:tc>
          <w:tcPr>
            <w:tcW w:type="dxa" w:w="2422"/>
          </w:tcPr>
          <w:p>
            <w:pPr>
              <w:jc w:val="both"/>
            </w:pPr>
            <w:r/>
            <w:r>
              <w:rPr>
                <w:rFonts w:ascii="Times New Roman" w:hAnsi="Times New Roman" w:cs="Times New Roman" w:eastAsia="Times New Roman"/>
                <w:b w:val="0"/>
                <w:sz w:val="28"/>
              </w:rPr>
              <w:t>SIEM/SOAR</w:t>
            </w:r>
          </w:p>
        </w:tc>
        <w:tc>
          <w:tcPr>
            <w:tcW w:type="dxa" w:w="2422"/>
          </w:tcPr>
          <w:p>
            <w:pPr>
              <w:jc w:val="both"/>
            </w:pPr>
            <w:r/>
            <w:r>
              <w:rPr>
                <w:rFonts w:ascii="Times New Roman" w:hAnsi="Times New Roman" w:cs="Times New Roman" w:eastAsia="Times New Roman"/>
                <w:b w:val="0"/>
                <w:sz w:val="28"/>
              </w:rPr>
              <w:t>Логи и события из разных источников</w:t>
            </w:r>
          </w:p>
        </w:tc>
        <w:tc>
          <w:tcPr>
            <w:tcW w:type="dxa" w:w="2422"/>
          </w:tcPr>
          <w:p>
            <w:pPr>
              <w:jc w:val="both"/>
            </w:pPr>
            <w:r/>
            <w:r>
              <w:rPr>
                <w:rFonts w:ascii="Times New Roman" w:hAnsi="Times New Roman" w:cs="Times New Roman" w:eastAsia="Times New Roman"/>
                <w:b w:val="0"/>
                <w:sz w:val="28"/>
              </w:rPr>
              <w:t>Качество нормализации и корреляции; сложность поддержания правил</w:t>
            </w:r>
          </w:p>
        </w:tc>
        <w:tc>
          <w:tcPr>
            <w:tcW w:type="dxa" w:w="2422"/>
          </w:tcPr>
          <w:p>
            <w:pPr>
              <w:jc w:val="both"/>
            </w:pPr>
            <w:r/>
            <w:r>
              <w:rPr>
                <w:rFonts w:ascii="Times New Roman" w:hAnsi="Times New Roman" w:cs="Times New Roman" w:eastAsia="Times New Roman"/>
                <w:b w:val="0"/>
                <w:sz w:val="28"/>
              </w:rPr>
              <w:t>Прототип формирует воспроизводимые события (окна/потоки) и даёт score/порог, который можно использовать в корреляции</w:t>
            </w:r>
          </w:p>
        </w:tc>
      </w:tr>
      <w:tr>
        <w:tc>
          <w:tcPr>
            <w:tcW w:type="dxa" w:w="2422"/>
          </w:tcPr>
          <w:p>
            <w:pPr>
              <w:jc w:val="both"/>
            </w:pPr>
            <w:r/>
            <w:r>
              <w:rPr>
                <w:rFonts w:ascii="Times New Roman" w:hAnsi="Times New Roman" w:cs="Times New Roman" w:eastAsia="Times New Roman"/>
                <w:b w:val="0"/>
                <w:sz w:val="28"/>
              </w:rPr>
              <w:t>SOC (процесс)</w:t>
            </w:r>
          </w:p>
        </w:tc>
        <w:tc>
          <w:tcPr>
            <w:tcW w:type="dxa" w:w="2422"/>
          </w:tcPr>
          <w:p>
            <w:pPr>
              <w:jc w:val="both"/>
            </w:pPr>
            <w:r/>
            <w:r>
              <w:rPr>
                <w:rFonts w:ascii="Times New Roman" w:hAnsi="Times New Roman" w:cs="Times New Roman" w:eastAsia="Times New Roman"/>
                <w:b w:val="0"/>
                <w:sz w:val="28"/>
              </w:rPr>
              <w:t>Инциденты из средств защиты + контекст</w:t>
            </w:r>
          </w:p>
        </w:tc>
        <w:tc>
          <w:tcPr>
            <w:tcW w:type="dxa" w:w="2422"/>
          </w:tcPr>
          <w:p>
            <w:pPr>
              <w:jc w:val="both"/>
            </w:pPr>
            <w:r/>
            <w:r>
              <w:rPr>
                <w:rFonts w:ascii="Times New Roman" w:hAnsi="Times New Roman" w:cs="Times New Roman" w:eastAsia="Times New Roman"/>
                <w:b w:val="0"/>
                <w:sz w:val="28"/>
              </w:rPr>
              <w:t>Усталость от алертов при высокой FPR; требования к объяснимости</w:t>
            </w:r>
          </w:p>
        </w:tc>
        <w:tc>
          <w:tcPr>
            <w:tcW w:type="dxa" w:w="2422"/>
          </w:tcPr>
          <w:p>
            <w:pPr>
              <w:jc w:val="both"/>
            </w:pPr>
            <w:r/>
            <w:r>
              <w:rPr>
                <w:rFonts w:ascii="Times New Roman" w:hAnsi="Times New Roman" w:cs="Times New Roman" w:eastAsia="Times New Roman"/>
                <w:b w:val="0"/>
                <w:sz w:val="28"/>
              </w:rPr>
              <w:t>Метрики FPR/latency/доля алертов фиксируются как требования к модели и порогу</w:t>
            </w:r>
          </w:p>
        </w:tc>
      </w:tr>
      <w:tr>
        <w:tc>
          <w:tcPr>
            <w:tcW w:type="dxa" w:w="2422"/>
          </w:tcPr>
          <w:p>
            <w:pPr>
              <w:jc w:val="both"/>
            </w:pPr>
            <w:r/>
            <w:r>
              <w:rPr>
                <w:rFonts w:ascii="Times New Roman" w:hAnsi="Times New Roman" w:cs="Times New Roman" w:eastAsia="Times New Roman"/>
                <w:b w:val="0"/>
                <w:sz w:val="28"/>
              </w:rPr>
              <w:t>NDR/DPI</w:t>
            </w:r>
          </w:p>
        </w:tc>
        <w:tc>
          <w:tcPr>
            <w:tcW w:type="dxa" w:w="2422"/>
          </w:tcPr>
          <w:p>
            <w:pPr>
              <w:jc w:val="both"/>
            </w:pPr>
            <w:r/>
            <w:r>
              <w:rPr>
                <w:rFonts w:ascii="Times New Roman" w:hAnsi="Times New Roman" w:cs="Times New Roman" w:eastAsia="Times New Roman"/>
                <w:b w:val="0"/>
                <w:sz w:val="28"/>
              </w:rPr>
              <w:t>Сетевая телеметрия + поведенческие признаки</w:t>
            </w:r>
          </w:p>
        </w:tc>
        <w:tc>
          <w:tcPr>
            <w:tcW w:type="dxa" w:w="2422"/>
          </w:tcPr>
          <w:p>
            <w:pPr>
              <w:jc w:val="both"/>
            </w:pPr>
            <w:r/>
            <w:r>
              <w:rPr>
                <w:rFonts w:ascii="Times New Roman" w:hAnsi="Times New Roman" w:cs="Times New Roman" w:eastAsia="Times New Roman"/>
                <w:b w:val="0"/>
                <w:sz w:val="28"/>
              </w:rPr>
              <w:t>Дрейф фона; трудность интерпретации; стоимость данных</w:t>
            </w:r>
          </w:p>
        </w:tc>
        <w:tc>
          <w:tcPr>
            <w:tcW w:type="dxa" w:w="2422"/>
          </w:tcPr>
          <w:p>
            <w:pPr>
              <w:jc w:val="both"/>
            </w:pPr>
            <w:r/>
            <w:r>
              <w:rPr>
                <w:rFonts w:ascii="Times New Roman" w:hAnsi="Times New Roman" w:cs="Times New Roman" w:eastAsia="Times New Roman"/>
                <w:b w:val="0"/>
                <w:sz w:val="28"/>
              </w:rPr>
              <w:t>В прототипе используются компактные признаки и простой порог (quantile/contamination) с явной привязкой к риску</w:t>
            </w:r>
          </w:p>
        </w:tc>
      </w:tr>
    </w:tbl>
    <w:p>
      <w:pPr>
        <w:spacing w:line="360" w:lineRule="auto" w:before="0" w:after="0"/>
        <w:ind w:firstLine="709"/>
        <w:jc w:val="both"/>
      </w:pPr>
      <w:r>
        <w:rPr>
          <w:rFonts w:ascii="Times New Roman" w:hAnsi="Times New Roman" w:cs="Times New Roman" w:eastAsia="Times New Roman"/>
          <w:sz w:val="28"/>
        </w:rPr>
        <w:t>Практический вывод из обзора российского рынка для данной работы состоит в следующем: ценность прототипа в том, что он из сетевых событий строит воспроизводимое и измеримое представление (вектор признаков, score, порог, метрики), а это и есть то, что затем интегрируется в промышленный контур — будь то корреляция в SIEM, SOC‑процессы или NDR‑аналитика. Поэтому дальше делается акцент на данных, признаках и критериях качества, а не на «сложности» модели.</w:t>
      </w:r>
    </w:p>
    <w:p>
      <w:pPr>
        <w:spacing w:line="360" w:lineRule="auto" w:before="0" w:after="0"/>
        <w:ind w:firstLine="709"/>
        <w:jc w:val="both"/>
      </w:pPr>
      <w:r>
        <w:rPr>
          <w:rFonts w:ascii="Times New Roman" w:hAnsi="Times New Roman" w:cs="Times New Roman" w:eastAsia="Times New Roman"/>
          <w:sz w:val="28"/>
        </w:rPr>
        <w:t>Далее будут уточнены несколько особенностей, которые типичны именно для российских внедрений и которые напрямую влияют на постановку задачи в ВКР.</w:t>
      </w:r>
    </w:p>
    <w:p>
      <w:pPr>
        <w:spacing w:line="360" w:lineRule="auto" w:before="0" w:after="0"/>
        <w:ind w:firstLine="709"/>
        <w:jc w:val="both"/>
      </w:pPr>
      <w:r>
        <w:rPr>
          <w:rFonts w:ascii="Times New Roman" w:hAnsi="Times New Roman" w:cs="Times New Roman" w:eastAsia="Times New Roman"/>
          <w:sz w:val="28"/>
        </w:rPr>
        <w:t>Во многих организациях критична изоляция и «закрытость» контура: часть инфраструктуры физически или организационно не связана с внешними сетями, обновления и интеграции проходят через регламент, а некоторые источники телеметрии невозможно отправлять в облачные сервисы. Это приводит к практическому требованию: метод детекции должен быть реализуемым локально, а все входные данные и артефакты обучения должны храниться в пределах периметра.</w:t>
      </w:r>
    </w:p>
    <w:p>
      <w:pPr>
        <w:spacing w:line="360" w:lineRule="auto" w:before="0" w:after="0"/>
        <w:ind w:firstLine="709"/>
        <w:jc w:val="both"/>
      </w:pPr>
      <w:r>
        <w:rPr>
          <w:rFonts w:ascii="Times New Roman" w:hAnsi="Times New Roman" w:cs="Times New Roman" w:eastAsia="Times New Roman"/>
          <w:sz w:val="28"/>
        </w:rPr>
        <w:t>Другая особенность — неоднородность парка средств защиты. На одном предприятии могут одновременно использоваться несколько семейств сетевого оборудования и несколько систем логирования. Поэтому на практике ценится не «идеальная модель», а ясный контракт на вход/выход: какие поля нужны для признаков, какой формат события отдаёт детектор, как интерпретируется score, как фиксируется правило выбора порога. Именно это делает прототип переносимым: он описывает, что такое «аномалия» на уровне измеряемых величин.</w:t>
      </w:r>
    </w:p>
    <w:p>
      <w:pPr>
        <w:spacing w:line="360" w:lineRule="auto" w:before="0" w:after="0"/>
        <w:ind w:firstLine="709"/>
        <w:jc w:val="both"/>
      </w:pPr>
      <w:r>
        <w:rPr>
          <w:rFonts w:ascii="Times New Roman" w:hAnsi="Times New Roman" w:cs="Times New Roman" w:eastAsia="Times New Roman"/>
          <w:sz w:val="28"/>
        </w:rPr>
        <w:t>Отдельно стоит вопрос объяснимости. В промышленном SOC алерт без причины малоценен: оператор должен быстро понять, что стало триггером (всплеск интенсивности, необычный портовый профиль, изменение длительности потоков). Поэтому даже при использовании AutoEncoder рассматривается интерпретация как часть эксперимента: модель выдаёт score, а рядом должны быть признаки и простые статистики, которые объясняют, почему score вырос. В прототипе это реализуется на уровне отчётности: вместе со score сохраняются исходные признаки, что позволяет показать их динамику по времени.</w:t>
      </w:r>
    </w:p>
    <w:p>
      <w:pPr>
        <w:spacing w:line="360" w:lineRule="auto" w:before="0" w:after="0"/>
        <w:ind w:firstLine="709"/>
        <w:jc w:val="both"/>
      </w:pPr>
      <w:r>
        <w:rPr>
          <w:rFonts w:ascii="Times New Roman" w:hAnsi="Times New Roman" w:cs="Times New Roman" w:eastAsia="Times New Roman"/>
          <w:sz w:val="28"/>
        </w:rPr>
        <w:t>Наконец, в российских условиях часто сильнее выражены организационные требования к журналированию и контролю жизненного цикла. Как практический принцип это означает: результаты эксперимента должны быть воспроизводимы, а условия эксперимента — зафиксированы.</w:t>
      </w:r>
    </w:p>
    <w:p>
      <w:pPr>
        <w:spacing w:line="360" w:lineRule="auto" w:before="0" w:after="0"/>
        <w:ind w:firstLine="709"/>
        <w:jc w:val="both"/>
      </w:pPr>
      <w:r>
        <w:rPr>
          <w:rFonts w:ascii="Times New Roman" w:hAnsi="Times New Roman" w:cs="Times New Roman" w:eastAsia="Times New Roman"/>
          <w:sz w:val="28"/>
        </w:rPr>
        <w:t>С этой точки зрения, при выборе подхода к детекции в сети можно выделить критерии, которые одинаково релевантны и для ВКР, и для практики. Они представлены в таблице 1.5.</w:t>
      </w:r>
    </w:p>
    <w:p>
      <w:pPr>
        <w:spacing w:line="360" w:lineRule="auto" w:before="0" w:after="0"/>
        <w:ind w:firstLine="709"/>
        <w:jc w:val="both"/>
      </w:pPr>
      <w:r>
        <w:rPr>
          <w:rFonts w:ascii="Times New Roman" w:hAnsi="Times New Roman" w:cs="Times New Roman" w:eastAsia="Times New Roman"/>
          <w:sz w:val="28"/>
        </w:rPr>
        <w:t>Таблица 1.5 — Практические критерии выбора подхода к детекции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Содержание</w:t>
            </w:r>
          </w:p>
        </w:tc>
        <w:tc>
          <w:tcPr>
            <w:tcW w:type="dxa" w:w="3230"/>
          </w:tcPr>
          <w:p>
            <w:pPr>
              <w:jc w:val="center"/>
            </w:pPr>
            <w:r/>
            <w:r>
              <w:rPr>
                <w:rFonts w:ascii="Times New Roman" w:hAnsi="Times New Roman" w:cs="Times New Roman" w:eastAsia="Times New Roman"/>
                <w:b/>
                <w:sz w:val="28"/>
              </w:rPr>
              <w:t>Связь с прототипом</w:t>
            </w:r>
          </w:p>
        </w:tc>
      </w:tr>
      <w:tr>
        <w:tc>
          <w:tcPr>
            <w:tcW w:type="dxa" w:w="3230"/>
          </w:tcPr>
          <w:p>
            <w:pPr>
              <w:jc w:val="both"/>
            </w:pPr>
            <w:r/>
            <w:r>
              <w:rPr>
                <w:rFonts w:ascii="Times New Roman" w:hAnsi="Times New Roman" w:cs="Times New Roman" w:eastAsia="Times New Roman"/>
                <w:b w:val="0"/>
                <w:sz w:val="28"/>
              </w:rPr>
              <w:t>Наблюдаемость и измеримость</w:t>
            </w:r>
          </w:p>
        </w:tc>
        <w:tc>
          <w:tcPr>
            <w:tcW w:type="dxa" w:w="3230"/>
          </w:tcPr>
          <w:p>
            <w:pPr>
              <w:jc w:val="both"/>
            </w:pPr>
            <w:r/>
            <w:r>
              <w:rPr>
                <w:rFonts w:ascii="Times New Roman" w:hAnsi="Times New Roman" w:cs="Times New Roman" w:eastAsia="Times New Roman"/>
                <w:b w:val="0"/>
                <w:sz w:val="28"/>
              </w:rPr>
              <w:t>Нужно объективно измерять задержку, пропускную способность и долю алертов</w:t>
            </w:r>
          </w:p>
        </w:tc>
        <w:tc>
          <w:tcPr>
            <w:tcW w:type="dxa" w:w="3230"/>
          </w:tcPr>
          <w:p>
            <w:pPr>
              <w:jc w:val="both"/>
            </w:pPr>
            <w:r/>
            <w:r>
              <w:rPr>
                <w:rFonts w:ascii="Times New Roman" w:hAnsi="Times New Roman" w:cs="Times New Roman" w:eastAsia="Times New Roman"/>
                <w:b w:val="0"/>
                <w:sz w:val="28"/>
              </w:rPr>
              <w:t>Эти показатели включаются в мониторинг и критерии качества</w:t>
            </w:r>
          </w:p>
        </w:tc>
      </w:tr>
      <w:tr>
        <w:tc>
          <w:tcPr>
            <w:tcW w:type="dxa" w:w="3230"/>
          </w:tcPr>
          <w:p>
            <w:pPr>
              <w:jc w:val="both"/>
            </w:pPr>
            <w:r/>
            <w:r>
              <w:rPr>
                <w:rFonts w:ascii="Times New Roman" w:hAnsi="Times New Roman" w:cs="Times New Roman" w:eastAsia="Times New Roman"/>
                <w:b w:val="0"/>
                <w:sz w:val="28"/>
              </w:rPr>
              <w:t>Совместимость с шифрованием</w:t>
            </w:r>
          </w:p>
        </w:tc>
        <w:tc>
          <w:tcPr>
            <w:tcW w:type="dxa" w:w="3230"/>
          </w:tcPr>
          <w:p>
            <w:pPr>
              <w:jc w:val="both"/>
            </w:pPr>
            <w:r/>
            <w:r>
              <w:rPr>
                <w:rFonts w:ascii="Times New Roman" w:hAnsi="Times New Roman" w:cs="Times New Roman" w:eastAsia="Times New Roman"/>
                <w:b w:val="0"/>
                <w:sz w:val="28"/>
              </w:rPr>
              <w:t>Предпочтительны признаки по метаданным, а не по содержимому</w:t>
            </w:r>
          </w:p>
        </w:tc>
        <w:tc>
          <w:tcPr>
            <w:tcW w:type="dxa" w:w="3230"/>
          </w:tcPr>
          <w:p>
            <w:pPr>
              <w:jc w:val="both"/>
            </w:pPr>
            <w:r/>
            <w:r>
              <w:rPr>
                <w:rFonts w:ascii="Times New Roman" w:hAnsi="Times New Roman" w:cs="Times New Roman" w:eastAsia="Times New Roman"/>
                <w:b w:val="0"/>
                <w:sz w:val="28"/>
              </w:rPr>
              <w:t>Базовый вектор строится без полного payload</w:t>
            </w:r>
          </w:p>
        </w:tc>
      </w:tr>
      <w:tr>
        <w:tc>
          <w:tcPr>
            <w:tcW w:type="dxa" w:w="3230"/>
          </w:tcPr>
          <w:p>
            <w:pPr>
              <w:jc w:val="both"/>
            </w:pPr>
            <w:r/>
            <w:r>
              <w:rPr>
                <w:rFonts w:ascii="Times New Roman" w:hAnsi="Times New Roman" w:cs="Times New Roman" w:eastAsia="Times New Roman"/>
                <w:b w:val="0"/>
                <w:sz w:val="28"/>
              </w:rPr>
              <w:t>Стоимость получения признаков</w:t>
            </w:r>
          </w:p>
        </w:tc>
        <w:tc>
          <w:tcPr>
            <w:tcW w:type="dxa" w:w="3230"/>
          </w:tcPr>
          <w:p>
            <w:pPr>
              <w:jc w:val="both"/>
            </w:pPr>
            <w:r/>
            <w:r>
              <w:rPr>
                <w:rFonts w:ascii="Times New Roman" w:hAnsi="Times New Roman" w:cs="Times New Roman" w:eastAsia="Times New Roman"/>
                <w:b w:val="0"/>
                <w:sz w:val="28"/>
              </w:rPr>
              <w:t>Сложный протокольный парсинг повышает стоимость сопровождения</w:t>
            </w:r>
          </w:p>
        </w:tc>
        <w:tc>
          <w:tcPr>
            <w:tcW w:type="dxa" w:w="3230"/>
          </w:tcPr>
          <w:p>
            <w:pPr>
              <w:jc w:val="both"/>
            </w:pPr>
            <w:r/>
            <w:r>
              <w:rPr>
                <w:rFonts w:ascii="Times New Roman" w:hAnsi="Times New Roman" w:cs="Times New Roman" w:eastAsia="Times New Roman"/>
                <w:b w:val="0"/>
                <w:sz w:val="28"/>
              </w:rPr>
              <w:t>Сначала используются простые L3-L4 и статистические признаки</w:t>
            </w:r>
          </w:p>
        </w:tc>
      </w:tr>
      <w:tr>
        <w:tc>
          <w:tcPr>
            <w:tcW w:type="dxa" w:w="3230"/>
          </w:tcPr>
          <w:p>
            <w:pPr>
              <w:jc w:val="both"/>
            </w:pPr>
            <w:r/>
            <w:r>
              <w:rPr>
                <w:rFonts w:ascii="Times New Roman" w:hAnsi="Times New Roman" w:cs="Times New Roman" w:eastAsia="Times New Roman"/>
                <w:b w:val="0"/>
                <w:sz w:val="28"/>
              </w:rPr>
              <w:t>Контроль ложных срабатываний</w:t>
            </w:r>
          </w:p>
        </w:tc>
        <w:tc>
          <w:tcPr>
            <w:tcW w:type="dxa" w:w="3230"/>
          </w:tcPr>
          <w:p>
            <w:pPr>
              <w:jc w:val="both"/>
            </w:pPr>
            <w:r/>
            <w:r>
              <w:rPr>
                <w:rFonts w:ascii="Times New Roman" w:hAnsi="Times New Roman" w:cs="Times New Roman" w:eastAsia="Times New Roman"/>
                <w:b w:val="0"/>
                <w:sz w:val="28"/>
              </w:rPr>
              <w:t>SOC должен получать ограниченное число проверяемых алертов</w:t>
            </w:r>
          </w:p>
        </w:tc>
        <w:tc>
          <w:tcPr>
            <w:tcW w:type="dxa" w:w="3230"/>
          </w:tcPr>
          <w:p>
            <w:pPr>
              <w:jc w:val="both"/>
            </w:pPr>
            <w:r/>
            <w:r>
              <w:rPr>
                <w:rFonts w:ascii="Times New Roman" w:hAnsi="Times New Roman" w:cs="Times New Roman" w:eastAsia="Times New Roman"/>
                <w:b w:val="0"/>
                <w:sz w:val="28"/>
              </w:rPr>
              <w:t>Порог задаётся через contamination или квантиль score</w:t>
            </w:r>
          </w:p>
        </w:tc>
      </w:tr>
      <w:tr>
        <w:tc>
          <w:tcPr>
            <w:tcW w:type="dxa" w:w="3230"/>
          </w:tcPr>
          <w:p>
            <w:pPr>
              <w:jc w:val="both"/>
            </w:pPr>
            <w:r/>
            <w:r>
              <w:rPr>
                <w:rFonts w:ascii="Times New Roman" w:hAnsi="Times New Roman" w:cs="Times New Roman" w:eastAsia="Times New Roman"/>
                <w:b w:val="0"/>
                <w:sz w:val="28"/>
              </w:rPr>
              <w:t>Переносимость и воспроизводимость</w:t>
            </w:r>
          </w:p>
        </w:tc>
        <w:tc>
          <w:tcPr>
            <w:tcW w:type="dxa" w:w="3230"/>
          </w:tcPr>
          <w:p>
            <w:pPr>
              <w:jc w:val="both"/>
            </w:pPr>
            <w:r/>
            <w:r>
              <w:rPr>
                <w:rFonts w:ascii="Times New Roman" w:hAnsi="Times New Roman" w:cs="Times New Roman" w:eastAsia="Times New Roman"/>
                <w:b w:val="0"/>
                <w:sz w:val="28"/>
              </w:rPr>
              <w:t>Метод должен работать на другом интервале и проверяться повторно</w:t>
            </w:r>
          </w:p>
        </w:tc>
        <w:tc>
          <w:tcPr>
            <w:tcW w:type="dxa" w:w="3230"/>
          </w:tcPr>
          <w:p>
            <w:pPr>
              <w:jc w:val="both"/>
            </w:pPr>
            <w:r/>
            <w:r>
              <w:rPr>
                <w:rFonts w:ascii="Times New Roman" w:hAnsi="Times New Roman" w:cs="Times New Roman" w:eastAsia="Times New Roman"/>
                <w:b w:val="0"/>
                <w:sz w:val="28"/>
              </w:rPr>
              <w:t>Фиксируются конфигурация, данные, scaler, модель и порог</w:t>
            </w:r>
          </w:p>
        </w:tc>
      </w:tr>
    </w:tbl>
    <w:p>
      <w:pPr>
        <w:spacing w:line="360" w:lineRule="auto" w:before="0" w:after="0"/>
        <w:ind w:firstLine="709"/>
        <w:jc w:val="both"/>
      </w:pPr>
      <w:r>
        <w:rPr>
          <w:rFonts w:ascii="Times New Roman" w:hAnsi="Times New Roman" w:cs="Times New Roman" w:eastAsia="Times New Roman"/>
          <w:sz w:val="28"/>
        </w:rPr>
        <w:t>Если связать эти критерии с разрабатываемым прототипом, получается понятная роль в целевой архитектуре. Прототип — это не «замена NGFW или SIEM», а модуль, который из потока телеметрии строит признаки, вычисляет score аномальности, переводит его в статус через воспроизводимый порог и сохраняет контекст для последующей корреляции. Во второй главе эта роль разворачивается в архитектуру с тремя статусами: регулярный, подозрительный и вредоносный.</w:t>
      </w:r>
    </w:p>
    <w:p>
      <w:pPr>
        <w:spacing w:line="360" w:lineRule="auto" w:before="0" w:after="0"/>
        <w:ind w:firstLine="709"/>
        <w:jc w:val="both"/>
      </w:pPr>
      <w:r>
        <w:rPr>
          <w:rFonts w:ascii="Times New Roman" w:hAnsi="Times New Roman" w:cs="Times New Roman" w:eastAsia="Times New Roman"/>
          <w:sz w:val="28"/>
        </w:rPr>
        <w:t>Место для рисунка 1.3. Сравнение места прототипа относительно NGFW/IDS, NDR и SIEM: источник телеметрии, модуль признаков, ML-score, событие для корреляции.</w:t>
      </w:r>
    </w:p>
    <w:p>
      <w:pPr>
        <w:spacing w:line="360" w:lineRule="auto" w:before="0" w:after="0"/>
        <w:ind w:firstLine="709"/>
        <w:jc w:val="both"/>
      </w:pPr>
      <w:r>
        <w:rPr>
          <w:rFonts w:ascii="Times New Roman" w:hAnsi="Times New Roman" w:cs="Times New Roman" w:eastAsia="Times New Roman"/>
          <w:sz w:val="28"/>
        </w:rPr>
        <w:t>Такое позиционирование принципиально важно для корректного сравнения подходов. Если сравнивать «коробочные продукты» по маркетинговым описаниям, вывод будет спорным. Если сравнивать по измеримым параметрам (вход, метрики, порог, доля алертов, задержка), то сравнение становится инженерным и воспроизводимым.</w:t>
      </w:r>
    </w:p>
    <w:p>
      <w:pPr>
        <w:spacing w:line="360" w:lineRule="auto" w:before="0" w:after="0"/>
        <w:jc w:val="left"/>
      </w:pPr>
      <w:r>
        <w:rPr>
          <w:rFonts w:ascii="Times New Roman" w:hAnsi="Times New Roman" w:cs="Times New Roman" w:eastAsia="Times New Roman"/>
          <w:b/>
          <w:sz w:val="28"/>
        </w:rPr>
        <w:t>2.3 Источники сетевых данных и способы съёма трафика</w:t>
      </w:r>
    </w:p>
    <w:p>
      <w:pPr>
        <w:spacing w:line="360" w:lineRule="auto" w:before="0" w:after="0"/>
        <w:ind w:firstLine="709"/>
        <w:jc w:val="both"/>
      </w:pPr>
      <w:r>
        <w:rPr>
          <w:rFonts w:ascii="Times New Roman" w:hAnsi="Times New Roman" w:cs="Times New Roman" w:eastAsia="Times New Roman"/>
          <w:sz w:val="28"/>
        </w:rPr>
        <w:t>Системе детекции нужен стабильный источник данных. Для сети чаще всего рассматривают несколько вариантов, отличающихся уровнем детализации и стоимостью обработки.</w:t>
      </w:r>
    </w:p>
    <w:p>
      <w:pPr>
        <w:spacing w:line="360" w:lineRule="auto" w:before="0" w:after="0"/>
        <w:ind w:firstLine="709"/>
        <w:jc w:val="both"/>
      </w:pPr>
      <w:r>
        <w:rPr>
          <w:rFonts w:ascii="Times New Roman" w:hAnsi="Times New Roman" w:cs="Times New Roman" w:eastAsia="Times New Roman"/>
          <w:sz w:val="28"/>
        </w:rPr>
        <w:t>SPAN/Port Mirroring — это зеркалирование трафика на порт анализатора. Решение простое и широко доступное, но у него есть типичная проблема: при высокой нагрузке возможны потери, а значит и «дырки» в данных. Кроме того, нужно учитывать топологию: зеркалирование одного сегмента не даёт полной картины.</w:t>
      </w:r>
    </w:p>
    <w:p>
      <w:pPr>
        <w:spacing w:line="360" w:lineRule="auto" w:before="0" w:after="0"/>
        <w:ind w:firstLine="709"/>
        <w:jc w:val="both"/>
      </w:pPr>
      <w:r>
        <w:rPr>
          <w:rFonts w:ascii="Times New Roman" w:hAnsi="Times New Roman" w:cs="Times New Roman" w:eastAsia="Times New Roman"/>
          <w:sz w:val="28"/>
        </w:rPr>
        <w:t>NetFlow/sFlow — потоковые записи, которые уже агрегированы устройством сети. Плюс — низкая нагрузка и удобство хранения. Минус — потеря деталей: не видно последовательностей пакетов и некоторых полей, которые полезны для тонкой детекции.</w:t>
      </w:r>
    </w:p>
    <w:p>
      <w:pPr>
        <w:spacing w:line="360" w:lineRule="auto" w:before="0" w:after="0"/>
        <w:ind w:firstLine="709"/>
        <w:jc w:val="both"/>
      </w:pPr>
      <w:r>
        <w:rPr>
          <w:rFonts w:ascii="Times New Roman" w:hAnsi="Times New Roman" w:cs="Times New Roman" w:eastAsia="Times New Roman"/>
          <w:sz w:val="28"/>
        </w:rPr>
        <w:t>На практике между «сырыми пакетами» и NetFlow часто есть промежуточный слой — нормализованная сессионная телеметрия. Примером служат журналы сетевых средств (NGFW/IPS), а также анализаторы, которые строят сессии и протоколы (например, подходы класса Zeek/DPI). Такие источники дают богатую семантику (HTTP‑поля, SNI, JA3/JA4‑подобные отпечатки, метки протоколов), но они зависят от конкретного парсера и политики журналирования. Для ВКР это означает, что сравнение методов становится «несимметричным»: часть признаков появляется только там, где есть конкретный разбор L7.</w:t>
      </w:r>
    </w:p>
    <w:p>
      <w:pPr>
        <w:spacing w:line="360" w:lineRule="auto" w:before="0" w:after="0"/>
        <w:ind w:firstLine="709"/>
        <w:jc w:val="both"/>
      </w:pPr>
      <w:r>
        <w:rPr>
          <w:rFonts w:ascii="Times New Roman" w:hAnsi="Times New Roman" w:cs="Times New Roman" w:eastAsia="Times New Roman"/>
          <w:sz w:val="28"/>
        </w:rPr>
        <w:t>Ещё один класс источников — хостовая телеметрия (события ОС, EDR‑агенты, трассировка сокетов). Она часто даёт контекст, которого нет в сети (идентификаторы процессов, пользователей, бинарников), но при этом сильно зависит от парка ОС и политики установки агентов. В рамках данной работы хостовая телеметрия сознательно оставляется за пределами экспериментов, чтобы фокус оставался на сетевом уровне и на признаках, доступных без внедрения агентов.</w:t>
      </w:r>
    </w:p>
    <w:p>
      <w:pPr>
        <w:spacing w:line="360" w:lineRule="auto" w:before="0" w:after="0"/>
        <w:ind w:firstLine="709"/>
        <w:jc w:val="both"/>
      </w:pPr>
      <w:r>
        <w:rPr>
          <w:rFonts w:ascii="Times New Roman" w:hAnsi="Times New Roman" w:cs="Times New Roman" w:eastAsia="Times New Roman"/>
          <w:sz w:val="28"/>
        </w:rPr>
        <w:t>Таким образом, выбор источника — это баланс между универсальностью и информативностью. В рамках ВКР выбран наиболее универсальный вариант (пакетная телеметрия), а информативность добирается за счёт контролируемого построения признаков и агрегаций. Это позволяет сохранять совместимость с шифрованным трафиком и не зависеть от особенностей конкретной «коробки».</w:t>
      </w:r>
    </w:p>
    <w:p>
      <w:pPr>
        <w:spacing w:line="360" w:lineRule="auto" w:before="0" w:after="0"/>
        <w:ind w:firstLine="709"/>
        <w:jc w:val="both"/>
      </w:pPr>
      <w:r>
        <w:rPr>
          <w:rFonts w:ascii="Times New Roman" w:hAnsi="Times New Roman" w:cs="Times New Roman" w:eastAsia="Times New Roman"/>
          <w:sz w:val="28"/>
        </w:rPr>
        <w:t>pcap (и производные датасеты по пакетам) — наиболее «сырой» и информативный источник: можно извлекать любые метаданные и строить свои признаки. Недостаток — цена обработки и хранения. Поэтому на практике pcap часто превращают в структурированный датасет и дальше работают с ним.</w:t>
      </w:r>
    </w:p>
    <w:p>
      <w:pPr>
        <w:spacing w:line="360" w:lineRule="auto" w:before="0" w:after="0"/>
        <w:ind w:firstLine="709"/>
        <w:jc w:val="both"/>
      </w:pPr>
      <w:r>
        <w:rPr>
          <w:rFonts w:ascii="Times New Roman" w:hAnsi="Times New Roman" w:cs="Times New Roman" w:eastAsia="Times New Roman"/>
          <w:sz w:val="28"/>
        </w:rPr>
        <w:t xml:space="preserve">В рамках прототипа выбран путь пакетной телеметрии с захватом через Scapy (на Windows — через Npcap), после чего данные приводятся к удобному формату: записи по пакетам сохраняются в Parquet и партиционируются по </w:t>
      </w:r>
      <w:r>
        <w:rPr>
          <w:rFonts w:ascii="Courier New" w:hAnsi="Courier New" w:cs="Courier New" w:eastAsia="Courier New"/>
          <w:sz w:val="28"/>
        </w:rPr>
        <w:t>date/hour</w:t>
      </w:r>
      <w:r>
        <w:rPr>
          <w:rFonts w:ascii="Times New Roman" w:hAnsi="Times New Roman" w:cs="Times New Roman" w:eastAsia="Times New Roman"/>
          <w:sz w:val="28"/>
        </w:rPr>
        <w:t>. Формат pcap при этом остаётся полезным как универсальный «контейнер» для обмена и тестового воспроизведения (реплея), но для повторяемых прогонов и аналитики удобнее работать с колонночным датасетом.</w:t>
      </w:r>
    </w:p>
    <w:p>
      <w:pPr>
        <w:spacing w:line="360" w:lineRule="auto" w:before="0" w:after="0"/>
        <w:ind w:firstLine="709"/>
        <w:jc w:val="both"/>
      </w:pPr>
      <w:r>
        <w:rPr>
          <w:rFonts w:ascii="Times New Roman" w:hAnsi="Times New Roman" w:cs="Times New Roman" w:eastAsia="Times New Roman"/>
          <w:sz w:val="28"/>
        </w:rPr>
        <w:t>Ещё один плюс такого подхода — контроль над признаками. В таком варианте нет зависимости от того, какие поля экспортирует конкретное сетевое устройство. Если возникает необходимость добавить новый признак (например, частоту смены портов у источника), это можно сделать на уровне предобработки и повторить эксперимент на тех же исходных данных.</w:t>
      </w:r>
    </w:p>
    <w:p>
      <w:pPr>
        <w:spacing w:line="360" w:lineRule="auto" w:before="0" w:after="0"/>
        <w:ind w:firstLine="709"/>
        <w:jc w:val="both"/>
      </w:pPr>
      <w:r>
        <w:rPr>
          <w:rFonts w:ascii="Times New Roman" w:hAnsi="Times New Roman" w:cs="Times New Roman" w:eastAsia="Times New Roman"/>
          <w:sz w:val="28"/>
        </w:rPr>
        <w:t>Минусы также фиксируются заранее. Во время съёма трафика могут быть потери пакетов. На Windows обычно нужны повышенные права и корректно установленный драйвер захвата. Поэтому в прототипе сбор отделён от анализа, а запись выполняется батчами: это снижает риск, что диск или обработка начнут «душить» захват.</w:t>
      </w:r>
    </w:p>
    <w:p>
      <w:pPr>
        <w:spacing w:line="360" w:lineRule="auto" w:before="0" w:after="0"/>
        <w:ind w:firstLine="709"/>
        <w:jc w:val="both"/>
      </w:pPr>
      <w:r>
        <w:rPr>
          <w:rFonts w:ascii="Times New Roman" w:hAnsi="Times New Roman" w:cs="Times New Roman" w:eastAsia="Times New Roman"/>
          <w:sz w:val="28"/>
        </w:rPr>
        <w:t xml:space="preserve">С инженерной точки зрения важнее всего то, что датасет получается «жизнеспособным» для повторяемых экспериментов. Партиционирование по </w:t>
      </w:r>
      <w:r>
        <w:rPr>
          <w:rFonts w:ascii="Courier New" w:hAnsi="Courier New" w:cs="Courier New" w:eastAsia="Courier New"/>
          <w:sz w:val="28"/>
        </w:rPr>
        <w:t>date/hour</w:t>
      </w:r>
      <w:r>
        <w:rPr>
          <w:rFonts w:ascii="Times New Roman" w:hAnsi="Times New Roman" w:cs="Times New Roman" w:eastAsia="Times New Roman"/>
          <w:sz w:val="28"/>
        </w:rPr>
        <w:t xml:space="preserve"> даёт естественную гранулярность: можно брать один час как минимальную единицу анализа, а можно объединять несколько часов в более крупный интервал. При этом обработка масштабируется по данным: если проводится эксперимент с признаками, не требуется пересчитывать всё сразу, достаточно ограничиться партициями, на которых проводится сравнение.</w:t>
      </w:r>
    </w:p>
    <w:p>
      <w:pPr>
        <w:spacing w:line="360" w:lineRule="auto" w:before="0" w:after="0"/>
        <w:ind w:firstLine="709"/>
        <w:jc w:val="both"/>
      </w:pPr>
      <w:r>
        <w:rPr>
          <w:rFonts w:ascii="Times New Roman" w:hAnsi="Times New Roman" w:cs="Times New Roman" w:eastAsia="Times New Roman"/>
          <w:sz w:val="28"/>
        </w:rPr>
        <w:t>Состав сохраняемой записи подбирается таким образом, чтобы из неё можно было построить как базовые признаки интенсивности (размеры/интервалы), так и признаки структуры (порты, направление, TCP‑флаги). При этом исключается хранение полного payload. Вместо этого допустим укороченный отпечаток (например, первые байты в виде hex‑строки) или полное исключение payload из датасета — это делает подход применимым в условиях, где хранение содержимого запрещено политикой безопасности.</w:t>
      </w:r>
    </w:p>
    <w:p>
      <w:pPr>
        <w:spacing w:line="360" w:lineRule="auto" w:before="0" w:after="0"/>
        <w:ind w:firstLine="709"/>
        <w:jc w:val="both"/>
      </w:pPr>
      <w:r>
        <w:rPr>
          <w:rFonts w:ascii="Times New Roman" w:hAnsi="Times New Roman" w:cs="Times New Roman" w:eastAsia="Times New Roman"/>
          <w:sz w:val="28"/>
        </w:rPr>
        <w:t>Отдельно отмечается, что «качество» телеметрии само является фактором качества детекции. Если при высокой нагрузке появляются дропы, то статистика интервалов и интенсивности может исказиться так, что модель начнёт срабатывать на артефакты захвата. Поэтому корректный прототип должен уметь хотя бы диагностировать подобные ситуации: фиксировать скорость записи, размер очередей, задержки батчевой записи, а при необходимости — сигнализировать, что часть данных потеряна.</w:t>
      </w:r>
    </w:p>
    <w:p>
      <w:pPr>
        <w:spacing w:line="360" w:lineRule="auto" w:before="0" w:after="0"/>
        <w:ind w:firstLine="709"/>
        <w:jc w:val="both"/>
      </w:pPr>
      <w:r>
        <w:rPr>
          <w:rFonts w:ascii="Times New Roman" w:hAnsi="Times New Roman" w:cs="Times New Roman" w:eastAsia="Times New Roman"/>
          <w:sz w:val="28"/>
        </w:rPr>
        <w:t>Наконец, вопрос времени. Для сетевого трафика типична проблема рассинхронизации: метки времени могут быть неточными из‑за особенностей драйвера захвата или нагрузки на систему. В прототипе проводится нормализация временных меток и хранение их в едином формате, чтобы корректно собирать окна и сопоставлять эксперименты. Это важно и для качества модели, и для интерпретации результатов (например, когда нужно показать оператору, в какое время произошёл всплеск).</w:t>
      </w:r>
    </w:p>
    <w:p>
      <w:pPr>
        <w:spacing w:line="360" w:lineRule="auto" w:before="0" w:after="0"/>
        <w:ind w:firstLine="709"/>
        <w:jc w:val="both"/>
      </w:pPr>
      <w:r>
        <w:rPr>
          <w:rFonts w:ascii="Times New Roman" w:hAnsi="Times New Roman" w:cs="Times New Roman" w:eastAsia="Times New Roman"/>
          <w:sz w:val="28"/>
        </w:rPr>
        <w:t>Место для рисунка 1.4. Схема вариантов получения сетевой телеметрии: SPAN/TAP, packet capture, NetFlow/IPFIX, Zeek/DPI-события, хостовая телеметрия.</w:t>
      </w:r>
    </w:p>
    <w:p>
      <w:pPr>
        <w:spacing w:line="360" w:lineRule="auto" w:before="0" w:after="0"/>
        <w:jc w:val="left"/>
      </w:pPr>
      <w:r>
        <w:rPr>
          <w:rFonts w:ascii="Times New Roman" w:hAnsi="Times New Roman" w:cs="Times New Roman" w:eastAsia="Times New Roman"/>
          <w:b/>
          <w:sz w:val="28"/>
        </w:rPr>
        <w:t>2.4 Анализ признаков сетевых потоков</w:t>
      </w:r>
    </w:p>
    <w:p>
      <w:pPr>
        <w:spacing w:line="360" w:lineRule="auto" w:before="0" w:after="0"/>
        <w:ind w:firstLine="709"/>
        <w:jc w:val="both"/>
      </w:pPr>
      <w:r>
        <w:rPr>
          <w:rFonts w:ascii="Times New Roman" w:hAnsi="Times New Roman" w:cs="Times New Roman" w:eastAsia="Times New Roman"/>
          <w:sz w:val="28"/>
        </w:rPr>
        <w:t>Качество детекции в большой степени определяется тем, что именно считать «наблюдением». Есть три базовых уровня агрегации. Они представлены в таблице 1.6.</w:t>
      </w:r>
    </w:p>
    <w:p>
      <w:pPr>
        <w:spacing w:line="360" w:lineRule="auto" w:before="0" w:after="0"/>
        <w:ind w:firstLine="709"/>
        <w:jc w:val="both"/>
      </w:pPr>
      <w:r>
        <w:rPr>
          <w:rFonts w:ascii="Times New Roman" w:hAnsi="Times New Roman" w:cs="Times New Roman" w:eastAsia="Times New Roman"/>
          <w:sz w:val="28"/>
        </w:rPr>
        <w:t>Таблица 1.6 — Уровни агрегации сетевого трафика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Уровень</w:t>
            </w:r>
          </w:p>
        </w:tc>
        <w:tc>
          <w:tcPr>
            <w:tcW w:type="dxa" w:w="2422"/>
          </w:tcPr>
          <w:p>
            <w:pPr>
              <w:jc w:val="center"/>
            </w:pPr>
            <w:r/>
            <w:r>
              <w:rPr>
                <w:rFonts w:ascii="Times New Roman" w:hAnsi="Times New Roman" w:cs="Times New Roman" w:eastAsia="Times New Roman"/>
                <w:b/>
                <w:sz w:val="28"/>
              </w:rPr>
              <w:t>Единица наблюдения</w:t>
            </w:r>
          </w:p>
        </w:tc>
        <w:tc>
          <w:tcPr>
            <w:tcW w:type="dxa" w:w="2422"/>
          </w:tcPr>
          <w:p>
            <w:pPr>
              <w:jc w:val="center"/>
            </w:pPr>
            <w:r/>
            <w:r>
              <w:rPr>
                <w:rFonts w:ascii="Times New Roman" w:hAnsi="Times New Roman" w:cs="Times New Roman" w:eastAsia="Times New Roman"/>
                <w:b/>
                <w:sz w:val="28"/>
              </w:rPr>
              <w:t>Что даёт</w:t>
            </w:r>
          </w:p>
        </w:tc>
        <w:tc>
          <w:tcPr>
            <w:tcW w:type="dxa" w:w="2422"/>
          </w:tcPr>
          <w:p>
            <w:pPr>
              <w:jc w:val="center"/>
            </w:pPr>
            <w:r/>
            <w:r>
              <w:rPr>
                <w:rFonts w:ascii="Times New Roman" w:hAnsi="Times New Roman" w:cs="Times New Roman" w:eastAsia="Times New Roman"/>
                <w:b/>
                <w:sz w:val="28"/>
              </w:rPr>
              <w:t>Ограничение</w:t>
            </w:r>
          </w:p>
        </w:tc>
      </w:tr>
      <w:tr>
        <w:tc>
          <w:tcPr>
            <w:tcW w:type="dxa" w:w="2422"/>
          </w:tcPr>
          <w:p>
            <w:pPr>
              <w:jc w:val="both"/>
            </w:pPr>
            <w:r/>
            <w:r>
              <w:rPr>
                <w:rFonts w:ascii="Times New Roman" w:hAnsi="Times New Roman" w:cs="Times New Roman" w:eastAsia="Times New Roman"/>
                <w:b w:val="0"/>
                <w:sz w:val="28"/>
              </w:rPr>
              <w:t>Пакетный</w:t>
            </w:r>
          </w:p>
        </w:tc>
        <w:tc>
          <w:tcPr>
            <w:tcW w:type="dxa" w:w="2422"/>
          </w:tcPr>
          <w:p>
            <w:pPr>
              <w:jc w:val="both"/>
            </w:pPr>
            <w:r/>
            <w:r>
              <w:rPr>
                <w:rFonts w:ascii="Times New Roman" w:hAnsi="Times New Roman" w:cs="Times New Roman" w:eastAsia="Times New Roman"/>
                <w:b w:val="0"/>
                <w:sz w:val="28"/>
              </w:rPr>
              <w:t>Отдельный пакет</w:t>
            </w:r>
          </w:p>
        </w:tc>
        <w:tc>
          <w:tcPr>
            <w:tcW w:type="dxa" w:w="2422"/>
          </w:tcPr>
          <w:p>
            <w:pPr>
              <w:jc w:val="both"/>
            </w:pPr>
            <w:r/>
            <w:r>
              <w:rPr>
                <w:rFonts w:ascii="Times New Roman" w:hAnsi="Times New Roman" w:cs="Times New Roman" w:eastAsia="Times New Roman"/>
                <w:b w:val="0"/>
                <w:sz w:val="28"/>
              </w:rPr>
              <w:t>Максимальная детализация: размер, протокол, порты, флаги</w:t>
            </w:r>
          </w:p>
        </w:tc>
        <w:tc>
          <w:tcPr>
            <w:tcW w:type="dxa" w:w="2422"/>
          </w:tcPr>
          <w:p>
            <w:pPr>
              <w:jc w:val="both"/>
            </w:pPr>
            <w:r/>
            <w:r>
              <w:rPr>
                <w:rFonts w:ascii="Times New Roman" w:hAnsi="Times New Roman" w:cs="Times New Roman" w:eastAsia="Times New Roman"/>
                <w:b w:val="0"/>
                <w:sz w:val="28"/>
              </w:rPr>
              <w:t>Слишком много событий и высокий шум</w:t>
            </w:r>
          </w:p>
        </w:tc>
      </w:tr>
      <w:tr>
        <w:tc>
          <w:tcPr>
            <w:tcW w:type="dxa" w:w="2422"/>
          </w:tcPr>
          <w:p>
            <w:pPr>
              <w:jc w:val="both"/>
            </w:pPr>
            <w:r/>
            <w:r>
              <w:rPr>
                <w:rFonts w:ascii="Times New Roman" w:hAnsi="Times New Roman" w:cs="Times New Roman" w:eastAsia="Times New Roman"/>
                <w:b w:val="0"/>
                <w:sz w:val="28"/>
              </w:rPr>
              <w:t>Потоковый</w:t>
            </w:r>
          </w:p>
        </w:tc>
        <w:tc>
          <w:tcPr>
            <w:tcW w:type="dxa" w:w="2422"/>
          </w:tcPr>
          <w:p>
            <w:pPr>
              <w:jc w:val="both"/>
            </w:pPr>
            <w:r/>
            <w:r>
              <w:rPr>
                <w:rFonts w:ascii="Times New Roman" w:hAnsi="Times New Roman" w:cs="Times New Roman" w:eastAsia="Times New Roman"/>
                <w:b w:val="0"/>
                <w:sz w:val="28"/>
              </w:rPr>
              <w:t>`flow_key` или 5-ка адресов/портов/протокола</w:t>
            </w:r>
          </w:p>
        </w:tc>
        <w:tc>
          <w:tcPr>
            <w:tcW w:type="dxa" w:w="2422"/>
          </w:tcPr>
          <w:p>
            <w:pPr>
              <w:jc w:val="both"/>
            </w:pPr>
            <w:r/>
            <w:r>
              <w:rPr>
                <w:rFonts w:ascii="Times New Roman" w:hAnsi="Times New Roman" w:cs="Times New Roman" w:eastAsia="Times New Roman"/>
                <w:b w:val="0"/>
                <w:sz w:val="28"/>
              </w:rPr>
              <w:t>Устойчивые статистики за время обмена</w:t>
            </w:r>
          </w:p>
        </w:tc>
        <w:tc>
          <w:tcPr>
            <w:tcW w:type="dxa" w:w="2422"/>
          </w:tcPr>
          <w:p>
            <w:pPr>
              <w:jc w:val="both"/>
            </w:pPr>
            <w:r/>
            <w:r>
              <w:rPr>
                <w:rFonts w:ascii="Times New Roman" w:hAnsi="Times New Roman" w:cs="Times New Roman" w:eastAsia="Times New Roman"/>
                <w:b w:val="0"/>
                <w:sz w:val="28"/>
              </w:rPr>
              <w:t>Нужно корректно задавать направление и таймауты</w:t>
            </w:r>
          </w:p>
        </w:tc>
      </w:tr>
      <w:tr>
        <w:tc>
          <w:tcPr>
            <w:tcW w:type="dxa" w:w="2422"/>
          </w:tcPr>
          <w:p>
            <w:pPr>
              <w:jc w:val="both"/>
            </w:pPr>
            <w:r/>
            <w:r>
              <w:rPr>
                <w:rFonts w:ascii="Times New Roman" w:hAnsi="Times New Roman" w:cs="Times New Roman" w:eastAsia="Times New Roman"/>
                <w:b w:val="0"/>
                <w:sz w:val="28"/>
              </w:rPr>
              <w:t>Оконный</w:t>
            </w:r>
          </w:p>
        </w:tc>
        <w:tc>
          <w:tcPr>
            <w:tcW w:type="dxa" w:w="2422"/>
          </w:tcPr>
          <w:p>
            <w:pPr>
              <w:jc w:val="both"/>
            </w:pPr>
            <w:r/>
            <w:r>
              <w:rPr>
                <w:rFonts w:ascii="Times New Roman" w:hAnsi="Times New Roman" w:cs="Times New Roman" w:eastAsia="Times New Roman"/>
                <w:b w:val="0"/>
                <w:sz w:val="28"/>
              </w:rPr>
              <w:t>Фиксированное время или число событий</w:t>
            </w:r>
          </w:p>
        </w:tc>
        <w:tc>
          <w:tcPr>
            <w:tcW w:type="dxa" w:w="2422"/>
          </w:tcPr>
          <w:p>
            <w:pPr>
              <w:jc w:val="both"/>
            </w:pPr>
            <w:r/>
            <w:r>
              <w:rPr>
                <w:rFonts w:ascii="Times New Roman" w:hAnsi="Times New Roman" w:cs="Times New Roman" w:eastAsia="Times New Roman"/>
                <w:b w:val="0"/>
                <w:sz w:val="28"/>
              </w:rPr>
              <w:t>Динамика поведения за интервал</w:t>
            </w:r>
          </w:p>
        </w:tc>
        <w:tc>
          <w:tcPr>
            <w:tcW w:type="dxa" w:w="2422"/>
          </w:tcPr>
          <w:p>
            <w:pPr>
              <w:jc w:val="both"/>
            </w:pPr>
            <w:r/>
            <w:r>
              <w:rPr>
                <w:rFonts w:ascii="Times New Roman" w:hAnsi="Times New Roman" w:cs="Times New Roman" w:eastAsia="Times New Roman"/>
                <w:b w:val="0"/>
                <w:sz w:val="28"/>
              </w:rPr>
              <w:t>Выбор окна влияет на задержку и чувствительность</w:t>
            </w:r>
          </w:p>
        </w:tc>
      </w:tr>
    </w:tbl>
    <w:p>
      <w:pPr>
        <w:spacing w:line="360" w:lineRule="auto" w:before="0" w:after="0"/>
        <w:ind w:firstLine="709"/>
        <w:jc w:val="both"/>
      </w:pPr>
      <w:r>
        <w:rPr>
          <w:rFonts w:ascii="Times New Roman" w:hAnsi="Times New Roman" w:cs="Times New Roman" w:eastAsia="Times New Roman"/>
          <w:sz w:val="28"/>
        </w:rPr>
        <w:t>В реальных сетях эти уровни часто комбинируются. Пакетный уровень даёт максимальную детальность, но с ним сложно напрямую работать в модели: слишком много событий, а распределения по полям тяжёлые. Потоковый уровень удобен тем, что нормализует «шум» на уровне сессий: вместо десятков тысяч пакетов мы получаем несколько тысяч потоков со статистиками. Оконный уровень полезен тогда, когда нас интересует именно динамика по времени (например, рост числа уникальных портов у источника за 10 секунд), даже если отдельные потоки очень короткие.</w:t>
      </w:r>
    </w:p>
    <w:p>
      <w:pPr>
        <w:spacing w:line="360" w:lineRule="auto" w:before="0" w:after="0"/>
        <w:ind w:firstLine="709"/>
        <w:jc w:val="both"/>
      </w:pPr>
      <w:r>
        <w:rPr>
          <w:rFonts w:ascii="Times New Roman" w:hAnsi="Times New Roman" w:cs="Times New Roman" w:eastAsia="Times New Roman"/>
          <w:sz w:val="28"/>
        </w:rPr>
        <w:t>Отдельный вопрос — что считать «потоком». В классической сетевой аналитике поток определяется 5‑кой (src/dst IP, src/dst port, протокол), но возможны варианты: однонаправленный поток, двунаправленное объединение прямого и обратного направления, а также поток с таймаутом неактивности. Для целей ВКР важно не столько выбрать «единственно правильный» вариант, сколько зафиксировать его и применять одинаково во всех экспериментах.</w:t>
      </w:r>
    </w:p>
    <w:p>
      <w:pPr>
        <w:spacing w:line="360" w:lineRule="auto" w:before="0" w:after="0"/>
        <w:ind w:firstLine="709"/>
        <w:jc w:val="both"/>
      </w:pPr>
      <w:r>
        <w:rPr>
          <w:rFonts w:ascii="Times New Roman" w:hAnsi="Times New Roman" w:cs="Times New Roman" w:eastAsia="Times New Roman"/>
          <w:sz w:val="28"/>
        </w:rPr>
        <w:t xml:space="preserve">Иначе признаки будут несопоставимы: например, двунаправленное объединение меняет распределение интервалов и размеров, а таймауты меняют длительности. В прототипе архитектура исходит из простой и воспроизводимой схемы: базовая агрегация строится вокруг </w:t>
      </w:r>
      <w:r>
        <w:rPr>
          <w:rFonts w:ascii="Courier New" w:hAnsi="Courier New" w:cs="Courier New" w:eastAsia="Courier New"/>
          <w:sz w:val="28"/>
        </w:rPr>
        <w:t>flow_key</w:t>
      </w:r>
      <w:r>
        <w:rPr>
          <w:rFonts w:ascii="Times New Roman" w:hAnsi="Times New Roman" w:cs="Times New Roman" w:eastAsia="Times New Roman"/>
          <w:sz w:val="28"/>
        </w:rPr>
        <w:t>, а усложнения (объединение направлений, оконные агрегаты) рассматриваются как расширение.</w:t>
      </w:r>
    </w:p>
    <w:p>
      <w:pPr>
        <w:spacing w:line="360" w:lineRule="auto" w:before="0" w:after="0"/>
        <w:ind w:firstLine="709"/>
        <w:jc w:val="both"/>
      </w:pPr>
      <w:r>
        <w:rPr>
          <w:rFonts w:ascii="Times New Roman" w:hAnsi="Times New Roman" w:cs="Times New Roman" w:eastAsia="Times New Roman"/>
          <w:sz w:val="28"/>
        </w:rPr>
        <w:t>Также в сетевых данных есть практические эффекты, которые влияют на признаки и качество детекции. Они сведены в таблицу 1.5.</w:t>
      </w:r>
    </w:p>
    <w:p>
      <w:pPr>
        <w:spacing w:line="360" w:lineRule="auto" w:before="0" w:after="0"/>
        <w:ind w:firstLine="709"/>
        <w:jc w:val="both"/>
      </w:pPr>
      <w:r>
        <w:rPr>
          <w:rFonts w:ascii="Times New Roman" w:hAnsi="Times New Roman" w:cs="Times New Roman" w:eastAsia="Times New Roman"/>
          <w:sz w:val="28"/>
        </w:rPr>
        <w:t>Таблица 1.7 — Практические эффекты, влияющие на признаки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Эффект</w:t>
            </w:r>
          </w:p>
        </w:tc>
        <w:tc>
          <w:tcPr>
            <w:tcW w:type="dxa" w:w="3230"/>
          </w:tcPr>
          <w:p>
            <w:pPr>
              <w:jc w:val="center"/>
            </w:pPr>
            <w:r/>
            <w:r>
              <w:rPr>
                <w:rFonts w:ascii="Times New Roman" w:hAnsi="Times New Roman" w:cs="Times New Roman" w:eastAsia="Times New Roman"/>
                <w:b/>
                <w:sz w:val="28"/>
              </w:rPr>
              <w:t>Как проявляется</w:t>
            </w:r>
          </w:p>
        </w:tc>
        <w:tc>
          <w:tcPr>
            <w:tcW w:type="dxa" w:w="3230"/>
          </w:tcPr>
          <w:p>
            <w:pPr>
              <w:jc w:val="center"/>
            </w:pPr>
            <w:r/>
            <w:r>
              <w:rPr>
                <w:rFonts w:ascii="Times New Roman" w:hAnsi="Times New Roman" w:cs="Times New Roman" w:eastAsia="Times New Roman"/>
                <w:b/>
                <w:sz w:val="28"/>
              </w:rPr>
              <w:t>Что требуется от предобработки</w:t>
            </w:r>
          </w:p>
        </w:tc>
      </w:tr>
      <w:tr>
        <w:tc>
          <w:tcPr>
            <w:tcW w:type="dxa" w:w="3230"/>
          </w:tcPr>
          <w:p>
            <w:pPr>
              <w:jc w:val="both"/>
            </w:pPr>
            <w:r/>
            <w:r>
              <w:rPr>
                <w:rFonts w:ascii="Times New Roman" w:hAnsi="Times New Roman" w:cs="Times New Roman" w:eastAsia="Times New Roman"/>
                <w:b w:val="0"/>
                <w:sz w:val="28"/>
              </w:rPr>
              <w:t>NAT и динамические порты</w:t>
            </w:r>
          </w:p>
        </w:tc>
        <w:tc>
          <w:tcPr>
            <w:tcW w:type="dxa" w:w="3230"/>
          </w:tcPr>
          <w:p>
            <w:pPr>
              <w:jc w:val="both"/>
            </w:pPr>
            <w:r/>
            <w:r>
              <w:rPr>
                <w:rFonts w:ascii="Times New Roman" w:hAnsi="Times New Roman" w:cs="Times New Roman" w:eastAsia="Times New Roman"/>
                <w:b w:val="0"/>
                <w:sz w:val="28"/>
              </w:rPr>
              <w:t>Много коротких потоков с эфемерными портами источника</w:t>
            </w:r>
          </w:p>
        </w:tc>
        <w:tc>
          <w:tcPr>
            <w:tcW w:type="dxa" w:w="3230"/>
          </w:tcPr>
          <w:p>
            <w:pPr>
              <w:jc w:val="both"/>
            </w:pPr>
            <w:r/>
            <w:r>
              <w:rPr>
                <w:rFonts w:ascii="Times New Roman" w:hAnsi="Times New Roman" w:cs="Times New Roman" w:eastAsia="Times New Roman"/>
                <w:b w:val="0"/>
                <w:sz w:val="28"/>
              </w:rPr>
              <w:t>Не трактовать рост числа потоков как атаку без контекста сегмента</w:t>
            </w:r>
          </w:p>
        </w:tc>
      </w:tr>
      <w:tr>
        <w:tc>
          <w:tcPr>
            <w:tcW w:type="dxa" w:w="3230"/>
          </w:tcPr>
          <w:p>
            <w:pPr>
              <w:jc w:val="both"/>
            </w:pPr>
            <w:r/>
            <w:r>
              <w:rPr>
                <w:rFonts w:ascii="Times New Roman" w:hAnsi="Times New Roman" w:cs="Times New Roman" w:eastAsia="Times New Roman"/>
                <w:b w:val="0"/>
                <w:sz w:val="28"/>
              </w:rPr>
              <w:t>Фоновые сервисы</w:t>
            </w:r>
          </w:p>
        </w:tc>
        <w:tc>
          <w:tcPr>
            <w:tcW w:type="dxa" w:w="3230"/>
          </w:tcPr>
          <w:p>
            <w:pPr>
              <w:jc w:val="both"/>
            </w:pPr>
            <w:r/>
            <w:r>
              <w:rPr>
                <w:rFonts w:ascii="Times New Roman" w:hAnsi="Times New Roman" w:cs="Times New Roman" w:eastAsia="Times New Roman"/>
                <w:b w:val="0"/>
                <w:sz w:val="28"/>
              </w:rPr>
              <w:t>Легитимные всплески из-за обновлений, резервного копирования, телеметрии</w:t>
            </w:r>
          </w:p>
        </w:tc>
        <w:tc>
          <w:tcPr>
            <w:tcW w:type="dxa" w:w="3230"/>
          </w:tcPr>
          <w:p>
            <w:pPr>
              <w:jc w:val="both"/>
            </w:pPr>
            <w:r/>
            <w:r>
              <w:rPr>
                <w:rFonts w:ascii="Times New Roman" w:hAnsi="Times New Roman" w:cs="Times New Roman" w:eastAsia="Times New Roman"/>
                <w:b w:val="0"/>
                <w:sz w:val="28"/>
              </w:rPr>
              <w:t>Контролировать FPR на чистом фоне и учитывать время/сегмент</w:t>
            </w:r>
          </w:p>
        </w:tc>
      </w:tr>
      <w:tr>
        <w:tc>
          <w:tcPr>
            <w:tcW w:type="dxa" w:w="3230"/>
          </w:tcPr>
          <w:p>
            <w:pPr>
              <w:jc w:val="both"/>
            </w:pPr>
            <w:r/>
            <w:r>
              <w:rPr>
                <w:rFonts w:ascii="Times New Roman" w:hAnsi="Times New Roman" w:cs="Times New Roman" w:eastAsia="Times New Roman"/>
                <w:b w:val="0"/>
                <w:sz w:val="28"/>
              </w:rPr>
              <w:t>Пограничные случаи агрегации</w:t>
            </w:r>
          </w:p>
        </w:tc>
        <w:tc>
          <w:tcPr>
            <w:tcW w:type="dxa" w:w="3230"/>
          </w:tcPr>
          <w:p>
            <w:pPr>
              <w:jc w:val="both"/>
            </w:pPr>
            <w:r/>
            <w:r>
              <w:rPr>
                <w:rFonts w:ascii="Times New Roman" w:hAnsi="Times New Roman" w:cs="Times New Roman" w:eastAsia="Times New Roman"/>
                <w:b w:val="0"/>
                <w:sz w:val="28"/>
              </w:rPr>
              <w:t>Потоки из 1-2 пакетов, нулевая длительность, пустые интервалы</w:t>
            </w:r>
          </w:p>
        </w:tc>
        <w:tc>
          <w:tcPr>
            <w:tcW w:type="dxa" w:w="3230"/>
          </w:tcPr>
          <w:p>
            <w:pPr>
              <w:jc w:val="both"/>
            </w:pPr>
            <w:r/>
            <w:r>
              <w:rPr>
                <w:rFonts w:ascii="Times New Roman" w:hAnsi="Times New Roman" w:cs="Times New Roman" w:eastAsia="Times New Roman"/>
                <w:b w:val="0"/>
                <w:sz w:val="28"/>
              </w:rPr>
              <w:t>Избегать NaN/inf, задавать безопасные значения и логировать долю таких случаев</w:t>
            </w:r>
          </w:p>
        </w:tc>
      </w:tr>
    </w:tbl>
    <w:p>
      <w:pPr>
        <w:spacing w:line="360" w:lineRule="auto" w:before="0" w:after="0"/>
        <w:ind w:firstLine="709"/>
        <w:jc w:val="both"/>
      </w:pPr>
      <w:r>
        <w:rPr>
          <w:rFonts w:ascii="Times New Roman" w:hAnsi="Times New Roman" w:cs="Times New Roman" w:eastAsia="Times New Roman"/>
          <w:sz w:val="28"/>
        </w:rPr>
        <w:t xml:space="preserve">Выбор длины окна — ещё одна важная настройка. Слишком короткое окно даёт шумную оценку </w:t>
      </w:r>
      <w:r>
        <w:rPr>
          <w:rFonts w:ascii="Courier New" w:hAnsi="Courier New" w:cs="Courier New" w:eastAsia="Courier New"/>
          <w:sz w:val="28"/>
        </w:rPr>
        <w:t>pps/bps</w:t>
      </w:r>
      <w:r>
        <w:rPr>
          <w:rFonts w:ascii="Times New Roman" w:hAnsi="Times New Roman" w:cs="Times New Roman" w:eastAsia="Times New Roman"/>
          <w:sz w:val="28"/>
        </w:rPr>
        <w:t xml:space="preserve"> и «дёрганые» признаки, слишком длинное — сглаживает аномалию и увеличивает задержку обнаружения. В текущей конфигурации прототипа параметр </w:t>
      </w:r>
      <w:r>
        <w:rPr>
          <w:rFonts w:ascii="Courier New" w:hAnsi="Courier New" w:cs="Courier New" w:eastAsia="Courier New"/>
          <w:sz w:val="28"/>
        </w:rPr>
        <w:t>window_size=100</w:t>
      </w:r>
      <w:r>
        <w:rPr>
          <w:rFonts w:ascii="Times New Roman" w:hAnsi="Times New Roman" w:cs="Times New Roman" w:eastAsia="Times New Roman"/>
          <w:sz w:val="28"/>
        </w:rPr>
        <w:t xml:space="preserve"> задаёт базовый размер окна по числу наблюдений. Временные окна 1-10 секунд можно рассматривать как расширение эксперимента, но в первой версии важно зафиксировать один режим и применять его одинаково.</w:t>
      </w:r>
    </w:p>
    <w:p>
      <w:pPr>
        <w:spacing w:line="360" w:lineRule="auto" w:before="0" w:after="0"/>
        <w:ind w:firstLine="709"/>
        <w:jc w:val="both"/>
      </w:pPr>
      <w:r>
        <w:rPr>
          <w:rFonts w:ascii="Times New Roman" w:hAnsi="Times New Roman" w:cs="Times New Roman" w:eastAsia="Times New Roman"/>
          <w:sz w:val="28"/>
        </w:rPr>
        <w:t xml:space="preserve">Для прототипа используется компактный, но не минималистичный набор агрегированных признаков, достаточный для сценариев burst/scan и похожих отклонений. Он согласован с предобработкой в </w:t>
      </w:r>
      <w:r>
        <w:rPr>
          <w:rFonts w:ascii="Courier New" w:hAnsi="Courier New" w:cs="Courier New" w:eastAsia="Courier New"/>
          <w:sz w:val="28"/>
        </w:rPr>
        <w:t>main_pipeline.py</w:t>
      </w:r>
      <w:r>
        <w:rPr>
          <w:rFonts w:ascii="Times New Roman" w:hAnsi="Times New Roman" w:cs="Times New Roman" w:eastAsia="Times New Roman"/>
          <w:sz w:val="28"/>
        </w:rPr>
        <w:t xml:space="preserve"> и с архитектурой второй главы.</w:t>
      </w:r>
    </w:p>
    <w:p>
      <w:pPr>
        <w:spacing w:line="360" w:lineRule="auto" w:before="0" w:after="0"/>
        <w:ind w:firstLine="709"/>
        <w:jc w:val="both"/>
      </w:pPr>
      <w:r>
        <w:rPr>
          <w:rFonts w:ascii="Times New Roman" w:hAnsi="Times New Roman" w:cs="Times New Roman" w:eastAsia="Times New Roman"/>
          <w:sz w:val="28"/>
        </w:rPr>
        <w:t>Таблица 1.8 — Базовые признаки прототипа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Признак</w:t>
            </w:r>
          </w:p>
        </w:tc>
        <w:tc>
          <w:tcPr>
            <w:tcW w:type="dxa" w:w="3230"/>
          </w:tcPr>
          <w:p>
            <w:pPr>
              <w:jc w:val="center"/>
            </w:pPr>
            <w:r/>
            <w:r>
              <w:rPr>
                <w:rFonts w:ascii="Times New Roman" w:hAnsi="Times New Roman" w:cs="Times New Roman" w:eastAsia="Times New Roman"/>
                <w:b/>
                <w:sz w:val="28"/>
              </w:rPr>
              <w:t>Смысл</w:t>
            </w:r>
          </w:p>
        </w:tc>
        <w:tc>
          <w:tcPr>
            <w:tcW w:type="dxa" w:w="3230"/>
          </w:tcPr>
          <w:p>
            <w:pPr>
              <w:jc w:val="center"/>
            </w:pPr>
            <w:r/>
            <w:r>
              <w:rPr>
                <w:rFonts w:ascii="Times New Roman" w:hAnsi="Times New Roman" w:cs="Times New Roman" w:eastAsia="Times New Roman"/>
                <w:b/>
                <w:sz w:val="28"/>
              </w:rPr>
              <w:t>Зачем нужен</w:t>
            </w:r>
          </w:p>
        </w:tc>
      </w:tr>
      <w:tr>
        <w:tc>
          <w:tcPr>
            <w:tcW w:type="dxa" w:w="3230"/>
          </w:tcPr>
          <w:p>
            <w:pPr>
              <w:jc w:val="both"/>
            </w:pPr>
            <w:r/>
            <w:r>
              <w:rPr>
                <w:rFonts w:ascii="Times New Roman" w:hAnsi="Times New Roman" w:cs="Times New Roman" w:eastAsia="Times New Roman"/>
                <w:b w:val="0"/>
                <w:sz w:val="28"/>
              </w:rPr>
              <w:t>`packet_count`</w:t>
            </w:r>
          </w:p>
        </w:tc>
        <w:tc>
          <w:tcPr>
            <w:tcW w:type="dxa" w:w="3230"/>
          </w:tcPr>
          <w:p>
            <w:pPr>
              <w:jc w:val="both"/>
            </w:pPr>
            <w:r/>
            <w:r>
              <w:rPr>
                <w:rFonts w:ascii="Times New Roman" w:hAnsi="Times New Roman" w:cs="Times New Roman" w:eastAsia="Times New Roman"/>
                <w:b w:val="0"/>
                <w:sz w:val="28"/>
              </w:rPr>
              <w:t>Число пакетов в потоке/фрейме</w:t>
            </w:r>
          </w:p>
        </w:tc>
        <w:tc>
          <w:tcPr>
            <w:tcW w:type="dxa" w:w="3230"/>
          </w:tcPr>
          <w:p>
            <w:pPr>
              <w:jc w:val="both"/>
            </w:pPr>
            <w:r/>
            <w:r>
              <w:rPr>
                <w:rFonts w:ascii="Times New Roman" w:hAnsi="Times New Roman" w:cs="Times New Roman" w:eastAsia="Times New Roman"/>
                <w:b w:val="0"/>
                <w:sz w:val="28"/>
              </w:rPr>
              <w:t>Оценка масштаба обмена</w:t>
            </w:r>
          </w:p>
        </w:tc>
      </w:tr>
      <w:tr>
        <w:tc>
          <w:tcPr>
            <w:tcW w:type="dxa" w:w="3230"/>
          </w:tcPr>
          <w:p>
            <w:pPr>
              <w:jc w:val="both"/>
            </w:pPr>
            <w:r/>
            <w:r>
              <w:rPr>
                <w:rFonts w:ascii="Times New Roman" w:hAnsi="Times New Roman" w:cs="Times New Roman" w:eastAsia="Times New Roman"/>
                <w:b w:val="0"/>
                <w:sz w:val="28"/>
              </w:rPr>
              <w:t>`duration`</w:t>
            </w:r>
          </w:p>
        </w:tc>
        <w:tc>
          <w:tcPr>
            <w:tcW w:type="dxa" w:w="3230"/>
          </w:tcPr>
          <w:p>
            <w:pPr>
              <w:jc w:val="both"/>
            </w:pPr>
            <w:r/>
            <w:r>
              <w:rPr>
                <w:rFonts w:ascii="Times New Roman" w:hAnsi="Times New Roman" w:cs="Times New Roman" w:eastAsia="Times New Roman"/>
                <w:b w:val="0"/>
                <w:sz w:val="28"/>
              </w:rPr>
              <w:t>Длительность наблюдения</w:t>
            </w:r>
          </w:p>
        </w:tc>
        <w:tc>
          <w:tcPr>
            <w:tcW w:type="dxa" w:w="3230"/>
          </w:tcPr>
          <w:p>
            <w:pPr>
              <w:jc w:val="both"/>
            </w:pPr>
            <w:r/>
            <w:r>
              <w:rPr>
                <w:rFonts w:ascii="Times New Roman" w:hAnsi="Times New Roman" w:cs="Times New Roman" w:eastAsia="Times New Roman"/>
                <w:b w:val="0"/>
                <w:sz w:val="28"/>
              </w:rPr>
              <w:t>Нормировка интенсивности и отделение коротких попыток</w:t>
            </w:r>
          </w:p>
        </w:tc>
      </w:tr>
      <w:tr>
        <w:tc>
          <w:tcPr>
            <w:tcW w:type="dxa" w:w="3230"/>
          </w:tcPr>
          <w:p>
            <w:pPr>
              <w:jc w:val="both"/>
            </w:pPr>
            <w:r/>
            <w:r>
              <w:rPr>
                <w:rFonts w:ascii="Times New Roman" w:hAnsi="Times New Roman" w:cs="Times New Roman" w:eastAsia="Times New Roman"/>
                <w:b w:val="0"/>
                <w:sz w:val="28"/>
              </w:rPr>
              <w:t>`total_bytes`</w:t>
            </w:r>
          </w:p>
        </w:tc>
        <w:tc>
          <w:tcPr>
            <w:tcW w:type="dxa" w:w="3230"/>
          </w:tcPr>
          <w:p>
            <w:pPr>
              <w:jc w:val="both"/>
            </w:pPr>
            <w:r/>
            <w:r>
              <w:rPr>
                <w:rFonts w:ascii="Times New Roman" w:hAnsi="Times New Roman" w:cs="Times New Roman" w:eastAsia="Times New Roman"/>
                <w:b w:val="0"/>
                <w:sz w:val="28"/>
              </w:rPr>
              <w:t>Суммарный объём байт</w:t>
            </w:r>
          </w:p>
        </w:tc>
        <w:tc>
          <w:tcPr>
            <w:tcW w:type="dxa" w:w="3230"/>
          </w:tcPr>
          <w:p>
            <w:pPr>
              <w:jc w:val="both"/>
            </w:pPr>
            <w:r/>
            <w:r>
              <w:rPr>
                <w:rFonts w:ascii="Times New Roman" w:hAnsi="Times New Roman" w:cs="Times New Roman" w:eastAsia="Times New Roman"/>
                <w:b w:val="0"/>
                <w:sz w:val="28"/>
              </w:rPr>
              <w:t>Фиксация объёмных всплесков</w:t>
            </w:r>
          </w:p>
        </w:tc>
      </w:tr>
      <w:tr>
        <w:tc>
          <w:tcPr>
            <w:tcW w:type="dxa" w:w="3230"/>
          </w:tcPr>
          <w:p>
            <w:pPr>
              <w:jc w:val="both"/>
            </w:pPr>
            <w:r/>
            <w:r>
              <w:rPr>
                <w:rFonts w:ascii="Times New Roman" w:hAnsi="Times New Roman" w:cs="Times New Roman" w:eastAsia="Times New Roman"/>
                <w:b w:val="0"/>
                <w:sz w:val="28"/>
              </w:rPr>
              <w:t>`avg_packet_size`, `std_packet_size`</w:t>
            </w:r>
          </w:p>
        </w:tc>
        <w:tc>
          <w:tcPr>
            <w:tcW w:type="dxa" w:w="3230"/>
          </w:tcPr>
          <w:p>
            <w:pPr>
              <w:jc w:val="both"/>
            </w:pPr>
            <w:r/>
            <w:r>
              <w:rPr>
                <w:rFonts w:ascii="Times New Roman" w:hAnsi="Times New Roman" w:cs="Times New Roman" w:eastAsia="Times New Roman"/>
                <w:b w:val="0"/>
                <w:sz w:val="28"/>
              </w:rPr>
              <w:t>Средний размер и разброс</w:t>
            </w:r>
          </w:p>
        </w:tc>
        <w:tc>
          <w:tcPr>
            <w:tcW w:type="dxa" w:w="3230"/>
          </w:tcPr>
          <w:p>
            <w:pPr>
              <w:jc w:val="both"/>
            </w:pPr>
            <w:r/>
            <w:r>
              <w:rPr>
                <w:rFonts w:ascii="Times New Roman" w:hAnsi="Times New Roman" w:cs="Times New Roman" w:eastAsia="Times New Roman"/>
                <w:b w:val="0"/>
                <w:sz w:val="28"/>
              </w:rPr>
              <w:t>Описание распределения размеров</w:t>
            </w:r>
          </w:p>
        </w:tc>
      </w:tr>
      <w:tr>
        <w:tc>
          <w:tcPr>
            <w:tcW w:type="dxa" w:w="3230"/>
          </w:tcPr>
          <w:p>
            <w:pPr>
              <w:jc w:val="both"/>
            </w:pPr>
            <w:r/>
            <w:r>
              <w:rPr>
                <w:rFonts w:ascii="Times New Roman" w:hAnsi="Times New Roman" w:cs="Times New Roman" w:eastAsia="Times New Roman"/>
                <w:b w:val="0"/>
                <w:sz w:val="28"/>
              </w:rPr>
              <w:t>`min_packet_size`, `max_packet_size`</w:t>
            </w:r>
          </w:p>
        </w:tc>
        <w:tc>
          <w:tcPr>
            <w:tcW w:type="dxa" w:w="3230"/>
          </w:tcPr>
          <w:p>
            <w:pPr>
              <w:jc w:val="both"/>
            </w:pPr>
            <w:r/>
            <w:r>
              <w:rPr>
                <w:rFonts w:ascii="Times New Roman" w:hAnsi="Times New Roman" w:cs="Times New Roman" w:eastAsia="Times New Roman"/>
                <w:b w:val="0"/>
                <w:sz w:val="28"/>
              </w:rPr>
              <w:t>Границы размеров</w:t>
            </w:r>
          </w:p>
        </w:tc>
        <w:tc>
          <w:tcPr>
            <w:tcW w:type="dxa" w:w="3230"/>
          </w:tcPr>
          <w:p>
            <w:pPr>
              <w:jc w:val="both"/>
            </w:pPr>
            <w:r/>
            <w:r>
              <w:rPr>
                <w:rFonts w:ascii="Times New Roman" w:hAnsi="Times New Roman" w:cs="Times New Roman" w:eastAsia="Times New Roman"/>
                <w:b w:val="0"/>
                <w:sz w:val="28"/>
              </w:rPr>
              <w:t>Выявление крайних и нетипичных значений</w:t>
            </w:r>
          </w:p>
        </w:tc>
      </w:tr>
      <w:tr>
        <w:tc>
          <w:tcPr>
            <w:tcW w:type="dxa" w:w="3230"/>
          </w:tcPr>
          <w:p>
            <w:pPr>
              <w:jc w:val="both"/>
            </w:pPr>
            <w:r/>
            <w:r>
              <w:rPr>
                <w:rFonts w:ascii="Times New Roman" w:hAnsi="Times New Roman" w:cs="Times New Roman" w:eastAsia="Times New Roman"/>
                <w:b w:val="0"/>
                <w:sz w:val="28"/>
              </w:rPr>
              <w:t>`pps`, `bps`</w:t>
            </w:r>
          </w:p>
        </w:tc>
        <w:tc>
          <w:tcPr>
            <w:tcW w:type="dxa" w:w="3230"/>
          </w:tcPr>
          <w:p>
            <w:pPr>
              <w:jc w:val="both"/>
            </w:pPr>
            <w:r/>
            <w:r>
              <w:rPr>
                <w:rFonts w:ascii="Times New Roman" w:hAnsi="Times New Roman" w:cs="Times New Roman" w:eastAsia="Times New Roman"/>
                <w:b w:val="0"/>
                <w:sz w:val="28"/>
              </w:rPr>
              <w:t>Пакеты/байты в секунду</w:t>
            </w:r>
          </w:p>
        </w:tc>
        <w:tc>
          <w:tcPr>
            <w:tcW w:type="dxa" w:w="3230"/>
          </w:tcPr>
          <w:p>
            <w:pPr>
              <w:jc w:val="both"/>
            </w:pPr>
            <w:r/>
            <w:r>
              <w:rPr>
                <w:rFonts w:ascii="Times New Roman" w:hAnsi="Times New Roman" w:cs="Times New Roman" w:eastAsia="Times New Roman"/>
                <w:b w:val="0"/>
                <w:sz w:val="28"/>
              </w:rPr>
              <w:t>Детекция burst и DoS-подобных режимов</w:t>
            </w:r>
          </w:p>
        </w:tc>
      </w:tr>
      <w:tr>
        <w:tc>
          <w:tcPr>
            <w:tcW w:type="dxa" w:w="3230"/>
          </w:tcPr>
          <w:p>
            <w:pPr>
              <w:jc w:val="both"/>
            </w:pPr>
            <w:r/>
            <w:r>
              <w:rPr>
                <w:rFonts w:ascii="Times New Roman" w:hAnsi="Times New Roman" w:cs="Times New Roman" w:eastAsia="Times New Roman"/>
                <w:b w:val="0"/>
                <w:sz w:val="28"/>
              </w:rPr>
              <w:t>`avg_inter_arrival`, `std_inter_arrival`</w:t>
            </w:r>
          </w:p>
        </w:tc>
        <w:tc>
          <w:tcPr>
            <w:tcW w:type="dxa" w:w="3230"/>
          </w:tcPr>
          <w:p>
            <w:pPr>
              <w:jc w:val="both"/>
            </w:pPr>
            <w:r/>
            <w:r>
              <w:rPr>
                <w:rFonts w:ascii="Times New Roman" w:hAnsi="Times New Roman" w:cs="Times New Roman" w:eastAsia="Times New Roman"/>
                <w:b w:val="0"/>
                <w:sz w:val="28"/>
              </w:rPr>
              <w:t>Средний интервал и разброс</w:t>
            </w:r>
          </w:p>
        </w:tc>
        <w:tc>
          <w:tcPr>
            <w:tcW w:type="dxa" w:w="3230"/>
          </w:tcPr>
          <w:p>
            <w:pPr>
              <w:jc w:val="both"/>
            </w:pPr>
            <w:r/>
            <w:r>
              <w:rPr>
                <w:rFonts w:ascii="Times New Roman" w:hAnsi="Times New Roman" w:cs="Times New Roman" w:eastAsia="Times New Roman"/>
                <w:b w:val="0"/>
                <w:sz w:val="28"/>
              </w:rPr>
              <w:t>Анализ ритма обмена и автоматизированных попыток</w:t>
            </w:r>
          </w:p>
        </w:tc>
      </w:tr>
      <w:tr>
        <w:tc>
          <w:tcPr>
            <w:tcW w:type="dxa" w:w="3230"/>
          </w:tcPr>
          <w:p>
            <w:pPr>
              <w:jc w:val="both"/>
            </w:pPr>
            <w:r/>
            <w:r>
              <w:rPr>
                <w:rFonts w:ascii="Times New Roman" w:hAnsi="Times New Roman" w:cs="Times New Roman" w:eastAsia="Times New Roman"/>
                <w:b w:val="0"/>
                <w:sz w:val="28"/>
              </w:rPr>
              <w:t>`src_port`, `dst_port`, `protocol`</w:t>
            </w:r>
          </w:p>
        </w:tc>
        <w:tc>
          <w:tcPr>
            <w:tcW w:type="dxa" w:w="3230"/>
          </w:tcPr>
          <w:p>
            <w:pPr>
              <w:jc w:val="both"/>
            </w:pPr>
            <w:r/>
            <w:r>
              <w:rPr>
                <w:rFonts w:ascii="Times New Roman" w:hAnsi="Times New Roman" w:cs="Times New Roman" w:eastAsia="Times New Roman"/>
                <w:b w:val="0"/>
                <w:sz w:val="28"/>
              </w:rPr>
              <w:t>Транспортный контекст</w:t>
            </w:r>
          </w:p>
        </w:tc>
        <w:tc>
          <w:tcPr>
            <w:tcW w:type="dxa" w:w="3230"/>
          </w:tcPr>
          <w:p>
            <w:pPr>
              <w:jc w:val="both"/>
            </w:pPr>
            <w:r/>
            <w:r>
              <w:rPr>
                <w:rFonts w:ascii="Times New Roman" w:hAnsi="Times New Roman" w:cs="Times New Roman" w:eastAsia="Times New Roman"/>
                <w:b w:val="0"/>
                <w:sz w:val="28"/>
              </w:rPr>
              <w:t>Уточнение структуры соединений и scan-сценариев</w:t>
            </w:r>
          </w:p>
        </w:tc>
      </w:tr>
    </w:tbl>
    <w:p>
      <w:pPr>
        <w:spacing w:line="360" w:lineRule="auto" w:before="0" w:after="0"/>
        <w:ind w:firstLine="709"/>
        <w:jc w:val="both"/>
      </w:pPr>
      <w:r>
        <w:rPr>
          <w:rFonts w:ascii="Times New Roman" w:hAnsi="Times New Roman" w:cs="Times New Roman" w:eastAsia="Times New Roman"/>
          <w:sz w:val="28"/>
        </w:rPr>
        <w:t xml:space="preserve">Эти признаки не требуют доступа к содержимому пакетов и потому применимы и к шифрованному трафику. При этом они не «магические»: если вырос </w:t>
      </w:r>
      <w:r>
        <w:rPr>
          <w:rFonts w:ascii="Courier New" w:hAnsi="Courier New" w:cs="Courier New" w:eastAsia="Courier New"/>
          <w:sz w:val="28"/>
        </w:rPr>
        <w:t>pps</w:t>
      </w:r>
      <w:r>
        <w:rPr>
          <w:rFonts w:ascii="Times New Roman" w:hAnsi="Times New Roman" w:cs="Times New Roman" w:eastAsia="Times New Roman"/>
          <w:sz w:val="28"/>
        </w:rPr>
        <w:t xml:space="preserve"> и одновременно увеличилась дисперсия интервалов, это легко интерпретировать как всплеск активности или нестабильное поведение источника.</w:t>
      </w:r>
    </w:p>
    <w:p>
      <w:pPr>
        <w:spacing w:line="360" w:lineRule="auto" w:before="0" w:after="0"/>
        <w:ind w:firstLine="709"/>
        <w:jc w:val="both"/>
      </w:pPr>
      <w:r>
        <w:rPr>
          <w:rFonts w:ascii="Times New Roman" w:hAnsi="Times New Roman" w:cs="Times New Roman" w:eastAsia="Times New Roman"/>
          <w:sz w:val="28"/>
        </w:rPr>
        <w:t xml:space="preserve">Почему выбран именно такой компактный набор? Он покрывает базовые проявления аномалий в сценариях, на которых проверяется прототип, и при этом остаётся интерпретируемым. Burst обычно проявляется как сдвиг масштаба: резко растёт интенсивность и/или изменяется распределение размеров пакетов. Это почти напрямую отражается в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w:t>
      </w:r>
      <w:r>
        <w:rPr>
          <w:rFonts w:ascii="Courier New" w:hAnsi="Courier New" w:cs="Courier New" w:eastAsia="Courier New"/>
          <w:sz w:val="28"/>
        </w:rPr>
        <w:t>total_bytes</w:t>
      </w:r>
      <w:r>
        <w:rPr>
          <w:rFonts w:ascii="Times New Roman" w:hAnsi="Times New Roman" w:cs="Times New Roman" w:eastAsia="Times New Roman"/>
          <w:sz w:val="28"/>
        </w:rPr>
        <w:t xml:space="preserve">, </w:t>
      </w:r>
      <w:r>
        <w:rPr>
          <w:rFonts w:ascii="Courier New" w:hAnsi="Courier New" w:cs="Courier New" w:eastAsia="Courier New"/>
          <w:sz w:val="28"/>
        </w:rPr>
        <w:t>avg_packet_size</w:t>
      </w:r>
      <w:r>
        <w:rPr>
          <w:rFonts w:ascii="Times New Roman" w:hAnsi="Times New Roman" w:cs="Times New Roman" w:eastAsia="Times New Roman"/>
          <w:sz w:val="28"/>
        </w:rPr>
        <w:t xml:space="preserve"> и </w:t>
      </w:r>
      <w:r>
        <w:rPr>
          <w:rFonts w:ascii="Courier New" w:hAnsi="Courier New" w:cs="Courier New" w:eastAsia="Courier New"/>
          <w:sz w:val="28"/>
        </w:rPr>
        <w:t>max_packet_size</w:t>
      </w:r>
      <w:r>
        <w:rPr>
          <w:rFonts w:ascii="Times New Roman" w:hAnsi="Times New Roman" w:cs="Times New Roman" w:eastAsia="Times New Roman"/>
          <w:sz w:val="28"/>
        </w:rPr>
        <w:t>. Scan‑сценарий сложнее: его сигнал часто скрыт не в общем росте трафика, а в структуре попыток соединения и высокой изменчивости. Поэтому для scan базовый набор признаков является стартовой точкой, а не финальной границей модели.</w:t>
      </w:r>
    </w:p>
    <w:p>
      <w:pPr>
        <w:spacing w:line="360" w:lineRule="auto" w:before="0" w:after="0"/>
        <w:ind w:firstLine="709"/>
        <w:jc w:val="both"/>
      </w:pPr>
      <w:r>
        <w:rPr>
          <w:rFonts w:ascii="Times New Roman" w:hAnsi="Times New Roman" w:cs="Times New Roman" w:eastAsia="Times New Roman"/>
          <w:sz w:val="28"/>
        </w:rPr>
        <w:t>Чтобы сделать детекцию scan‑подобных событий устойчивее, логично добавлять признаки структуры обращений, которые вычисляются из тех же метаданных без полного payload. К таким признакам относятся число уникальных портов назначения для одного источника за окно, доля SYN‑пакетов, доля коротких потоков и энтропия портов или адресов назначения. Эти признаки полезны не потому, что «сложнее», а потому что они ближе к природе сканирования: сканирование — это комбинаторная активность, а не только рост скорости.</w:t>
      </w:r>
    </w:p>
    <w:p>
      <w:pPr>
        <w:spacing w:line="360" w:lineRule="auto" w:before="0" w:after="0"/>
        <w:ind w:firstLine="709"/>
        <w:jc w:val="both"/>
      </w:pPr>
      <w:r>
        <w:rPr>
          <w:rFonts w:ascii="Times New Roman" w:hAnsi="Times New Roman" w:cs="Times New Roman" w:eastAsia="Times New Roman"/>
          <w:sz w:val="28"/>
        </w:rPr>
        <w:t xml:space="preserve">Место для рисунка 1.5. Преобразование пакетов в признаки: пакетная запись, группировка по </w:t>
      </w:r>
      <w:r>
        <w:rPr>
          <w:rFonts w:ascii="Courier New" w:hAnsi="Courier New" w:cs="Courier New" w:eastAsia="Courier New"/>
          <w:sz w:val="28"/>
        </w:rPr>
        <w:t>flow_key</w:t>
      </w:r>
      <w:r>
        <w:rPr>
          <w:rFonts w:ascii="Times New Roman" w:hAnsi="Times New Roman" w:cs="Times New Roman" w:eastAsia="Times New Roman"/>
          <w:sz w:val="28"/>
        </w:rPr>
        <w:t xml:space="preserve">, расчёт статистик, формирование строки </w:t>
      </w:r>
      <w:r>
        <w:rPr>
          <w:rFonts w:ascii="Courier New" w:hAnsi="Courier New" w:cs="Courier New" w:eastAsia="Courier New"/>
          <w:sz w:val="28"/>
        </w:rPr>
        <w:t>features.csv</w:t>
      </w:r>
      <w:r>
        <w:rPr>
          <w:rFonts w:ascii="Times New Roman" w:hAnsi="Times New Roman" w:cs="Times New Roman" w:eastAsia="Times New Roman"/>
          <w:sz w:val="28"/>
        </w:rPr>
        <w:t>.</w:t>
      </w:r>
    </w:p>
    <w:p>
      <w:pPr>
        <w:spacing w:line="360" w:lineRule="auto" w:before="0" w:after="0"/>
        <w:ind w:firstLine="709"/>
        <w:jc w:val="both"/>
      </w:pPr>
      <w:r>
        <w:rPr>
          <w:rFonts w:ascii="Times New Roman" w:hAnsi="Times New Roman" w:cs="Times New Roman" w:eastAsia="Times New Roman"/>
          <w:sz w:val="28"/>
        </w:rPr>
        <w:t>Дальше производится разделение двух понятий: «полезные признаки» и «избыточные». Полезные — те, что отвечают на вопрос, почему окно стало аномальным. Избыточные — те, что увеличивают размерность без явного выигрыша в качестве.</w:t>
      </w:r>
    </w:p>
    <w:p>
      <w:pPr>
        <w:spacing w:line="360" w:lineRule="auto" w:before="0" w:after="0"/>
        <w:ind w:firstLine="709"/>
        <w:jc w:val="both"/>
      </w:pPr>
      <w:r>
        <w:rPr>
          <w:rFonts w:ascii="Times New Roman" w:hAnsi="Times New Roman" w:cs="Times New Roman" w:eastAsia="Times New Roman"/>
          <w:sz w:val="28"/>
        </w:rPr>
        <w:t>В прототипе признаки агрегируются по ключу потока (flow key), а затем сохраняются в таблицу. Это удобно: можно обучать модель не на отдельных пакетах, а на более устойчивых наблюдениях, где шум сглажен.</w:t>
      </w:r>
    </w:p>
    <w:p>
      <w:pPr>
        <w:spacing w:line="360" w:lineRule="auto" w:before="0" w:after="0"/>
        <w:ind w:firstLine="709"/>
        <w:jc w:val="both"/>
      </w:pPr>
      <w:r>
        <w:rPr>
          <w:rFonts w:ascii="Times New Roman" w:hAnsi="Times New Roman" w:cs="Times New Roman" w:eastAsia="Times New Roman"/>
          <w:sz w:val="28"/>
        </w:rPr>
        <w:t xml:space="preserve">Технически это выглядит так: из пакетных записей события группируются по </w:t>
      </w:r>
      <w:r>
        <w:rPr>
          <w:rFonts w:ascii="Courier New" w:hAnsi="Courier New" w:cs="Courier New" w:eastAsia="Courier New"/>
          <w:sz w:val="28"/>
        </w:rPr>
        <w:t>flow_key</w:t>
      </w:r>
      <w:r>
        <w:rPr>
          <w:rFonts w:ascii="Times New Roman" w:hAnsi="Times New Roman" w:cs="Times New Roman" w:eastAsia="Times New Roman"/>
          <w:sz w:val="28"/>
        </w:rPr>
        <w:t xml:space="preserve"> и вычисляются статистики (число пакетов, длительность, суммарный объём, средние и дисперсии). Дальше для модели берется небольшой поднабор, чтобы не разгонять размерность без необходимости.</w:t>
      </w:r>
    </w:p>
    <w:p>
      <w:pPr>
        <w:spacing w:line="360" w:lineRule="auto" w:before="0" w:after="0"/>
        <w:ind w:firstLine="709"/>
        <w:jc w:val="both"/>
      </w:pPr>
      <w:r>
        <w:rPr>
          <w:rFonts w:ascii="Times New Roman" w:hAnsi="Times New Roman" w:cs="Times New Roman" w:eastAsia="Times New Roman"/>
          <w:sz w:val="28"/>
        </w:rPr>
        <w:t>С точки зрения методики это выбор компромисса между двумя рисками. Если признаков слишком мало, модель становится «слепой» к части угроз и реагирует только на грубые всплески. Если признаков слишком много, прототип теряет интерпретируемость, растёт риск подгонки под конкретный фон и усложняется контроль дрейфа. Поэтому расширение признаков как управляемый эксперимент: каждый новый признак должен давать измеримый прирост качества или снижение FPR, иначе он не оправдан.</w:t>
      </w:r>
    </w:p>
    <w:p>
      <w:pPr>
        <w:spacing w:line="360" w:lineRule="auto" w:before="0" w:after="0"/>
        <w:ind w:firstLine="709"/>
        <w:jc w:val="both"/>
      </w:pPr>
      <w:r>
        <w:rPr>
          <w:rFonts w:ascii="Times New Roman" w:hAnsi="Times New Roman" w:cs="Times New Roman" w:eastAsia="Times New Roman"/>
          <w:sz w:val="28"/>
        </w:rPr>
        <w:t xml:space="preserve">Итак, признаки должны отвечать на вопрос «что произошло с потоком» через измеримые величины. Для burst вектор обычно растёт по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и среднему размеру. Для scan сильнее меняется структура попыток соединения и частота смены портов, поэтому этот класс аномалий логично поддерживать дополнительными признаками на источнике.</w:t>
      </w:r>
    </w:p>
    <w:p>
      <w:pPr>
        <w:spacing w:line="360" w:lineRule="auto" w:before="0" w:after="0"/>
        <w:ind w:firstLine="709"/>
        <w:jc w:val="both"/>
      </w:pPr>
      <w:r>
        <w:rPr>
          <w:rFonts w:ascii="Times New Roman" w:hAnsi="Times New Roman" w:cs="Times New Roman" w:eastAsia="Times New Roman"/>
          <w:sz w:val="28"/>
        </w:rPr>
        <w:t>Дальше набор можно расширять, если цель — детекция более сложных классов угроз. Например, добавлять энтропию полезной нагрузки (когда она доступна), статистику TCP-флагов, асимметрию направлений потока, длительность сессии, число уникальных портов на источнике за окно. Во второй главе эти признаки разделяются на быстрый слой и слой углубленной проверки: базовая модель работает на компактном векторе, а DPI/nDPI и правиловый анализ подключаются только для подозрительных фреймов.</w:t>
      </w:r>
    </w:p>
    <w:p>
      <w:pPr>
        <w:spacing w:line="360" w:lineRule="auto" w:before="0" w:after="0"/>
        <w:ind w:firstLine="709"/>
        <w:jc w:val="both"/>
      </w:pPr>
      <w:r>
        <w:rPr>
          <w:rFonts w:ascii="Times New Roman" w:hAnsi="Times New Roman" w:cs="Times New Roman" w:eastAsia="Times New Roman"/>
          <w:sz w:val="28"/>
        </w:rPr>
        <w:t xml:space="preserve">Ещё один практический аспект — нормализация и устойчивость к выбросам. Даже «простые» признаки вроде </w:t>
      </w:r>
      <w:r>
        <w:rPr>
          <w:rFonts w:ascii="Courier New" w:hAnsi="Courier New" w:cs="Courier New" w:eastAsia="Courier New"/>
          <w:sz w:val="28"/>
        </w:rPr>
        <w:t>pps</w:t>
      </w:r>
      <w:r>
        <w:rPr>
          <w:rFonts w:ascii="Times New Roman" w:hAnsi="Times New Roman" w:cs="Times New Roman" w:eastAsia="Times New Roman"/>
          <w:sz w:val="28"/>
        </w:rPr>
        <w:t xml:space="preserve"> и </w:t>
      </w:r>
      <w:r>
        <w:rPr>
          <w:rFonts w:ascii="Courier New" w:hAnsi="Courier New" w:cs="Courier New" w:eastAsia="Courier New"/>
          <w:sz w:val="28"/>
        </w:rPr>
        <w:t>bps</w:t>
      </w:r>
      <w:r>
        <w:rPr>
          <w:rFonts w:ascii="Times New Roman" w:hAnsi="Times New Roman" w:cs="Times New Roman" w:eastAsia="Times New Roman"/>
          <w:sz w:val="28"/>
        </w:rPr>
        <w:t xml:space="preserve"> имеют тяжёлые хвосты распределения и сильно зависят от сегмента сети. Поэтому в прототипе явно отделен этап масштабирования (скейлинг) от модели детекции: скейлер сохраняется как артефакт вместе с моделью. Это важно не только для качества, но и для корректности применения модели на новом прогоне.</w:t>
      </w:r>
    </w:p>
    <w:p>
      <w:pPr>
        <w:spacing w:line="360" w:lineRule="auto" w:before="0" w:after="0"/>
        <w:ind w:firstLine="709"/>
        <w:jc w:val="both"/>
      </w:pPr>
      <w:r>
        <w:rPr>
          <w:rFonts w:ascii="Times New Roman" w:hAnsi="Times New Roman" w:cs="Times New Roman" w:eastAsia="Times New Roman"/>
          <w:sz w:val="28"/>
        </w:rPr>
        <w:t xml:space="preserve">Наконец, вопрос окна и потока. В тексте используется формулировка «потоки/окна», потому что в реальных системах часто используется гибрид: часть признаков считается по потоку (5‑ка), часть — по фиксированному окну времени (например, 1–10 секунд). В прототипе базовая агрегация строится вокруг </w:t>
      </w:r>
      <w:r>
        <w:rPr>
          <w:rFonts w:ascii="Courier New" w:hAnsi="Courier New" w:cs="Courier New" w:eastAsia="Courier New"/>
          <w:sz w:val="28"/>
        </w:rPr>
        <w:t>flow_key</w:t>
      </w:r>
      <w:r>
        <w:rPr>
          <w:rFonts w:ascii="Times New Roman" w:hAnsi="Times New Roman" w:cs="Times New Roman" w:eastAsia="Times New Roman"/>
          <w:sz w:val="28"/>
        </w:rPr>
        <w:t>, но архитектурно ничто не мешает добавить оконные агрегаты поверх тех же данных.</w:t>
      </w:r>
    </w:p>
    <w:p>
      <w:pPr>
        <w:spacing w:line="360" w:lineRule="auto" w:before="0" w:after="0"/>
        <w:jc w:val="left"/>
      </w:pPr>
      <w:r>
        <w:rPr>
          <w:rFonts w:ascii="Times New Roman" w:hAnsi="Times New Roman" w:cs="Times New Roman" w:eastAsia="Times New Roman"/>
          <w:b/>
          <w:sz w:val="28"/>
        </w:rPr>
        <w:t>2.5 Обзор инструментов и библиотек для реализации</w:t>
      </w:r>
    </w:p>
    <w:p>
      <w:pPr>
        <w:spacing w:line="360" w:lineRule="auto" w:before="0" w:after="0"/>
        <w:ind w:firstLine="709"/>
        <w:jc w:val="both"/>
      </w:pPr>
      <w:r>
        <w:rPr>
          <w:rFonts w:ascii="Times New Roman" w:hAnsi="Times New Roman" w:cs="Times New Roman" w:eastAsia="Times New Roman"/>
          <w:sz w:val="28"/>
        </w:rPr>
        <w:t>Инструменты в этой работе выбираются не «по популярности», а под конкретную задачу: быстро собрать датасет, воспроизвести эксперимент и сравнить методы.</w:t>
      </w:r>
    </w:p>
    <w:p>
      <w:pPr>
        <w:spacing w:line="360" w:lineRule="auto" w:before="0" w:after="0"/>
        <w:ind w:firstLine="709"/>
        <w:jc w:val="both"/>
      </w:pPr>
      <w:r>
        <w:rPr>
          <w:rFonts w:ascii="Times New Roman" w:hAnsi="Times New Roman" w:cs="Times New Roman" w:eastAsia="Times New Roman"/>
          <w:sz w:val="28"/>
        </w:rPr>
        <w:t>Чтобы показать соответствие текста реализации, кратко фиксируется, как устроен прототип в репозитории и какие роли выполняют его части. Это важно, потому что в прикладных работах на качество результата влияет не только модель, но и инженерная цепочка: где и как снимается телеметрия, как она хранится, как строятся признаки, как сохраняются артефакты и как затем повторяется эксперимент.</w:t>
      </w:r>
    </w:p>
    <w:p>
      <w:pPr>
        <w:spacing w:line="360" w:lineRule="auto" w:before="0" w:after="0"/>
        <w:ind w:firstLine="709"/>
        <w:jc w:val="both"/>
      </w:pPr>
      <w:r>
        <w:rPr>
          <w:rFonts w:ascii="Times New Roman" w:hAnsi="Times New Roman" w:cs="Times New Roman" w:eastAsia="Times New Roman"/>
          <w:sz w:val="28"/>
        </w:rPr>
        <w:t>В рамках проекта можно выделить несколько логических модулей. Их соответствие архитектуре показано в таблице 1.9.</w:t>
      </w:r>
    </w:p>
    <w:p>
      <w:pPr>
        <w:spacing w:line="360" w:lineRule="auto" w:before="0" w:after="0"/>
        <w:ind w:firstLine="709"/>
        <w:jc w:val="both"/>
      </w:pPr>
      <w:r>
        <w:rPr>
          <w:rFonts w:ascii="Times New Roman" w:hAnsi="Times New Roman" w:cs="Times New Roman" w:eastAsia="Times New Roman"/>
          <w:sz w:val="28"/>
        </w:rPr>
        <w:t>Таблица 1.9 — Логические модули проекта и их роль</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Модуль</w:t>
            </w:r>
          </w:p>
        </w:tc>
        <w:tc>
          <w:tcPr>
            <w:tcW w:type="dxa" w:w="3230"/>
          </w:tcPr>
          <w:p>
            <w:pPr>
              <w:jc w:val="center"/>
            </w:pPr>
            <w:r/>
            <w:r>
              <w:rPr>
                <w:rFonts w:ascii="Times New Roman" w:hAnsi="Times New Roman" w:cs="Times New Roman" w:eastAsia="Times New Roman"/>
                <w:b/>
                <w:sz w:val="28"/>
              </w:rPr>
              <w:t>Где отражён в проекте</w:t>
            </w:r>
          </w:p>
        </w:tc>
        <w:tc>
          <w:tcPr>
            <w:tcW w:type="dxa" w:w="3230"/>
          </w:tcPr>
          <w:p>
            <w:pPr>
              <w:jc w:val="center"/>
            </w:pPr>
            <w:r/>
            <w:r>
              <w:rPr>
                <w:rFonts w:ascii="Times New Roman" w:hAnsi="Times New Roman" w:cs="Times New Roman" w:eastAsia="Times New Roman"/>
                <w:b/>
                <w:sz w:val="28"/>
              </w:rPr>
              <w:t>Роль в исследовании</w:t>
            </w:r>
          </w:p>
        </w:tc>
      </w:tr>
      <w:tr>
        <w:tc>
          <w:tcPr>
            <w:tcW w:type="dxa" w:w="3230"/>
          </w:tcPr>
          <w:p>
            <w:pPr>
              <w:jc w:val="both"/>
            </w:pPr>
            <w:r/>
            <w:r>
              <w:rPr>
                <w:rFonts w:ascii="Times New Roman" w:hAnsi="Times New Roman" w:cs="Times New Roman" w:eastAsia="Times New Roman"/>
                <w:b w:val="0"/>
                <w:sz w:val="28"/>
              </w:rPr>
              <w:t>Сбор сетевой телеметрии</w:t>
            </w:r>
          </w:p>
        </w:tc>
        <w:tc>
          <w:tcPr>
            <w:tcW w:type="dxa" w:w="3230"/>
          </w:tcPr>
          <w:p>
            <w:pPr>
              <w:jc w:val="both"/>
            </w:pPr>
            <w:r/>
            <w:r>
              <w:rPr>
                <w:rFonts w:ascii="Times New Roman" w:hAnsi="Times New Roman" w:cs="Times New Roman" w:eastAsia="Times New Roman"/>
                <w:b w:val="0"/>
                <w:sz w:val="28"/>
              </w:rPr>
              <w:t>`Packet-Real-Time-Collector`, Scapy/Npcap, Parquet</w:t>
            </w:r>
          </w:p>
        </w:tc>
        <w:tc>
          <w:tcPr>
            <w:tcW w:type="dxa" w:w="3230"/>
          </w:tcPr>
          <w:p>
            <w:pPr>
              <w:jc w:val="both"/>
            </w:pPr>
            <w:r/>
            <w:r>
              <w:rPr>
                <w:rFonts w:ascii="Times New Roman" w:hAnsi="Times New Roman" w:cs="Times New Roman" w:eastAsia="Times New Roman"/>
                <w:b w:val="0"/>
                <w:sz w:val="28"/>
              </w:rPr>
              <w:t>Захват пакетов и запись метаданных с партиционированием по времени</w:t>
            </w:r>
          </w:p>
        </w:tc>
      </w:tr>
      <w:tr>
        <w:tc>
          <w:tcPr>
            <w:tcW w:type="dxa" w:w="3230"/>
          </w:tcPr>
          <w:p>
            <w:pPr>
              <w:jc w:val="both"/>
            </w:pPr>
            <w:r/>
            <w:r>
              <w:rPr>
                <w:rFonts w:ascii="Times New Roman" w:hAnsi="Times New Roman" w:cs="Times New Roman" w:eastAsia="Times New Roman"/>
                <w:b w:val="0"/>
                <w:sz w:val="28"/>
              </w:rPr>
              <w:t>Генерация синтетических сценариев</w:t>
            </w:r>
          </w:p>
        </w:tc>
        <w:tc>
          <w:tcPr>
            <w:tcW w:type="dxa" w:w="3230"/>
          </w:tcPr>
          <w:p>
            <w:pPr>
              <w:jc w:val="both"/>
            </w:pPr>
            <w:r/>
            <w:r>
              <w:rPr>
                <w:rFonts w:ascii="Times New Roman" w:hAnsi="Times New Roman" w:cs="Times New Roman" w:eastAsia="Times New Roman"/>
                <w:b w:val="0"/>
                <w:sz w:val="28"/>
              </w:rPr>
              <w:t>`synthetic_generator.py`</w:t>
            </w:r>
          </w:p>
        </w:tc>
        <w:tc>
          <w:tcPr>
            <w:tcW w:type="dxa" w:w="3230"/>
          </w:tcPr>
          <w:p>
            <w:pPr>
              <w:jc w:val="both"/>
            </w:pPr>
            <w:r/>
            <w:r>
              <w:rPr>
                <w:rFonts w:ascii="Times New Roman" w:hAnsi="Times New Roman" w:cs="Times New Roman" w:eastAsia="Times New Roman"/>
                <w:b w:val="0"/>
                <w:sz w:val="28"/>
              </w:rPr>
              <w:t>Воспроизводимые проверки burst и scan</w:t>
            </w:r>
          </w:p>
        </w:tc>
      </w:tr>
      <w:tr>
        <w:tc>
          <w:tcPr>
            <w:tcW w:type="dxa" w:w="3230"/>
          </w:tcPr>
          <w:p>
            <w:pPr>
              <w:jc w:val="both"/>
            </w:pPr>
            <w:r/>
            <w:r>
              <w:rPr>
                <w:rFonts w:ascii="Times New Roman" w:hAnsi="Times New Roman" w:cs="Times New Roman" w:eastAsia="Times New Roman"/>
                <w:b w:val="0"/>
                <w:sz w:val="28"/>
              </w:rPr>
              <w:t>Предобработка и признаки</w:t>
            </w:r>
          </w:p>
        </w:tc>
        <w:tc>
          <w:tcPr>
            <w:tcW w:type="dxa" w:w="3230"/>
          </w:tcPr>
          <w:p>
            <w:pPr>
              <w:jc w:val="both"/>
            </w:pPr>
            <w:r/>
            <w:r>
              <w:rPr>
                <w:rFonts w:ascii="Times New Roman" w:hAnsi="Times New Roman" w:cs="Times New Roman" w:eastAsia="Times New Roman"/>
                <w:b w:val="0"/>
                <w:sz w:val="28"/>
              </w:rPr>
              <w:t>`main_pipeline.py`, `pipeline_config.yaml`, `data/processed/features.csv`</w:t>
            </w:r>
          </w:p>
        </w:tc>
        <w:tc>
          <w:tcPr>
            <w:tcW w:type="dxa" w:w="3230"/>
          </w:tcPr>
          <w:p>
            <w:pPr>
              <w:jc w:val="both"/>
            </w:pPr>
            <w:r/>
            <w:r>
              <w:rPr>
                <w:rFonts w:ascii="Times New Roman" w:hAnsi="Times New Roman" w:cs="Times New Roman" w:eastAsia="Times New Roman"/>
                <w:b w:val="0"/>
                <w:sz w:val="28"/>
              </w:rPr>
              <w:t>Группировка по `flow_key`, расчёт статистик и сохранение таблицы признаков</w:t>
            </w:r>
          </w:p>
        </w:tc>
      </w:tr>
      <w:tr>
        <w:tc>
          <w:tcPr>
            <w:tcW w:type="dxa" w:w="3230"/>
          </w:tcPr>
          <w:p>
            <w:pPr>
              <w:jc w:val="both"/>
            </w:pPr>
            <w:r/>
            <w:r>
              <w:rPr>
                <w:rFonts w:ascii="Times New Roman" w:hAnsi="Times New Roman" w:cs="Times New Roman" w:eastAsia="Times New Roman"/>
                <w:b w:val="0"/>
                <w:sz w:val="28"/>
              </w:rPr>
              <w:t>ML-модуль</w:t>
            </w:r>
          </w:p>
        </w:tc>
        <w:tc>
          <w:tcPr>
            <w:tcW w:type="dxa" w:w="3230"/>
          </w:tcPr>
          <w:p>
            <w:pPr>
              <w:jc w:val="both"/>
            </w:pPr>
            <w:r/>
            <w:r>
              <w:rPr>
                <w:rFonts w:ascii="Times New Roman" w:hAnsi="Times New Roman" w:cs="Times New Roman" w:eastAsia="Times New Roman"/>
                <w:b w:val="0"/>
                <w:sz w:val="28"/>
              </w:rPr>
              <w:t>`NN_for_PacketAnalyse`, PyOD AutoEncoder, модели в `models/`</w:t>
            </w:r>
          </w:p>
        </w:tc>
        <w:tc>
          <w:tcPr>
            <w:tcW w:type="dxa" w:w="3230"/>
          </w:tcPr>
          <w:p>
            <w:pPr>
              <w:jc w:val="both"/>
            </w:pPr>
            <w:r/>
            <w:r>
              <w:rPr>
                <w:rFonts w:ascii="Times New Roman" w:hAnsi="Times New Roman" w:cs="Times New Roman" w:eastAsia="Times New Roman"/>
                <w:b w:val="0"/>
                <w:sz w:val="28"/>
              </w:rPr>
              <w:t>Обучение без учителя и получение anomaly score</w:t>
            </w:r>
          </w:p>
        </w:tc>
      </w:tr>
      <w:tr>
        <w:tc>
          <w:tcPr>
            <w:tcW w:type="dxa" w:w="3230"/>
          </w:tcPr>
          <w:p>
            <w:pPr>
              <w:jc w:val="both"/>
            </w:pPr>
            <w:r/>
            <w:r>
              <w:rPr>
                <w:rFonts w:ascii="Times New Roman" w:hAnsi="Times New Roman" w:cs="Times New Roman" w:eastAsia="Times New Roman"/>
                <w:b w:val="0"/>
                <w:sz w:val="28"/>
              </w:rPr>
              <w:t>DPI/углубленная проверка</w:t>
            </w:r>
          </w:p>
        </w:tc>
        <w:tc>
          <w:tcPr>
            <w:tcW w:type="dxa" w:w="3230"/>
          </w:tcPr>
          <w:p>
            <w:pPr>
              <w:jc w:val="both"/>
            </w:pPr>
            <w:r/>
            <w:r>
              <w:rPr>
                <w:rFonts w:ascii="Times New Roman" w:hAnsi="Times New Roman" w:cs="Times New Roman" w:eastAsia="Times New Roman"/>
                <w:b w:val="0"/>
                <w:sz w:val="28"/>
              </w:rPr>
              <w:t>`Deep-Packet-Inspection-engine`, `ml_engine.py`, `packet_analyzer.py`</w:t>
            </w:r>
          </w:p>
        </w:tc>
        <w:tc>
          <w:tcPr>
            <w:tcW w:type="dxa" w:w="3230"/>
          </w:tcPr>
          <w:p>
            <w:pPr>
              <w:jc w:val="both"/>
            </w:pPr>
            <w:r/>
            <w:r>
              <w:rPr>
                <w:rFonts w:ascii="Times New Roman" w:hAnsi="Times New Roman" w:cs="Times New Roman" w:eastAsia="Times New Roman"/>
                <w:b w:val="0"/>
                <w:sz w:val="28"/>
              </w:rPr>
              <w:t>Контекст для гибридного анализа: правила, Isolation Forest, RandomForest, мониторинг</w:t>
            </w:r>
          </w:p>
        </w:tc>
      </w:tr>
      <w:tr>
        <w:tc>
          <w:tcPr>
            <w:tcW w:type="dxa" w:w="3230"/>
          </w:tcPr>
          <w:p>
            <w:pPr>
              <w:jc w:val="both"/>
            </w:pPr>
            <w:r/>
            <w:r>
              <w:rPr>
                <w:rFonts w:ascii="Times New Roman" w:hAnsi="Times New Roman" w:cs="Times New Roman" w:eastAsia="Times New Roman"/>
                <w:b w:val="0"/>
                <w:sz w:val="28"/>
              </w:rPr>
              <w:t>Наблюдаемость</w:t>
            </w:r>
          </w:p>
        </w:tc>
        <w:tc>
          <w:tcPr>
            <w:tcW w:type="dxa" w:w="3230"/>
          </w:tcPr>
          <w:p>
            <w:pPr>
              <w:jc w:val="both"/>
            </w:pPr>
            <w:r/>
            <w:r>
              <w:rPr>
                <w:rFonts w:ascii="Times New Roman" w:hAnsi="Times New Roman" w:cs="Times New Roman" w:eastAsia="Times New Roman"/>
                <w:b w:val="0"/>
                <w:sz w:val="28"/>
              </w:rPr>
              <w:t>`monitoring_system.py`, `prometheus-client`, конфигурация мониторинга</w:t>
            </w:r>
          </w:p>
        </w:tc>
        <w:tc>
          <w:tcPr>
            <w:tcW w:type="dxa" w:w="3230"/>
          </w:tcPr>
          <w:p>
            <w:pPr>
              <w:jc w:val="both"/>
            </w:pPr>
            <w:r/>
            <w:r>
              <w:rPr>
                <w:rFonts w:ascii="Times New Roman" w:hAnsi="Times New Roman" w:cs="Times New Roman" w:eastAsia="Times New Roman"/>
                <w:b w:val="0"/>
                <w:sz w:val="28"/>
              </w:rPr>
              <w:t>Сбор latency, доли алертов, метрик обработки и качества</w:t>
            </w:r>
          </w:p>
        </w:tc>
      </w:tr>
    </w:tbl>
    <w:p>
      <w:pPr>
        <w:spacing w:line="360" w:lineRule="auto" w:before="0" w:after="0"/>
        <w:ind w:firstLine="709"/>
        <w:jc w:val="both"/>
      </w:pPr>
      <w:r>
        <w:rPr>
          <w:rFonts w:ascii="Times New Roman" w:hAnsi="Times New Roman" w:cs="Times New Roman" w:eastAsia="Times New Roman"/>
          <w:sz w:val="28"/>
        </w:rPr>
        <w:t>Если собрать это в один сквозной поток данных, получается цепочка: захват пакетов, запись пакетных метаданных в Parquet, выбор диапазона времени для эксперимента, построение признаков, обучение детектора, инференс, выбор порога, формирование алертов и расчёт метрик. Именно эта цепочка затем формализуется во второй главе как целевая архитектура с отдельными модулями сбора, предобработки, ML-оценки, углубленной проверки и наблюдаемости.</w:t>
      </w:r>
    </w:p>
    <w:p>
      <w:pPr>
        <w:spacing w:line="360" w:lineRule="auto" w:before="0" w:after="0"/>
        <w:ind w:firstLine="709"/>
        <w:jc w:val="both"/>
      </w:pPr>
      <w:r>
        <w:rPr>
          <w:rFonts w:ascii="Times New Roman" w:hAnsi="Times New Roman" w:cs="Times New Roman" w:eastAsia="Times New Roman"/>
          <w:sz w:val="28"/>
        </w:rPr>
        <w:t xml:space="preserve">Место для рисунка 1.6. Архитектура прототипа по репозиторию: </w:t>
      </w:r>
      <w:r>
        <w:rPr>
          <w:rFonts w:ascii="Courier New" w:hAnsi="Courier New" w:cs="Courier New" w:eastAsia="Courier New"/>
          <w:sz w:val="28"/>
        </w:rPr>
        <w:t>Packet-Real-Time-Collector</w:t>
      </w:r>
      <w:r>
        <w:rPr>
          <w:rFonts w:ascii="Times New Roman" w:hAnsi="Times New Roman" w:cs="Times New Roman" w:eastAsia="Times New Roman"/>
          <w:sz w:val="28"/>
        </w:rPr>
        <w:t xml:space="preserve">, </w:t>
      </w:r>
      <w:r>
        <w:rPr>
          <w:rFonts w:ascii="Courier New" w:hAnsi="Courier New" w:cs="Courier New" w:eastAsia="Courier New"/>
          <w:sz w:val="28"/>
        </w:rPr>
        <w:t>main_pipeline.py</w:t>
      </w:r>
      <w:r>
        <w:rPr>
          <w:rFonts w:ascii="Times New Roman" w:hAnsi="Times New Roman" w:cs="Times New Roman" w:eastAsia="Times New Roman"/>
          <w:sz w:val="28"/>
        </w:rPr>
        <w:t xml:space="preserve">, </w:t>
      </w:r>
      <w:r>
        <w:rPr>
          <w:rFonts w:ascii="Courier New" w:hAnsi="Courier New" w:cs="Courier New" w:eastAsia="Courier New"/>
          <w:sz w:val="28"/>
        </w:rPr>
        <w:t>NN_for_PacketAnalyse</w:t>
      </w:r>
      <w:r>
        <w:rPr>
          <w:rFonts w:ascii="Times New Roman" w:hAnsi="Times New Roman" w:cs="Times New Roman" w:eastAsia="Times New Roman"/>
          <w:sz w:val="28"/>
        </w:rPr>
        <w:t xml:space="preserve">, </w:t>
      </w:r>
      <w:r>
        <w:rPr>
          <w:rFonts w:ascii="Courier New" w:hAnsi="Courier New" w:cs="Courier New" w:eastAsia="Courier New"/>
          <w:sz w:val="28"/>
        </w:rPr>
        <w:t>Deep-Packet-Inspection-engine</w:t>
      </w:r>
      <w:r>
        <w:rPr>
          <w:rFonts w:ascii="Times New Roman" w:hAnsi="Times New Roman" w:cs="Times New Roman" w:eastAsia="Times New Roman"/>
          <w:sz w:val="28"/>
        </w:rPr>
        <w:t xml:space="preserve">, </w:t>
      </w:r>
      <w:r>
        <w:rPr>
          <w:rFonts w:ascii="Courier New" w:hAnsi="Courier New" w:cs="Courier New" w:eastAsia="Courier New"/>
          <w:sz w:val="28"/>
        </w:rPr>
        <w:t>models/</w:t>
      </w:r>
      <w:r>
        <w:rPr>
          <w:rFonts w:ascii="Times New Roman" w:hAnsi="Times New Roman" w:cs="Times New Roman" w:eastAsia="Times New Roman"/>
          <w:sz w:val="28"/>
        </w:rPr>
        <w:t xml:space="preserve">, </w:t>
      </w:r>
      <w:r>
        <w:rPr>
          <w:rFonts w:ascii="Courier New" w:hAnsi="Courier New" w:cs="Courier New" w:eastAsia="Courier New"/>
          <w:sz w:val="28"/>
        </w:rPr>
        <w:t>results/</w:t>
      </w:r>
      <w:r>
        <w:rPr>
          <w:rFonts w:ascii="Times New Roman" w:hAnsi="Times New Roman" w:cs="Times New Roman" w:eastAsia="Times New Roman"/>
          <w:sz w:val="28"/>
        </w:rPr>
        <w:t xml:space="preserve">, </w:t>
      </w:r>
      <w:r>
        <w:rPr>
          <w:rFonts w:ascii="Courier New" w:hAnsi="Courier New" w:cs="Courier New" w:eastAsia="Courier New"/>
          <w:sz w:val="28"/>
        </w:rPr>
        <w:t>logs/</w:t>
      </w:r>
      <w:r>
        <w:rPr>
          <w:rFonts w:ascii="Times New Roman" w:hAnsi="Times New Roman" w:cs="Times New Roman" w:eastAsia="Times New Roman"/>
          <w:sz w:val="28"/>
        </w:rPr>
        <w:t>.</w:t>
      </w:r>
    </w:p>
    <w:p>
      <w:pPr>
        <w:spacing w:line="360" w:lineRule="auto" w:before="0" w:after="0"/>
        <w:ind w:firstLine="709"/>
        <w:jc w:val="both"/>
      </w:pPr>
      <w:r>
        <w:rPr>
          <w:rFonts w:ascii="Times New Roman" w:hAnsi="Times New Roman" w:cs="Times New Roman" w:eastAsia="Times New Roman"/>
          <w:sz w:val="28"/>
        </w:rPr>
        <w:t>Такое представление полезно тем, что оно делает точку отказа явной. Например, если доля алертов выросла, я могу последовательно проверить: не изменился ли фон, не появились ли потери пакетов, не поменялась ли агрегация признаков, не сместился ли скейлер, не изменился ли порог. В противном случае исследование превращается в «чёрный ящик», где невозможно объяснить, почему результат получился именно таким.</w:t>
      </w:r>
    </w:p>
    <w:p>
      <w:pPr>
        <w:spacing w:line="360" w:lineRule="auto" w:before="0" w:after="0"/>
        <w:ind w:firstLine="709"/>
        <w:jc w:val="both"/>
      </w:pPr>
      <w:r>
        <w:rPr>
          <w:rFonts w:ascii="Times New Roman" w:hAnsi="Times New Roman" w:cs="Times New Roman" w:eastAsia="Times New Roman"/>
          <w:sz w:val="28"/>
        </w:rPr>
        <w:t>Отдельно отмечу вопрос параметризации. В прототипе я стараюсь выносить управляемые параметры (окно агрегации, список признаков, способ порога) в конфигурацию. Это важно по двум причинам. Во‑первых, это делает сравнение методов корректным: если меняется только один параметр, можно привязать изменение качества к этому параметру. Во‑вторых, это приближает работу к эксплуатации: в реальном SOC/инфраструктуре такие параметры должны быть управляемыми и документированными, а не «зашитыми» в код.</w:t>
      </w:r>
    </w:p>
    <w:p>
      <w:pPr>
        <w:spacing w:line="360" w:lineRule="auto" w:before="0" w:after="0"/>
        <w:ind w:firstLine="709"/>
        <w:jc w:val="both"/>
      </w:pPr>
      <w:r>
        <w:rPr>
          <w:rFonts w:ascii="Times New Roman" w:hAnsi="Times New Roman" w:cs="Times New Roman" w:eastAsia="Times New Roman"/>
          <w:sz w:val="28"/>
        </w:rPr>
        <w:t>Для захвата трафика используется Scapy (на Windows — с Npcap). Для хранения выбирается Parquet через PyArrow: это колонночный формат, удобный для последующей аналитики, и он позволяет партиционировать данные по времени. Для обработки применяются Pandas/NumPy.</w:t>
      </w:r>
    </w:p>
    <w:p>
      <w:pPr>
        <w:spacing w:line="360" w:lineRule="auto" w:before="0" w:after="0"/>
        <w:ind w:firstLine="709"/>
        <w:jc w:val="both"/>
      </w:pPr>
      <w:r>
        <w:rPr>
          <w:rFonts w:ascii="Times New Roman" w:hAnsi="Times New Roman" w:cs="Times New Roman" w:eastAsia="Times New Roman"/>
          <w:sz w:val="28"/>
        </w:rPr>
        <w:t>С практической точки зрения этот стек закрывает два режима работы, которые важны для ВКР. Первый — режим «сбора»: нужно надёжно и предсказуемо записывать телеметрию и не мешать захвату тяжёлой обработкой. Второй — режим «аналитики»: нужно быстро читать датасет, агрегировать признаки, тренировать модель, строить графики и метрики. Разделение по этапам позволяет держать систему устойчивой: при перегрузке аналитики сбор не должен деградировать в первую очередь.</w:t>
      </w:r>
    </w:p>
    <w:p>
      <w:pPr>
        <w:spacing w:line="360" w:lineRule="auto" w:before="0" w:after="0"/>
        <w:ind w:firstLine="709"/>
        <w:jc w:val="both"/>
      </w:pPr>
      <w:r>
        <w:rPr>
          <w:rFonts w:ascii="Times New Roman" w:hAnsi="Times New Roman" w:cs="Times New Roman" w:eastAsia="Times New Roman"/>
          <w:sz w:val="28"/>
        </w:rPr>
        <w:t>Сознательно отделяются «сырые пакеты» от «признаков». Пакеты пишутся батчами, чтобы не упираться в дисковую подсистему. Дальше признаки можно пересчитать заново, не трогая этап захвата.</w:t>
      </w:r>
    </w:p>
    <w:p>
      <w:pPr>
        <w:spacing w:line="360" w:lineRule="auto" w:before="0" w:after="0"/>
        <w:ind w:firstLine="709"/>
        <w:jc w:val="both"/>
      </w:pPr>
      <w:r>
        <w:rPr>
          <w:rFonts w:ascii="Times New Roman" w:hAnsi="Times New Roman" w:cs="Times New Roman" w:eastAsia="Times New Roman"/>
          <w:sz w:val="28"/>
        </w:rPr>
        <w:t>Отдельно отмечу, что такой разнос упрощает проверку гипотез. Если изменился набор признаков или способ агрегации, мне не нужно переснимать трафик. Просто пересчитывается таблицу признаков из того же Parquet.</w:t>
      </w:r>
    </w:p>
    <w:p>
      <w:pPr>
        <w:spacing w:line="360" w:lineRule="auto" w:before="0" w:after="0"/>
        <w:ind w:firstLine="709"/>
        <w:jc w:val="both"/>
      </w:pPr>
      <w:r>
        <w:rPr>
          <w:rFonts w:ascii="Times New Roman" w:hAnsi="Times New Roman" w:cs="Times New Roman" w:eastAsia="Times New Roman"/>
          <w:sz w:val="28"/>
        </w:rPr>
        <w:t>Для прототипа детекции без учителя используется PyOD и модель AutoEncoder. Плюс такого выбора — быстрый старт и понятный интерфейс для получения anomaly score. Масштабирование и более строгие эксперименты можно строить на scikit-learn (например, Isolation Forest) или на собственных моделях, если потребуется.</w:t>
      </w:r>
    </w:p>
    <w:p>
      <w:pPr>
        <w:spacing w:line="360" w:lineRule="auto" w:before="0" w:after="0"/>
        <w:ind w:firstLine="709"/>
        <w:jc w:val="both"/>
      </w:pPr>
      <w:r>
        <w:rPr>
          <w:rFonts w:ascii="Times New Roman" w:hAnsi="Times New Roman" w:cs="Times New Roman" w:eastAsia="Times New Roman"/>
          <w:sz w:val="28"/>
        </w:rPr>
        <w:t>Выбор PyOD также удобен методически: библиотека объединяет несколько алгоритмов обнаружения выбросов в едином интерфейсе, поэтому можно сравнивать AutoEncoder, Isolation Forest и другие модели на одном наборе признаков [6]. Это снижает риск, что различие результатов связано не с моделью, а с разной подготовкой данных.</w:t>
      </w:r>
    </w:p>
    <w:p>
      <w:pPr>
        <w:spacing w:line="360" w:lineRule="auto" w:before="0" w:after="0"/>
        <w:ind w:firstLine="709"/>
        <w:jc w:val="both"/>
      </w:pPr>
      <w:r>
        <w:rPr>
          <w:rFonts w:ascii="Times New Roman" w:hAnsi="Times New Roman" w:cs="Times New Roman" w:eastAsia="Times New Roman"/>
          <w:sz w:val="28"/>
        </w:rPr>
        <w:t>Важно подчеркнуть, что AutoEncoder в PyOD возвращает не «класс атаки», а скалярную оценку аномальности (decision score), которая затем переводится в бинарный флаг через порог. Это согласуется с эксплуатационной логикой: решение о пороге зависит от допустимого риска ложных срабатываний и может быть разным для разных сегментов сети.</w:t>
      </w:r>
    </w:p>
    <w:p>
      <w:pPr>
        <w:spacing w:line="360" w:lineRule="auto" w:before="0" w:after="0"/>
        <w:ind w:firstLine="709"/>
        <w:jc w:val="both"/>
      </w:pPr>
      <w:r>
        <w:rPr>
          <w:rFonts w:ascii="Times New Roman" w:hAnsi="Times New Roman" w:cs="Times New Roman" w:eastAsia="Times New Roman"/>
          <w:sz w:val="28"/>
        </w:rPr>
        <w:t>Важная инженерная деталь — порог. В простой версии я использую квантиль по score (например, $q=0.99$) или ожидаемую долю аномалий (contamination). Это честно отражает реальность: порог — это управление риском, а не «магическое число».</w:t>
      </w:r>
    </w:p>
    <w:p>
      <w:pPr>
        <w:spacing w:line="360" w:lineRule="auto" w:before="0" w:after="0"/>
        <w:ind w:firstLine="709"/>
        <w:jc w:val="both"/>
      </w:pPr>
      <w:r>
        <w:rPr>
          <w:rFonts w:ascii="Times New Roman" w:hAnsi="Times New Roman" w:cs="Times New Roman" w:eastAsia="Times New Roman"/>
          <w:sz w:val="28"/>
        </w:rPr>
        <w:t>Ещё одна деталь — артефакты обучения. В прототипе модель и скейлер сохраняются в виде файлов (joblib). Это позволяет разделить обучение и применение: можно обучить модель один раз, а затем прогонять детекцию на разных наборах данных и сравнивать распределение score.</w:t>
      </w:r>
    </w:p>
    <w:p>
      <w:pPr>
        <w:spacing w:line="360" w:lineRule="auto" w:before="0" w:after="0"/>
        <w:ind w:firstLine="709"/>
        <w:jc w:val="both"/>
      </w:pPr>
      <w:r>
        <w:rPr>
          <w:rFonts w:ascii="Times New Roman" w:hAnsi="Times New Roman" w:cs="Times New Roman" w:eastAsia="Times New Roman"/>
          <w:sz w:val="28"/>
        </w:rPr>
        <w:t xml:space="preserve">Акцент сделан на артефактах, потому что это «точка честности» эксперимента. Если скейлер и модель не сохраняются вместе, то результат легко случайно исказить: другая нормализация даст другое распределение score и, соответственно, другой порог. В прототипе артефакты лежат в каталоге </w:t>
      </w:r>
      <w:r>
        <w:rPr>
          <w:rFonts w:ascii="Courier New" w:hAnsi="Courier New" w:cs="Courier New" w:eastAsia="Courier New"/>
          <w:sz w:val="28"/>
        </w:rPr>
        <w:t>models/</w:t>
      </w:r>
      <w:r>
        <w:rPr>
          <w:rFonts w:ascii="Times New Roman" w:hAnsi="Times New Roman" w:cs="Times New Roman" w:eastAsia="Times New Roman"/>
          <w:sz w:val="28"/>
        </w:rPr>
        <w:t>, а параметры эксперимента фиксируются конфигурацией. Это минимальная версия воспроизводимости, достаточная для ВКР.</w:t>
      </w:r>
    </w:p>
    <w:p>
      <w:pPr>
        <w:spacing w:line="360" w:lineRule="auto" w:before="0" w:after="0"/>
        <w:ind w:firstLine="709"/>
        <w:jc w:val="both"/>
      </w:pPr>
      <w:r>
        <w:rPr>
          <w:rFonts w:ascii="Times New Roman" w:hAnsi="Times New Roman" w:cs="Times New Roman" w:eastAsia="Times New Roman"/>
          <w:sz w:val="28"/>
        </w:rPr>
        <w:t>Отдельно важно логирование. Для сравнения методов нужно сохранять не только итоговые метрики, но и контекст: какие партиции данных использовались, какие признаки включены, какой порог применён, сколько окон/потоков помечено как аномалии. Это помогает корректно интерпретировать результаты и снижает риск «подгонки» модели задним числом.</w:t>
      </w:r>
    </w:p>
    <w:p>
      <w:pPr>
        <w:spacing w:line="360" w:lineRule="auto" w:before="0" w:after="0"/>
        <w:ind w:firstLine="709"/>
        <w:jc w:val="both"/>
      </w:pPr>
      <w:r>
        <w:rPr>
          <w:rFonts w:ascii="Times New Roman" w:hAnsi="Times New Roman" w:cs="Times New Roman" w:eastAsia="Times New Roman"/>
          <w:sz w:val="28"/>
        </w:rPr>
        <w:t>Для эксплуатационного контура естественно рассматривать Prometheus/Grafana: это стандартный стек для метрик и алертинга. В контексте ВКР важно не «поднять красивый дашборд», а определить набор измеримых параметров: доля аномалий в потоке, задержка обработки, ресурсы, стабильность модели.</w:t>
      </w:r>
    </w:p>
    <w:p>
      <w:pPr>
        <w:spacing w:line="360" w:lineRule="auto" w:before="0" w:after="0"/>
        <w:ind w:firstLine="709"/>
        <w:jc w:val="both"/>
      </w:pPr>
      <w:r>
        <w:rPr>
          <w:rFonts w:ascii="Times New Roman" w:hAnsi="Times New Roman" w:cs="Times New Roman" w:eastAsia="Times New Roman"/>
          <w:sz w:val="28"/>
        </w:rPr>
        <w:t>Здесь делается оговорка, чтобы не было расхождений с прототипом: в кодовой базе присутствуют компоненты для сбора/экспорта метрик и базового алертинга, но в рамках первой главы это рассматривается прежде всего как целевая архитектура наблюдаемости и набор требований. Для ВКР важно, чтобы требования к метрикам были сформулированы до эксперимента: иначе «плохую» модель легко оправдать тем, что она просто не была измерена.</w:t>
      </w:r>
    </w:p>
    <w:p>
      <w:pPr>
        <w:spacing w:line="360" w:lineRule="auto" w:before="0" w:after="0"/>
        <w:ind w:firstLine="709"/>
        <w:jc w:val="both"/>
      </w:pPr>
      <w:r>
        <w:rPr>
          <w:rFonts w:ascii="Times New Roman" w:hAnsi="Times New Roman" w:cs="Times New Roman" w:eastAsia="Times New Roman"/>
          <w:sz w:val="28"/>
        </w:rPr>
        <w:t>Если система раз в час начинает флагать 30% окон как аномальные, то это событие само по себе. Причина может быть и в атаке, и в дрейфе, и в ошибке сбора данных. Поэтому метрики наблюдаемости рассматриваются как часть постановки задачи.</w:t>
      </w:r>
    </w:p>
    <w:p>
      <w:pPr>
        <w:spacing w:line="360" w:lineRule="auto" w:before="0" w:after="0"/>
        <w:ind w:firstLine="709"/>
        <w:jc w:val="both"/>
      </w:pPr>
      <w:r>
        <w:rPr>
          <w:rFonts w:ascii="Times New Roman" w:hAnsi="Times New Roman" w:cs="Times New Roman" w:eastAsia="Times New Roman"/>
          <w:sz w:val="28"/>
        </w:rPr>
        <w:t>Минимальный набор метрик для прототипа  такой: скорость обработки (записей/сек), задержка расчёта признаков и инференса, доля помеченных окон/потоков, а также базовые ресурсы (CPU/RAM). Этого достаточно, чтобы поймать «слом» ещё до анализа качества по меткам.</w:t>
      </w:r>
    </w:p>
    <w:p>
      <w:pPr>
        <w:spacing w:line="360" w:lineRule="auto" w:before="0" w:after="0"/>
        <w:ind w:firstLine="709"/>
        <w:jc w:val="both"/>
      </w:pPr>
      <w:r>
        <w:rPr>
          <w:rFonts w:ascii="Times New Roman" w:hAnsi="Times New Roman" w:cs="Times New Roman" w:eastAsia="Times New Roman"/>
          <w:sz w:val="28"/>
        </w:rPr>
        <w:t>Итак, выбранный стек покрывает весь цикл: от пакетов до метрик качества. При этом он остаётся достаточно простым, чтобы его можно было воспроизвести и проверить.</w:t>
      </w:r>
    </w:p>
    <w:p>
      <w:pPr>
        <w:spacing w:line="360" w:lineRule="auto" w:before="0" w:after="0"/>
        <w:jc w:val="left"/>
      </w:pPr>
      <w:r>
        <w:rPr>
          <w:rFonts w:ascii="Times New Roman" w:hAnsi="Times New Roman" w:cs="Times New Roman" w:eastAsia="Times New Roman"/>
          <w:b/>
          <w:sz w:val="28"/>
        </w:rPr>
        <w:t>2.6 Постановка задачи и критерии качества</w:t>
      </w:r>
    </w:p>
    <w:p>
      <w:pPr>
        <w:spacing w:line="360" w:lineRule="auto" w:before="0" w:after="0"/>
        <w:ind w:firstLine="709"/>
        <w:jc w:val="both"/>
      </w:pPr>
      <w:r>
        <w:rPr>
          <w:rFonts w:ascii="Times New Roman" w:hAnsi="Times New Roman" w:cs="Times New Roman" w:eastAsia="Times New Roman"/>
          <w:sz w:val="28"/>
        </w:rPr>
        <w:t>В работе рассматривается следующая постановка задачи. На вход подаётся поток сетевых событий (пакеты или агрегированные представления), из которого формируется последовательность векторов признаков по потокам или по временным окнам. Модель детекции вычисляет оценку аномальности и принимает решение об обнаружении аномалии на основе заданного порога.</w:t>
      </w:r>
    </w:p>
    <w:p>
      <w:pPr>
        <w:spacing w:line="360" w:lineRule="auto" w:before="0" w:after="0"/>
        <w:ind w:firstLine="709"/>
        <w:jc w:val="both"/>
      </w:pPr>
      <w:r>
        <w:rPr>
          <w:rFonts w:ascii="Times New Roman" w:hAnsi="Times New Roman" w:cs="Times New Roman" w:eastAsia="Times New Roman"/>
          <w:sz w:val="28"/>
        </w:rPr>
        <w:t>Порог задаётся либо через ожидаемую долю аномалий (параметр contamination), либо через квантиль распределения числовых оценок (например, для выделения верхнего 1% наиболее «подозрительных» окон или потоков). Это простой механизм, но он честно отражает реальную проблему: порог нельзя считать раз и навсегда заданным, его нужно привязывать к выбранному риску ложных срабатываний.</w:t>
      </w:r>
    </w:p>
    <w:p>
      <w:pPr>
        <w:spacing w:line="360" w:lineRule="auto" w:before="0" w:after="0"/>
        <w:ind w:firstLine="709"/>
        <w:jc w:val="both"/>
      </w:pPr>
      <w:r>
        <w:rPr>
          <w:rFonts w:ascii="Times New Roman" w:hAnsi="Times New Roman" w:cs="Times New Roman" w:eastAsia="Times New Roman"/>
          <w:sz w:val="28"/>
        </w:rPr>
        <w:t>Важная методическая деталь: порог — это не только про математику, но и про стоимость ошибок. В сетевой детекции ложноположительный алерт обычно дороже, чем «пропущенная» слабая аномалия, потому что ложные срабатывания быстро приводят к усталости оператора и деградации процесса реагирования. Поэтому в критериях качества отдельно выделяются FPR и доля алертов как эксплуатационные параметры, а порог выбирается так, чтобы контролировать именно этот риск.</w:t>
      </w:r>
    </w:p>
    <w:p>
      <w:pPr>
        <w:spacing w:line="360" w:lineRule="auto" w:before="0" w:after="0"/>
        <w:ind w:firstLine="709"/>
        <w:jc w:val="both"/>
      </w:pPr>
      <w:r>
        <w:rPr>
          <w:rFonts w:ascii="Times New Roman" w:hAnsi="Times New Roman" w:cs="Times New Roman" w:eastAsia="Times New Roman"/>
          <w:sz w:val="28"/>
        </w:rPr>
        <w:t>Для ВКР важно, чтобы выбор порога был воспроизводим. Поэтому фиксируется правило выбора порога в конфигурации и применяется одинаково во всех экспериментах. Иначе сравнение методов становится нечестным: один метод «подкручивается» сильнее другого.</w:t>
      </w:r>
    </w:p>
    <w:p>
      <w:pPr>
        <w:spacing w:line="360" w:lineRule="auto" w:before="0" w:after="0"/>
        <w:ind w:firstLine="709"/>
        <w:jc w:val="both"/>
      </w:pPr>
      <w:r>
        <w:rPr>
          <w:rFonts w:ascii="Times New Roman" w:hAnsi="Times New Roman" w:cs="Times New Roman" w:eastAsia="Times New Roman"/>
          <w:sz w:val="28"/>
        </w:rPr>
        <w:t>Кроме того, разделяются выбор порога и оценка качества. Порог корректно выбирать на тренировочном или валидационном наборе, а метрики считать на отложенном тесте. Даже в синтетическом эксперименте это важно: иначе происходит фактический подбор порога «по ответам».</w:t>
      </w:r>
    </w:p>
    <w:p>
      <w:pPr>
        <w:spacing w:line="360" w:lineRule="auto" w:before="0" w:after="0"/>
        <w:ind w:firstLine="709"/>
        <w:jc w:val="both"/>
      </w:pPr>
      <w:r>
        <w:rPr>
          <w:rFonts w:ascii="Times New Roman" w:hAnsi="Times New Roman" w:cs="Times New Roman" w:eastAsia="Times New Roman"/>
          <w:sz w:val="28"/>
        </w:rPr>
        <w:t>Для сетевых данных дополнительно фиксируется правило разбиения по времени. Если случайно перемешать окна/потоки из одного и того же временного интервала между train и test, оценки качества могут оказаться завышенными, потому что фон «одинаков», а модель по сути проверяется на почти тех же режимах. Поэтому более корректно делать отложенный тест как более поздний временной интервал или как отдельный прогон (например, другой день/час).</w:t>
      </w:r>
    </w:p>
    <w:p>
      <w:pPr>
        <w:spacing w:line="360" w:lineRule="auto" w:before="0" w:after="0"/>
        <w:ind w:firstLine="709"/>
        <w:jc w:val="both"/>
      </w:pPr>
      <w:r>
        <w:rPr>
          <w:rFonts w:ascii="Times New Roman" w:hAnsi="Times New Roman" w:cs="Times New Roman" w:eastAsia="Times New Roman"/>
          <w:sz w:val="28"/>
        </w:rPr>
        <w:t>Критерии качества делятся на две группы: метрики точности детекции и эксплуатационные показатели. Они представлены в таблицах 1.8 и 1.9.</w:t>
      </w:r>
    </w:p>
    <w:p>
      <w:pPr>
        <w:spacing w:line="360" w:lineRule="auto" w:before="0" w:after="0"/>
        <w:ind w:firstLine="709"/>
        <w:jc w:val="both"/>
      </w:pPr>
      <w:r>
        <w:rPr>
          <w:rFonts w:ascii="Times New Roman" w:hAnsi="Times New Roman" w:cs="Times New Roman" w:eastAsia="Times New Roman"/>
          <w:sz w:val="28"/>
        </w:rPr>
        <w:t>Таблица 1.10 — Метрики точности детекции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Метрика</w:t>
            </w:r>
          </w:p>
        </w:tc>
        <w:tc>
          <w:tcPr>
            <w:tcW w:type="dxa" w:w="3230"/>
          </w:tcPr>
          <w:p>
            <w:pPr>
              <w:jc w:val="center"/>
            </w:pPr>
            <w:r/>
            <w:r>
              <w:rPr>
                <w:rFonts w:ascii="Times New Roman" w:hAnsi="Times New Roman" w:cs="Times New Roman" w:eastAsia="Times New Roman"/>
                <w:b/>
                <w:sz w:val="28"/>
              </w:rPr>
              <w:t>Что измеряет</w:t>
            </w:r>
          </w:p>
        </w:tc>
        <w:tc>
          <w:tcPr>
            <w:tcW w:type="dxa" w:w="3230"/>
          </w:tcPr>
          <w:p>
            <w:pPr>
              <w:jc w:val="center"/>
            </w:pPr>
            <w:r/>
            <w:r>
              <w:rPr>
                <w:rFonts w:ascii="Times New Roman" w:hAnsi="Times New Roman" w:cs="Times New Roman" w:eastAsia="Times New Roman"/>
                <w:b/>
                <w:sz w:val="28"/>
              </w:rPr>
              <w:t>Почему используется</w:t>
            </w:r>
          </w:p>
        </w:tc>
      </w:tr>
      <w:tr>
        <w:tc>
          <w:tcPr>
            <w:tcW w:type="dxa" w:w="3230"/>
          </w:tcPr>
          <w:p>
            <w:pPr>
              <w:jc w:val="both"/>
            </w:pPr>
            <w:r/>
            <w:r>
              <w:rPr>
                <w:rFonts w:ascii="Times New Roman" w:hAnsi="Times New Roman" w:cs="Times New Roman" w:eastAsia="Times New Roman"/>
                <w:b w:val="0"/>
                <w:sz w:val="28"/>
              </w:rPr>
              <w:t>Recall</w:t>
            </w:r>
          </w:p>
        </w:tc>
        <w:tc>
          <w:tcPr>
            <w:tcW w:type="dxa" w:w="3230"/>
          </w:tcPr>
          <w:p>
            <w:pPr>
              <w:jc w:val="both"/>
            </w:pPr>
            <w:r/>
            <w:r>
              <w:rPr>
                <w:rFonts w:ascii="Times New Roman" w:hAnsi="Times New Roman" w:cs="Times New Roman" w:eastAsia="Times New Roman"/>
                <w:b w:val="0"/>
                <w:sz w:val="28"/>
              </w:rPr>
              <w:t>Долю обнаруженных аномалий среди всех аномалий в тесте</w:t>
            </w:r>
          </w:p>
        </w:tc>
        <w:tc>
          <w:tcPr>
            <w:tcW w:type="dxa" w:w="3230"/>
          </w:tcPr>
          <w:p>
            <w:pPr>
              <w:jc w:val="both"/>
            </w:pPr>
            <w:r/>
            <w:r>
              <w:rPr>
                <w:rFonts w:ascii="Times New Roman" w:hAnsi="Times New Roman" w:cs="Times New Roman" w:eastAsia="Times New Roman"/>
                <w:b w:val="0"/>
                <w:sz w:val="28"/>
              </w:rPr>
              <w:t>Показывает риск пропуска события</w:t>
            </w:r>
          </w:p>
        </w:tc>
      </w:tr>
      <w:tr>
        <w:tc>
          <w:tcPr>
            <w:tcW w:type="dxa" w:w="3230"/>
          </w:tcPr>
          <w:p>
            <w:pPr>
              <w:jc w:val="both"/>
            </w:pPr>
            <w:r/>
            <w:r>
              <w:rPr>
                <w:rFonts w:ascii="Times New Roman" w:hAnsi="Times New Roman" w:cs="Times New Roman" w:eastAsia="Times New Roman"/>
                <w:b w:val="0"/>
                <w:sz w:val="28"/>
              </w:rPr>
              <w:t>Precision</w:t>
            </w:r>
          </w:p>
        </w:tc>
        <w:tc>
          <w:tcPr>
            <w:tcW w:type="dxa" w:w="3230"/>
          </w:tcPr>
          <w:p>
            <w:pPr>
              <w:jc w:val="both"/>
            </w:pPr>
            <w:r/>
            <w:r>
              <w:rPr>
                <w:rFonts w:ascii="Times New Roman" w:hAnsi="Times New Roman" w:cs="Times New Roman" w:eastAsia="Times New Roman"/>
                <w:b w:val="0"/>
                <w:sz w:val="28"/>
              </w:rPr>
              <w:t>Долю корректных срабатываний среди всех срабатываний</w:t>
            </w:r>
          </w:p>
        </w:tc>
        <w:tc>
          <w:tcPr>
            <w:tcW w:type="dxa" w:w="3230"/>
          </w:tcPr>
          <w:p>
            <w:pPr>
              <w:jc w:val="both"/>
            </w:pPr>
            <w:r/>
            <w:r>
              <w:rPr>
                <w:rFonts w:ascii="Times New Roman" w:hAnsi="Times New Roman" w:cs="Times New Roman" w:eastAsia="Times New Roman"/>
                <w:b w:val="0"/>
                <w:sz w:val="28"/>
              </w:rPr>
              <w:t>Показывает уровень шума для оператора</w:t>
            </w:r>
          </w:p>
        </w:tc>
      </w:tr>
      <w:tr>
        <w:tc>
          <w:tcPr>
            <w:tcW w:type="dxa" w:w="3230"/>
          </w:tcPr>
          <w:p>
            <w:pPr>
              <w:jc w:val="both"/>
            </w:pPr>
            <w:r/>
            <w:r>
              <w:rPr>
                <w:rFonts w:ascii="Times New Roman" w:hAnsi="Times New Roman" w:cs="Times New Roman" w:eastAsia="Times New Roman"/>
                <w:b w:val="0"/>
                <w:sz w:val="28"/>
              </w:rPr>
              <w:t>F1</w:t>
            </w:r>
          </w:p>
        </w:tc>
        <w:tc>
          <w:tcPr>
            <w:tcW w:type="dxa" w:w="3230"/>
          </w:tcPr>
          <w:p>
            <w:pPr>
              <w:jc w:val="both"/>
            </w:pPr>
            <w:r/>
            <w:r>
              <w:rPr>
                <w:rFonts w:ascii="Times New Roman" w:hAnsi="Times New Roman" w:cs="Times New Roman" w:eastAsia="Times New Roman"/>
                <w:b w:val="0"/>
                <w:sz w:val="28"/>
              </w:rPr>
              <w:t>Баланс precision и recall</w:t>
            </w:r>
          </w:p>
        </w:tc>
        <w:tc>
          <w:tcPr>
            <w:tcW w:type="dxa" w:w="3230"/>
          </w:tcPr>
          <w:p>
            <w:pPr>
              <w:jc w:val="both"/>
            </w:pPr>
            <w:r/>
            <w:r>
              <w:rPr>
                <w:rFonts w:ascii="Times New Roman" w:hAnsi="Times New Roman" w:cs="Times New Roman" w:eastAsia="Times New Roman"/>
                <w:b w:val="0"/>
                <w:sz w:val="28"/>
              </w:rPr>
              <w:t>Удобна при сравнении методов на одном пороге</w:t>
            </w:r>
          </w:p>
        </w:tc>
      </w:tr>
      <w:tr>
        <w:tc>
          <w:tcPr>
            <w:tcW w:type="dxa" w:w="3230"/>
          </w:tcPr>
          <w:p>
            <w:pPr>
              <w:jc w:val="both"/>
            </w:pPr>
            <w:r/>
            <w:r>
              <w:rPr>
                <w:rFonts w:ascii="Times New Roman" w:hAnsi="Times New Roman" w:cs="Times New Roman" w:eastAsia="Times New Roman"/>
                <w:b w:val="0"/>
                <w:sz w:val="28"/>
              </w:rPr>
              <w:t>ROC-AUC</w:t>
            </w:r>
          </w:p>
        </w:tc>
        <w:tc>
          <w:tcPr>
            <w:tcW w:type="dxa" w:w="3230"/>
          </w:tcPr>
          <w:p>
            <w:pPr>
              <w:jc w:val="both"/>
            </w:pPr>
            <w:r/>
            <w:r>
              <w:rPr>
                <w:rFonts w:ascii="Times New Roman" w:hAnsi="Times New Roman" w:cs="Times New Roman" w:eastAsia="Times New Roman"/>
                <w:b w:val="0"/>
                <w:sz w:val="28"/>
              </w:rPr>
              <w:t>Качество ранжирования по score при разных порогах</w:t>
            </w:r>
          </w:p>
        </w:tc>
        <w:tc>
          <w:tcPr>
            <w:tcW w:type="dxa" w:w="3230"/>
          </w:tcPr>
          <w:p>
            <w:pPr>
              <w:jc w:val="both"/>
            </w:pPr>
            <w:r/>
            <w:r>
              <w:rPr>
                <w:rFonts w:ascii="Times New Roman" w:hAnsi="Times New Roman" w:cs="Times New Roman" w:eastAsia="Times New Roman"/>
                <w:b w:val="0"/>
                <w:sz w:val="28"/>
              </w:rPr>
              <w:t>Позволяет оценить модель до выбора конкретного порога</w:t>
            </w:r>
          </w:p>
        </w:tc>
      </w:tr>
      <w:tr>
        <w:tc>
          <w:tcPr>
            <w:tcW w:type="dxa" w:w="3230"/>
          </w:tcPr>
          <w:p>
            <w:pPr>
              <w:jc w:val="both"/>
            </w:pPr>
            <w:r/>
            <w:r>
              <w:rPr>
                <w:rFonts w:ascii="Times New Roman" w:hAnsi="Times New Roman" w:cs="Times New Roman" w:eastAsia="Times New Roman"/>
                <w:b w:val="0"/>
                <w:sz w:val="28"/>
              </w:rPr>
              <w:t>PR-AUC</w:t>
            </w:r>
          </w:p>
        </w:tc>
        <w:tc>
          <w:tcPr>
            <w:tcW w:type="dxa" w:w="3230"/>
          </w:tcPr>
          <w:p>
            <w:pPr>
              <w:jc w:val="both"/>
            </w:pPr>
            <w:r/>
            <w:r>
              <w:rPr>
                <w:rFonts w:ascii="Times New Roman" w:hAnsi="Times New Roman" w:cs="Times New Roman" w:eastAsia="Times New Roman"/>
                <w:b w:val="0"/>
                <w:sz w:val="28"/>
              </w:rPr>
              <w:t>Качество ранжирования при редком классе аномалий</w:t>
            </w:r>
          </w:p>
        </w:tc>
        <w:tc>
          <w:tcPr>
            <w:tcW w:type="dxa" w:w="3230"/>
          </w:tcPr>
          <w:p>
            <w:pPr>
              <w:jc w:val="both"/>
            </w:pPr>
            <w:r/>
            <w:r>
              <w:rPr>
                <w:rFonts w:ascii="Times New Roman" w:hAnsi="Times New Roman" w:cs="Times New Roman" w:eastAsia="Times New Roman"/>
                <w:b w:val="0"/>
                <w:sz w:val="28"/>
              </w:rPr>
              <w:t>Полезна при сильном дисбалансе</w:t>
            </w:r>
          </w:p>
        </w:tc>
      </w:tr>
      <w:tr>
        <w:tc>
          <w:tcPr>
            <w:tcW w:type="dxa" w:w="3230"/>
          </w:tcPr>
          <w:p>
            <w:pPr>
              <w:jc w:val="both"/>
            </w:pPr>
            <w:r/>
            <w:r>
              <w:rPr>
                <w:rFonts w:ascii="Times New Roman" w:hAnsi="Times New Roman" w:cs="Times New Roman" w:eastAsia="Times New Roman"/>
                <w:b w:val="0"/>
                <w:sz w:val="28"/>
              </w:rPr>
              <w:t>FPR</w:t>
            </w:r>
          </w:p>
        </w:tc>
        <w:tc>
          <w:tcPr>
            <w:tcW w:type="dxa" w:w="3230"/>
          </w:tcPr>
          <w:p>
            <w:pPr>
              <w:jc w:val="both"/>
            </w:pPr>
            <w:r/>
            <w:r>
              <w:rPr>
                <w:rFonts w:ascii="Times New Roman" w:hAnsi="Times New Roman" w:cs="Times New Roman" w:eastAsia="Times New Roman"/>
                <w:b w:val="0"/>
                <w:sz w:val="28"/>
              </w:rPr>
              <w:t>Доля ложноположительных срабатываний</w:t>
            </w:r>
          </w:p>
        </w:tc>
        <w:tc>
          <w:tcPr>
            <w:tcW w:type="dxa" w:w="3230"/>
          </w:tcPr>
          <w:p>
            <w:pPr>
              <w:jc w:val="both"/>
            </w:pPr>
            <w:r/>
            <w:r>
              <w:rPr>
                <w:rFonts w:ascii="Times New Roman" w:hAnsi="Times New Roman" w:cs="Times New Roman" w:eastAsia="Times New Roman"/>
                <w:b w:val="0"/>
                <w:sz w:val="28"/>
              </w:rPr>
              <w:t>Ключевой эксплуатационный риск</w:t>
            </w:r>
          </w:p>
        </w:tc>
      </w:tr>
    </w:tbl>
    <w:p>
      <w:pPr>
        <w:spacing w:line="360" w:lineRule="auto" w:before="0" w:after="0"/>
        <w:ind w:firstLine="709"/>
        <w:jc w:val="both"/>
      </w:pPr>
      <w:r>
        <w:rPr>
          <w:rFonts w:ascii="Times New Roman" w:hAnsi="Times New Roman" w:cs="Times New Roman" w:eastAsia="Times New Roman"/>
          <w:sz w:val="28"/>
        </w:rPr>
        <w:t>Таблица 1.11 — Эксплуатационные критерии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Что измеряется</w:t>
            </w:r>
          </w:p>
        </w:tc>
        <w:tc>
          <w:tcPr>
            <w:tcW w:type="dxa" w:w="3230"/>
          </w:tcPr>
          <w:p>
            <w:pPr>
              <w:jc w:val="center"/>
            </w:pPr>
            <w:r/>
            <w:r>
              <w:rPr>
                <w:rFonts w:ascii="Times New Roman" w:hAnsi="Times New Roman" w:cs="Times New Roman" w:eastAsia="Times New Roman"/>
                <w:b/>
                <w:sz w:val="28"/>
              </w:rPr>
              <w:t>Ориентир для прототипа</w:t>
            </w:r>
          </w:p>
        </w:tc>
      </w:tr>
      <w:tr>
        <w:tc>
          <w:tcPr>
            <w:tcW w:type="dxa" w:w="3230"/>
          </w:tcPr>
          <w:p>
            <w:pPr>
              <w:jc w:val="both"/>
            </w:pPr>
            <w:r/>
            <w:r>
              <w:rPr>
                <w:rFonts w:ascii="Times New Roman" w:hAnsi="Times New Roman" w:cs="Times New Roman" w:eastAsia="Times New Roman"/>
                <w:b w:val="0"/>
                <w:sz w:val="28"/>
              </w:rPr>
              <w:t>Задержка</w:t>
            </w:r>
          </w:p>
        </w:tc>
        <w:tc>
          <w:tcPr>
            <w:tcW w:type="dxa" w:w="3230"/>
          </w:tcPr>
          <w:p>
            <w:pPr>
              <w:jc w:val="both"/>
            </w:pPr>
            <w:r/>
            <w:r>
              <w:rPr>
                <w:rFonts w:ascii="Times New Roman" w:hAnsi="Times New Roman" w:cs="Times New Roman" w:eastAsia="Times New Roman"/>
                <w:b w:val="0"/>
                <w:sz w:val="28"/>
              </w:rPr>
              <w:t>Время обработки окна/потока</w:t>
            </w:r>
          </w:p>
        </w:tc>
        <w:tc>
          <w:tcPr>
            <w:tcW w:type="dxa" w:w="3230"/>
          </w:tcPr>
          <w:p>
            <w:pPr>
              <w:jc w:val="both"/>
            </w:pPr>
            <w:r/>
            <w:r>
              <w:rPr>
                <w:rFonts w:ascii="Times New Roman" w:hAnsi="Times New Roman" w:cs="Times New Roman" w:eastAsia="Times New Roman"/>
                <w:b w:val="0"/>
                <w:sz w:val="28"/>
              </w:rPr>
              <w:t>Порядка `&lt;= 1000` мс на цикл обработки</w:t>
            </w:r>
          </w:p>
        </w:tc>
      </w:tr>
      <w:tr>
        <w:tc>
          <w:tcPr>
            <w:tcW w:type="dxa" w:w="3230"/>
          </w:tcPr>
          <w:p>
            <w:pPr>
              <w:jc w:val="both"/>
            </w:pPr>
            <w:r/>
            <w:r>
              <w:rPr>
                <w:rFonts w:ascii="Times New Roman" w:hAnsi="Times New Roman" w:cs="Times New Roman" w:eastAsia="Times New Roman"/>
                <w:b w:val="0"/>
                <w:sz w:val="28"/>
              </w:rPr>
              <w:t>Пропускная способность</w:t>
            </w:r>
          </w:p>
        </w:tc>
        <w:tc>
          <w:tcPr>
            <w:tcW w:type="dxa" w:w="3230"/>
          </w:tcPr>
          <w:p>
            <w:pPr>
              <w:jc w:val="both"/>
            </w:pPr>
            <w:r/>
            <w:r>
              <w:rPr>
                <w:rFonts w:ascii="Times New Roman" w:hAnsi="Times New Roman" w:cs="Times New Roman" w:eastAsia="Times New Roman"/>
                <w:b w:val="0"/>
                <w:sz w:val="28"/>
              </w:rPr>
              <w:t>Сколько событий/потоков обрабатывается за секунду</w:t>
            </w:r>
          </w:p>
        </w:tc>
        <w:tc>
          <w:tcPr>
            <w:tcW w:type="dxa" w:w="3230"/>
          </w:tcPr>
          <w:p>
            <w:pPr>
              <w:jc w:val="both"/>
            </w:pPr>
            <w:r/>
            <w:r>
              <w:rPr>
                <w:rFonts w:ascii="Times New Roman" w:hAnsi="Times New Roman" w:cs="Times New Roman" w:eastAsia="Times New Roman"/>
                <w:b w:val="0"/>
                <w:sz w:val="28"/>
              </w:rPr>
              <w:t>Должна быть достаточной для выбранного сегмента</w:t>
            </w:r>
          </w:p>
        </w:tc>
      </w:tr>
      <w:tr>
        <w:tc>
          <w:tcPr>
            <w:tcW w:type="dxa" w:w="3230"/>
          </w:tcPr>
          <w:p>
            <w:pPr>
              <w:jc w:val="both"/>
            </w:pPr>
            <w:r/>
            <w:r>
              <w:rPr>
                <w:rFonts w:ascii="Times New Roman" w:hAnsi="Times New Roman" w:cs="Times New Roman" w:eastAsia="Times New Roman"/>
                <w:b w:val="0"/>
                <w:sz w:val="28"/>
              </w:rPr>
              <w:t>Ресурсы</w:t>
            </w:r>
          </w:p>
        </w:tc>
        <w:tc>
          <w:tcPr>
            <w:tcW w:type="dxa" w:w="3230"/>
          </w:tcPr>
          <w:p>
            <w:pPr>
              <w:jc w:val="both"/>
            </w:pPr>
            <w:r/>
            <w:r>
              <w:rPr>
                <w:rFonts w:ascii="Times New Roman" w:hAnsi="Times New Roman" w:cs="Times New Roman" w:eastAsia="Times New Roman"/>
                <w:b w:val="0"/>
                <w:sz w:val="28"/>
              </w:rPr>
              <w:t>CPU, память, нагрузка на диск</w:t>
            </w:r>
          </w:p>
        </w:tc>
        <w:tc>
          <w:tcPr>
            <w:tcW w:type="dxa" w:w="3230"/>
          </w:tcPr>
          <w:p>
            <w:pPr>
              <w:jc w:val="both"/>
            </w:pPr>
            <w:r/>
            <w:r>
              <w:rPr>
                <w:rFonts w:ascii="Times New Roman" w:hAnsi="Times New Roman" w:cs="Times New Roman" w:eastAsia="Times New Roman"/>
                <w:b w:val="0"/>
                <w:sz w:val="28"/>
              </w:rPr>
              <w:t>Не должны мешать сбору телеметрии</w:t>
            </w:r>
          </w:p>
        </w:tc>
      </w:tr>
      <w:tr>
        <w:tc>
          <w:tcPr>
            <w:tcW w:type="dxa" w:w="3230"/>
          </w:tcPr>
          <w:p>
            <w:pPr>
              <w:jc w:val="both"/>
            </w:pPr>
            <w:r/>
            <w:r>
              <w:rPr>
                <w:rFonts w:ascii="Times New Roman" w:hAnsi="Times New Roman" w:cs="Times New Roman" w:eastAsia="Times New Roman"/>
                <w:b w:val="0"/>
                <w:sz w:val="28"/>
              </w:rPr>
              <w:t>Устойчивость к дрейфу</w:t>
            </w:r>
          </w:p>
        </w:tc>
        <w:tc>
          <w:tcPr>
            <w:tcW w:type="dxa" w:w="3230"/>
          </w:tcPr>
          <w:p>
            <w:pPr>
              <w:jc w:val="both"/>
            </w:pPr>
            <w:r/>
            <w:r>
              <w:rPr>
                <w:rFonts w:ascii="Times New Roman" w:hAnsi="Times New Roman" w:cs="Times New Roman" w:eastAsia="Times New Roman"/>
                <w:b w:val="0"/>
                <w:sz w:val="28"/>
              </w:rPr>
              <w:t>Изменение доли алертов и распределения score при смене фона</w:t>
            </w:r>
          </w:p>
        </w:tc>
        <w:tc>
          <w:tcPr>
            <w:tcW w:type="dxa" w:w="3230"/>
          </w:tcPr>
          <w:p>
            <w:pPr>
              <w:jc w:val="both"/>
            </w:pPr>
            <w:r/>
            <w:r>
              <w:rPr>
                <w:rFonts w:ascii="Times New Roman" w:hAnsi="Times New Roman" w:cs="Times New Roman" w:eastAsia="Times New Roman"/>
                <w:b w:val="0"/>
                <w:sz w:val="28"/>
              </w:rPr>
              <w:t>Резкий сдвиг требует проверки порога, признаков или переобучения</w:t>
            </w:r>
          </w:p>
        </w:tc>
      </w:tr>
    </w:tbl>
    <w:p>
      <w:pPr>
        <w:spacing w:line="360" w:lineRule="auto" w:before="0" w:after="0"/>
        <w:ind w:firstLine="709"/>
        <w:jc w:val="both"/>
      </w:pPr>
      <w:r>
        <w:rPr>
          <w:rFonts w:ascii="Times New Roman" w:hAnsi="Times New Roman" w:cs="Times New Roman" w:eastAsia="Times New Roman"/>
          <w:sz w:val="28"/>
        </w:rPr>
        <w:t>Под устойчивостью к дрейфу понимается измеримая стабильность. Если модель обучена на норме, то при смене фона (другая нагрузка, другой сегмент, другой тип легитимного трафика) распределение score и доля срабатываний не должны «улетать» без причины. В прототипе это проверяется простым способом: фиксированный порог применяется на нескольких прогонах, и сравниваются доли алертов и базовые статистики score. Если наблюдается резкий сдвиг, это сигнал, что нужно пересматривать признаки, окно, порог или стратегию переобучения.</w:t>
      </w:r>
    </w:p>
    <w:p>
      <w:pPr>
        <w:spacing w:line="360" w:lineRule="auto" w:before="0" w:after="0"/>
        <w:ind w:firstLine="709"/>
        <w:jc w:val="both"/>
      </w:pPr>
      <w:r>
        <w:rPr>
          <w:rFonts w:ascii="Times New Roman" w:hAnsi="Times New Roman" w:cs="Times New Roman" w:eastAsia="Times New Roman"/>
          <w:sz w:val="28"/>
        </w:rPr>
        <w:t>Чтобы критерии качества были не декларацией, а измеримой методикой, уточняется, как именно считаются метрики в выбранных сценариях.</w:t>
      </w:r>
    </w:p>
    <w:p>
      <w:pPr>
        <w:spacing w:line="360" w:lineRule="auto" w:before="0" w:after="0"/>
        <w:ind w:firstLine="709"/>
        <w:jc w:val="both"/>
      </w:pPr>
      <w:r>
        <w:rPr>
          <w:rFonts w:ascii="Times New Roman" w:hAnsi="Times New Roman" w:cs="Times New Roman" w:eastAsia="Times New Roman"/>
          <w:sz w:val="28"/>
        </w:rPr>
        <w:t>Во‑первых, разметка синтетических аномалий. В сценариях burst/scan момент начала и длительность задаются параметрами генерации, поэтому «истина» известна на уровне времени. Однако модель работает не с непрерывным временем, а с окнами или потоками. Поэтому определяется правило, по которому окно помечается как аномальное. Самый простой и воспроизводимый вариант — метка по пересечению интервалов: окно считается аномальным, если оно пересекается с интервалом атаки по времени. Более строгий вариант — требовать минимальную долю пересечения (например, окно считается аномальным, если не менее половины окна приходится на интервал атаки). Выбор правила влияет на метрики: слишком мягкое правило завышает recall, слишком жёсткое может наказать метод за «переходные» окна.</w:t>
      </w:r>
    </w:p>
    <w:p>
      <w:pPr>
        <w:spacing w:line="360" w:lineRule="auto" w:before="0" w:after="0"/>
        <w:ind w:firstLine="709"/>
        <w:jc w:val="both"/>
      </w:pPr>
      <w:r>
        <w:rPr>
          <w:rFonts w:ascii="Times New Roman" w:hAnsi="Times New Roman" w:cs="Times New Roman" w:eastAsia="Times New Roman"/>
          <w:sz w:val="28"/>
        </w:rPr>
        <w:t>Во‑вторых, задержка обнаружения. Для алертинга важен не только факт обнаружения, но и насколько быстро он происходит. Поэтому дополнительно можно измерять задержку как разницу между временем начала аномалии и временем первого срабатывания. Даже без строгой оптимизации по latency это полезный показатель: два метода с одинаковым F1 могут отличаться тем, что один реагирует почти сразу, а другой «раскачивается» несколько окон.</w:t>
      </w:r>
    </w:p>
    <w:p>
      <w:pPr>
        <w:spacing w:line="360" w:lineRule="auto" w:before="0" w:after="0"/>
        <w:ind w:firstLine="709"/>
        <w:jc w:val="both"/>
      </w:pPr>
      <w:r>
        <w:rPr>
          <w:rFonts w:ascii="Times New Roman" w:hAnsi="Times New Roman" w:cs="Times New Roman" w:eastAsia="Times New Roman"/>
          <w:sz w:val="28"/>
        </w:rPr>
        <w:t xml:space="preserve">В‑третьих, базовые бейзлайны. Чтобы сравнение было честным, важно иметь простые базовые методы. В контексте этой работы естественны три бейзлайна: порог по одному признаку (например, z‑score по </w:t>
      </w:r>
      <w:r>
        <w:rPr>
          <w:rFonts w:ascii="Courier New" w:hAnsi="Courier New" w:cs="Courier New" w:eastAsia="Courier New"/>
          <w:sz w:val="28"/>
        </w:rPr>
        <w:t>pps</w:t>
      </w:r>
      <w:r>
        <w:rPr>
          <w:rFonts w:ascii="Times New Roman" w:hAnsi="Times New Roman" w:cs="Times New Roman" w:eastAsia="Times New Roman"/>
          <w:sz w:val="28"/>
        </w:rPr>
        <w:t xml:space="preserve"> или </w:t>
      </w:r>
      <w:r>
        <w:rPr>
          <w:rFonts w:ascii="Courier New" w:hAnsi="Courier New" w:cs="Courier New" w:eastAsia="Courier New"/>
          <w:sz w:val="28"/>
        </w:rPr>
        <w:t>bps</w:t>
      </w:r>
      <w:r>
        <w:rPr>
          <w:rFonts w:ascii="Times New Roman" w:hAnsi="Times New Roman" w:cs="Times New Roman" w:eastAsia="Times New Roman"/>
          <w:sz w:val="28"/>
        </w:rPr>
        <w:t>), простая многомерная статистика и классические безучительские модели из scikit-learn, например Isolation Forest, при сопоставимой настройке порога. Такой набор позволяет отделить «выигрыш от модели» от «выигрыша от правильно выбранного признака».</w:t>
      </w:r>
    </w:p>
    <w:p>
      <w:pPr>
        <w:spacing w:line="360" w:lineRule="auto" w:before="0" w:after="0"/>
        <w:ind w:firstLine="709"/>
        <w:jc w:val="both"/>
      </w:pPr>
      <w:r>
        <w:rPr>
          <w:rFonts w:ascii="Times New Roman" w:hAnsi="Times New Roman" w:cs="Times New Roman" w:eastAsia="Times New Roman"/>
          <w:sz w:val="28"/>
        </w:rPr>
        <w:t xml:space="preserve">Смысл бейзлайнов в том, чтобы отделить «выигрыш от сложной модели» от «выигрыша от правильного признака». Если простой порог по </w:t>
      </w:r>
      <w:r>
        <w:rPr>
          <w:rFonts w:ascii="Courier New" w:hAnsi="Courier New" w:cs="Courier New" w:eastAsia="Courier New"/>
          <w:sz w:val="28"/>
        </w:rPr>
        <w:t>pps</w:t>
      </w:r>
      <w:r>
        <w:rPr>
          <w:rFonts w:ascii="Times New Roman" w:hAnsi="Times New Roman" w:cs="Times New Roman" w:eastAsia="Times New Roman"/>
          <w:sz w:val="28"/>
        </w:rPr>
        <w:t xml:space="preserve"> ловит burst почти идеально, это ожидаемо; тогда ценность AutoEncoder проявится либо на более сложных аномалиях, либо в снижении ложных срабатываний при фиксированной доле алертов.</w:t>
      </w:r>
    </w:p>
    <w:p>
      <w:pPr>
        <w:spacing w:line="360" w:lineRule="auto" w:before="0" w:after="0"/>
        <w:ind w:firstLine="709"/>
        <w:jc w:val="both"/>
      </w:pPr>
      <w:r>
        <w:rPr>
          <w:rFonts w:ascii="Times New Roman" w:hAnsi="Times New Roman" w:cs="Times New Roman" w:eastAsia="Times New Roman"/>
          <w:sz w:val="28"/>
        </w:rPr>
        <w:t>В‑четвёртых, вариативность и устойчивость результатов. Даже при синтетике отдельный прогон может оказаться «удачным» или «неудачным» из‑за случайности генерации фона (временных интервалов, распределений). Поэтому корректнее оценивать качество как среднее по нескольким прогонам с разными seed и показывать не только среднее значение метрик, но и разброс. Это особенно важно, если сравниваются два метода и их разница невелика.</w:t>
      </w:r>
    </w:p>
    <w:p>
      <w:pPr>
        <w:spacing w:line="360" w:lineRule="auto" w:before="0" w:after="0"/>
        <w:ind w:firstLine="709"/>
        <w:jc w:val="both"/>
      </w:pPr>
      <w:r>
        <w:rPr>
          <w:rFonts w:ascii="Times New Roman" w:hAnsi="Times New Roman" w:cs="Times New Roman" w:eastAsia="Times New Roman"/>
          <w:sz w:val="28"/>
        </w:rPr>
        <w:t>Наконец, интерпретация метрик в условиях дисбаланса. В сетевой детекции класс «аномалия» обычно редок, поэтому высокая accuracy ничего не означает. Важнее контролировать precision на выбранном пороге и FPR (или долю алертов) как эксплуатационный аналог. Именно поэтому PR‑AUC и доля алертов в связке с порогом дают более практичную картину, чем один ROC‑AUC.</w:t>
      </w:r>
    </w:p>
    <w:p>
      <w:pPr>
        <w:spacing w:line="360" w:lineRule="auto" w:before="0" w:after="0"/>
        <w:ind w:firstLine="709"/>
        <w:jc w:val="both"/>
      </w:pPr>
      <w:r>
        <w:rPr>
          <w:rFonts w:ascii="Times New Roman" w:hAnsi="Times New Roman" w:cs="Times New Roman" w:eastAsia="Times New Roman"/>
          <w:sz w:val="28"/>
        </w:rPr>
        <w:t>Также фиксируются ограничения на данные и сценарии проверки. Для воспроизводимости используются синтетические сценарии, где момент «аномалии» известен заранее (burst, scan). Это не заменяет тест на реальном трафике, но позволяет отладить цепочку «сбор → признаки → модель → порог → метрики» и честно измерить поведение системы.</w:t>
      </w:r>
    </w:p>
    <w:p>
      <w:pPr>
        <w:spacing w:line="360" w:lineRule="auto" w:before="0" w:after="0"/>
        <w:ind w:firstLine="709"/>
        <w:jc w:val="both"/>
      </w:pPr>
      <w:r>
        <w:rPr>
          <w:rFonts w:ascii="Times New Roman" w:hAnsi="Times New Roman" w:cs="Times New Roman" w:eastAsia="Times New Roman"/>
          <w:sz w:val="28"/>
        </w:rPr>
        <w:t>Синтетика здесь играет роль контролируемого эксперимента. В реальной сети трудно заранее разметить «истину» и ещё труднее сделать это так, чтобы эксперимент был повторяемым. В синтетическом сценарии фиксируются параметры фона и параметры аномалии (момент начала, длительность, интенсивность/диапазон портов), поэтому можно сравнивать методы по воспроизводимым метрикам.</w:t>
      </w:r>
    </w:p>
    <w:p>
      <w:pPr>
        <w:spacing w:line="360" w:lineRule="auto" w:before="0" w:after="0"/>
        <w:ind w:firstLine="709"/>
        <w:jc w:val="both"/>
      </w:pPr>
      <w:r>
        <w:rPr>
          <w:rFonts w:ascii="Times New Roman" w:hAnsi="Times New Roman" w:cs="Times New Roman" w:eastAsia="Times New Roman"/>
          <w:sz w:val="28"/>
        </w:rPr>
        <w:t>Сценарии в этой работе не случайные. Burst хорошо проверяет реакцию на всплеск интенсивности и увеличение размеров/скорости. Scan проверяет ситуацию, где полезнее не «скорость», а структура: много коротких попыток на разные порты. Эти два режима заставляют систему работать с разными типами сигналов.</w:t>
      </w:r>
    </w:p>
    <w:p>
      <w:pPr>
        <w:spacing w:line="360" w:lineRule="auto" w:before="0" w:after="0"/>
        <w:ind w:firstLine="709"/>
        <w:jc w:val="both"/>
      </w:pPr>
      <w:r>
        <w:rPr>
          <w:rFonts w:ascii="Times New Roman" w:hAnsi="Times New Roman" w:cs="Times New Roman" w:eastAsia="Times New Roman"/>
          <w:sz w:val="28"/>
        </w:rPr>
        <w:t xml:space="preserve">Если говорить языком признаков, burst даёт сдвиг в масштабе (рост </w:t>
      </w:r>
      <w:r>
        <w:rPr>
          <w:rFonts w:ascii="Courier New" w:hAnsi="Courier New" w:cs="Courier New" w:eastAsia="Courier New"/>
          <w:sz w:val="28"/>
        </w:rPr>
        <w:t>pps/bps</w:t>
      </w:r>
      <w:r>
        <w:rPr>
          <w:rFonts w:ascii="Times New Roman" w:hAnsi="Times New Roman" w:cs="Times New Roman" w:eastAsia="Times New Roman"/>
          <w:sz w:val="28"/>
        </w:rPr>
        <w:t xml:space="preserve"> и часто изменение размеров), а scan даёт сдвиг в комбинаторике (рост числа уникальных портов/попыток, изменение распределения длительностей потоков, перекос по TCP‑флагам). Это важно для постановки задачи: один и тот же алгоритм может уверенно ловить burst и проваливаться на scan просто потому, что признаки не отражают структуру.</w:t>
      </w:r>
    </w:p>
    <w:p>
      <w:pPr>
        <w:spacing w:line="360" w:lineRule="auto" w:before="0" w:after="0"/>
        <w:ind w:firstLine="709"/>
        <w:jc w:val="both"/>
      </w:pPr>
      <w:r>
        <w:rPr>
          <w:rFonts w:ascii="Times New Roman" w:hAnsi="Times New Roman" w:cs="Times New Roman" w:eastAsia="Times New Roman"/>
          <w:sz w:val="28"/>
        </w:rPr>
        <w:t>В результате получается понятный экспериментальный план: собрать норму, обучить модель, собрать смешанный набор (норма + аномалия), прогнать детекцию и построить метрики и графики score. Этот план легко повторить и удобно расширять.</w:t>
      </w:r>
    </w:p>
    <w:p>
      <w:pPr>
        <w:spacing w:line="360" w:lineRule="auto" w:before="0" w:after="0"/>
        <w:ind w:firstLine="709"/>
        <w:jc w:val="both"/>
      </w:pPr>
      <w:r>
        <w:rPr>
          <w:rFonts w:ascii="Times New Roman" w:hAnsi="Times New Roman" w:cs="Times New Roman" w:eastAsia="Times New Roman"/>
          <w:sz w:val="28"/>
        </w:rPr>
        <w:t>Чтобы план был инженерно корректным, добавляются ещё два измерения: время обработки и ресурсы. Даже если модель даёт хорошую F1 на синтетике, она бесполезна, если инференс занимает секунды на окно там, где нужен отклик за сотни миллисекунд. Поэтому качество в прототипе трактуется как многокритериальная величина: точность детекции не может быть отделена от задержки и от стабильности доли алертов.</w:t>
      </w:r>
    </w:p>
    <w:p>
      <w:pPr>
        <w:spacing w:line="360" w:lineRule="auto" w:before="0" w:after="0"/>
        <w:ind w:firstLine="709"/>
        <w:jc w:val="both"/>
      </w:pPr>
      <w:r>
        <w:rPr>
          <w:rFonts w:ascii="Times New Roman" w:hAnsi="Times New Roman" w:cs="Times New Roman" w:eastAsia="Times New Roman"/>
          <w:sz w:val="28"/>
        </w:rPr>
        <w:t>Место для рисунка 1.7. Схема экспериментального плана: нормальный трафик, синтетическая аномалия, обучение, выбор порога, тест, метрики качества и эксплуатационные метрики.</w:t>
      </w:r>
    </w:p>
    <w:p>
      <w:pPr>
        <w:spacing w:line="360" w:lineRule="auto" w:before="0" w:after="0"/>
        <w:jc w:val="left"/>
      </w:pPr>
      <w:r>
        <w:rPr>
          <w:rFonts w:ascii="Times New Roman" w:hAnsi="Times New Roman" w:cs="Times New Roman" w:eastAsia="Times New Roman"/>
          <w:b/>
          <w:sz w:val="28"/>
        </w:rPr>
        <w:t>2.7 Выводы по главе 1</w:t>
      </w:r>
    </w:p>
    <w:p>
      <w:pPr>
        <w:spacing w:line="360" w:lineRule="auto" w:before="0" w:after="0"/>
        <w:ind w:firstLine="709"/>
        <w:jc w:val="both"/>
      </w:pPr>
      <w:r>
        <w:rPr>
          <w:rFonts w:ascii="Times New Roman" w:hAnsi="Times New Roman" w:cs="Times New Roman" w:eastAsia="Times New Roman"/>
          <w:sz w:val="28"/>
        </w:rPr>
        <w:t>В результате анализа можно сделать следующие выводы. Сигнатуры полезны, но не закрывают весь спектр сетевых аномалий и требуют постоянного сопровождения. Статистика и ML позволяют ловить отклонения по поведению, особенно когда полезная нагрузка недоступна.</w:t>
      </w:r>
    </w:p>
    <w:p>
      <w:pPr>
        <w:spacing w:line="360" w:lineRule="auto" w:before="0" w:after="0"/>
        <w:ind w:firstLine="709"/>
        <w:jc w:val="both"/>
      </w:pPr>
      <w:r>
        <w:rPr>
          <w:rFonts w:ascii="Times New Roman" w:hAnsi="Times New Roman" w:cs="Times New Roman" w:eastAsia="Times New Roman"/>
          <w:sz w:val="28"/>
        </w:rPr>
        <w:t xml:space="preserve">Для прототипа выбрана пакетная телеметрия (захват через Scapy/Npcap) с последующим преобразованием в структурированный датасет Parquet и извлечением агрегированных признаков. Формат pcap рассматривается как универсальный формат обмена и тестового воспроизведения, но для повторяемых прогонов удобнее колонночный датасет. Набор признаков берётся компактным, но согласованным с реализацией: учитываются количество пакетов, длительность, объём, статистики размеров,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межпакетные интервалы и транспортный контекст. Критерии качества фиксируются заранее и включают не только метрики точности, но и задержку, нагрузку и устойчивость.</w:t>
      </w:r>
    </w:p>
    <w:p>
      <w:pPr>
        <w:spacing w:line="360" w:lineRule="auto" w:before="0" w:after="0"/>
        <w:ind w:firstLine="709"/>
        <w:jc w:val="both"/>
      </w:pPr>
      <w:r>
        <w:rPr>
          <w:rFonts w:ascii="Times New Roman" w:hAnsi="Times New Roman" w:cs="Times New Roman" w:eastAsia="Times New Roman"/>
          <w:sz w:val="28"/>
        </w:rPr>
        <w:t>Далее, в следующих главах описывается переход к проектированию и реализации системы, а затем — к экспериментальной проверке на выбранных сценариях.</w:t>
      </w:r>
    </w:p>
    <w:p>
      <w:pPr>
        <w:spacing w:line="360" w:lineRule="auto" w:before="0" w:after="0"/>
        <w:ind w:firstLine="709"/>
        <w:jc w:val="both"/>
      </w:pPr>
      <w:r>
        <w:rPr>
          <w:rFonts w:ascii="Times New Roman" w:hAnsi="Times New Roman" w:cs="Times New Roman" w:eastAsia="Times New Roman"/>
          <w:sz w:val="28"/>
        </w:rPr>
        <w:t>Источники к главе 1:</w:t>
      </w:r>
    </w:p>
    <w:p>
      <w:pPr>
        <w:spacing w:line="360" w:lineRule="auto" w:before="0" w:after="0"/>
        <w:ind w:firstLine="709"/>
        <w:jc w:val="both"/>
      </w:pPr>
      <w:r>
        <w:rPr>
          <w:rFonts w:ascii="Times New Roman" w:hAnsi="Times New Roman" w:cs="Times New Roman" w:eastAsia="Times New Roman"/>
          <w:sz w:val="28"/>
        </w:rPr>
        <w:t>[1] Chandola V., Banerjee A., Kumar V. Anomaly Detection: A Survey. ACM Computing Surveys, 2009.</w:t>
      </w:r>
    </w:p>
    <w:p>
      <w:pPr>
        <w:spacing w:line="360" w:lineRule="auto" w:before="0" w:after="0"/>
        <w:ind w:firstLine="709"/>
        <w:jc w:val="both"/>
      </w:pPr>
      <w:r>
        <w:rPr>
          <w:rFonts w:ascii="Times New Roman" w:hAnsi="Times New Roman" w:cs="Times New Roman" w:eastAsia="Times New Roman"/>
          <w:sz w:val="28"/>
        </w:rPr>
        <w:t>[2] Sommer R., Paxson V. Outside the Closed World: On Using Machine Learning for Network Intrusion Detection. IEEE Symposium on Security and Privacy, 2010.</w:t>
      </w:r>
    </w:p>
    <w:p>
      <w:pPr>
        <w:spacing w:line="360" w:lineRule="auto" w:before="0" w:after="0"/>
        <w:ind w:firstLine="709"/>
        <w:jc w:val="both"/>
      </w:pPr>
      <w:r>
        <w:rPr>
          <w:rFonts w:ascii="Times New Roman" w:hAnsi="Times New Roman" w:cs="Times New Roman" w:eastAsia="Times New Roman"/>
          <w:sz w:val="28"/>
        </w:rPr>
        <w:t>[3] Paxson V. Bro: A System for Detecting Network Intruders in Real-Time. Computer Networks, 1999.</w:t>
      </w:r>
    </w:p>
    <w:p>
      <w:pPr>
        <w:spacing w:line="360" w:lineRule="auto" w:before="0" w:after="0"/>
        <w:ind w:firstLine="709"/>
        <w:jc w:val="both"/>
      </w:pPr>
      <w:r>
        <w:rPr>
          <w:rFonts w:ascii="Times New Roman" w:hAnsi="Times New Roman" w:cs="Times New Roman" w:eastAsia="Times New Roman"/>
          <w:sz w:val="28"/>
        </w:rPr>
        <w:t>[4] Roesch M. Snort: Lightweight Intrusion Detection for Networks. USENIX LISA, 1999.</w:t>
      </w:r>
    </w:p>
    <w:p>
      <w:pPr>
        <w:spacing w:line="360" w:lineRule="auto" w:before="0" w:after="0"/>
        <w:ind w:firstLine="709"/>
        <w:jc w:val="both"/>
      </w:pPr>
      <w:r>
        <w:rPr>
          <w:rFonts w:ascii="Times New Roman" w:hAnsi="Times New Roman" w:cs="Times New Roman" w:eastAsia="Times New Roman"/>
          <w:sz w:val="28"/>
        </w:rPr>
        <w:t>[5] Deri L., Martinelli M., Bujlow T., Cardigliano A. nDPI: Open-Source High-Speed Deep Packet Inspection. International Wireless Communications and Mobile Computing Conference, 2014.</w:t>
      </w:r>
    </w:p>
    <w:p>
      <w:pPr>
        <w:spacing w:line="360" w:lineRule="auto" w:before="0" w:after="0"/>
        <w:ind w:firstLine="709"/>
        <w:jc w:val="both"/>
      </w:pPr>
      <w:r>
        <w:rPr>
          <w:rFonts w:ascii="Times New Roman" w:hAnsi="Times New Roman" w:cs="Times New Roman" w:eastAsia="Times New Roman"/>
          <w:sz w:val="28"/>
        </w:rPr>
        <w:t>[6] Zhao Y., Nasrullah Z., Li Z. PyOD: A Python Toolbox for Scalable Outlier Detection. Journal of Machine Learning Research, 2019.</w:t>
      </w:r>
    </w:p>
    <w:p>
      <w:pPr>
        <w:spacing w:line="360" w:lineRule="auto" w:before="0" w:after="0"/>
        <w:ind w:firstLine="709"/>
        <w:jc w:val="both"/>
      </w:pPr>
      <w:r>
        <w:rPr>
          <w:rFonts w:ascii="Times New Roman" w:hAnsi="Times New Roman" w:cs="Times New Roman" w:eastAsia="Times New Roman"/>
          <w:sz w:val="28"/>
        </w:rPr>
        <w:t>[7] Davis J., Goadrich M. The Relationship Between Precision-Recall and ROC Curves. ICML, 2006.</w:t>
      </w:r>
    </w:p>
    <w:p>
      <w:pPr>
        <w:spacing w:line="360" w:lineRule="auto" w:before="0" w:after="0"/>
        <w:ind w:firstLine="709"/>
        <w:jc w:val="both"/>
      </w:pPr>
      <w:r>
        <w:rPr>
          <w:rFonts w:ascii="Times New Roman" w:hAnsi="Times New Roman" w:cs="Times New Roman" w:eastAsia="Times New Roman"/>
          <w:sz w:val="28"/>
        </w:rPr>
        <w:t>[8] Pedregosa F. et al. Scikit-learn: Machine Learning in Python. Journal of Machine Learning Research, 2011.</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