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E9F0C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b/>
          <w:lang w:val="ru-RU"/>
        </w:rPr>
        <w:t>8. Глава 2. Проектно-конструкторский раздел</w:t>
      </w:r>
    </w:p>
    <w:p w14:paraId="6BB85437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В первой главе была зафиксирована постановка задачи: требуется не просто классификатор, а полный конвейер обработки сетевого трафика. Он должен принимать поток пакетов, приводить его к устойчивому набору признаков, выделять отклонения и передавать результат в контур реагирования. Поэтому во второй главе описывается целевая архитектура системы.</w:t>
      </w:r>
    </w:p>
    <w:p w14:paraId="1983BF6A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Ключевая идея проектирования состоит в разделении быстрого и глубокого анализа. Быстрый слой работает с метаданными потоков и окон: размер пакетов, длительность, </w:t>
      </w:r>
      <w:r>
        <w:rPr>
          <w:rFonts w:ascii="Courier New" w:eastAsia="Courier New" w:hAnsi="Courier New" w:cs="Courier New"/>
        </w:rPr>
        <w:t>pps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>, межпакетные интервалы, порты и протоколы. Глубокий слой подключается только для трафика, который уже получил повышенную оценку риска. Такой подход уменьшает нагрузку: большая часть регулярного трафика не проходит дорогостоящую проверку.</w:t>
      </w:r>
    </w:p>
    <w:p w14:paraId="6E52FBAE" w14:textId="01A4080C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D71FE8">
        <w:rPr>
          <w:lang w:val="ru-RU"/>
        </w:rPr>
        <w:t xml:space="preserve">В прототипе эта логика отражена в конвейере </w:t>
      </w:r>
      <w:r w:rsidRPr="00D71FE8">
        <w:rPr>
          <w:rFonts w:eastAsia="Courier New"/>
          <w:lang w:val="ru-RU"/>
        </w:rPr>
        <w:t>сбор</w:t>
      </w:r>
      <w:r w:rsidR="00D71FE8">
        <w:rPr>
          <w:rFonts w:eastAsia="Courier New"/>
          <w:lang w:val="ru-RU"/>
        </w:rPr>
        <w:t>,</w:t>
      </w:r>
      <w:r w:rsidRPr="00D71FE8">
        <w:rPr>
          <w:rFonts w:eastAsia="Courier New"/>
          <w:lang w:val="ru-RU"/>
        </w:rPr>
        <w:t xml:space="preserve"> предобработка</w:t>
      </w:r>
      <w:r w:rsidR="00D71FE8">
        <w:rPr>
          <w:rFonts w:eastAsia="Courier New"/>
          <w:lang w:val="ru-RU"/>
        </w:rPr>
        <w:t>,</w:t>
      </w:r>
      <w:r w:rsidRPr="00D71FE8">
        <w:rPr>
          <w:rFonts w:eastAsia="Courier New"/>
          <w:lang w:val="ru-RU"/>
        </w:rPr>
        <w:t xml:space="preserve"> признаки</w:t>
      </w:r>
      <w:r w:rsidR="00D71FE8">
        <w:rPr>
          <w:rFonts w:eastAsia="Courier New"/>
          <w:lang w:val="ru-RU"/>
        </w:rPr>
        <w:t xml:space="preserve">, </w:t>
      </w:r>
      <w:r w:rsidRPr="00D71FE8">
        <w:rPr>
          <w:rFonts w:eastAsia="Courier New"/>
        </w:rPr>
        <w:t>ML</w:t>
      </w:r>
      <w:r w:rsidRPr="00D71FE8">
        <w:rPr>
          <w:rFonts w:eastAsia="Courier New"/>
          <w:lang w:val="ru-RU"/>
        </w:rPr>
        <w:t>-оценка</w:t>
      </w:r>
      <w:r w:rsidR="00D71FE8">
        <w:rPr>
          <w:rFonts w:eastAsia="Courier New"/>
          <w:lang w:val="ru-RU"/>
        </w:rPr>
        <w:t xml:space="preserve">, </w:t>
      </w:r>
      <w:r w:rsidRPr="00D71FE8">
        <w:rPr>
          <w:rFonts w:eastAsia="Courier New"/>
          <w:lang w:val="ru-RU"/>
        </w:rPr>
        <w:t>углубленная проверка</w:t>
      </w:r>
      <w:r w:rsidR="00D71FE8">
        <w:rPr>
          <w:rFonts w:eastAsia="Courier New"/>
          <w:lang w:val="ru-RU"/>
        </w:rPr>
        <w:t>,</w:t>
      </w:r>
      <w:r w:rsidRPr="00D71FE8">
        <w:rPr>
          <w:rFonts w:eastAsia="Courier New"/>
          <w:lang w:val="ru-RU"/>
        </w:rPr>
        <w:t xml:space="preserve"> решение</w:t>
      </w:r>
      <w:r w:rsidR="00D71FE8">
        <w:rPr>
          <w:rFonts w:eastAsia="Courier New"/>
          <w:lang w:val="ru-RU"/>
        </w:rPr>
        <w:t>,</w:t>
      </w:r>
      <w:r w:rsidRPr="00D71FE8">
        <w:rPr>
          <w:rFonts w:eastAsia="Courier New"/>
          <w:lang w:val="ru-RU"/>
        </w:rPr>
        <w:t xml:space="preserve"> реакция</w:t>
      </w:r>
      <w:r w:rsidR="00D71FE8">
        <w:rPr>
          <w:rFonts w:eastAsia="Courier New"/>
          <w:lang w:val="ru-RU"/>
        </w:rPr>
        <w:t>,</w:t>
      </w:r>
      <w:r w:rsidRPr="00D71FE8">
        <w:rPr>
          <w:rFonts w:eastAsia="Courier New"/>
          <w:lang w:val="ru-RU"/>
        </w:rPr>
        <w:t xml:space="preserve"> мониторинг</w:t>
      </w:r>
      <w:r w:rsidRPr="00D71FE8">
        <w:rPr>
          <w:lang w:val="ru-RU"/>
        </w:rPr>
        <w:t>.</w:t>
      </w:r>
      <w:r w:rsidRPr="006B682A">
        <w:rPr>
          <w:lang w:val="ru-RU"/>
        </w:rPr>
        <w:t xml:space="preserve"> Отдельные этапы могут запускаться последовательно через основной </w:t>
      </w:r>
      <w:r>
        <w:t>pipeline</w:t>
      </w:r>
      <w:r w:rsidRPr="006B682A">
        <w:rPr>
          <w:lang w:val="ru-RU"/>
        </w:rPr>
        <w:t>, но архитектурно они рассматриваются как независимые модули. Это важно для масштабирования: коллектор, модель и подсистема реагирования имеют разные требования к задержке и ресурсам.</w:t>
      </w:r>
    </w:p>
    <w:p w14:paraId="008E2891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Такой подход соответствует общей логике современных </w:t>
      </w:r>
      <w:r>
        <w:t>NDR</w:t>
      </w:r>
      <w:r w:rsidRPr="006B682A">
        <w:rPr>
          <w:lang w:val="ru-RU"/>
        </w:rPr>
        <w:t>/</w:t>
      </w:r>
      <w:r>
        <w:t>IDS</w:t>
      </w:r>
      <w:r w:rsidRPr="006B682A">
        <w:rPr>
          <w:lang w:val="ru-RU"/>
        </w:rPr>
        <w:t xml:space="preserve">-систем: сигнатурный слой отвечает за известные сценарии, статистические методы выявляют отклонения от базовой линии, а </w:t>
      </w:r>
      <w:r>
        <w:t>ML</w:t>
      </w:r>
      <w:r w:rsidRPr="006B682A">
        <w:rPr>
          <w:lang w:val="ru-RU"/>
        </w:rPr>
        <w:t xml:space="preserve">-компонент используется для ранжирования редких и слабоструктурированных событий [1; 2]. При этом в работе не ставится задача заменить межсетевой экран или </w:t>
      </w:r>
      <w:r>
        <w:t>SIEM</w:t>
      </w:r>
      <w:r w:rsidRPr="006B682A">
        <w:rPr>
          <w:lang w:val="ru-RU"/>
        </w:rPr>
        <w:t xml:space="preserve">. Проектируемая система занимает промежуточное место: она превращает сетевую телеметрию в объяснимое событие с оценкой риска, которое затем может быть использовано в </w:t>
      </w:r>
      <w:r>
        <w:t>SOC</w:t>
      </w:r>
      <w:r w:rsidRPr="006B682A">
        <w:rPr>
          <w:lang w:val="ru-RU"/>
        </w:rPr>
        <w:t>-процессе.</w:t>
      </w:r>
    </w:p>
    <w:p w14:paraId="68B6FAF2" w14:textId="77777777" w:rsidR="00D77AD6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79AE2B" wp14:editId="29C7769F">
            <wp:extent cx="5219159" cy="1514902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1_traffic_pipeline.png"/>
                    <pic:cNvPicPr/>
                  </pic:nvPicPr>
                  <pic:blipFill rotWithShape="1">
                    <a:blip r:embed="rId8"/>
                    <a:srcRect l="2325" t="17558" r="4104" b="29755"/>
                    <a:stretch/>
                  </pic:blipFill>
                  <pic:spPr bwMode="auto">
                    <a:xfrm>
                      <a:off x="0" y="0"/>
                      <a:ext cx="5221292" cy="151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5FF90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Рисунок 2.1 — Целевой конвейер обработки сетевого трафика.</w:t>
      </w:r>
    </w:p>
    <w:p w14:paraId="1CEA20F7" w14:textId="77777777" w:rsidR="00D77AD6" w:rsidRPr="006B682A" w:rsidRDefault="00000000" w:rsidP="006B682A">
      <w:pPr>
        <w:spacing w:after="0" w:line="360" w:lineRule="auto"/>
        <w:rPr>
          <w:lang w:val="ru-RU"/>
        </w:rPr>
      </w:pPr>
      <w:r w:rsidRPr="006B682A">
        <w:rPr>
          <w:b/>
          <w:lang w:val="ru-RU"/>
        </w:rPr>
        <w:t>8.1 Требования к системе и сценарии применения</w:t>
      </w:r>
    </w:p>
    <w:p w14:paraId="5CFF5B8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Система проектируется для обнаружения аномального сетевого трафика в сегментированной корпоративной сети. На вход поступают пакеты </w:t>
      </w:r>
      <w:r>
        <w:t>TCP</w:t>
      </w:r>
      <w:r w:rsidRPr="006B682A">
        <w:rPr>
          <w:lang w:val="ru-RU"/>
        </w:rPr>
        <w:t>/</w:t>
      </w:r>
      <w:r>
        <w:t>UDP</w:t>
      </w:r>
      <w:r w:rsidRPr="006B682A">
        <w:rPr>
          <w:lang w:val="ru-RU"/>
        </w:rPr>
        <w:t>, снятые с сетевого интерфейса или зеркального порта. На выходе формируется событие безопасности со статусом трафика: регулярный, подозрительный или вредоносный.</w:t>
      </w:r>
    </w:p>
    <w:p w14:paraId="4B68166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 проектировании учитываются три класса близких решений. Первый класс — сигнатурные </w:t>
      </w:r>
      <w:r>
        <w:t>IDS</w:t>
      </w:r>
      <w:r w:rsidRPr="006B682A">
        <w:rPr>
          <w:lang w:val="ru-RU"/>
        </w:rPr>
        <w:t>/</w:t>
      </w:r>
      <w:r>
        <w:t>IPS</w:t>
      </w:r>
      <w:r w:rsidRPr="006B682A">
        <w:rPr>
          <w:lang w:val="ru-RU"/>
        </w:rPr>
        <w:t xml:space="preserve">, например </w:t>
      </w:r>
      <w:r>
        <w:t>Snort</w:t>
      </w:r>
      <w:r w:rsidRPr="006B682A">
        <w:rPr>
          <w:lang w:val="ru-RU"/>
        </w:rPr>
        <w:t xml:space="preserve"> или </w:t>
      </w:r>
      <w:r>
        <w:t>Suricata</w:t>
      </w:r>
      <w:r w:rsidRPr="006B682A">
        <w:rPr>
          <w:lang w:val="ru-RU"/>
        </w:rPr>
        <w:t xml:space="preserve">. Они дают понятное срабатывание по известному правилу, но плохо покрывают новые или изменённые атаки. Второй класс — системы сетевой аналитики и протокольного разбора, например </w:t>
      </w:r>
      <w:r>
        <w:t>Zeek</w:t>
      </w:r>
      <w:r w:rsidRPr="006B682A">
        <w:rPr>
          <w:lang w:val="ru-RU"/>
        </w:rPr>
        <w:t xml:space="preserve"> и </w:t>
      </w:r>
      <w:r>
        <w:t>nDPI</w:t>
      </w:r>
      <w:r w:rsidRPr="006B682A">
        <w:rPr>
          <w:lang w:val="ru-RU"/>
        </w:rPr>
        <w:t xml:space="preserve">. Они дают богатый контекст по сессиям и приложениям, но требуют сопровождения парсеров и инфраструктуры хранения. Третий класс — </w:t>
      </w:r>
      <w:r>
        <w:t>NDR</w:t>
      </w:r>
      <w:r w:rsidRPr="006B682A">
        <w:rPr>
          <w:lang w:val="ru-RU"/>
        </w:rPr>
        <w:t>/поведенческие решения, где важны базовая линия, корреляция и приоритизация сущностей. Разрабатываемая система использует элементы всех трёх подходов, но ограничивает глубину анализа там, где достаточно метаданных.</w:t>
      </w:r>
    </w:p>
    <w:p w14:paraId="7331242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Функциональные требования следующие.</w:t>
      </w:r>
    </w:p>
    <w:p w14:paraId="3F44836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Во-первых, система должна собирать сетевую телеметрию без сохранения полного содержимого </w:t>
      </w:r>
      <w:r>
        <w:t>payload</w:t>
      </w:r>
      <w:r w:rsidRPr="006B682A">
        <w:rPr>
          <w:lang w:val="ru-RU"/>
        </w:rPr>
        <w:t xml:space="preserve">. Для прототипа фиксируется набор полей: время пакета, интерфейс, длина, направление, </w:t>
      </w:r>
      <w:r>
        <w:t>L</w:t>
      </w:r>
      <w:r w:rsidRPr="006B682A">
        <w:rPr>
          <w:lang w:val="ru-RU"/>
        </w:rPr>
        <w:t>2/</w:t>
      </w:r>
      <w:r>
        <w:t>L</w:t>
      </w:r>
      <w:r w:rsidRPr="006B682A">
        <w:rPr>
          <w:lang w:val="ru-RU"/>
        </w:rPr>
        <w:t>3/</w:t>
      </w:r>
      <w:r>
        <w:t>L</w:t>
      </w:r>
      <w:r w:rsidRPr="006B682A">
        <w:rPr>
          <w:lang w:val="ru-RU"/>
        </w:rPr>
        <w:t xml:space="preserve">4-атрибуты, </w:t>
      </w:r>
      <w:r>
        <w:t>TCP</w:t>
      </w:r>
      <w:r w:rsidRPr="006B682A">
        <w:rPr>
          <w:lang w:val="ru-RU"/>
        </w:rPr>
        <w:t xml:space="preserve">-флаги, ключ потока и короткий образец полезной нагрузки. Такой состав достаточен для </w:t>
      </w:r>
      <w:r w:rsidRPr="006B682A">
        <w:rPr>
          <w:lang w:val="ru-RU"/>
        </w:rPr>
        <w:lastRenderedPageBreak/>
        <w:t>потоковой статистики и при этом не превращает систему в хранилище чувствительных данных.</w:t>
      </w:r>
    </w:p>
    <w:p w14:paraId="42719F8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Во-вторых, требуется агрегировать пакеты в потоки и окна. Один пакет редко даёт надежный сигнал. Например, </w:t>
      </w:r>
      <w:r>
        <w:t>TCP</w:t>
      </w:r>
      <w:r w:rsidRPr="006B682A">
        <w:rPr>
          <w:lang w:val="ru-RU"/>
        </w:rPr>
        <w:t xml:space="preserve"> </w:t>
      </w:r>
      <w:r>
        <w:t>SYN</w:t>
      </w:r>
      <w:r w:rsidRPr="006B682A">
        <w:rPr>
          <w:lang w:val="ru-RU"/>
        </w:rPr>
        <w:t xml:space="preserve"> на порт 443 сам по себе нормален. Но серия </w:t>
      </w:r>
      <w:r>
        <w:t>SYN</w:t>
      </w:r>
      <w:r w:rsidRPr="006B682A">
        <w:rPr>
          <w:lang w:val="ru-RU"/>
        </w:rPr>
        <w:t>-пакетов на десятки портов за короткий интервал уже похожа на сканирование. Поэтому решение принимается не по одиночному пакету, а по признакам потока или фрейма.</w:t>
      </w:r>
    </w:p>
    <w:p w14:paraId="1C018563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В-третьих, система должна вычислять оценку аномальности. В проекте для этого используется безучительская логика: модель обучается на нормальном трафике и затем выделяет наблюдения, которые статистически отличаются от него. Порог задаётся через параметр </w:t>
      </w:r>
      <w:r>
        <w:rPr>
          <w:rFonts w:ascii="Courier New" w:eastAsia="Courier New" w:hAnsi="Courier New" w:cs="Courier New"/>
        </w:rPr>
        <w:t>contamination</w:t>
      </w:r>
      <w:r w:rsidRPr="006B682A">
        <w:rPr>
          <w:rFonts w:ascii="Courier New" w:eastAsia="Courier New" w:hAnsi="Courier New" w:cs="Courier New"/>
          <w:lang w:val="ru-RU"/>
        </w:rPr>
        <w:t>=0.1</w:t>
      </w:r>
      <w:r w:rsidRPr="006B682A">
        <w:rPr>
          <w:lang w:val="ru-RU"/>
        </w:rPr>
        <w:t xml:space="preserve"> или через квантиль распределения </w:t>
      </w:r>
      <w:r>
        <w:t>score</w:t>
      </w:r>
      <w:r w:rsidRPr="006B682A">
        <w:rPr>
          <w:lang w:val="ru-RU"/>
        </w:rPr>
        <w:t xml:space="preserve">, например </w:t>
      </w:r>
      <w:r w:rsidRPr="006B682A">
        <w:rPr>
          <w:rFonts w:ascii="Courier New" w:eastAsia="Courier New" w:hAnsi="Courier New" w:cs="Courier New"/>
          <w:lang w:val="ru-RU"/>
        </w:rPr>
        <w:t>0.99</w:t>
      </w:r>
      <w:r w:rsidRPr="006B682A">
        <w:rPr>
          <w:lang w:val="ru-RU"/>
        </w:rPr>
        <w:t>. Это делает настройку воспроизводимой.</w:t>
      </w:r>
    </w:p>
    <w:p w14:paraId="0166F92A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В-четвёртых, требуется отделить подозрительный трафик от вредоносного. </w:t>
      </w:r>
      <w:r>
        <w:t>ML</w:t>
      </w:r>
      <w:r w:rsidRPr="006B682A">
        <w:rPr>
          <w:lang w:val="ru-RU"/>
        </w:rPr>
        <w:t xml:space="preserve">-модель хорошо ранжирует отклонения, но не всегда объясняет их причину. Поэтому подозрительные события передаются в модуль углубленной проверки: сигнатурные правила, протокольный анализ и </w:t>
      </w:r>
      <w:r>
        <w:t>nDPI</w:t>
      </w:r>
      <w:r w:rsidRPr="006B682A">
        <w:rPr>
          <w:lang w:val="ru-RU"/>
        </w:rPr>
        <w:t>/нейросетевой инспектор.</w:t>
      </w:r>
    </w:p>
    <w:p w14:paraId="66717DB2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Нефункциональные требования задают эксплуатационные рамки. Для прототипа целевой предел задержки обработки принят на уровне до 1000 мс на цикл принятия решения. Такой порог указан и в конфигурации мониторинга. Он не означает, что каждое действие занимает ровно секунду. Это верхняя граница, при превышении которой событие должно попадать в метрики и алерты.</w:t>
      </w:r>
    </w:p>
    <w:p w14:paraId="2AF013C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Требование масштабируемости решается через сегментированный сбор. Каждый сегмент сети обслуживается собственным коллектором, а центральный </w:t>
      </w:r>
      <w:r>
        <w:t>pipeline</w:t>
      </w:r>
      <w:r w:rsidRPr="006B682A">
        <w:rPr>
          <w:lang w:val="ru-RU"/>
        </w:rPr>
        <w:t xml:space="preserve"> получает уже нормализованные записи. Если поток данных растёт, добавляется коллектор или увеличивается размер батча записи. В текущей конфигурации запись выполняется батчами по 1000 записей, а принудительный сброс буфера происходит каждые 2 секунды.</w:t>
      </w:r>
    </w:p>
    <w:p w14:paraId="5733466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lastRenderedPageBreak/>
        <w:t>Отказоустойчивость обеспечивается простым принципом: отказ одного коллектора не должен останавливать анализ в других сегментах. Потери данных фиксируются как эксплуатационный риск, но не блокируют работу всего контура. В реализации коллектора используется очередь ограниченного размера; если запись отстаёт, пакеты могут отбрасываться, чтобы не остановить захват. Для промышленного внедрения это поведение должно сопровождаться отдельной метрикой потерь.</w:t>
      </w:r>
    </w:p>
    <w:p w14:paraId="6520D573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Сценарии применения системы сведены в таблицу 2.1. Такое представление удобнее простого перечня, потому что для каждого сценария сразу видны входные данные, детектируемый сигнал и результат обработки.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1"/>
        <w:gridCol w:w="2642"/>
        <w:gridCol w:w="2421"/>
        <w:gridCol w:w="2421"/>
      </w:tblGrid>
      <w:tr w:rsidR="00D77AD6" w14:paraId="4D1173E7" w14:textId="77777777">
        <w:tc>
          <w:tcPr>
            <w:tcW w:w="2422" w:type="dxa"/>
          </w:tcPr>
          <w:p w14:paraId="37A99C88" w14:textId="77777777" w:rsidR="00D77AD6" w:rsidRDefault="00000000">
            <w:pPr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w="2422" w:type="dxa"/>
          </w:tcPr>
          <w:p w14:paraId="00E6DBA3" w14:textId="77777777" w:rsidR="00D77AD6" w:rsidRDefault="00000000">
            <w:pPr>
              <w:jc w:val="center"/>
            </w:pPr>
            <w:r>
              <w:rPr>
                <w:b/>
              </w:rPr>
              <w:t>Входные данные</w:t>
            </w:r>
          </w:p>
        </w:tc>
        <w:tc>
          <w:tcPr>
            <w:tcW w:w="2422" w:type="dxa"/>
          </w:tcPr>
          <w:p w14:paraId="3384A19B" w14:textId="77777777" w:rsidR="00D77AD6" w:rsidRDefault="00000000">
            <w:pPr>
              <w:jc w:val="center"/>
            </w:pPr>
            <w:r>
              <w:rPr>
                <w:b/>
              </w:rPr>
              <w:t>Основной сигнал</w:t>
            </w:r>
          </w:p>
        </w:tc>
        <w:tc>
          <w:tcPr>
            <w:tcW w:w="2422" w:type="dxa"/>
          </w:tcPr>
          <w:p w14:paraId="0238834B" w14:textId="77777777" w:rsidR="00D77AD6" w:rsidRDefault="00000000">
            <w:pPr>
              <w:jc w:val="center"/>
            </w:pPr>
            <w:r>
              <w:rPr>
                <w:b/>
              </w:rPr>
              <w:t>Результат работы</w:t>
            </w:r>
          </w:p>
        </w:tc>
      </w:tr>
      <w:tr w:rsidR="00D77AD6" w:rsidRPr="006B682A" w14:paraId="34365CBF" w14:textId="77777777">
        <w:tc>
          <w:tcPr>
            <w:tcW w:w="2422" w:type="dxa"/>
          </w:tcPr>
          <w:p w14:paraId="31984817" w14:textId="77777777" w:rsidR="00D77AD6" w:rsidRDefault="00000000">
            <w:pPr>
              <w:jc w:val="both"/>
            </w:pPr>
            <w:r>
              <w:t>Мониторинг периметра</w:t>
            </w:r>
          </w:p>
        </w:tc>
        <w:tc>
          <w:tcPr>
            <w:tcW w:w="2422" w:type="dxa"/>
          </w:tcPr>
          <w:p w14:paraId="3A126103" w14:textId="77777777" w:rsidR="00D77AD6" w:rsidRPr="006B682A" w:rsidRDefault="00000000">
            <w:pPr>
              <w:jc w:val="both"/>
              <w:rPr>
                <w:lang w:val="ru-RU"/>
              </w:rPr>
            </w:pPr>
            <w:r>
              <w:t>TCP</w:t>
            </w:r>
            <w:r w:rsidRPr="006B682A">
              <w:rPr>
                <w:lang w:val="ru-RU"/>
              </w:rPr>
              <w:t>/</w:t>
            </w:r>
            <w:r>
              <w:t>UDP</w:t>
            </w:r>
            <w:r w:rsidRPr="006B682A">
              <w:rPr>
                <w:lang w:val="ru-RU"/>
              </w:rPr>
              <w:t>-пакеты с внешнего интерфейса или зеркального порта</w:t>
            </w:r>
          </w:p>
        </w:tc>
        <w:tc>
          <w:tcPr>
            <w:tcW w:w="2422" w:type="dxa"/>
          </w:tcPr>
          <w:p w14:paraId="6E2094F1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Рост интенсивности, нетипичные внешние направления, подозрительные порты</w:t>
            </w:r>
          </w:p>
        </w:tc>
        <w:tc>
          <w:tcPr>
            <w:tcW w:w="2422" w:type="dxa"/>
          </w:tcPr>
          <w:p w14:paraId="72FECE1E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Событие для </w:t>
            </w:r>
            <w:r>
              <w:t>SIEM</w:t>
            </w:r>
            <w:r w:rsidRPr="006B682A">
              <w:rPr>
                <w:lang w:val="ru-RU"/>
              </w:rPr>
              <w:t xml:space="preserve"> и метрики по периметру</w:t>
            </w:r>
          </w:p>
        </w:tc>
      </w:tr>
      <w:tr w:rsidR="00D77AD6" w:rsidRPr="006B682A" w14:paraId="6B3355E6" w14:textId="77777777">
        <w:tc>
          <w:tcPr>
            <w:tcW w:w="2422" w:type="dxa"/>
          </w:tcPr>
          <w:p w14:paraId="2490CB01" w14:textId="77777777" w:rsidR="00D77AD6" w:rsidRDefault="00000000">
            <w:pPr>
              <w:jc w:val="both"/>
            </w:pPr>
            <w:r>
              <w:t>Мониторинг внутренних сегментов</w:t>
            </w:r>
          </w:p>
        </w:tc>
        <w:tc>
          <w:tcPr>
            <w:tcW w:w="2422" w:type="dxa"/>
          </w:tcPr>
          <w:p w14:paraId="61C8A101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Пакеты или потоки внутри </w:t>
            </w:r>
            <w:r>
              <w:t>VLAN</w:t>
            </w:r>
            <w:r w:rsidRPr="006B682A">
              <w:rPr>
                <w:lang w:val="ru-RU"/>
              </w:rPr>
              <w:t>/серверной зоны</w:t>
            </w:r>
          </w:p>
        </w:tc>
        <w:tc>
          <w:tcPr>
            <w:tcW w:w="2422" w:type="dxa"/>
          </w:tcPr>
          <w:p w14:paraId="68D593AE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Необычные связи между узлами, всплески `</w:t>
            </w:r>
            <w:r>
              <w:t>pps</w:t>
            </w:r>
            <w:r w:rsidRPr="006B682A">
              <w:rPr>
                <w:lang w:val="ru-RU"/>
              </w:rPr>
              <w:t>` и `</w:t>
            </w:r>
            <w:r>
              <w:t>bps</w:t>
            </w:r>
            <w:r w:rsidRPr="006B682A">
              <w:rPr>
                <w:lang w:val="ru-RU"/>
              </w:rPr>
              <w:t>`, повторяющиеся попытки соединения</w:t>
            </w:r>
          </w:p>
        </w:tc>
        <w:tc>
          <w:tcPr>
            <w:tcW w:w="2422" w:type="dxa"/>
          </w:tcPr>
          <w:p w14:paraId="648F5EC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Выделение подозрительных источников и целей</w:t>
            </w:r>
          </w:p>
        </w:tc>
      </w:tr>
      <w:tr w:rsidR="00D77AD6" w:rsidRPr="006B682A" w14:paraId="39752F11" w14:textId="77777777">
        <w:tc>
          <w:tcPr>
            <w:tcW w:w="2422" w:type="dxa"/>
          </w:tcPr>
          <w:p w14:paraId="2B734A73" w14:textId="77777777" w:rsidR="00D77AD6" w:rsidRDefault="00000000">
            <w:pPr>
              <w:jc w:val="both"/>
            </w:pPr>
            <w:r>
              <w:t>Детекция burst-аномалий</w:t>
            </w:r>
          </w:p>
        </w:tc>
        <w:tc>
          <w:tcPr>
            <w:tcW w:w="2422" w:type="dxa"/>
          </w:tcPr>
          <w:p w14:paraId="00FBD4DB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Окна или потоки с временными метками и размерами пакетов</w:t>
            </w:r>
          </w:p>
        </w:tc>
        <w:tc>
          <w:tcPr>
            <w:tcW w:w="2422" w:type="dxa"/>
          </w:tcPr>
          <w:p w14:paraId="5821761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Резкое увеличение числа пакетов или объёма байт за короткий интервал</w:t>
            </w:r>
          </w:p>
        </w:tc>
        <w:tc>
          <w:tcPr>
            <w:tcW w:w="2422" w:type="dxa"/>
          </w:tcPr>
          <w:p w14:paraId="16BBB0AA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Повышение </w:t>
            </w:r>
            <w:r>
              <w:t>anomaly</w:t>
            </w:r>
            <w:r w:rsidRPr="006B682A">
              <w:rPr>
                <w:lang w:val="ru-RU"/>
              </w:rPr>
              <w:t xml:space="preserve"> </w:t>
            </w:r>
            <w:r>
              <w:t>score</w:t>
            </w:r>
            <w:r w:rsidRPr="006B682A">
              <w:rPr>
                <w:lang w:val="ru-RU"/>
              </w:rPr>
              <w:t xml:space="preserve"> и запуск углубленной проверки</w:t>
            </w:r>
          </w:p>
        </w:tc>
      </w:tr>
      <w:tr w:rsidR="00D77AD6" w:rsidRPr="006B682A" w14:paraId="7A1A495B" w14:textId="77777777">
        <w:tc>
          <w:tcPr>
            <w:tcW w:w="2422" w:type="dxa"/>
          </w:tcPr>
          <w:p w14:paraId="5F9B79B0" w14:textId="77777777" w:rsidR="00D77AD6" w:rsidRDefault="00000000">
            <w:pPr>
              <w:jc w:val="both"/>
            </w:pPr>
            <w:r>
              <w:t>Детекция port scan</w:t>
            </w:r>
          </w:p>
        </w:tc>
        <w:tc>
          <w:tcPr>
            <w:tcW w:w="2422" w:type="dxa"/>
          </w:tcPr>
          <w:p w14:paraId="6A983EF5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Ключи потоков, порты, </w:t>
            </w:r>
            <w:r>
              <w:t>TCP</w:t>
            </w:r>
            <w:r w:rsidRPr="006B682A">
              <w:rPr>
                <w:lang w:val="ru-RU"/>
              </w:rPr>
              <w:t>-флаги, длительности</w:t>
            </w:r>
          </w:p>
        </w:tc>
        <w:tc>
          <w:tcPr>
            <w:tcW w:w="2422" w:type="dxa"/>
          </w:tcPr>
          <w:p w14:paraId="6DB43E0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Много коротких попыток на разные порты или адреса</w:t>
            </w:r>
          </w:p>
        </w:tc>
        <w:tc>
          <w:tcPr>
            <w:tcW w:w="2422" w:type="dxa"/>
          </w:tcPr>
          <w:p w14:paraId="36BC8A81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Статус `</w:t>
            </w:r>
            <w:r>
              <w:t>suspicious</w:t>
            </w:r>
            <w:r w:rsidRPr="006B682A">
              <w:rPr>
                <w:lang w:val="ru-RU"/>
              </w:rPr>
              <w:t>` или `</w:t>
            </w:r>
            <w:r>
              <w:t>malicious</w:t>
            </w:r>
            <w:r w:rsidRPr="006B682A">
              <w:rPr>
                <w:lang w:val="ru-RU"/>
              </w:rPr>
              <w:t xml:space="preserve">` при подтверждении </w:t>
            </w:r>
            <w:r w:rsidRPr="006B682A">
              <w:rPr>
                <w:lang w:val="ru-RU"/>
              </w:rPr>
              <w:lastRenderedPageBreak/>
              <w:t>правилом</w:t>
            </w:r>
          </w:p>
        </w:tc>
      </w:tr>
      <w:tr w:rsidR="00D77AD6" w:rsidRPr="006B682A" w14:paraId="122F3EE4" w14:textId="77777777">
        <w:tc>
          <w:tcPr>
            <w:tcW w:w="2422" w:type="dxa"/>
          </w:tcPr>
          <w:p w14:paraId="5D7D27BC" w14:textId="77777777" w:rsidR="00D77AD6" w:rsidRDefault="00000000">
            <w:pPr>
              <w:jc w:val="both"/>
            </w:pPr>
            <w:r>
              <w:lastRenderedPageBreak/>
              <w:t>Интеграция с SOC/SIEM</w:t>
            </w:r>
          </w:p>
        </w:tc>
        <w:tc>
          <w:tcPr>
            <w:tcW w:w="2422" w:type="dxa"/>
          </w:tcPr>
          <w:p w14:paraId="256A44EB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Структурированные события после финального решения</w:t>
            </w:r>
          </w:p>
        </w:tc>
        <w:tc>
          <w:tcPr>
            <w:tcW w:w="2422" w:type="dxa"/>
          </w:tcPr>
          <w:p w14:paraId="78E2BB3E" w14:textId="77777777" w:rsidR="00D77AD6" w:rsidRPr="006B682A" w:rsidRDefault="00000000">
            <w:pPr>
              <w:jc w:val="both"/>
              <w:rPr>
                <w:lang w:val="ru-RU"/>
              </w:rPr>
            </w:pPr>
            <w:r>
              <w:t>Score</w:t>
            </w:r>
            <w:r w:rsidRPr="006B682A">
              <w:rPr>
                <w:lang w:val="ru-RU"/>
              </w:rPr>
              <w:t>, статус, признаки отклонения, сработавшие правила</w:t>
            </w:r>
          </w:p>
        </w:tc>
        <w:tc>
          <w:tcPr>
            <w:tcW w:w="2422" w:type="dxa"/>
          </w:tcPr>
          <w:p w14:paraId="2D362B7E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Корреляция, постановка инцидента, алертинг или блокировка</w:t>
            </w:r>
          </w:p>
        </w:tc>
      </w:tr>
    </w:tbl>
    <w:p w14:paraId="398C7A8F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2.1 — Сценарии применения проектируемой системы</w:t>
      </w:r>
    </w:p>
    <w:p w14:paraId="5D468F99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Требования к системе можно также сгруппировать по уровню архитектуры. Это помогает отделить свойства, которые проверяются экспериментально, от свойств, которые задаются проектным решением.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7AD6" w14:paraId="37A8984D" w14:textId="77777777">
        <w:tc>
          <w:tcPr>
            <w:tcW w:w="3230" w:type="dxa"/>
          </w:tcPr>
          <w:p w14:paraId="76FFBDA4" w14:textId="77777777" w:rsidR="00D77AD6" w:rsidRDefault="00000000">
            <w:pPr>
              <w:jc w:val="center"/>
            </w:pPr>
            <w:r>
              <w:rPr>
                <w:b/>
              </w:rPr>
              <w:t>Группа требований</w:t>
            </w:r>
          </w:p>
        </w:tc>
        <w:tc>
          <w:tcPr>
            <w:tcW w:w="3230" w:type="dxa"/>
          </w:tcPr>
          <w:p w14:paraId="4C1B2D58" w14:textId="77777777" w:rsidR="00D77AD6" w:rsidRDefault="00000000">
            <w:pPr>
              <w:jc w:val="center"/>
            </w:pPr>
            <w:r>
              <w:rPr>
                <w:b/>
              </w:rPr>
              <w:t>Содержание требования</w:t>
            </w:r>
          </w:p>
        </w:tc>
        <w:tc>
          <w:tcPr>
            <w:tcW w:w="3230" w:type="dxa"/>
          </w:tcPr>
          <w:p w14:paraId="49A7710B" w14:textId="77777777" w:rsidR="00D77AD6" w:rsidRDefault="00000000">
            <w:pPr>
              <w:jc w:val="center"/>
            </w:pPr>
            <w:r>
              <w:rPr>
                <w:b/>
              </w:rPr>
              <w:t>Как учитывается в проекте</w:t>
            </w:r>
          </w:p>
        </w:tc>
      </w:tr>
      <w:tr w:rsidR="00D77AD6" w:rsidRPr="006B682A" w14:paraId="6D7A1ADD" w14:textId="77777777">
        <w:tc>
          <w:tcPr>
            <w:tcW w:w="3230" w:type="dxa"/>
          </w:tcPr>
          <w:p w14:paraId="59E78BA0" w14:textId="77777777" w:rsidR="00D77AD6" w:rsidRDefault="00000000">
            <w:pPr>
              <w:jc w:val="both"/>
            </w:pPr>
            <w:r>
              <w:t>Функциональные</w:t>
            </w:r>
          </w:p>
        </w:tc>
        <w:tc>
          <w:tcPr>
            <w:tcW w:w="3230" w:type="dxa"/>
          </w:tcPr>
          <w:p w14:paraId="22E4682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Сбор </w:t>
            </w:r>
            <w:r>
              <w:t>TCP</w:t>
            </w:r>
            <w:r w:rsidRPr="006B682A">
              <w:rPr>
                <w:lang w:val="ru-RU"/>
              </w:rPr>
              <w:t>/</w:t>
            </w:r>
            <w:r>
              <w:t>UDP</w:t>
            </w:r>
            <w:r w:rsidRPr="006B682A">
              <w:rPr>
                <w:lang w:val="ru-RU"/>
              </w:rPr>
              <w:t xml:space="preserve">-телеметрии, агрегация в потоки/фреймы, расчёт признаков, </w:t>
            </w:r>
            <w:r>
              <w:t>ML</w:t>
            </w:r>
            <w:r w:rsidRPr="006B682A">
              <w:rPr>
                <w:lang w:val="ru-RU"/>
              </w:rPr>
              <w:t>-оценка, углубленная проверка</w:t>
            </w:r>
          </w:p>
        </w:tc>
        <w:tc>
          <w:tcPr>
            <w:tcW w:w="3230" w:type="dxa"/>
          </w:tcPr>
          <w:p w14:paraId="2F7D1ACE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Реализуется конвейером от коллектора до финального решения</w:t>
            </w:r>
          </w:p>
        </w:tc>
      </w:tr>
      <w:tr w:rsidR="00D77AD6" w:rsidRPr="006B682A" w14:paraId="0411B65C" w14:textId="77777777">
        <w:tc>
          <w:tcPr>
            <w:tcW w:w="3230" w:type="dxa"/>
          </w:tcPr>
          <w:p w14:paraId="00657BD0" w14:textId="77777777" w:rsidR="00D77AD6" w:rsidRDefault="00000000">
            <w:pPr>
              <w:jc w:val="both"/>
            </w:pPr>
            <w:r>
              <w:t>Масштабируемость</w:t>
            </w:r>
          </w:p>
        </w:tc>
        <w:tc>
          <w:tcPr>
            <w:tcW w:w="3230" w:type="dxa"/>
          </w:tcPr>
          <w:p w14:paraId="504B80DA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Добавление коллекторов при росте числа сегментов или объёма трафика</w:t>
            </w:r>
          </w:p>
        </w:tc>
        <w:tc>
          <w:tcPr>
            <w:tcW w:w="3230" w:type="dxa"/>
          </w:tcPr>
          <w:p w14:paraId="7B9AFE10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Сбор вынесен в сегменты, центральный </w:t>
            </w:r>
            <w:r>
              <w:t>pipeline</w:t>
            </w:r>
            <w:r w:rsidRPr="006B682A">
              <w:rPr>
                <w:lang w:val="ru-RU"/>
              </w:rPr>
              <w:t xml:space="preserve"> получает нормализованные записи</w:t>
            </w:r>
          </w:p>
        </w:tc>
      </w:tr>
      <w:tr w:rsidR="00D77AD6" w:rsidRPr="006B682A" w14:paraId="0777C32B" w14:textId="77777777">
        <w:tc>
          <w:tcPr>
            <w:tcW w:w="3230" w:type="dxa"/>
          </w:tcPr>
          <w:p w14:paraId="368D955B" w14:textId="77777777" w:rsidR="00D77AD6" w:rsidRDefault="00000000">
            <w:pPr>
              <w:jc w:val="both"/>
            </w:pPr>
            <w:r>
              <w:t>Отказоустойчивость</w:t>
            </w:r>
          </w:p>
        </w:tc>
        <w:tc>
          <w:tcPr>
            <w:tcW w:w="3230" w:type="dxa"/>
          </w:tcPr>
          <w:p w14:paraId="70A784CB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Сбой одного коллектора не должен останавливать остальные сегменты</w:t>
            </w:r>
          </w:p>
        </w:tc>
        <w:tc>
          <w:tcPr>
            <w:tcW w:w="3230" w:type="dxa"/>
          </w:tcPr>
          <w:p w14:paraId="659E5D8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Используются независимые коллекторы и буферизация записей</w:t>
            </w:r>
          </w:p>
        </w:tc>
      </w:tr>
      <w:tr w:rsidR="00D77AD6" w:rsidRPr="006B682A" w14:paraId="2373B756" w14:textId="77777777">
        <w:tc>
          <w:tcPr>
            <w:tcW w:w="3230" w:type="dxa"/>
          </w:tcPr>
          <w:p w14:paraId="1886ED0A" w14:textId="77777777" w:rsidR="00D77AD6" w:rsidRDefault="00000000">
            <w:pPr>
              <w:jc w:val="both"/>
            </w:pPr>
            <w:r>
              <w:t>Задержка</w:t>
            </w:r>
          </w:p>
        </w:tc>
        <w:tc>
          <w:tcPr>
            <w:tcW w:w="3230" w:type="dxa"/>
          </w:tcPr>
          <w:p w14:paraId="0B4056C0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Контроль времени обработки до уровня порядка 1000 мс на цикл принятия решения</w:t>
            </w:r>
          </w:p>
        </w:tc>
        <w:tc>
          <w:tcPr>
            <w:tcW w:w="3230" w:type="dxa"/>
          </w:tcPr>
          <w:p w14:paraId="3E4CCD7B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Метрика </w:t>
            </w:r>
            <w:r>
              <w:t>latency</w:t>
            </w:r>
            <w:r w:rsidRPr="006B682A">
              <w:rPr>
                <w:lang w:val="ru-RU"/>
              </w:rPr>
              <w:t xml:space="preserve"> включается в наблюдаемость и алертинг</w:t>
            </w:r>
          </w:p>
        </w:tc>
      </w:tr>
      <w:tr w:rsidR="00D77AD6" w:rsidRPr="006B682A" w14:paraId="22FFCCEA" w14:textId="77777777">
        <w:tc>
          <w:tcPr>
            <w:tcW w:w="3230" w:type="dxa"/>
          </w:tcPr>
          <w:p w14:paraId="294D14F1" w14:textId="77777777" w:rsidR="00D77AD6" w:rsidRDefault="00000000">
            <w:pPr>
              <w:jc w:val="both"/>
            </w:pPr>
            <w:r>
              <w:t>Объяснимость</w:t>
            </w:r>
          </w:p>
        </w:tc>
        <w:tc>
          <w:tcPr>
            <w:tcW w:w="3230" w:type="dxa"/>
          </w:tcPr>
          <w:p w14:paraId="0D292BF5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Событие должно содержать не только </w:t>
            </w:r>
            <w:r>
              <w:t>score</w:t>
            </w:r>
            <w:r w:rsidRPr="006B682A">
              <w:rPr>
                <w:lang w:val="ru-RU"/>
              </w:rPr>
              <w:t>, но и признаки/правила</w:t>
            </w:r>
          </w:p>
        </w:tc>
        <w:tc>
          <w:tcPr>
            <w:tcW w:w="3230" w:type="dxa"/>
          </w:tcPr>
          <w:p w14:paraId="7F8817A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В результат сохраняются контекст, </w:t>
            </w:r>
            <w:r>
              <w:t>score</w:t>
            </w:r>
            <w:r w:rsidRPr="006B682A">
              <w:rPr>
                <w:lang w:val="ru-RU"/>
              </w:rPr>
              <w:t>, ключевые признаки и сработавшие проверки</w:t>
            </w:r>
          </w:p>
        </w:tc>
      </w:tr>
      <w:tr w:rsidR="00D77AD6" w:rsidRPr="006B682A" w14:paraId="78A8C565" w14:textId="77777777">
        <w:tc>
          <w:tcPr>
            <w:tcW w:w="3230" w:type="dxa"/>
          </w:tcPr>
          <w:p w14:paraId="4A64FADC" w14:textId="77777777" w:rsidR="00D77AD6" w:rsidRDefault="00000000">
            <w:pPr>
              <w:jc w:val="both"/>
            </w:pPr>
            <w:r>
              <w:t>Воспроизводимость</w:t>
            </w:r>
          </w:p>
        </w:tc>
        <w:tc>
          <w:tcPr>
            <w:tcW w:w="3230" w:type="dxa"/>
          </w:tcPr>
          <w:p w14:paraId="1EF8993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Эксперимент должен повторяться на тех же данных и параметрах</w:t>
            </w:r>
          </w:p>
        </w:tc>
        <w:tc>
          <w:tcPr>
            <w:tcW w:w="3230" w:type="dxa"/>
          </w:tcPr>
          <w:p w14:paraId="4219F3B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Фиксируются конфигурация, окна, пороги, версии моделей и датасеты</w:t>
            </w:r>
          </w:p>
        </w:tc>
      </w:tr>
    </w:tbl>
    <w:p w14:paraId="7DA999D1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2.2 — Основные требования к системе</w:t>
      </w:r>
    </w:p>
    <w:p w14:paraId="6E7ED6F1" w14:textId="77777777" w:rsidR="00D77AD6" w:rsidRPr="006B682A" w:rsidRDefault="00000000" w:rsidP="006B682A">
      <w:pPr>
        <w:spacing w:after="0" w:line="360" w:lineRule="auto"/>
        <w:rPr>
          <w:lang w:val="ru-RU"/>
        </w:rPr>
      </w:pPr>
      <w:r w:rsidRPr="006B682A">
        <w:rPr>
          <w:b/>
          <w:lang w:val="ru-RU"/>
        </w:rPr>
        <w:lastRenderedPageBreak/>
        <w:t>8.2 Архитектура сегментированного сбора трафика</w:t>
      </w:r>
    </w:p>
    <w:p w14:paraId="1308CAA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Сбор трафика строится по сегментам сети. Сегментом считается участок инфраструктуры с относительно однородным профилем обмена: пользовательская сеть, серверная зона, </w:t>
      </w:r>
      <w:r>
        <w:t>DMZ</w:t>
      </w:r>
      <w:r w:rsidRPr="006B682A">
        <w:rPr>
          <w:lang w:val="ru-RU"/>
        </w:rPr>
        <w:t xml:space="preserve">, лабораторный стенд или отдельный </w:t>
      </w:r>
      <w:r>
        <w:t>VLAN</w:t>
      </w:r>
      <w:r w:rsidRPr="006B682A">
        <w:rPr>
          <w:lang w:val="ru-RU"/>
        </w:rPr>
        <w:t>. Такое деление нужно не для удобства схемы, а для качества детекции. Норма в пользовательском сегменте и норма в серверной зоне отличаются. Если обучать одну модель на смешанном потоке, распределения признаков становятся шире, а слабые аномалии труднее выделить.</w:t>
      </w:r>
    </w:p>
    <w:p w14:paraId="5353EA5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 каждом сегменте размещается коллектор. Его задача короткая: принять пакет, извлечь минимальный набор метаданных и записать структурированную строку в датасет. В прототипе коллектор реализован на </w:t>
      </w:r>
      <w:r>
        <w:t>Python</w:t>
      </w:r>
      <w:r w:rsidRPr="006B682A">
        <w:rPr>
          <w:lang w:val="ru-RU"/>
        </w:rPr>
        <w:t xml:space="preserve"> с использованием </w:t>
      </w:r>
      <w:r>
        <w:t>Scapy</w:t>
      </w:r>
      <w:r w:rsidRPr="006B682A">
        <w:rPr>
          <w:lang w:val="ru-RU"/>
        </w:rPr>
        <w:t xml:space="preserve"> и </w:t>
      </w:r>
      <w:r>
        <w:t>Npcap</w:t>
      </w:r>
      <w:r w:rsidRPr="006B682A">
        <w:rPr>
          <w:lang w:val="ru-RU"/>
        </w:rPr>
        <w:t xml:space="preserve">. Он поддерживает фильтр </w:t>
      </w:r>
      <w:r>
        <w:rPr>
          <w:rFonts w:ascii="Courier New" w:eastAsia="Courier New" w:hAnsi="Courier New" w:cs="Courier New"/>
        </w:rPr>
        <w:t>tcp</w:t>
      </w:r>
      <w:r w:rsidRPr="006B682A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or</w:t>
      </w:r>
      <w:r w:rsidRPr="006B682A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udp</w:t>
      </w:r>
      <w:r w:rsidRPr="006B682A">
        <w:rPr>
          <w:lang w:val="ru-RU"/>
        </w:rPr>
        <w:t>, что сразу отсекает часть шума и оставляет транспортные протоколы, по которым строятся основные признаки.</w:t>
      </w:r>
    </w:p>
    <w:p w14:paraId="5552253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Запись выполняется в </w:t>
      </w:r>
      <w:r>
        <w:t>Parquet</w:t>
      </w:r>
      <w:r w:rsidRPr="006B682A">
        <w:rPr>
          <w:lang w:val="ru-RU"/>
        </w:rPr>
        <w:t xml:space="preserve"> или </w:t>
      </w:r>
      <w:r>
        <w:t>CSV</w:t>
      </w:r>
      <w:r w:rsidRPr="006B682A">
        <w:rPr>
          <w:lang w:val="ru-RU"/>
        </w:rPr>
        <w:t xml:space="preserve">. Основной формат — </w:t>
      </w:r>
      <w:r>
        <w:t>Parquet</w:t>
      </w:r>
      <w:r w:rsidRPr="006B682A">
        <w:rPr>
          <w:lang w:val="ru-RU"/>
        </w:rPr>
        <w:t xml:space="preserve">, так как он удобен для последующей пакетной обработки: данные хранятся колонками и партиционируются по </w:t>
      </w:r>
      <w:r>
        <w:rPr>
          <w:rFonts w:ascii="Courier New" w:eastAsia="Courier New" w:hAnsi="Courier New" w:cs="Courier New"/>
        </w:rPr>
        <w:t>date</w:t>
      </w:r>
      <w:r w:rsidRPr="006B682A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hour</w:t>
      </w:r>
      <w:r w:rsidRPr="006B682A">
        <w:rPr>
          <w:lang w:val="ru-RU"/>
        </w:rPr>
        <w:t>. Это даёт прямой инженерный плюс. Для теста или переобучения можно взять конкретный час, а не перечитывать весь архив.</w:t>
      </w:r>
    </w:p>
    <w:p w14:paraId="4B6A4A07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Коллектор формирует группы полей, указанные в таблице 2.3. Состав специально ограничен: он сохраняет признаки, необходимые для анализа потоков, но не требует долговременного хранения полного содержимого </w:t>
      </w:r>
      <w:r>
        <w:t>payload</w:t>
      </w:r>
      <w:r w:rsidRPr="006B682A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7AD6" w14:paraId="101980EE" w14:textId="77777777">
        <w:tc>
          <w:tcPr>
            <w:tcW w:w="3230" w:type="dxa"/>
          </w:tcPr>
          <w:p w14:paraId="47A6DE56" w14:textId="77777777" w:rsidR="00D77AD6" w:rsidRDefault="00000000">
            <w:pPr>
              <w:jc w:val="center"/>
            </w:pPr>
            <w:r>
              <w:rPr>
                <w:b/>
              </w:rPr>
              <w:t>Группа полей</w:t>
            </w:r>
          </w:p>
        </w:tc>
        <w:tc>
          <w:tcPr>
            <w:tcW w:w="3230" w:type="dxa"/>
          </w:tcPr>
          <w:p w14:paraId="67AC6361" w14:textId="77777777" w:rsidR="00D77AD6" w:rsidRDefault="00000000">
            <w:pPr>
              <w:jc w:val="center"/>
            </w:pPr>
            <w:r>
              <w:rPr>
                <w:b/>
              </w:rPr>
              <w:t>Примеры полей</w:t>
            </w:r>
          </w:p>
        </w:tc>
        <w:tc>
          <w:tcPr>
            <w:tcW w:w="3230" w:type="dxa"/>
          </w:tcPr>
          <w:p w14:paraId="5B6D6DC8" w14:textId="77777777" w:rsidR="00D77AD6" w:rsidRDefault="00000000">
            <w:pPr>
              <w:jc w:val="center"/>
            </w:pPr>
            <w:r>
              <w:rPr>
                <w:b/>
              </w:rPr>
              <w:t>Назначение в конвейере</w:t>
            </w:r>
          </w:p>
        </w:tc>
      </w:tr>
      <w:tr w:rsidR="00D77AD6" w:rsidRPr="006B682A" w14:paraId="7E65C5E9" w14:textId="77777777">
        <w:tc>
          <w:tcPr>
            <w:tcW w:w="3230" w:type="dxa"/>
          </w:tcPr>
          <w:p w14:paraId="3D73D3D2" w14:textId="77777777" w:rsidR="00D77AD6" w:rsidRDefault="00000000">
            <w:pPr>
              <w:jc w:val="both"/>
            </w:pPr>
            <w:r>
              <w:t>Временные поля</w:t>
            </w:r>
          </w:p>
        </w:tc>
        <w:tc>
          <w:tcPr>
            <w:tcW w:w="3230" w:type="dxa"/>
          </w:tcPr>
          <w:p w14:paraId="1F920352" w14:textId="77777777" w:rsidR="00D77AD6" w:rsidRDefault="00000000">
            <w:pPr>
              <w:jc w:val="both"/>
            </w:pPr>
            <w:r>
              <w:t>`ts_us`, `date`, `hour`</w:t>
            </w:r>
          </w:p>
        </w:tc>
        <w:tc>
          <w:tcPr>
            <w:tcW w:w="3230" w:type="dxa"/>
          </w:tcPr>
          <w:p w14:paraId="3F962712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Сортировка пакетов, построение окон, расчёт межпакетных интервалов</w:t>
            </w:r>
          </w:p>
        </w:tc>
      </w:tr>
      <w:tr w:rsidR="00D77AD6" w:rsidRPr="006B682A" w14:paraId="78AA419F" w14:textId="77777777">
        <w:tc>
          <w:tcPr>
            <w:tcW w:w="3230" w:type="dxa"/>
          </w:tcPr>
          <w:p w14:paraId="21667CD3" w14:textId="77777777" w:rsidR="00D77AD6" w:rsidRDefault="00000000">
            <w:pPr>
              <w:jc w:val="both"/>
            </w:pPr>
            <w:r>
              <w:t>Сетевые атрибуты</w:t>
            </w:r>
          </w:p>
        </w:tc>
        <w:tc>
          <w:tcPr>
            <w:tcW w:w="3230" w:type="dxa"/>
          </w:tcPr>
          <w:p w14:paraId="73CF63D2" w14:textId="77777777" w:rsidR="00D77AD6" w:rsidRDefault="00000000">
            <w:pPr>
              <w:jc w:val="both"/>
            </w:pPr>
            <w:r>
              <w:t xml:space="preserve">`src_ip`, `dst_ip`, </w:t>
            </w:r>
            <w:r>
              <w:lastRenderedPageBreak/>
              <w:t>`src_port`, `dst_port`, `protocol`, `ip_version`</w:t>
            </w:r>
          </w:p>
        </w:tc>
        <w:tc>
          <w:tcPr>
            <w:tcW w:w="3230" w:type="dxa"/>
          </w:tcPr>
          <w:p w14:paraId="76355FD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 xml:space="preserve">Формирование ключа </w:t>
            </w:r>
            <w:r w:rsidRPr="006B682A">
              <w:rPr>
                <w:lang w:val="ru-RU"/>
              </w:rPr>
              <w:lastRenderedPageBreak/>
              <w:t>потока и сетевого контекста события</w:t>
            </w:r>
          </w:p>
        </w:tc>
      </w:tr>
      <w:tr w:rsidR="00D77AD6" w:rsidRPr="006B682A" w14:paraId="33B07E0A" w14:textId="77777777">
        <w:tc>
          <w:tcPr>
            <w:tcW w:w="3230" w:type="dxa"/>
          </w:tcPr>
          <w:p w14:paraId="36A46979" w14:textId="77777777" w:rsidR="00D77AD6" w:rsidRDefault="00000000">
            <w:pPr>
              <w:jc w:val="both"/>
            </w:pPr>
            <w:r>
              <w:lastRenderedPageBreak/>
              <w:t>Канальные атрибуты</w:t>
            </w:r>
          </w:p>
        </w:tc>
        <w:tc>
          <w:tcPr>
            <w:tcW w:w="3230" w:type="dxa"/>
          </w:tcPr>
          <w:p w14:paraId="5C6F1269" w14:textId="77777777" w:rsidR="00D77AD6" w:rsidRDefault="00000000">
            <w:pPr>
              <w:jc w:val="both"/>
            </w:pPr>
            <w:r>
              <w:t>`src_mac`, `dst_mac`, `eth_type`, `direction`</w:t>
            </w:r>
          </w:p>
        </w:tc>
        <w:tc>
          <w:tcPr>
            <w:tcW w:w="3230" w:type="dxa"/>
          </w:tcPr>
          <w:p w14:paraId="2C221C9D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Определение направления и привязка события к сегменту</w:t>
            </w:r>
          </w:p>
        </w:tc>
      </w:tr>
      <w:tr w:rsidR="00D77AD6" w:rsidRPr="006B682A" w14:paraId="47BEDEA9" w14:textId="77777777">
        <w:tc>
          <w:tcPr>
            <w:tcW w:w="3230" w:type="dxa"/>
          </w:tcPr>
          <w:p w14:paraId="14E018A8" w14:textId="77777777" w:rsidR="00D77AD6" w:rsidRDefault="00000000">
            <w:pPr>
              <w:jc w:val="both"/>
            </w:pPr>
            <w:r>
              <w:t>Транспортные признаки</w:t>
            </w:r>
          </w:p>
        </w:tc>
        <w:tc>
          <w:tcPr>
            <w:tcW w:w="3230" w:type="dxa"/>
          </w:tcPr>
          <w:p w14:paraId="741EA265" w14:textId="77777777" w:rsidR="00D77AD6" w:rsidRDefault="00000000">
            <w:pPr>
              <w:jc w:val="both"/>
            </w:pPr>
            <w:r>
              <w:t>`tcp_flags`, `length`, `payload_len`</w:t>
            </w:r>
          </w:p>
        </w:tc>
        <w:tc>
          <w:tcPr>
            <w:tcW w:w="3230" w:type="dxa"/>
          </w:tcPr>
          <w:p w14:paraId="5648F3D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Выявление коротких попыток соединения, всплесков и нестандартных флагов</w:t>
            </w:r>
          </w:p>
        </w:tc>
      </w:tr>
      <w:tr w:rsidR="00D77AD6" w:rsidRPr="006B682A" w14:paraId="36385B91" w14:textId="77777777">
        <w:tc>
          <w:tcPr>
            <w:tcW w:w="3230" w:type="dxa"/>
          </w:tcPr>
          <w:p w14:paraId="0070E0A6" w14:textId="77777777" w:rsidR="00D77AD6" w:rsidRDefault="00000000">
            <w:pPr>
              <w:jc w:val="both"/>
            </w:pPr>
            <w:r>
              <w:t>Служебные поля</w:t>
            </w:r>
          </w:p>
        </w:tc>
        <w:tc>
          <w:tcPr>
            <w:tcW w:w="3230" w:type="dxa"/>
          </w:tcPr>
          <w:p w14:paraId="0566FF53" w14:textId="77777777" w:rsidR="00D77AD6" w:rsidRDefault="00000000">
            <w:pPr>
              <w:jc w:val="both"/>
            </w:pPr>
            <w:r>
              <w:t>`iface`, `flow_key`, `payload_sample`</w:t>
            </w:r>
          </w:p>
        </w:tc>
        <w:tc>
          <w:tcPr>
            <w:tcW w:w="3230" w:type="dxa"/>
          </w:tcPr>
          <w:p w14:paraId="5B5DBD69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Трассировка источника данных и поддержка углубленной проверки</w:t>
            </w:r>
          </w:p>
        </w:tc>
      </w:tr>
    </w:tbl>
    <w:p w14:paraId="2B1D8BEA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2.3 — Группы полей, формируемых коллектором</w:t>
      </w:r>
    </w:p>
    <w:p w14:paraId="278D595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Ключ потока строится как комбинация адресов, портов и протокола. Например, пара </w:t>
      </w:r>
      <w:r>
        <w:rPr>
          <w:rFonts w:ascii="Courier New" w:eastAsia="Courier New" w:hAnsi="Courier New" w:cs="Courier New"/>
        </w:rPr>
        <w:t>src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ip</w:t>
      </w:r>
      <w:r w:rsidRPr="006B682A">
        <w:rPr>
          <w:rFonts w:ascii="Courier New" w:eastAsia="Courier New" w:hAnsi="Courier New" w:cs="Courier New"/>
          <w:lang w:val="ru-RU"/>
        </w:rPr>
        <w:t>:</w:t>
      </w:r>
      <w:r>
        <w:rPr>
          <w:rFonts w:ascii="Courier New" w:eastAsia="Courier New" w:hAnsi="Courier New" w:cs="Courier New"/>
        </w:rPr>
        <w:t>src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port</w:t>
      </w:r>
      <w:r w:rsidRPr="006B682A">
        <w:rPr>
          <w:rFonts w:ascii="Courier New" w:eastAsia="Courier New" w:hAnsi="Courier New" w:cs="Courier New"/>
          <w:lang w:val="ru-RU"/>
        </w:rPr>
        <w:t xml:space="preserve"> -&gt; </w:t>
      </w:r>
      <w:r>
        <w:rPr>
          <w:rFonts w:ascii="Courier New" w:eastAsia="Courier New" w:hAnsi="Courier New" w:cs="Courier New"/>
        </w:rPr>
        <w:t>dst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ip</w:t>
      </w:r>
      <w:r w:rsidRPr="006B682A">
        <w:rPr>
          <w:rFonts w:ascii="Courier New" w:eastAsia="Courier New" w:hAnsi="Courier New" w:cs="Courier New"/>
          <w:lang w:val="ru-RU"/>
        </w:rPr>
        <w:t>:</w:t>
      </w:r>
      <w:r>
        <w:rPr>
          <w:rFonts w:ascii="Courier New" w:eastAsia="Courier New" w:hAnsi="Courier New" w:cs="Courier New"/>
        </w:rPr>
        <w:t>dst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port</w:t>
      </w:r>
      <w:r w:rsidRPr="006B682A">
        <w:rPr>
          <w:lang w:val="ru-RU"/>
        </w:rPr>
        <w:t xml:space="preserve"> для </w:t>
      </w:r>
      <w:r>
        <w:t>TCP</w:t>
      </w:r>
      <w:r w:rsidRPr="006B682A">
        <w:rPr>
          <w:lang w:val="ru-RU"/>
        </w:rPr>
        <w:t xml:space="preserve"> или </w:t>
      </w:r>
      <w:r>
        <w:t>UDP</w:t>
      </w:r>
      <w:r w:rsidRPr="006B682A">
        <w:rPr>
          <w:lang w:val="ru-RU"/>
        </w:rPr>
        <w:t xml:space="preserve"> образует основу для дальнейшей агрегации. Это важно: без ключа потока система видит только набор отдельных пакетов, а не коммуникацию между узлами.</w:t>
      </w:r>
    </w:p>
    <w:p w14:paraId="74AA17F4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Целевая схема сбора выглядит так: локальные коллекторы в сегментах записывают события в локальный буфер или файловое хранилище, после чего данные передаются в общий слой обработки. Для прототипа этот общий слой представлен каталогами </w:t>
      </w:r>
      <w:r>
        <w:rPr>
          <w:rFonts w:ascii="Courier New" w:eastAsia="Courier New" w:hAnsi="Courier New" w:cs="Courier New"/>
        </w:rPr>
        <w:t>data</w:t>
      </w:r>
      <w:r w:rsidRPr="006B682A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raw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data</w:t>
      </w:r>
      <w:r w:rsidRPr="006B682A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processed</w:t>
      </w:r>
      <w:r w:rsidRPr="006B682A">
        <w:rPr>
          <w:lang w:val="ru-RU"/>
        </w:rPr>
        <w:t xml:space="preserve"> и основным </w:t>
      </w:r>
      <w:r>
        <w:t>pipeline</w:t>
      </w:r>
      <w:r w:rsidRPr="006B682A">
        <w:rPr>
          <w:lang w:val="ru-RU"/>
        </w:rPr>
        <w:t>. В промышленной схеме между коллекторами и обработкой может стоять очередь сообщений, но логика данных остаётся такой же.</w:t>
      </w:r>
    </w:p>
    <w:p w14:paraId="3C65DD4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Сегментация влияет и на обучение. Для каждого сегмента желательно хранить собственную базовую линию: распределение </w:t>
      </w:r>
      <w:r>
        <w:rPr>
          <w:rFonts w:ascii="Courier New" w:eastAsia="Courier New" w:hAnsi="Courier New" w:cs="Courier New"/>
        </w:rPr>
        <w:t>pps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 xml:space="preserve">, размеров пакетов и межпакетных интервалов. Если сегмент серверов стабильно обрабатывает большое число коротких запросов, это не должно повышать </w:t>
      </w:r>
      <w:r>
        <w:t>score</w:t>
      </w:r>
      <w:r w:rsidRPr="006B682A">
        <w:rPr>
          <w:lang w:val="ru-RU"/>
        </w:rPr>
        <w:t xml:space="preserve"> только потому, что пользовательская сеть так себя не ведёт.</w:t>
      </w:r>
    </w:p>
    <w:p w14:paraId="2AE7E84E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С точки зрения аналогов, выбранная схема ближе всего к связке «сенсор + аналитический центр». Такой принцип используется в </w:t>
      </w:r>
      <w:r>
        <w:t>NDR</w:t>
      </w:r>
      <w:r w:rsidRPr="006B682A">
        <w:rPr>
          <w:lang w:val="ru-RU"/>
        </w:rPr>
        <w:t xml:space="preserve">-платформах и в системах сетевой наблюдаемости: сенсор находится рядом с источником </w:t>
      </w:r>
      <w:r w:rsidRPr="006B682A">
        <w:rPr>
          <w:lang w:val="ru-RU"/>
        </w:rPr>
        <w:lastRenderedPageBreak/>
        <w:t xml:space="preserve">трафика, а более тяжёлый анализ выполняется централизованно. Отличие прототипа в том, что он не пытается сразу строить полный граф коммуникаций, как это делают зрелые </w:t>
      </w:r>
      <w:r>
        <w:t>NDR</w:t>
      </w:r>
      <w:r w:rsidRPr="006B682A">
        <w:rPr>
          <w:lang w:val="ru-RU"/>
        </w:rPr>
        <w:t>-решения. На данном этапе важнее получить устойчивую цепочку признаков и воспроизводимую оценку качества.</w:t>
      </w:r>
    </w:p>
    <w:p w14:paraId="1DC7D28D" w14:textId="77777777" w:rsidR="00D77AD6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4FD3523" wp14:editId="00A882F9">
            <wp:extent cx="4830512" cy="1971703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2_segmented_collection.png"/>
                    <pic:cNvPicPr/>
                  </pic:nvPicPr>
                  <pic:blipFill rotWithShape="1">
                    <a:blip r:embed="rId9"/>
                    <a:srcRect l="3425" t="17943" r="9979" b="16428"/>
                    <a:stretch/>
                  </pic:blipFill>
                  <pic:spPr bwMode="auto">
                    <a:xfrm>
                      <a:off x="0" y="0"/>
                      <a:ext cx="4832126" cy="1972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53960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Рисунок 2.2 — Сегментированный сбор сетевой телеметрии.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4"/>
        <w:gridCol w:w="2135"/>
        <w:gridCol w:w="2208"/>
        <w:gridCol w:w="1839"/>
        <w:gridCol w:w="1969"/>
      </w:tblGrid>
      <w:tr w:rsidR="00D77AD6" w14:paraId="37FEAEB7" w14:textId="77777777">
        <w:tc>
          <w:tcPr>
            <w:tcW w:w="1938" w:type="dxa"/>
          </w:tcPr>
          <w:p w14:paraId="15D6DCA9" w14:textId="77777777" w:rsidR="00D77AD6" w:rsidRDefault="00000000">
            <w:pPr>
              <w:jc w:val="center"/>
            </w:pPr>
            <w:r>
              <w:rPr>
                <w:b/>
              </w:rPr>
              <w:t>Подход</w:t>
            </w:r>
          </w:p>
        </w:tc>
        <w:tc>
          <w:tcPr>
            <w:tcW w:w="1938" w:type="dxa"/>
          </w:tcPr>
          <w:p w14:paraId="6EDC0F7E" w14:textId="77777777" w:rsidR="00D77AD6" w:rsidRDefault="00000000">
            <w:pPr>
              <w:jc w:val="center"/>
            </w:pPr>
            <w:r>
              <w:rPr>
                <w:b/>
              </w:rPr>
              <w:t>Что получает система</w:t>
            </w:r>
          </w:p>
        </w:tc>
        <w:tc>
          <w:tcPr>
            <w:tcW w:w="1938" w:type="dxa"/>
          </w:tcPr>
          <w:p w14:paraId="0B4B3549" w14:textId="77777777" w:rsidR="00D77AD6" w:rsidRDefault="00000000">
            <w:pPr>
              <w:jc w:val="center"/>
            </w:pPr>
            <w:r>
              <w:rPr>
                <w:b/>
              </w:rPr>
              <w:t>Сильная сторона</w:t>
            </w:r>
          </w:p>
        </w:tc>
        <w:tc>
          <w:tcPr>
            <w:tcW w:w="1938" w:type="dxa"/>
          </w:tcPr>
          <w:p w14:paraId="5F47E332" w14:textId="77777777" w:rsidR="00D77AD6" w:rsidRDefault="00000000">
            <w:pPr>
              <w:jc w:val="center"/>
            </w:pPr>
            <w:r>
              <w:rPr>
                <w:b/>
              </w:rPr>
              <w:t>Ограничение</w:t>
            </w:r>
          </w:p>
        </w:tc>
        <w:tc>
          <w:tcPr>
            <w:tcW w:w="1938" w:type="dxa"/>
          </w:tcPr>
          <w:p w14:paraId="63E3DF69" w14:textId="77777777" w:rsidR="00D77AD6" w:rsidRDefault="00000000">
            <w:pPr>
              <w:jc w:val="center"/>
            </w:pPr>
            <w:r>
              <w:rPr>
                <w:b/>
              </w:rPr>
              <w:t>Роль в проектируемой архитектуре</w:t>
            </w:r>
          </w:p>
        </w:tc>
      </w:tr>
      <w:tr w:rsidR="00D77AD6" w:rsidRPr="006B682A" w14:paraId="386D4585" w14:textId="77777777">
        <w:tc>
          <w:tcPr>
            <w:tcW w:w="1938" w:type="dxa"/>
          </w:tcPr>
          <w:p w14:paraId="408167B7" w14:textId="77777777" w:rsidR="00D77AD6" w:rsidRDefault="00000000">
            <w:pPr>
              <w:jc w:val="both"/>
            </w:pPr>
            <w:r>
              <w:t>Packet capture через Scapy/Npcap</w:t>
            </w:r>
          </w:p>
        </w:tc>
        <w:tc>
          <w:tcPr>
            <w:tcW w:w="1938" w:type="dxa"/>
          </w:tcPr>
          <w:p w14:paraId="3F74AB0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Пакеты и метаданные </w:t>
            </w:r>
            <w:r>
              <w:t>L</w:t>
            </w:r>
            <w:r w:rsidRPr="006B682A">
              <w:rPr>
                <w:lang w:val="ru-RU"/>
              </w:rPr>
              <w:t>2-</w:t>
            </w:r>
            <w:r>
              <w:t>L</w:t>
            </w:r>
            <w:r w:rsidRPr="006B682A">
              <w:rPr>
                <w:lang w:val="ru-RU"/>
              </w:rPr>
              <w:t>4</w:t>
            </w:r>
          </w:p>
        </w:tc>
        <w:tc>
          <w:tcPr>
            <w:tcW w:w="1938" w:type="dxa"/>
          </w:tcPr>
          <w:p w14:paraId="79D1F352" w14:textId="77777777" w:rsidR="00D77AD6" w:rsidRDefault="00000000">
            <w:pPr>
              <w:jc w:val="both"/>
            </w:pPr>
            <w:r>
              <w:t>Максимальная гибкость для прототипа</w:t>
            </w:r>
          </w:p>
        </w:tc>
        <w:tc>
          <w:tcPr>
            <w:tcW w:w="1938" w:type="dxa"/>
          </w:tcPr>
          <w:p w14:paraId="06709172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Требуется доступ к интерфейсу и контроль потерь</w:t>
            </w:r>
          </w:p>
        </w:tc>
        <w:tc>
          <w:tcPr>
            <w:tcW w:w="1938" w:type="dxa"/>
          </w:tcPr>
          <w:p w14:paraId="2788713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Основной способ сбора в реализации</w:t>
            </w:r>
          </w:p>
        </w:tc>
      </w:tr>
      <w:tr w:rsidR="00D77AD6" w14:paraId="7CB753E0" w14:textId="77777777">
        <w:tc>
          <w:tcPr>
            <w:tcW w:w="1938" w:type="dxa"/>
          </w:tcPr>
          <w:p w14:paraId="5310CBAB" w14:textId="77777777" w:rsidR="00D77AD6" w:rsidRDefault="00000000">
            <w:pPr>
              <w:jc w:val="both"/>
            </w:pPr>
            <w:r>
              <w:t>SPAN/TAP</w:t>
            </w:r>
          </w:p>
        </w:tc>
        <w:tc>
          <w:tcPr>
            <w:tcW w:w="1938" w:type="dxa"/>
          </w:tcPr>
          <w:p w14:paraId="46623C7B" w14:textId="77777777" w:rsidR="00D77AD6" w:rsidRDefault="00000000">
            <w:pPr>
              <w:jc w:val="both"/>
            </w:pPr>
            <w:r>
              <w:t>Копия трафика сегмента</w:t>
            </w:r>
          </w:p>
        </w:tc>
        <w:tc>
          <w:tcPr>
            <w:tcW w:w="1938" w:type="dxa"/>
          </w:tcPr>
          <w:p w14:paraId="41B720F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Близко к промышленной схеме мониторинга</w:t>
            </w:r>
          </w:p>
        </w:tc>
        <w:tc>
          <w:tcPr>
            <w:tcW w:w="1938" w:type="dxa"/>
          </w:tcPr>
          <w:p w14:paraId="297854E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Возможны потери при перегрузке зеркального порта</w:t>
            </w:r>
          </w:p>
        </w:tc>
        <w:tc>
          <w:tcPr>
            <w:tcW w:w="1938" w:type="dxa"/>
          </w:tcPr>
          <w:p w14:paraId="085D41F0" w14:textId="77777777" w:rsidR="00D77AD6" w:rsidRDefault="00000000">
            <w:pPr>
              <w:jc w:val="both"/>
            </w:pPr>
            <w:r>
              <w:t>Целевой способ подключения коллектора</w:t>
            </w:r>
          </w:p>
        </w:tc>
      </w:tr>
      <w:tr w:rsidR="00D77AD6" w14:paraId="5C1C5864" w14:textId="77777777">
        <w:tc>
          <w:tcPr>
            <w:tcW w:w="1938" w:type="dxa"/>
          </w:tcPr>
          <w:p w14:paraId="2019A15A" w14:textId="77777777" w:rsidR="00D77AD6" w:rsidRDefault="00000000">
            <w:pPr>
              <w:jc w:val="both"/>
            </w:pPr>
            <w:r>
              <w:t>NetFlow/IPFIX</w:t>
            </w:r>
          </w:p>
        </w:tc>
        <w:tc>
          <w:tcPr>
            <w:tcW w:w="1938" w:type="dxa"/>
          </w:tcPr>
          <w:p w14:paraId="124FBF9B" w14:textId="77777777" w:rsidR="00D77AD6" w:rsidRDefault="00000000">
            <w:pPr>
              <w:jc w:val="both"/>
            </w:pPr>
            <w:r>
              <w:t>Агрегированные сведения о потоках</w:t>
            </w:r>
          </w:p>
        </w:tc>
        <w:tc>
          <w:tcPr>
            <w:tcW w:w="1938" w:type="dxa"/>
          </w:tcPr>
          <w:p w14:paraId="187662D8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Хорошая масштабируемость и меньший объём хранения</w:t>
            </w:r>
          </w:p>
        </w:tc>
        <w:tc>
          <w:tcPr>
            <w:tcW w:w="1938" w:type="dxa"/>
          </w:tcPr>
          <w:p w14:paraId="10BAC18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Меньше деталей пакета и </w:t>
            </w:r>
            <w:r>
              <w:t>TCP</w:t>
            </w:r>
            <w:r w:rsidRPr="006B682A">
              <w:rPr>
                <w:lang w:val="ru-RU"/>
              </w:rPr>
              <w:t>-флагов</w:t>
            </w:r>
          </w:p>
        </w:tc>
        <w:tc>
          <w:tcPr>
            <w:tcW w:w="1938" w:type="dxa"/>
          </w:tcPr>
          <w:p w14:paraId="679F0F57" w14:textId="77777777" w:rsidR="00D77AD6" w:rsidRDefault="00000000">
            <w:pPr>
              <w:jc w:val="both"/>
            </w:pPr>
            <w:r>
              <w:t>Возможный источник для расширения</w:t>
            </w:r>
          </w:p>
        </w:tc>
      </w:tr>
      <w:tr w:rsidR="00D77AD6" w14:paraId="74518490" w14:textId="77777777">
        <w:tc>
          <w:tcPr>
            <w:tcW w:w="1938" w:type="dxa"/>
          </w:tcPr>
          <w:p w14:paraId="4677E1B9" w14:textId="77777777" w:rsidR="00D77AD6" w:rsidRDefault="00000000">
            <w:pPr>
              <w:jc w:val="both"/>
            </w:pPr>
            <w:r>
              <w:t>Zeek-like события</w:t>
            </w:r>
          </w:p>
        </w:tc>
        <w:tc>
          <w:tcPr>
            <w:tcW w:w="1938" w:type="dxa"/>
          </w:tcPr>
          <w:p w14:paraId="001B578B" w14:textId="77777777" w:rsidR="00D77AD6" w:rsidRDefault="00000000">
            <w:pPr>
              <w:jc w:val="both"/>
            </w:pPr>
            <w:r>
              <w:t>Нормализованные события протоколов</w:t>
            </w:r>
          </w:p>
        </w:tc>
        <w:tc>
          <w:tcPr>
            <w:tcW w:w="1938" w:type="dxa"/>
          </w:tcPr>
          <w:p w14:paraId="33FA211A" w14:textId="77777777" w:rsidR="00D77AD6" w:rsidRDefault="00000000">
            <w:pPr>
              <w:jc w:val="both"/>
            </w:pPr>
            <w:r>
              <w:t>Богатый контекст сессий</w:t>
            </w:r>
          </w:p>
        </w:tc>
        <w:tc>
          <w:tcPr>
            <w:tcW w:w="1938" w:type="dxa"/>
          </w:tcPr>
          <w:p w14:paraId="1DD49F5E" w14:textId="77777777" w:rsidR="00D77AD6" w:rsidRDefault="00000000">
            <w:pPr>
              <w:jc w:val="both"/>
            </w:pPr>
            <w:r>
              <w:t>Сложность сопровождения парсеров</w:t>
            </w:r>
          </w:p>
        </w:tc>
        <w:tc>
          <w:tcPr>
            <w:tcW w:w="1938" w:type="dxa"/>
          </w:tcPr>
          <w:p w14:paraId="00F28E80" w14:textId="77777777" w:rsidR="00D77AD6" w:rsidRDefault="00000000">
            <w:pPr>
              <w:jc w:val="both"/>
            </w:pPr>
            <w:r>
              <w:t>Источник дополнительных признаков</w:t>
            </w:r>
          </w:p>
        </w:tc>
      </w:tr>
      <w:tr w:rsidR="00D77AD6" w:rsidRPr="006B682A" w14:paraId="0BD0D8B7" w14:textId="77777777">
        <w:tc>
          <w:tcPr>
            <w:tcW w:w="1938" w:type="dxa"/>
          </w:tcPr>
          <w:p w14:paraId="76576DC3" w14:textId="77777777" w:rsidR="00D77AD6" w:rsidRDefault="00000000">
            <w:pPr>
              <w:jc w:val="both"/>
            </w:pPr>
            <w:r>
              <w:t>DPI/nDPI</w:t>
            </w:r>
          </w:p>
        </w:tc>
        <w:tc>
          <w:tcPr>
            <w:tcW w:w="1938" w:type="dxa"/>
          </w:tcPr>
          <w:p w14:paraId="131ADB56" w14:textId="77777777" w:rsidR="00D77AD6" w:rsidRDefault="00000000">
            <w:pPr>
              <w:jc w:val="both"/>
            </w:pPr>
            <w:r>
              <w:t>Определение приложения и протокола</w:t>
            </w:r>
          </w:p>
        </w:tc>
        <w:tc>
          <w:tcPr>
            <w:tcW w:w="1938" w:type="dxa"/>
          </w:tcPr>
          <w:p w14:paraId="085D31B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Лучше понимает фактический </w:t>
            </w:r>
            <w:r w:rsidRPr="006B682A">
              <w:rPr>
                <w:lang w:val="ru-RU"/>
              </w:rPr>
              <w:lastRenderedPageBreak/>
              <w:t>тип трафика</w:t>
            </w:r>
          </w:p>
        </w:tc>
        <w:tc>
          <w:tcPr>
            <w:tcW w:w="1938" w:type="dxa"/>
          </w:tcPr>
          <w:p w14:paraId="7A48C0D2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 xml:space="preserve">Дороже по </w:t>
            </w:r>
            <w:r>
              <w:t>CPU</w:t>
            </w:r>
            <w:r w:rsidRPr="006B682A">
              <w:rPr>
                <w:lang w:val="ru-RU"/>
              </w:rPr>
              <w:t xml:space="preserve"> и сложнее при </w:t>
            </w:r>
            <w:r w:rsidRPr="006B682A">
              <w:rPr>
                <w:lang w:val="ru-RU"/>
              </w:rPr>
              <w:lastRenderedPageBreak/>
              <w:t>шифровании</w:t>
            </w:r>
          </w:p>
        </w:tc>
        <w:tc>
          <w:tcPr>
            <w:tcW w:w="1938" w:type="dxa"/>
          </w:tcPr>
          <w:p w14:paraId="541A30D9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>Используется только для подозрительн</w:t>
            </w:r>
            <w:r w:rsidRPr="006B682A">
              <w:rPr>
                <w:lang w:val="ru-RU"/>
              </w:rPr>
              <w:lastRenderedPageBreak/>
              <w:t>ых фреймов</w:t>
            </w:r>
          </w:p>
        </w:tc>
      </w:tr>
    </w:tbl>
    <w:p w14:paraId="66169CD3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lastRenderedPageBreak/>
        <w:t>Таблица 2.4 — Сравнение источников и подходов к сбору сетевой телеметрии</w:t>
      </w:r>
    </w:p>
    <w:p w14:paraId="0C8B3B46" w14:textId="77777777" w:rsidR="00D77AD6" w:rsidRPr="006B682A" w:rsidRDefault="00000000" w:rsidP="006B682A">
      <w:pPr>
        <w:spacing w:after="0" w:line="360" w:lineRule="auto"/>
        <w:rPr>
          <w:lang w:val="ru-RU"/>
        </w:rPr>
      </w:pPr>
      <w:r w:rsidRPr="006B682A">
        <w:rPr>
          <w:b/>
          <w:lang w:val="ru-RU"/>
        </w:rPr>
        <w:t>8.3 Предобработка и группировка трафика во фреймы</w:t>
      </w:r>
    </w:p>
    <w:p w14:paraId="546DA021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Предобработка переводит поток пакетов в форму, пригодную для модели. На этом этапе данные очищаются, нормализуются и группируются. Без этого </w:t>
      </w:r>
      <w:r>
        <w:t>ML</w:t>
      </w:r>
      <w:r w:rsidRPr="006B682A">
        <w:rPr>
          <w:lang w:val="ru-RU"/>
        </w:rPr>
        <w:t>-компонент получает нестабильные признаки: пустые поля, разные типы данных, несопоставимые масштабы и случайные одиночные выбросы.</w:t>
      </w:r>
    </w:p>
    <w:p w14:paraId="0CA4F892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Первый шаг — чтение сырых записей из </w:t>
      </w:r>
      <w:r>
        <w:rPr>
          <w:rFonts w:ascii="Courier New" w:eastAsia="Courier New" w:hAnsi="Courier New" w:cs="Courier New"/>
        </w:rPr>
        <w:t>data</w:t>
      </w:r>
      <w:r w:rsidRPr="006B682A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raw</w:t>
      </w:r>
      <w:r w:rsidRPr="006B682A">
        <w:rPr>
          <w:lang w:val="ru-RU"/>
        </w:rPr>
        <w:t xml:space="preserve"> или синтетического набора </w:t>
      </w:r>
      <w:r>
        <w:rPr>
          <w:rFonts w:ascii="Courier New" w:eastAsia="Courier New" w:hAnsi="Courier New" w:cs="Courier New"/>
        </w:rPr>
        <w:t>data</w:t>
      </w:r>
      <w:r w:rsidRPr="006B682A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synthetic</w:t>
      </w:r>
      <w:r w:rsidRPr="006B682A">
        <w:rPr>
          <w:lang w:val="ru-RU"/>
        </w:rPr>
        <w:t xml:space="preserve">. В прототипе используются </w:t>
      </w:r>
      <w:r>
        <w:t>Parquet</w:t>
      </w:r>
      <w:r w:rsidRPr="006B682A">
        <w:rPr>
          <w:lang w:val="ru-RU"/>
        </w:rPr>
        <w:t xml:space="preserve">-файлы, созданные коллектором или генератором тестового трафика. Генератор нужен для воспроизводимых сценариев: </w:t>
      </w:r>
      <w:r>
        <w:t>burst</w:t>
      </w:r>
      <w:r w:rsidRPr="006B682A">
        <w:rPr>
          <w:lang w:val="ru-RU"/>
        </w:rPr>
        <w:t xml:space="preserve"> и </w:t>
      </w:r>
      <w:r>
        <w:t>port</w:t>
      </w:r>
      <w:r w:rsidRPr="006B682A">
        <w:rPr>
          <w:lang w:val="ru-RU"/>
        </w:rPr>
        <w:t xml:space="preserve"> </w:t>
      </w:r>
      <w:r>
        <w:t>scan</w:t>
      </w:r>
      <w:r w:rsidRPr="006B682A">
        <w:rPr>
          <w:lang w:val="ru-RU"/>
        </w:rPr>
        <w:t xml:space="preserve">. В сценарии </w:t>
      </w:r>
      <w:r>
        <w:t>burst</w:t>
      </w:r>
      <w:r w:rsidRPr="006B682A">
        <w:rPr>
          <w:lang w:val="ru-RU"/>
        </w:rPr>
        <w:t xml:space="preserve"> растут интенсивность и размер пакетов. В сценарии </w:t>
      </w:r>
      <w:r>
        <w:t>scan</w:t>
      </w:r>
      <w:r w:rsidRPr="006B682A">
        <w:rPr>
          <w:lang w:val="ru-RU"/>
        </w:rPr>
        <w:t xml:space="preserve"> меняется структура соединений: появляется много коротких попыток на разные порты.</w:t>
      </w:r>
    </w:p>
    <w:p w14:paraId="2FE09FB4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Второй шаг — фильтрация и приведение типов. Для числовых полей задаётся единый формат: длины пакетов, порты, временные метки, длительности и статистики интервалов. Для категориальных полей сохраняются протоколы и направления. Если поле отсутствует, оно не должно ломать обработку. Но это не значит, что пустоты нужно маскировать бесконечно: доля пропусков сама является диагностическим сигналом качества сбора.</w:t>
      </w:r>
    </w:p>
    <w:p w14:paraId="575B8BB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Третий шаг — группировка. В текущей реализации базовая группировка выполняется по </w:t>
      </w:r>
      <w:r>
        <w:rPr>
          <w:rFonts w:ascii="Courier New" w:eastAsia="Courier New" w:hAnsi="Courier New" w:cs="Courier New"/>
        </w:rPr>
        <w:t>flow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key</w:t>
      </w:r>
      <w:r w:rsidRPr="006B682A">
        <w:rPr>
          <w:lang w:val="ru-RU"/>
        </w:rPr>
        <w:t xml:space="preserve">. Для каждого потока собирается список пакетов, затем они сортируются по времени. После этого рассчитываются агрегированные характеристики: число пакетов, длительность, суммарный объём, средний и стандартный размер пакета, минимальный и максимальный размер, </w:t>
      </w:r>
      <w:r>
        <w:rPr>
          <w:rFonts w:ascii="Courier New" w:eastAsia="Courier New" w:hAnsi="Courier New" w:cs="Courier New"/>
        </w:rPr>
        <w:t>pps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>, средний и стандартный межпакетный интервал.</w:t>
      </w:r>
    </w:p>
    <w:p w14:paraId="6E0CB93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Отдельно задаётся понятие фрейма. Фрейм — это единица анализа, полученная из потока или временного окна. В конфигурации указан </w:t>
      </w:r>
      <w:r>
        <w:rPr>
          <w:rFonts w:ascii="Courier New" w:eastAsia="Courier New" w:hAnsi="Courier New" w:cs="Courier New"/>
        </w:rPr>
        <w:t>window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size</w:t>
      </w:r>
      <w:r w:rsidRPr="006B682A">
        <w:rPr>
          <w:rFonts w:ascii="Courier New" w:eastAsia="Courier New" w:hAnsi="Courier New" w:cs="Courier New"/>
          <w:lang w:val="ru-RU"/>
        </w:rPr>
        <w:t>=100</w:t>
      </w:r>
      <w:r w:rsidRPr="006B682A">
        <w:rPr>
          <w:lang w:val="ru-RU"/>
        </w:rPr>
        <w:t xml:space="preserve">, то есть базовая агрегация может строиться по 100 </w:t>
      </w:r>
      <w:r w:rsidRPr="006B682A">
        <w:rPr>
          <w:lang w:val="ru-RU"/>
        </w:rPr>
        <w:lastRenderedPageBreak/>
        <w:t>наблюдениям. Такой размер выбран как компромисс. Слишком маленькое окно даёт шумные оценки, а слишком большое увеличивает задержку и сглаживает короткие атаки.</w:t>
      </w:r>
    </w:p>
    <w:p w14:paraId="792A2781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Четвёртый шаг — нормализация. Признаки имеют разные масштабы: порт лежит в диапазоне до 65535, длительность может быть меньше секунды, а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 xml:space="preserve"> при коротком потоке резко растёт из-за деления на малую длительность. Поэтому перед обучением применяется масштабирование. В конфигурации оно включено явно: </w:t>
      </w:r>
      <w:r>
        <w:rPr>
          <w:rFonts w:ascii="Courier New" w:eastAsia="Courier New" w:hAnsi="Courier New" w:cs="Courier New"/>
        </w:rPr>
        <w:t>normalization</w:t>
      </w:r>
      <w:r w:rsidRPr="006B682A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true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feature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scaling</w:t>
      </w:r>
      <w:r w:rsidRPr="006B682A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true</w:t>
      </w:r>
      <w:r w:rsidRPr="006B682A">
        <w:rPr>
          <w:lang w:val="ru-RU"/>
        </w:rPr>
        <w:t>.</w:t>
      </w:r>
    </w:p>
    <w:p w14:paraId="613A6670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Пятый шаг — контроль выбросов. В прототипе включён параметр </w:t>
      </w:r>
      <w:r>
        <w:rPr>
          <w:rFonts w:ascii="Courier New" w:eastAsia="Courier New" w:hAnsi="Courier New" w:cs="Courier New"/>
        </w:rPr>
        <w:t>outlier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removal</w:t>
      </w:r>
      <w:r w:rsidRPr="006B682A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true</w:t>
      </w:r>
      <w:r w:rsidRPr="006B682A">
        <w:rPr>
          <w:lang w:val="ru-RU"/>
        </w:rPr>
        <w:t>. Это нужно трактовать аккуратно. Если удалить все редкие точки до обучения, можно случайно убрать именно те примеры, которые показывают границы нормы. Поэтому очистка применяется к тренировочному набору нормы и не должна использоваться как способ «улучшить» тестовые метрики.</w:t>
      </w:r>
    </w:p>
    <w:p w14:paraId="1878CA2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Результат предобработки сохраняется в </w:t>
      </w:r>
      <w:r>
        <w:rPr>
          <w:rFonts w:ascii="Courier New" w:eastAsia="Courier New" w:hAnsi="Courier New" w:cs="Courier New"/>
        </w:rPr>
        <w:t>data</w:t>
      </w:r>
      <w:r w:rsidRPr="006B682A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processed</w:t>
      </w:r>
      <w:r w:rsidRPr="006B682A">
        <w:rPr>
          <w:lang w:val="ru-RU"/>
        </w:rPr>
        <w:t xml:space="preserve">. Для совместимости с </w:t>
      </w:r>
      <w:r>
        <w:t>ML</w:t>
      </w:r>
      <w:r w:rsidRPr="006B682A">
        <w:rPr>
          <w:lang w:val="ru-RU"/>
        </w:rPr>
        <w:t xml:space="preserve">-модулем дополнительно формируется </w:t>
      </w:r>
      <w:r>
        <w:rPr>
          <w:rFonts w:ascii="Courier New" w:eastAsia="Courier New" w:hAnsi="Courier New" w:cs="Courier New"/>
        </w:rPr>
        <w:t>features</w:t>
      </w:r>
      <w:r w:rsidRPr="006B682A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csv</w:t>
      </w:r>
      <w:r w:rsidRPr="006B682A">
        <w:rPr>
          <w:lang w:val="ru-RU"/>
        </w:rPr>
        <w:t>. В нём каждая строка соответствует агрегированному потоку или фрейму, а не отдельному пакету. Это упрощает повторные эксперименты: модель можно переобучить без повторного захвата трафика.</w:t>
      </w:r>
    </w:p>
    <w:p w14:paraId="6CF0107C" w14:textId="77777777" w:rsidR="00D77AD6" w:rsidRPr="006B682A" w:rsidRDefault="00000000" w:rsidP="006B682A">
      <w:pPr>
        <w:spacing w:after="0" w:line="360" w:lineRule="auto"/>
        <w:rPr>
          <w:lang w:val="ru-RU"/>
        </w:rPr>
      </w:pPr>
      <w:r w:rsidRPr="006B682A">
        <w:rPr>
          <w:b/>
          <w:lang w:val="ru-RU"/>
        </w:rPr>
        <w:t>8.4 Модуль извлечения признаков</w:t>
      </w:r>
    </w:p>
    <w:p w14:paraId="50B5487A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Модуль извлечения признаков формирует числовой вектор, на основе которого работает классификатор аномалий. Требование к этому модулю двойное. С одной стороны, признаки должны быть информативными. С другой — они должны вычисляться быстро и объяснимо.</w:t>
      </w:r>
    </w:p>
    <w:p w14:paraId="55AA4BA8" w14:textId="77777777" w:rsidR="00D77AD6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Базовый вектор признаков представлен в таблице 2.5. В таблице отдельно указано, какой тип аномалии чувствительнее всего проявляется через конкретную группу.</w:t>
      </w:r>
    </w:p>
    <w:p w14:paraId="0D47676C" w14:textId="77777777" w:rsidR="006B682A" w:rsidRPr="006B682A" w:rsidRDefault="006B682A">
      <w:pPr>
        <w:spacing w:after="0" w:line="36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43"/>
        <w:gridCol w:w="2412"/>
        <w:gridCol w:w="2920"/>
        <w:gridCol w:w="2330"/>
      </w:tblGrid>
      <w:tr w:rsidR="00D77AD6" w14:paraId="350D2F47" w14:textId="77777777">
        <w:tc>
          <w:tcPr>
            <w:tcW w:w="2422" w:type="dxa"/>
          </w:tcPr>
          <w:p w14:paraId="012555FC" w14:textId="77777777" w:rsidR="00D77AD6" w:rsidRDefault="00000000">
            <w:pPr>
              <w:jc w:val="center"/>
            </w:pPr>
            <w:r>
              <w:rPr>
                <w:b/>
              </w:rPr>
              <w:lastRenderedPageBreak/>
              <w:t>Группа признаков</w:t>
            </w:r>
          </w:p>
        </w:tc>
        <w:tc>
          <w:tcPr>
            <w:tcW w:w="2422" w:type="dxa"/>
          </w:tcPr>
          <w:p w14:paraId="106051E2" w14:textId="77777777" w:rsidR="00D77AD6" w:rsidRDefault="00000000">
            <w:pPr>
              <w:jc w:val="center"/>
            </w:pPr>
            <w:r>
              <w:rPr>
                <w:b/>
              </w:rPr>
              <w:t>Признаки</w:t>
            </w:r>
          </w:p>
        </w:tc>
        <w:tc>
          <w:tcPr>
            <w:tcW w:w="2422" w:type="dxa"/>
          </w:tcPr>
          <w:p w14:paraId="5A31FA75" w14:textId="77777777" w:rsidR="00D77AD6" w:rsidRDefault="00000000">
            <w:pPr>
              <w:jc w:val="center"/>
            </w:pPr>
            <w:r>
              <w:rPr>
                <w:b/>
              </w:rPr>
              <w:t>Что отражают</w:t>
            </w:r>
          </w:p>
        </w:tc>
        <w:tc>
          <w:tcPr>
            <w:tcW w:w="2422" w:type="dxa"/>
          </w:tcPr>
          <w:p w14:paraId="4A62380D" w14:textId="77777777" w:rsidR="00D77AD6" w:rsidRDefault="00000000">
            <w:pPr>
              <w:jc w:val="center"/>
            </w:pPr>
            <w:r>
              <w:rPr>
                <w:b/>
              </w:rPr>
              <w:t>Наиболее полезны для</w:t>
            </w:r>
          </w:p>
        </w:tc>
      </w:tr>
      <w:tr w:rsidR="00D77AD6" w14:paraId="7C5FEDEF" w14:textId="77777777">
        <w:tc>
          <w:tcPr>
            <w:tcW w:w="2422" w:type="dxa"/>
          </w:tcPr>
          <w:p w14:paraId="55DB877D" w14:textId="77777777" w:rsidR="00D77AD6" w:rsidRDefault="00000000">
            <w:pPr>
              <w:jc w:val="both"/>
            </w:pPr>
            <w:r>
              <w:t>Объём потока</w:t>
            </w:r>
          </w:p>
        </w:tc>
        <w:tc>
          <w:tcPr>
            <w:tcW w:w="2422" w:type="dxa"/>
          </w:tcPr>
          <w:p w14:paraId="61E9B84D" w14:textId="77777777" w:rsidR="00D77AD6" w:rsidRDefault="00000000">
            <w:pPr>
              <w:jc w:val="both"/>
            </w:pPr>
            <w:r>
              <w:t>`packet_count`, `total_bytes`</w:t>
            </w:r>
          </w:p>
        </w:tc>
        <w:tc>
          <w:tcPr>
            <w:tcW w:w="2422" w:type="dxa"/>
          </w:tcPr>
          <w:p w14:paraId="5E503F68" w14:textId="77777777" w:rsidR="00D77AD6" w:rsidRDefault="00000000">
            <w:pPr>
              <w:jc w:val="both"/>
            </w:pPr>
            <w:r>
              <w:t>Масштаб обмена между узлами</w:t>
            </w:r>
          </w:p>
        </w:tc>
        <w:tc>
          <w:tcPr>
            <w:tcW w:w="2422" w:type="dxa"/>
          </w:tcPr>
          <w:p w14:paraId="479D6607" w14:textId="77777777" w:rsidR="00D77AD6" w:rsidRDefault="00000000">
            <w:pPr>
              <w:jc w:val="both"/>
            </w:pPr>
            <w:r>
              <w:t>Burst, массовые передачи, флуд</w:t>
            </w:r>
          </w:p>
        </w:tc>
      </w:tr>
      <w:tr w:rsidR="00D77AD6" w:rsidRPr="006B682A" w14:paraId="23EAB1C8" w14:textId="77777777">
        <w:tc>
          <w:tcPr>
            <w:tcW w:w="2422" w:type="dxa"/>
          </w:tcPr>
          <w:p w14:paraId="0737F066" w14:textId="77777777" w:rsidR="00D77AD6" w:rsidRDefault="00000000">
            <w:pPr>
              <w:jc w:val="both"/>
            </w:pPr>
            <w:r>
              <w:t>Длительность</w:t>
            </w:r>
          </w:p>
        </w:tc>
        <w:tc>
          <w:tcPr>
            <w:tcW w:w="2422" w:type="dxa"/>
          </w:tcPr>
          <w:p w14:paraId="080E353A" w14:textId="77777777" w:rsidR="00D77AD6" w:rsidRDefault="00000000">
            <w:pPr>
              <w:jc w:val="both"/>
            </w:pPr>
            <w:r>
              <w:t>`duration`</w:t>
            </w:r>
          </w:p>
        </w:tc>
        <w:tc>
          <w:tcPr>
            <w:tcW w:w="2422" w:type="dxa"/>
          </w:tcPr>
          <w:p w14:paraId="241CA01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Время существования потока или фрейма</w:t>
            </w:r>
          </w:p>
        </w:tc>
        <w:tc>
          <w:tcPr>
            <w:tcW w:w="2422" w:type="dxa"/>
          </w:tcPr>
          <w:p w14:paraId="7935E6F8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Разделение коротких попыток и устойчивых сессий</w:t>
            </w:r>
          </w:p>
        </w:tc>
      </w:tr>
      <w:tr w:rsidR="00D77AD6" w14:paraId="4E747A49" w14:textId="77777777">
        <w:tc>
          <w:tcPr>
            <w:tcW w:w="2422" w:type="dxa"/>
          </w:tcPr>
          <w:p w14:paraId="7DB2F887" w14:textId="77777777" w:rsidR="00D77AD6" w:rsidRDefault="00000000">
            <w:pPr>
              <w:jc w:val="both"/>
            </w:pPr>
            <w:r>
              <w:t>Размеры пакетов</w:t>
            </w:r>
          </w:p>
        </w:tc>
        <w:tc>
          <w:tcPr>
            <w:tcW w:w="2422" w:type="dxa"/>
          </w:tcPr>
          <w:p w14:paraId="55F5600F" w14:textId="77777777" w:rsidR="00D77AD6" w:rsidRDefault="00000000">
            <w:pPr>
              <w:jc w:val="both"/>
            </w:pPr>
            <w:r>
              <w:t>`avg_packet_size`, `std_packet_size`, `min_packet_size`, `max_packet_size`</w:t>
            </w:r>
          </w:p>
        </w:tc>
        <w:tc>
          <w:tcPr>
            <w:tcW w:w="2422" w:type="dxa"/>
          </w:tcPr>
          <w:p w14:paraId="4172F398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Распределение размеров и его разброс</w:t>
            </w:r>
          </w:p>
        </w:tc>
        <w:tc>
          <w:tcPr>
            <w:tcW w:w="2422" w:type="dxa"/>
          </w:tcPr>
          <w:p w14:paraId="71F7E761" w14:textId="77777777" w:rsidR="00D77AD6" w:rsidRDefault="00000000">
            <w:pPr>
              <w:jc w:val="both"/>
            </w:pPr>
            <w:r>
              <w:t>Burst, туннелирование, нестандартные сессии</w:t>
            </w:r>
          </w:p>
        </w:tc>
      </w:tr>
      <w:tr w:rsidR="00D77AD6" w:rsidRPr="006B682A" w14:paraId="7045F7B0" w14:textId="77777777">
        <w:tc>
          <w:tcPr>
            <w:tcW w:w="2422" w:type="dxa"/>
          </w:tcPr>
          <w:p w14:paraId="65841AB5" w14:textId="77777777" w:rsidR="00D77AD6" w:rsidRDefault="00000000">
            <w:pPr>
              <w:jc w:val="both"/>
            </w:pPr>
            <w:r>
              <w:t>Интенсивность</w:t>
            </w:r>
          </w:p>
        </w:tc>
        <w:tc>
          <w:tcPr>
            <w:tcW w:w="2422" w:type="dxa"/>
          </w:tcPr>
          <w:p w14:paraId="180189F1" w14:textId="77777777" w:rsidR="00D77AD6" w:rsidRDefault="00000000">
            <w:pPr>
              <w:jc w:val="both"/>
            </w:pPr>
            <w:r>
              <w:t>`pps`, `bps`</w:t>
            </w:r>
          </w:p>
        </w:tc>
        <w:tc>
          <w:tcPr>
            <w:tcW w:w="2422" w:type="dxa"/>
          </w:tcPr>
          <w:p w14:paraId="0E15A38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Скорость обмена пакетами и байтами</w:t>
            </w:r>
          </w:p>
        </w:tc>
        <w:tc>
          <w:tcPr>
            <w:tcW w:w="2422" w:type="dxa"/>
          </w:tcPr>
          <w:p w14:paraId="6F2EC4E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Всплески нагрузки, </w:t>
            </w:r>
            <w:r>
              <w:t>DoS</w:t>
            </w:r>
            <w:r w:rsidRPr="006B682A">
              <w:rPr>
                <w:lang w:val="ru-RU"/>
              </w:rPr>
              <w:t>-подобные режимы</w:t>
            </w:r>
          </w:p>
        </w:tc>
      </w:tr>
      <w:tr w:rsidR="00D77AD6" w14:paraId="1E7462B6" w14:textId="77777777">
        <w:tc>
          <w:tcPr>
            <w:tcW w:w="2422" w:type="dxa"/>
          </w:tcPr>
          <w:p w14:paraId="473C064F" w14:textId="77777777" w:rsidR="00D77AD6" w:rsidRDefault="00000000">
            <w:pPr>
              <w:jc w:val="both"/>
            </w:pPr>
            <w:r>
              <w:t>Временная структура</w:t>
            </w:r>
          </w:p>
        </w:tc>
        <w:tc>
          <w:tcPr>
            <w:tcW w:w="2422" w:type="dxa"/>
          </w:tcPr>
          <w:p w14:paraId="64CAE9C7" w14:textId="77777777" w:rsidR="00D77AD6" w:rsidRDefault="00000000">
            <w:pPr>
              <w:jc w:val="both"/>
            </w:pPr>
            <w:r>
              <w:t>`avg_inter_arrival`, `std_inter_arrival`</w:t>
            </w:r>
          </w:p>
        </w:tc>
        <w:tc>
          <w:tcPr>
            <w:tcW w:w="2422" w:type="dxa"/>
          </w:tcPr>
          <w:p w14:paraId="57775268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Ритм обмена и автоматизированность попыток</w:t>
            </w:r>
          </w:p>
        </w:tc>
        <w:tc>
          <w:tcPr>
            <w:tcW w:w="2422" w:type="dxa"/>
          </w:tcPr>
          <w:p w14:paraId="17A134D4" w14:textId="77777777" w:rsidR="00D77AD6" w:rsidRDefault="00000000">
            <w:pPr>
              <w:jc w:val="both"/>
            </w:pPr>
            <w:r>
              <w:t>Сканирование, боты, периодические всплески</w:t>
            </w:r>
          </w:p>
        </w:tc>
      </w:tr>
      <w:tr w:rsidR="00D77AD6" w:rsidRPr="006B682A" w14:paraId="57CDCEE3" w14:textId="77777777">
        <w:tc>
          <w:tcPr>
            <w:tcW w:w="2422" w:type="dxa"/>
          </w:tcPr>
          <w:p w14:paraId="71FBB4B5" w14:textId="77777777" w:rsidR="00D77AD6" w:rsidRDefault="00000000">
            <w:pPr>
              <w:jc w:val="both"/>
            </w:pPr>
            <w:r>
              <w:t>Транспортный контекст</w:t>
            </w:r>
          </w:p>
        </w:tc>
        <w:tc>
          <w:tcPr>
            <w:tcW w:w="2422" w:type="dxa"/>
          </w:tcPr>
          <w:p w14:paraId="605086BA" w14:textId="77777777" w:rsidR="00D77AD6" w:rsidRDefault="00000000">
            <w:pPr>
              <w:jc w:val="both"/>
            </w:pPr>
            <w:r>
              <w:t>`src_port`, `dst_port`, `protocol`, `tcp_flags`</w:t>
            </w:r>
          </w:p>
        </w:tc>
        <w:tc>
          <w:tcPr>
            <w:tcW w:w="2422" w:type="dxa"/>
          </w:tcPr>
          <w:p w14:paraId="0C4D7AE5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Тип соединения и поведение на </w:t>
            </w:r>
            <w:r>
              <w:t>L</w:t>
            </w:r>
            <w:r w:rsidRPr="006B682A">
              <w:rPr>
                <w:lang w:val="ru-RU"/>
              </w:rPr>
              <w:t>4</w:t>
            </w:r>
          </w:p>
        </w:tc>
        <w:tc>
          <w:tcPr>
            <w:tcW w:w="2422" w:type="dxa"/>
          </w:tcPr>
          <w:p w14:paraId="13705732" w14:textId="77777777" w:rsidR="00D77AD6" w:rsidRPr="006B682A" w:rsidRDefault="00000000">
            <w:pPr>
              <w:jc w:val="both"/>
              <w:rPr>
                <w:lang w:val="ru-RU"/>
              </w:rPr>
            </w:pPr>
            <w:r>
              <w:t>Port</w:t>
            </w:r>
            <w:r w:rsidRPr="006B682A">
              <w:rPr>
                <w:lang w:val="ru-RU"/>
              </w:rPr>
              <w:t xml:space="preserve"> </w:t>
            </w:r>
            <w:r>
              <w:t>scan</w:t>
            </w:r>
            <w:r w:rsidRPr="006B682A">
              <w:rPr>
                <w:lang w:val="ru-RU"/>
              </w:rPr>
              <w:t xml:space="preserve">, </w:t>
            </w:r>
            <w:r>
              <w:t>SYN</w:t>
            </w:r>
            <w:r w:rsidRPr="006B682A">
              <w:rPr>
                <w:lang w:val="ru-RU"/>
              </w:rPr>
              <w:t>-серии, нетипичные порты</w:t>
            </w:r>
          </w:p>
        </w:tc>
      </w:tr>
      <w:tr w:rsidR="00D77AD6" w14:paraId="009EB008" w14:textId="77777777">
        <w:tc>
          <w:tcPr>
            <w:tcW w:w="2422" w:type="dxa"/>
          </w:tcPr>
          <w:p w14:paraId="0D86BD60" w14:textId="77777777" w:rsidR="00D77AD6" w:rsidRDefault="00000000">
            <w:pPr>
              <w:jc w:val="both"/>
            </w:pPr>
            <w:r>
              <w:t>Контекст углубленной проверки</w:t>
            </w:r>
          </w:p>
        </w:tc>
        <w:tc>
          <w:tcPr>
            <w:tcW w:w="2422" w:type="dxa"/>
          </w:tcPr>
          <w:p w14:paraId="051BB65D" w14:textId="77777777" w:rsidR="00D77AD6" w:rsidRDefault="00000000">
            <w:pPr>
              <w:jc w:val="both"/>
            </w:pPr>
            <w:r>
              <w:t>`payload_len`, энтропия `payload_sample`, направление</w:t>
            </w:r>
          </w:p>
        </w:tc>
        <w:tc>
          <w:tcPr>
            <w:tcW w:w="2422" w:type="dxa"/>
          </w:tcPr>
          <w:p w14:paraId="132FC0E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Косвенные признаки содержимого и направления</w:t>
            </w:r>
          </w:p>
        </w:tc>
        <w:tc>
          <w:tcPr>
            <w:tcW w:w="2422" w:type="dxa"/>
          </w:tcPr>
          <w:p w14:paraId="2A0799A9" w14:textId="77777777" w:rsidR="00D77AD6" w:rsidRDefault="00000000">
            <w:pPr>
              <w:jc w:val="both"/>
            </w:pPr>
            <w:r>
              <w:t>DPI-проверка, уточнение статуса</w:t>
            </w:r>
          </w:p>
        </w:tc>
      </w:tr>
    </w:tbl>
    <w:p w14:paraId="62D3C8E5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2.5 — Признаки, используемые для детекции аномального трафика</w:t>
      </w:r>
    </w:p>
    <w:p w14:paraId="71CED68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Логика выбора признаков связана со сценариями проверки. </w:t>
      </w:r>
      <w:r>
        <w:t>Burst</w:t>
      </w:r>
      <w:r w:rsidRPr="006B682A">
        <w:rPr>
          <w:lang w:val="ru-RU"/>
        </w:rPr>
        <w:t xml:space="preserve"> должен проявляться в </w:t>
      </w:r>
      <w:r>
        <w:rPr>
          <w:rFonts w:ascii="Courier New" w:eastAsia="Courier New" w:hAnsi="Courier New" w:cs="Courier New"/>
        </w:rPr>
        <w:t>pps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total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bytes</w:t>
      </w:r>
      <w:r w:rsidRPr="006B682A">
        <w:rPr>
          <w:lang w:val="ru-RU"/>
        </w:rPr>
        <w:t xml:space="preserve"> и размерах пакетов. </w:t>
      </w:r>
      <w:r>
        <w:t>Port</w:t>
      </w:r>
      <w:r w:rsidRPr="006B682A">
        <w:rPr>
          <w:lang w:val="ru-RU"/>
        </w:rPr>
        <w:t xml:space="preserve"> </w:t>
      </w:r>
      <w:r>
        <w:t>scan</w:t>
      </w:r>
      <w:r w:rsidRPr="006B682A">
        <w:rPr>
          <w:lang w:val="ru-RU"/>
        </w:rPr>
        <w:t xml:space="preserve"> должен проявляться иначе: через большое число коротких потоков, повторяющиеся </w:t>
      </w:r>
      <w:r>
        <w:t>SYN</w:t>
      </w:r>
      <w:r w:rsidRPr="006B682A">
        <w:rPr>
          <w:lang w:val="ru-RU"/>
        </w:rPr>
        <w:t xml:space="preserve">-пакеты, рост числа целевых портов и малую длительность попыток. Поэтому одного признака недостаточно. Если смотреть только на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>, сканирование может выглядеть почти незаметно.</w:t>
      </w:r>
    </w:p>
    <w:p w14:paraId="2709D0F7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lastRenderedPageBreak/>
        <w:t xml:space="preserve">Для вычисления </w:t>
      </w:r>
      <w:r>
        <w:rPr>
          <w:rFonts w:ascii="Courier New" w:eastAsia="Courier New" w:hAnsi="Courier New" w:cs="Courier New"/>
        </w:rPr>
        <w:t>pps</w:t>
      </w:r>
      <w:r w:rsidRPr="006B682A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 xml:space="preserve"> используется длительность потока. Чтобы избежать деления на ноль, минимальная длительность ограничивается малым значением. В текущей реализации применяется нижняя граница </w:t>
      </w:r>
      <w:r w:rsidRPr="006B682A">
        <w:rPr>
          <w:rFonts w:ascii="Courier New" w:eastAsia="Courier New" w:hAnsi="Courier New" w:cs="Courier New"/>
          <w:lang w:val="ru-RU"/>
        </w:rPr>
        <w:t>0.001</w:t>
      </w:r>
      <w:r w:rsidRPr="006B682A">
        <w:rPr>
          <w:lang w:val="ru-RU"/>
        </w:rPr>
        <w:t xml:space="preserve"> секунды. Это техническая мера, но она влияет на данные: одиночные пакеты получают высокие значения скорости. Поэтому такие случаи нужно учитывать при интерпретации </w:t>
      </w:r>
      <w:r>
        <w:t>score</w:t>
      </w:r>
      <w:r w:rsidRPr="006B682A">
        <w:rPr>
          <w:lang w:val="ru-RU"/>
        </w:rPr>
        <w:t>.</w:t>
      </w:r>
    </w:p>
    <w:p w14:paraId="3EA26361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Признаки делятся на три группы.</w:t>
      </w:r>
    </w:p>
    <w:p w14:paraId="76CB5D4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Первая группа — статистические признаки. Они описывают форму потока: размер, объём, интенсивность, разброс. Эти признаки хорошо подходят для всплесков и отклонений нагрузки.</w:t>
      </w:r>
    </w:p>
    <w:p w14:paraId="72C71D60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Вторая группа — временные признаки. Межпакетные интервалы помогают отличить равномерный обмен от вспышки или автоматизированной серии попыток. Даже при одинаковом числе пакетов два потока могут выглядеть по-разному: один распределён на минуту, другой сжат в несколько сотен миллисекунд.</w:t>
      </w:r>
    </w:p>
    <w:p w14:paraId="5BBED3F3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Третья группа — поведенческие и протокольные признаки. Это порты, протоколы, </w:t>
      </w:r>
      <w:r>
        <w:t>TCP</w:t>
      </w:r>
      <w:r w:rsidRPr="006B682A">
        <w:rPr>
          <w:lang w:val="ru-RU"/>
        </w:rPr>
        <w:t xml:space="preserve">-флаги, направление, число уникальных адресов или портов в окне. Для целевой архитектуры эта группа особенно важна при выявлении </w:t>
      </w:r>
      <w:r>
        <w:t>scan</w:t>
      </w:r>
      <w:r w:rsidRPr="006B682A">
        <w:rPr>
          <w:lang w:val="ru-RU"/>
        </w:rPr>
        <w:t>-сценариев и латерального перемещения.</w:t>
      </w:r>
    </w:p>
    <w:p w14:paraId="42D5F6A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После извлечения признаков применяется нормализация. Для моделей на расстояниях и автоэнкодеров это критично: без масштабирования признаки с большим числовым диапазоном будут доминировать. Например,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 xml:space="preserve"> может перекрыть вклад межпакетных интервалов, хотя именно интервалы часто показывают автоматизированную активность.</w:t>
      </w:r>
    </w:p>
    <w:p w14:paraId="25645BA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Выходом модуля является вектор признаков и служебный контекст: ключ потока, временная метка, сегмент, исходные адреса и порты. Контекст не всегда передаётся в модель, но нужен для объяснения результата оператору.</w:t>
      </w:r>
    </w:p>
    <w:p w14:paraId="161D009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lastRenderedPageBreak/>
        <w:t xml:space="preserve">В похожих системах набор признаков часто шире: используются </w:t>
      </w:r>
      <w:r>
        <w:t>TLS</w:t>
      </w:r>
      <w:r w:rsidRPr="006B682A">
        <w:rPr>
          <w:lang w:val="ru-RU"/>
        </w:rPr>
        <w:t xml:space="preserve">-отпечатки, </w:t>
      </w:r>
      <w:r>
        <w:t>JA</w:t>
      </w:r>
      <w:r w:rsidRPr="006B682A">
        <w:rPr>
          <w:lang w:val="ru-RU"/>
        </w:rPr>
        <w:t>3/</w:t>
      </w:r>
      <w:r>
        <w:t>JA</w:t>
      </w:r>
      <w:r w:rsidRPr="006B682A">
        <w:rPr>
          <w:lang w:val="ru-RU"/>
        </w:rPr>
        <w:t xml:space="preserve">4, </w:t>
      </w:r>
      <w:r>
        <w:t>DNS</w:t>
      </w:r>
      <w:r w:rsidRPr="006B682A">
        <w:rPr>
          <w:lang w:val="ru-RU"/>
        </w:rPr>
        <w:t xml:space="preserve">-профили, граф связей между узлами, частота ошибок приложений, репутация адресов и </w:t>
      </w:r>
      <w:r>
        <w:t>threat</w:t>
      </w:r>
      <w:r w:rsidRPr="006B682A">
        <w:rPr>
          <w:lang w:val="ru-RU"/>
        </w:rPr>
        <w:t xml:space="preserve"> </w:t>
      </w:r>
      <w:r>
        <w:t>intelligence</w:t>
      </w:r>
      <w:r w:rsidRPr="006B682A">
        <w:rPr>
          <w:lang w:val="ru-RU"/>
        </w:rPr>
        <w:t xml:space="preserve">. Эти признаки полезны, но они требуют дополнительных источников и усложняют воспроизводимость эксперимента. Поэтому в данной работе используется компактный набор. Это осознанное ограничение: сначала проверяется, насколько далеко можно продвинуться на метаданных </w:t>
      </w:r>
      <w:r>
        <w:t>L</w:t>
      </w:r>
      <w:r w:rsidRPr="006B682A">
        <w:rPr>
          <w:lang w:val="ru-RU"/>
        </w:rPr>
        <w:t>3-</w:t>
      </w:r>
      <w:r>
        <w:t>L</w:t>
      </w:r>
      <w:r w:rsidRPr="006B682A">
        <w:rPr>
          <w:lang w:val="ru-RU"/>
        </w:rPr>
        <w:t>4 и статистике потоков.</w:t>
      </w:r>
    </w:p>
    <w:p w14:paraId="71AC8269" w14:textId="77777777" w:rsidR="00D77AD6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07D5016" wp14:editId="4173FF51">
            <wp:extent cx="5054796" cy="15626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3_packet_to_features.png"/>
                    <pic:cNvPicPr/>
                  </pic:nvPicPr>
                  <pic:blipFill rotWithShape="1">
                    <a:blip r:embed="rId10"/>
                    <a:srcRect l="3548" t="31098" r="5828" b="12363"/>
                    <a:stretch/>
                  </pic:blipFill>
                  <pic:spPr bwMode="auto">
                    <a:xfrm>
                      <a:off x="0" y="0"/>
                      <a:ext cx="5056842" cy="1563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3E305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Рисунок 2.3 — Преобразование пакетов одного потока в признаки.</w:t>
      </w:r>
    </w:p>
    <w:p w14:paraId="4FF8E772" w14:textId="77777777" w:rsidR="00D77AD6" w:rsidRPr="006B682A" w:rsidRDefault="00000000" w:rsidP="006B682A">
      <w:pPr>
        <w:spacing w:after="0" w:line="360" w:lineRule="auto"/>
        <w:rPr>
          <w:lang w:val="ru-RU"/>
        </w:rPr>
      </w:pPr>
      <w:r w:rsidRPr="006B682A">
        <w:rPr>
          <w:b/>
          <w:lang w:val="ru-RU"/>
        </w:rPr>
        <w:t xml:space="preserve">8.5 </w:t>
      </w:r>
      <w:r>
        <w:rPr>
          <w:b/>
        </w:rPr>
        <w:t>ML</w:t>
      </w:r>
      <w:r w:rsidRPr="006B682A">
        <w:rPr>
          <w:b/>
          <w:lang w:val="ru-RU"/>
        </w:rPr>
        <w:t xml:space="preserve">-классификатор аномалий (ансамбль </w:t>
      </w:r>
      <w:r>
        <w:rPr>
          <w:b/>
        </w:rPr>
        <w:t>pyOD</w:t>
      </w:r>
      <w:r w:rsidRPr="006B682A">
        <w:rPr>
          <w:b/>
          <w:lang w:val="ru-RU"/>
        </w:rPr>
        <w:t>)</w:t>
      </w:r>
    </w:p>
    <w:p w14:paraId="1AD3D5D6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>
        <w:t>ML</w:t>
      </w:r>
      <w:r w:rsidRPr="006B682A">
        <w:rPr>
          <w:lang w:val="ru-RU"/>
        </w:rPr>
        <w:t xml:space="preserve">-классификатор отвечает за базовую оценку аномальности. В работе используется безучительская постановка: модель обучается на нормальном трафике и затем вычисляет </w:t>
      </w:r>
      <w:r>
        <w:t>score</w:t>
      </w:r>
      <w:r w:rsidRPr="006B682A">
        <w:rPr>
          <w:lang w:val="ru-RU"/>
        </w:rPr>
        <w:t xml:space="preserve"> для новых фреймов. Чем выше </w:t>
      </w:r>
      <w:r>
        <w:t>score</w:t>
      </w:r>
      <w:r w:rsidRPr="006B682A">
        <w:rPr>
          <w:lang w:val="ru-RU"/>
        </w:rPr>
        <w:t>, тем сильнее наблюдение отличается от базовой линии.</w:t>
      </w:r>
    </w:p>
    <w:p w14:paraId="4BBF3FEB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 качестве основной библиотеки выбран </w:t>
      </w:r>
      <w:r>
        <w:t>pyOD</w:t>
      </w:r>
      <w:r w:rsidRPr="006B682A">
        <w:rPr>
          <w:lang w:val="ru-RU"/>
        </w:rPr>
        <w:t xml:space="preserve">, так как она предоставляет единый интерфейс для разных алгоритмов детекции выбросов. Это удобно для ВКР: можно сравнивать модели без переписывания всего </w:t>
      </w:r>
      <w:r>
        <w:t>pipeline</w:t>
      </w:r>
      <w:r w:rsidRPr="006B682A">
        <w:rPr>
          <w:lang w:val="ru-RU"/>
        </w:rPr>
        <w:t xml:space="preserve">. Целевой вариант — ансамбль, включающий автоэнкодер и классические методы обнаружения выбросов, например </w:t>
      </w:r>
      <w:r>
        <w:t>Isolation</w:t>
      </w:r>
      <w:r w:rsidRPr="006B682A">
        <w:rPr>
          <w:lang w:val="ru-RU"/>
        </w:rPr>
        <w:t xml:space="preserve"> </w:t>
      </w:r>
      <w:r>
        <w:t>Forest</w:t>
      </w:r>
      <w:r w:rsidRPr="006B682A">
        <w:rPr>
          <w:lang w:val="ru-RU"/>
        </w:rPr>
        <w:t xml:space="preserve">. </w:t>
      </w:r>
      <w:r>
        <w:t>AutoEncoder</w:t>
      </w:r>
      <w:r w:rsidRPr="006B682A">
        <w:rPr>
          <w:lang w:val="ru-RU"/>
        </w:rPr>
        <w:t xml:space="preserve"> полезен для нелинейных зависимостей между признаками, а </w:t>
      </w:r>
      <w:r>
        <w:t>Isolation</w:t>
      </w:r>
      <w:r w:rsidRPr="006B682A">
        <w:rPr>
          <w:lang w:val="ru-RU"/>
        </w:rPr>
        <w:t xml:space="preserve"> </w:t>
      </w:r>
      <w:r>
        <w:t>Forest</w:t>
      </w:r>
      <w:r w:rsidRPr="006B682A">
        <w:rPr>
          <w:lang w:val="ru-RU"/>
        </w:rPr>
        <w:t xml:space="preserve"> даёт быстрый и устойчивый базовый метод.</w:t>
      </w:r>
    </w:p>
    <w:p w14:paraId="0303F7A9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Выбор </w:t>
      </w:r>
      <w:r>
        <w:t>pyOD</w:t>
      </w:r>
      <w:r w:rsidRPr="006B682A">
        <w:rPr>
          <w:lang w:val="ru-RU"/>
        </w:rPr>
        <w:t xml:space="preserve"> опирается на то, что библиотека уже используется в исследованиях по обнаружению выбросов и объединяет разные семейства моделей в одном </w:t>
      </w:r>
      <w:r>
        <w:t>API</w:t>
      </w:r>
      <w:r w:rsidRPr="006B682A">
        <w:rPr>
          <w:lang w:val="ru-RU"/>
        </w:rPr>
        <w:t xml:space="preserve"> [3]. Для ВКР это практично: можно отделить </w:t>
      </w:r>
      <w:r w:rsidRPr="006B682A">
        <w:rPr>
          <w:lang w:val="ru-RU"/>
        </w:rPr>
        <w:lastRenderedPageBreak/>
        <w:t>исследовательский вопрос от технической обвязки. Сравниваются не разные реализации загрузки данных, а именно поведение моделей на одном признаковом пространстве.</w:t>
      </w:r>
    </w:p>
    <w:p w14:paraId="4A40C757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Обучение строится так.</w:t>
      </w:r>
    </w:p>
    <w:p w14:paraId="322C303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Сначала собирается набор нормального трафика. В идеальном случае это отдельный временной интервал без известных инцидентов. Затем выполняется предобработка, извлечение признаков и масштабирование. После этого каждая модель ансамбля обучается на одном и том же признаковом пространстве.</w:t>
      </w:r>
    </w:p>
    <w:p w14:paraId="6443B0F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Параметр </w:t>
      </w:r>
      <w:r>
        <w:rPr>
          <w:rFonts w:ascii="Courier New" w:eastAsia="Courier New" w:hAnsi="Courier New" w:cs="Courier New"/>
        </w:rPr>
        <w:t>contamination</w:t>
      </w:r>
      <w:r w:rsidRPr="006B682A">
        <w:rPr>
          <w:rFonts w:ascii="Courier New" w:eastAsia="Courier New" w:hAnsi="Courier New" w:cs="Courier New"/>
          <w:lang w:val="ru-RU"/>
        </w:rPr>
        <w:t>=0.1</w:t>
      </w:r>
      <w:r w:rsidRPr="006B682A">
        <w:rPr>
          <w:lang w:val="ru-RU"/>
        </w:rPr>
        <w:t xml:space="preserve"> задаёт ожидаемую долю аномалий. Для прототипа это удобная настройка, но её нельзя считать универсальной. В реальной сети 10% алертов обычно слишком много для оператора. Поэтому в экспериментальной части такой параметр нужен как управляемая точка отсчёта, а не как окончательное эксплуатационное значение.</w:t>
      </w:r>
    </w:p>
    <w:p w14:paraId="13E9940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Второй способ задания порога — квантиль </w:t>
      </w:r>
      <w:r>
        <w:t>score</w:t>
      </w:r>
      <w:r w:rsidRPr="006B682A">
        <w:rPr>
          <w:lang w:val="ru-RU"/>
        </w:rPr>
        <w:t xml:space="preserve">. Например, </w:t>
      </w:r>
      <w:r>
        <w:rPr>
          <w:rFonts w:ascii="Courier New" w:eastAsia="Courier New" w:hAnsi="Courier New" w:cs="Courier New"/>
        </w:rPr>
        <w:t>threshold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quantile</w:t>
      </w:r>
      <w:r w:rsidRPr="006B682A">
        <w:rPr>
          <w:rFonts w:ascii="Courier New" w:eastAsia="Courier New" w:hAnsi="Courier New" w:cs="Courier New"/>
          <w:lang w:val="ru-RU"/>
        </w:rPr>
        <w:t>=0.99</w:t>
      </w:r>
      <w:r w:rsidRPr="006B682A">
        <w:rPr>
          <w:lang w:val="ru-RU"/>
        </w:rPr>
        <w:t xml:space="preserve"> означает, что к подозрительным относятся верхние 1% наблюдений по оценке аномальности. Это правило проще объяснить: система не утверждает, что 1% трафика точно вредоносен, она выделяет 1% наиболее нетипичных фреймов для проверки.</w:t>
      </w:r>
    </w:p>
    <w:p w14:paraId="02E1B521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Ансамбль объединяет оценки нескольких моделей. Возможные стратегии агрегации представлены в таблице 2.6.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77AD6" w14:paraId="41992819" w14:textId="77777777">
        <w:tc>
          <w:tcPr>
            <w:tcW w:w="2422" w:type="dxa"/>
          </w:tcPr>
          <w:p w14:paraId="27EE76E0" w14:textId="77777777" w:rsidR="00D77AD6" w:rsidRDefault="00000000">
            <w:pPr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2422" w:type="dxa"/>
          </w:tcPr>
          <w:p w14:paraId="02533896" w14:textId="77777777" w:rsidR="00D77AD6" w:rsidRDefault="00000000">
            <w:pPr>
              <w:jc w:val="center"/>
            </w:pPr>
            <w:r>
              <w:rPr>
                <w:b/>
              </w:rPr>
              <w:t>Принцип</w:t>
            </w:r>
          </w:p>
        </w:tc>
        <w:tc>
          <w:tcPr>
            <w:tcW w:w="2422" w:type="dxa"/>
          </w:tcPr>
          <w:p w14:paraId="4DAE885D" w14:textId="77777777" w:rsidR="00D77AD6" w:rsidRDefault="00000000">
            <w:pPr>
              <w:jc w:val="center"/>
            </w:pPr>
            <w:r>
              <w:rPr>
                <w:b/>
              </w:rPr>
              <w:t>Достоинство</w:t>
            </w:r>
          </w:p>
        </w:tc>
        <w:tc>
          <w:tcPr>
            <w:tcW w:w="2422" w:type="dxa"/>
          </w:tcPr>
          <w:p w14:paraId="3BB248A1" w14:textId="77777777" w:rsidR="00D77AD6" w:rsidRDefault="00000000">
            <w:pPr>
              <w:jc w:val="center"/>
            </w:pPr>
            <w:r>
              <w:rPr>
                <w:b/>
              </w:rPr>
              <w:t>Риск</w:t>
            </w:r>
          </w:p>
        </w:tc>
      </w:tr>
      <w:tr w:rsidR="00D77AD6" w14:paraId="7D308C90" w14:textId="77777777">
        <w:tc>
          <w:tcPr>
            <w:tcW w:w="2422" w:type="dxa"/>
          </w:tcPr>
          <w:p w14:paraId="2BA4183B" w14:textId="77777777" w:rsidR="00D77AD6" w:rsidRDefault="00000000">
            <w:pPr>
              <w:jc w:val="both"/>
            </w:pPr>
            <w:r>
              <w:t>Среднее нормированных score</w:t>
            </w:r>
          </w:p>
        </w:tc>
        <w:tc>
          <w:tcPr>
            <w:tcW w:w="2422" w:type="dxa"/>
          </w:tcPr>
          <w:p w14:paraId="51425E68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Итоговая оценка считается как среднее по моделям</w:t>
            </w:r>
          </w:p>
        </w:tc>
        <w:tc>
          <w:tcPr>
            <w:tcW w:w="2422" w:type="dxa"/>
          </w:tcPr>
          <w:p w14:paraId="7A2CA6DA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Стабильность и снижение влияния единичного выброса модели</w:t>
            </w:r>
          </w:p>
        </w:tc>
        <w:tc>
          <w:tcPr>
            <w:tcW w:w="2422" w:type="dxa"/>
          </w:tcPr>
          <w:p w14:paraId="1E09E8B1" w14:textId="77777777" w:rsidR="00D77AD6" w:rsidRDefault="00000000">
            <w:pPr>
              <w:jc w:val="both"/>
            </w:pPr>
            <w:r>
              <w:t>Слабый сигнал может сгладиться</w:t>
            </w:r>
          </w:p>
        </w:tc>
      </w:tr>
      <w:tr w:rsidR="00D77AD6" w14:paraId="5EF2812B" w14:textId="77777777">
        <w:tc>
          <w:tcPr>
            <w:tcW w:w="2422" w:type="dxa"/>
          </w:tcPr>
          <w:p w14:paraId="4A8D6E57" w14:textId="77777777" w:rsidR="00D77AD6" w:rsidRDefault="00000000">
            <w:pPr>
              <w:jc w:val="both"/>
            </w:pPr>
            <w:r>
              <w:t>Максимум score</w:t>
            </w:r>
          </w:p>
        </w:tc>
        <w:tc>
          <w:tcPr>
            <w:tcW w:w="2422" w:type="dxa"/>
          </w:tcPr>
          <w:p w14:paraId="2ECEED8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Берётся наиболее высокий </w:t>
            </w:r>
            <w:r>
              <w:t>score</w:t>
            </w:r>
            <w:r w:rsidRPr="006B682A">
              <w:rPr>
                <w:lang w:val="ru-RU"/>
              </w:rPr>
              <w:t xml:space="preserve"> среди моделей</w:t>
            </w:r>
          </w:p>
        </w:tc>
        <w:tc>
          <w:tcPr>
            <w:tcW w:w="2422" w:type="dxa"/>
          </w:tcPr>
          <w:p w14:paraId="537B196D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Высокая чувствительность к редким аномалиям</w:t>
            </w:r>
          </w:p>
        </w:tc>
        <w:tc>
          <w:tcPr>
            <w:tcW w:w="2422" w:type="dxa"/>
          </w:tcPr>
          <w:p w14:paraId="348B4C15" w14:textId="77777777" w:rsidR="00D77AD6" w:rsidRDefault="00000000">
            <w:pPr>
              <w:jc w:val="both"/>
            </w:pPr>
            <w:r>
              <w:t>Рост ложных срабатываний</w:t>
            </w:r>
          </w:p>
        </w:tc>
      </w:tr>
      <w:tr w:rsidR="00D77AD6" w:rsidRPr="006B682A" w14:paraId="4D7C46F0" w14:textId="77777777">
        <w:tc>
          <w:tcPr>
            <w:tcW w:w="2422" w:type="dxa"/>
          </w:tcPr>
          <w:p w14:paraId="185229A9" w14:textId="77777777" w:rsidR="00D77AD6" w:rsidRDefault="00000000">
            <w:pPr>
              <w:jc w:val="both"/>
            </w:pPr>
            <w:r>
              <w:t xml:space="preserve">Взвешенное </w:t>
            </w:r>
            <w:r>
              <w:lastRenderedPageBreak/>
              <w:t>голосование</w:t>
            </w:r>
          </w:p>
        </w:tc>
        <w:tc>
          <w:tcPr>
            <w:tcW w:w="2422" w:type="dxa"/>
          </w:tcPr>
          <w:p w14:paraId="23150679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 xml:space="preserve">Каждая модель </w:t>
            </w:r>
            <w:r w:rsidRPr="006B682A">
              <w:rPr>
                <w:lang w:val="ru-RU"/>
              </w:rPr>
              <w:lastRenderedPageBreak/>
              <w:t>получает вес по качеству на валидации</w:t>
            </w:r>
          </w:p>
        </w:tc>
        <w:tc>
          <w:tcPr>
            <w:tcW w:w="2422" w:type="dxa"/>
          </w:tcPr>
          <w:p w14:paraId="78A60DC5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 xml:space="preserve">Можно усилить </w:t>
            </w:r>
            <w:r w:rsidRPr="006B682A">
              <w:rPr>
                <w:lang w:val="ru-RU"/>
              </w:rPr>
              <w:lastRenderedPageBreak/>
              <w:t>модель, лучше работающую на конкретном сценарии</w:t>
            </w:r>
          </w:p>
        </w:tc>
        <w:tc>
          <w:tcPr>
            <w:tcW w:w="2422" w:type="dxa"/>
          </w:tcPr>
          <w:p w14:paraId="156B392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 xml:space="preserve">Требуется честная </w:t>
            </w:r>
            <w:r w:rsidRPr="006B682A">
              <w:rPr>
                <w:lang w:val="ru-RU"/>
              </w:rPr>
              <w:lastRenderedPageBreak/>
              <w:t>валидация и контроль переобучения</w:t>
            </w:r>
          </w:p>
        </w:tc>
      </w:tr>
      <w:tr w:rsidR="00D77AD6" w:rsidRPr="006B682A" w14:paraId="6F90EDE6" w14:textId="77777777">
        <w:tc>
          <w:tcPr>
            <w:tcW w:w="2422" w:type="dxa"/>
          </w:tcPr>
          <w:p w14:paraId="33BA40C0" w14:textId="77777777" w:rsidR="00D77AD6" w:rsidRDefault="00000000">
            <w:pPr>
              <w:jc w:val="both"/>
            </w:pPr>
            <w:r>
              <w:lastRenderedPageBreak/>
              <w:t>Двухпороговая схема</w:t>
            </w:r>
          </w:p>
        </w:tc>
        <w:tc>
          <w:tcPr>
            <w:tcW w:w="2422" w:type="dxa"/>
          </w:tcPr>
          <w:p w14:paraId="0B52DE3E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Низкий порог даёт `</w:t>
            </w:r>
            <w:r>
              <w:t>suspicious</w:t>
            </w:r>
            <w:r w:rsidRPr="006B682A">
              <w:rPr>
                <w:lang w:val="ru-RU"/>
              </w:rPr>
              <w:t>`, высокий порог требует подтверждения</w:t>
            </w:r>
          </w:p>
        </w:tc>
        <w:tc>
          <w:tcPr>
            <w:tcW w:w="2422" w:type="dxa"/>
          </w:tcPr>
          <w:p w14:paraId="0524B7D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Удобно связать </w:t>
            </w:r>
            <w:r>
              <w:t>ML</w:t>
            </w:r>
            <w:r w:rsidRPr="006B682A">
              <w:rPr>
                <w:lang w:val="ru-RU"/>
              </w:rPr>
              <w:t>-</w:t>
            </w:r>
            <w:r>
              <w:t>score</w:t>
            </w:r>
            <w:r w:rsidRPr="006B682A">
              <w:rPr>
                <w:lang w:val="ru-RU"/>
              </w:rPr>
              <w:t xml:space="preserve"> с углубленной проверкой</w:t>
            </w:r>
          </w:p>
        </w:tc>
        <w:tc>
          <w:tcPr>
            <w:tcW w:w="2422" w:type="dxa"/>
          </w:tcPr>
          <w:p w14:paraId="6CAE236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Нужно поддерживать два порога и объяснять их выбор</w:t>
            </w:r>
          </w:p>
        </w:tc>
      </w:tr>
    </w:tbl>
    <w:p w14:paraId="2603757C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2.6 — Стратегии объединения оценок ансамбля</w:t>
      </w:r>
    </w:p>
    <w:p w14:paraId="6DBEE34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Для целевой системы выбран консервативный вариант: итоговый </w:t>
      </w:r>
      <w:r>
        <w:t>score</w:t>
      </w:r>
      <w:r w:rsidRPr="006B682A">
        <w:rPr>
          <w:lang w:val="ru-RU"/>
        </w:rPr>
        <w:t xml:space="preserve"> нормируется в диапазон от 0 до 1, а решение о подозрительности принимается по порогу. Это позволяет дальше формализовать статусы и не смешивать </w:t>
      </w:r>
      <w:r>
        <w:t>ML</w:t>
      </w:r>
      <w:r w:rsidRPr="006B682A">
        <w:rPr>
          <w:lang w:val="ru-RU"/>
        </w:rPr>
        <w:t>-оценку с окончательным вердиктом.</w:t>
      </w:r>
    </w:p>
    <w:p w14:paraId="4F22BED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>
        <w:t>ML</w:t>
      </w:r>
      <w:r w:rsidRPr="006B682A">
        <w:rPr>
          <w:lang w:val="ru-RU"/>
        </w:rPr>
        <w:t xml:space="preserve">-модуль не должен сразу блокировать трафик. Его задача — ранжирование и первичная фильтрация. Причина простая: аномалия не равна атаке. Резкий рост </w:t>
      </w:r>
      <w:r>
        <w:rPr>
          <w:rFonts w:ascii="Courier New" w:eastAsia="Courier New" w:hAnsi="Courier New" w:cs="Courier New"/>
        </w:rPr>
        <w:t>bps</w:t>
      </w:r>
      <w:r w:rsidRPr="006B682A">
        <w:rPr>
          <w:lang w:val="ru-RU"/>
        </w:rPr>
        <w:t xml:space="preserve"> может быть резервным копированием, обновлением системы или легитимной передачей файла. Поэтому высокий </w:t>
      </w:r>
      <w:r>
        <w:t>score</w:t>
      </w:r>
      <w:r w:rsidRPr="006B682A">
        <w:rPr>
          <w:lang w:val="ru-RU"/>
        </w:rPr>
        <w:t xml:space="preserve"> переводит фрейм в статус «подозрительный» и запускает углубленную проверку.</w:t>
      </w:r>
    </w:p>
    <w:p w14:paraId="0300FFA0" w14:textId="77777777" w:rsidR="00D77AD6" w:rsidRDefault="00000000">
      <w:pPr>
        <w:spacing w:after="0" w:line="360" w:lineRule="auto"/>
        <w:ind w:firstLine="709"/>
        <w:jc w:val="both"/>
      </w:pPr>
      <w:r w:rsidRPr="006B682A">
        <w:rPr>
          <w:lang w:val="ru-RU"/>
        </w:rPr>
        <w:t xml:space="preserve">Результат работы </w:t>
      </w:r>
      <w:r>
        <w:t>ML</w:t>
      </w:r>
      <w:r w:rsidRPr="006B682A">
        <w:rPr>
          <w:lang w:val="ru-RU"/>
        </w:rPr>
        <w:t xml:space="preserve">-классификатора должен быть пригоден не только для кода, но и для расследования. </w:t>
      </w:r>
      <w:r>
        <w:t>Поэтому выходной объект фиксируется как структурированное событие.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D77AD6" w14:paraId="62118D48" w14:textId="77777777">
        <w:tc>
          <w:tcPr>
            <w:tcW w:w="4844" w:type="dxa"/>
          </w:tcPr>
          <w:p w14:paraId="585B60B6" w14:textId="77777777" w:rsidR="00D77AD6" w:rsidRDefault="00000000">
            <w:pPr>
              <w:jc w:val="center"/>
            </w:pPr>
            <w:r>
              <w:rPr>
                <w:b/>
              </w:rPr>
              <w:t>Поле результата</w:t>
            </w:r>
          </w:p>
        </w:tc>
        <w:tc>
          <w:tcPr>
            <w:tcW w:w="4844" w:type="dxa"/>
          </w:tcPr>
          <w:p w14:paraId="4499F9D1" w14:textId="77777777" w:rsidR="00D77AD6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D77AD6" w:rsidRPr="006B682A" w14:paraId="5E290AB5" w14:textId="77777777">
        <w:tc>
          <w:tcPr>
            <w:tcW w:w="4844" w:type="dxa"/>
          </w:tcPr>
          <w:p w14:paraId="5665F280" w14:textId="77777777" w:rsidR="00D77AD6" w:rsidRDefault="00000000">
            <w:pPr>
              <w:jc w:val="both"/>
            </w:pPr>
            <w:r>
              <w:t>Anomaly score</w:t>
            </w:r>
          </w:p>
        </w:tc>
        <w:tc>
          <w:tcPr>
            <w:tcW w:w="4844" w:type="dxa"/>
          </w:tcPr>
          <w:p w14:paraId="2014EF32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Числовая оценка отклонения от нормы</w:t>
            </w:r>
          </w:p>
        </w:tc>
      </w:tr>
      <w:tr w:rsidR="00D77AD6" w:rsidRPr="006B682A" w14:paraId="46EBD33A" w14:textId="77777777">
        <w:tc>
          <w:tcPr>
            <w:tcW w:w="4844" w:type="dxa"/>
          </w:tcPr>
          <w:p w14:paraId="678CAEC6" w14:textId="77777777" w:rsidR="00D77AD6" w:rsidRDefault="00000000">
            <w:pPr>
              <w:jc w:val="both"/>
            </w:pPr>
            <w:r>
              <w:t>Флаг превышения порога</w:t>
            </w:r>
          </w:p>
        </w:tc>
        <w:tc>
          <w:tcPr>
            <w:tcW w:w="4844" w:type="dxa"/>
          </w:tcPr>
          <w:p w14:paraId="1B19C6C9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Быстрое разделение регулярных и подозрительных фреймов</w:t>
            </w:r>
          </w:p>
        </w:tc>
      </w:tr>
      <w:tr w:rsidR="00D77AD6" w14:paraId="3C5E88C6" w14:textId="77777777">
        <w:tc>
          <w:tcPr>
            <w:tcW w:w="4844" w:type="dxa"/>
          </w:tcPr>
          <w:p w14:paraId="6013397A" w14:textId="77777777" w:rsidR="00D77AD6" w:rsidRDefault="00000000">
            <w:pPr>
              <w:jc w:val="both"/>
            </w:pPr>
            <w:r>
              <w:t>Ключевые отклонившиеся признаки</w:t>
            </w:r>
          </w:p>
        </w:tc>
        <w:tc>
          <w:tcPr>
            <w:tcW w:w="4844" w:type="dxa"/>
          </w:tcPr>
          <w:p w14:paraId="5C90DC41" w14:textId="77777777" w:rsidR="00D77AD6" w:rsidRDefault="00000000">
            <w:pPr>
              <w:jc w:val="both"/>
            </w:pPr>
            <w:r>
              <w:t>Объяснение причины повышения score</w:t>
            </w:r>
          </w:p>
        </w:tc>
      </w:tr>
      <w:tr w:rsidR="00D77AD6" w14:paraId="0D7EAB44" w14:textId="77777777">
        <w:tc>
          <w:tcPr>
            <w:tcW w:w="4844" w:type="dxa"/>
          </w:tcPr>
          <w:p w14:paraId="11B1E1A2" w14:textId="77777777" w:rsidR="00D77AD6" w:rsidRDefault="00000000">
            <w:pPr>
              <w:jc w:val="both"/>
            </w:pPr>
            <w:r>
              <w:t>Версия модели и scaler</w:t>
            </w:r>
          </w:p>
        </w:tc>
        <w:tc>
          <w:tcPr>
            <w:tcW w:w="4844" w:type="dxa"/>
          </w:tcPr>
          <w:p w14:paraId="7029C530" w14:textId="77777777" w:rsidR="00D77AD6" w:rsidRDefault="00000000">
            <w:pPr>
              <w:jc w:val="both"/>
            </w:pPr>
            <w:r>
              <w:t>Воспроизводимость результата и аудит</w:t>
            </w:r>
          </w:p>
        </w:tc>
      </w:tr>
      <w:tr w:rsidR="00D77AD6" w:rsidRPr="006B682A" w14:paraId="2827D36F" w14:textId="77777777">
        <w:tc>
          <w:tcPr>
            <w:tcW w:w="4844" w:type="dxa"/>
          </w:tcPr>
          <w:p w14:paraId="4F7D07AD" w14:textId="77777777" w:rsidR="00D77AD6" w:rsidRDefault="00000000">
            <w:pPr>
              <w:jc w:val="both"/>
            </w:pPr>
            <w:r>
              <w:t>Временной и сетевой контекст</w:t>
            </w:r>
          </w:p>
        </w:tc>
        <w:tc>
          <w:tcPr>
            <w:tcW w:w="4844" w:type="dxa"/>
          </w:tcPr>
          <w:p w14:paraId="0A9C45A0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Связь события с сегментом, источником, назначением и временем</w:t>
            </w:r>
          </w:p>
        </w:tc>
      </w:tr>
    </w:tbl>
    <w:p w14:paraId="1AE707AB" w14:textId="77777777" w:rsidR="00D77AD6" w:rsidRDefault="00000000">
      <w:pPr>
        <w:spacing w:after="0" w:line="360" w:lineRule="auto"/>
        <w:jc w:val="center"/>
      </w:pPr>
      <w:r>
        <w:t>Таблица 2.7 — Выходные данные ML-классификатора</w:t>
      </w:r>
    </w:p>
    <w:p w14:paraId="2C1DE365" w14:textId="77777777" w:rsidR="00D77AD6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A10742A" wp14:editId="2246D2EF">
            <wp:extent cx="5233576" cy="1876418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4_ml_ensemble.png"/>
                    <pic:cNvPicPr/>
                  </pic:nvPicPr>
                  <pic:blipFill rotWithShape="1">
                    <a:blip r:embed="rId11"/>
                    <a:srcRect l="3302" t="16269" r="2895" b="20720"/>
                    <a:stretch/>
                  </pic:blipFill>
                  <pic:spPr bwMode="auto">
                    <a:xfrm>
                      <a:off x="0" y="0"/>
                      <a:ext cx="5234162" cy="1876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95CFB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 xml:space="preserve">Рисунок 2.4 — Работа ансамбля </w:t>
      </w:r>
      <w:r>
        <w:t>ML</w:t>
      </w:r>
      <w:r w:rsidRPr="006B682A">
        <w:rPr>
          <w:lang w:val="ru-RU"/>
        </w:rPr>
        <w:t xml:space="preserve">-классификаторов при расчёте </w:t>
      </w:r>
      <w:r>
        <w:t>anomaly</w:t>
      </w:r>
      <w:r w:rsidRPr="006B682A">
        <w:rPr>
          <w:lang w:val="ru-RU"/>
        </w:rPr>
        <w:t xml:space="preserve"> </w:t>
      </w:r>
      <w:r>
        <w:t>score</w:t>
      </w:r>
      <w:r w:rsidRPr="006B682A">
        <w:rPr>
          <w:lang w:val="ru-RU"/>
        </w:rPr>
        <w:t>.</w:t>
      </w:r>
    </w:p>
    <w:p w14:paraId="2960C102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b/>
          <w:lang w:val="ru-RU"/>
        </w:rPr>
        <w:t>8.6 Модуль углубленной проверки подозрительного трафика</w:t>
      </w:r>
    </w:p>
    <w:p w14:paraId="7FD92990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Углубленная проверка нужна для снижения ложных срабатываний и получения объяснимого основания для решения. </w:t>
      </w:r>
      <w:r>
        <w:t>ML</w:t>
      </w:r>
      <w:r w:rsidRPr="006B682A">
        <w:rPr>
          <w:lang w:val="ru-RU"/>
        </w:rPr>
        <w:t>-модель может сказать: «этот поток нетипичен». Но оператору и системе реагирования требуется больше: что именно произошло, почему это опасно и какое действие допустимо.</w:t>
      </w:r>
    </w:p>
    <w:p w14:paraId="491C7039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Модуль принимает на вход только подозрительные фреймы. Это принципиальное ограничение. Если запускать </w:t>
      </w:r>
      <w:r>
        <w:t>DPI</w:t>
      </w:r>
      <w:r w:rsidRPr="006B682A">
        <w:rPr>
          <w:lang w:val="ru-RU"/>
        </w:rPr>
        <w:t xml:space="preserve"> и нейросетевой инспектор на всём потоке, система быстро упрётся в ресурсы. Поэтому первичный </w:t>
      </w:r>
      <w:r>
        <w:t>ML</w:t>
      </w:r>
      <w:r w:rsidRPr="006B682A">
        <w:rPr>
          <w:lang w:val="ru-RU"/>
        </w:rPr>
        <w:t>-слой работает как фильтр внимания.</w:t>
      </w:r>
    </w:p>
    <w:p w14:paraId="630A1EB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Проверка состоит из трёх частей.</w:t>
      </w:r>
    </w:p>
    <w:p w14:paraId="1649FEF2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Первая часть — сигнатурный и правиловый анализ. Он проверяет известные признаки: подозрительные порты, комбинации </w:t>
      </w:r>
      <w:r>
        <w:t>TCP</w:t>
      </w:r>
      <w:r w:rsidRPr="006B682A">
        <w:rPr>
          <w:lang w:val="ru-RU"/>
        </w:rPr>
        <w:t xml:space="preserve">-флагов, частоту попыток соединения, нехарактерные размеры пакетов, резкую энтропию короткого образца </w:t>
      </w:r>
      <w:r>
        <w:t>payload</w:t>
      </w:r>
      <w:r w:rsidRPr="006B682A">
        <w:rPr>
          <w:lang w:val="ru-RU"/>
        </w:rPr>
        <w:t xml:space="preserve">. Правила дают объяснимый результат. Например: «зафиксировано более </w:t>
      </w:r>
      <w:r>
        <w:t>N</w:t>
      </w:r>
      <w:r w:rsidRPr="006B682A">
        <w:rPr>
          <w:lang w:val="ru-RU"/>
        </w:rPr>
        <w:t xml:space="preserve"> попыток подключения к разным портам одного узла в пределах окна».</w:t>
      </w:r>
    </w:p>
    <w:p w14:paraId="2FC64BE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Вторая часть — протокольная инспекция. В целевой архитектуре для этого может использоваться </w:t>
      </w:r>
      <w:r>
        <w:t>nDPI</w:t>
      </w:r>
      <w:r w:rsidRPr="006B682A">
        <w:rPr>
          <w:lang w:val="ru-RU"/>
        </w:rPr>
        <w:t xml:space="preserve">. Его роль — определить приложение или протокол даже тогда, когда номер порта сам по себе недостаточен. Например, </w:t>
      </w:r>
      <w:r w:rsidRPr="006B682A">
        <w:rPr>
          <w:lang w:val="ru-RU"/>
        </w:rPr>
        <w:lastRenderedPageBreak/>
        <w:t xml:space="preserve">трафик на 443 может быть обычным </w:t>
      </w:r>
      <w:r>
        <w:t>HTTPS</w:t>
      </w:r>
      <w:r w:rsidRPr="006B682A">
        <w:rPr>
          <w:lang w:val="ru-RU"/>
        </w:rPr>
        <w:t>, туннелированием или нестандартным приложением. Для решения о риске важно не только число порта, но и фактический тип обмена.</w:t>
      </w:r>
    </w:p>
    <w:p w14:paraId="655B9DE9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Третья часть — нейросетевой инспектор. Он используется для более сложных случаев, где важна комбинация признаков: временная последовательность, изменение поведения узла, необычные связи между сегментами. В прототипе этот слой связан с </w:t>
      </w:r>
      <w:r>
        <w:t>AutoEncoder</w:t>
      </w:r>
      <w:r w:rsidRPr="006B682A">
        <w:rPr>
          <w:lang w:val="ru-RU"/>
        </w:rPr>
        <w:t>-подходом: высокая ошибка реконструкции показывает, что наблюдение плохо описывается нормой.</w:t>
      </w:r>
    </w:p>
    <w:p w14:paraId="06C5D32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Модуль углубленной проверки возвращает не один флаг, а набор свидетельств. Такой формат ближе к практике </w:t>
      </w:r>
      <w:r>
        <w:t>SIEM</w:t>
      </w:r>
      <w:r w:rsidRPr="006B682A">
        <w:rPr>
          <w:lang w:val="ru-RU"/>
        </w:rPr>
        <w:t>/</w:t>
      </w:r>
      <w:r>
        <w:t>SOC</w:t>
      </w:r>
      <w:r w:rsidRPr="006B682A">
        <w:rPr>
          <w:lang w:val="ru-RU"/>
        </w:rPr>
        <w:t>: решение формируется из нескольких независимых сигналов, а не из одной оценки.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7AD6" w14:paraId="42C0C4D9" w14:textId="77777777">
        <w:tc>
          <w:tcPr>
            <w:tcW w:w="3230" w:type="dxa"/>
          </w:tcPr>
          <w:p w14:paraId="6E4355E3" w14:textId="77777777" w:rsidR="00D77AD6" w:rsidRDefault="00000000">
            <w:pPr>
              <w:jc w:val="center"/>
            </w:pPr>
            <w:r>
              <w:rPr>
                <w:b/>
              </w:rPr>
              <w:t>Свидетельство</w:t>
            </w:r>
          </w:p>
        </w:tc>
        <w:tc>
          <w:tcPr>
            <w:tcW w:w="3230" w:type="dxa"/>
          </w:tcPr>
          <w:p w14:paraId="2842DEED" w14:textId="77777777" w:rsidR="00D77AD6" w:rsidRDefault="00000000">
            <w:pPr>
              <w:jc w:val="center"/>
            </w:pPr>
            <w:r>
              <w:rPr>
                <w:b/>
              </w:rPr>
              <w:t>Как интерпретируется</w:t>
            </w:r>
          </w:p>
        </w:tc>
        <w:tc>
          <w:tcPr>
            <w:tcW w:w="3230" w:type="dxa"/>
          </w:tcPr>
          <w:p w14:paraId="286EEE82" w14:textId="77777777" w:rsidR="00D77AD6" w:rsidRDefault="00000000">
            <w:pPr>
              <w:jc w:val="center"/>
            </w:pPr>
            <w:r>
              <w:rPr>
                <w:b/>
              </w:rPr>
              <w:t>Влияние на решение</w:t>
            </w:r>
          </w:p>
        </w:tc>
      </w:tr>
      <w:tr w:rsidR="00D77AD6" w:rsidRPr="006B682A" w14:paraId="0DEDDAB2" w14:textId="77777777">
        <w:tc>
          <w:tcPr>
            <w:tcW w:w="3230" w:type="dxa"/>
          </w:tcPr>
          <w:p w14:paraId="784C8794" w14:textId="77777777" w:rsidR="00D77AD6" w:rsidRDefault="00000000">
            <w:pPr>
              <w:jc w:val="both"/>
            </w:pPr>
            <w:r>
              <w:t>Совпадение с правилом сканирования</w:t>
            </w:r>
          </w:p>
        </w:tc>
        <w:tc>
          <w:tcPr>
            <w:tcW w:w="3230" w:type="dxa"/>
          </w:tcPr>
          <w:p w14:paraId="2AFA354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В окне есть много попыток на разные порты или адреса</w:t>
            </w:r>
          </w:p>
        </w:tc>
        <w:tc>
          <w:tcPr>
            <w:tcW w:w="3230" w:type="dxa"/>
          </w:tcPr>
          <w:p w14:paraId="5BDB7A40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Повышает статус до `</w:t>
            </w:r>
            <w:r>
              <w:t>suspicious</w:t>
            </w:r>
            <w:r w:rsidRPr="006B682A">
              <w:rPr>
                <w:lang w:val="ru-RU"/>
              </w:rPr>
              <w:t xml:space="preserve">`, а при высоком </w:t>
            </w:r>
            <w:r>
              <w:t>score</w:t>
            </w:r>
            <w:r w:rsidRPr="006B682A">
              <w:rPr>
                <w:lang w:val="ru-RU"/>
              </w:rPr>
              <w:t xml:space="preserve"> — до `</w:t>
            </w:r>
            <w:r>
              <w:t>malicious</w:t>
            </w:r>
            <w:r w:rsidRPr="006B682A">
              <w:rPr>
                <w:lang w:val="ru-RU"/>
              </w:rPr>
              <w:t>`</w:t>
            </w:r>
          </w:p>
        </w:tc>
      </w:tr>
      <w:tr w:rsidR="00D77AD6" w:rsidRPr="006B682A" w14:paraId="6737D6B5" w14:textId="77777777">
        <w:tc>
          <w:tcPr>
            <w:tcW w:w="3230" w:type="dxa"/>
          </w:tcPr>
          <w:p w14:paraId="78EB9249" w14:textId="77777777" w:rsidR="00D77AD6" w:rsidRDefault="00000000">
            <w:pPr>
              <w:jc w:val="both"/>
            </w:pPr>
            <w:r>
              <w:t>Высокая энтропия `payload_sample`</w:t>
            </w:r>
          </w:p>
        </w:tc>
        <w:tc>
          <w:tcPr>
            <w:tcW w:w="3230" w:type="dxa"/>
          </w:tcPr>
          <w:p w14:paraId="0058007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Короткий образец выглядит как сжатые или зашифрованные данные</w:t>
            </w:r>
          </w:p>
        </w:tc>
        <w:tc>
          <w:tcPr>
            <w:tcW w:w="3230" w:type="dxa"/>
          </w:tcPr>
          <w:p w14:paraId="4B17B2E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Требует сопоставления с протоколом и направлением</w:t>
            </w:r>
          </w:p>
        </w:tc>
      </w:tr>
      <w:tr w:rsidR="00D77AD6" w:rsidRPr="006B682A" w14:paraId="5CB7C723" w14:textId="77777777">
        <w:tc>
          <w:tcPr>
            <w:tcW w:w="3230" w:type="dxa"/>
          </w:tcPr>
          <w:p w14:paraId="6434D73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Несоответствие порта и определённого протокола</w:t>
            </w:r>
          </w:p>
        </w:tc>
        <w:tc>
          <w:tcPr>
            <w:tcW w:w="3230" w:type="dxa"/>
          </w:tcPr>
          <w:p w14:paraId="5A311D50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Трафик использует порт, нехарактерный для фактического приложения</w:t>
            </w:r>
          </w:p>
        </w:tc>
        <w:tc>
          <w:tcPr>
            <w:tcW w:w="3230" w:type="dxa"/>
          </w:tcPr>
          <w:p w14:paraId="293E791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Увеличивает риск, особенно при внешнем направлении</w:t>
            </w:r>
          </w:p>
        </w:tc>
      </w:tr>
      <w:tr w:rsidR="00D77AD6" w:rsidRPr="006B682A" w14:paraId="36C2326D" w14:textId="77777777">
        <w:tc>
          <w:tcPr>
            <w:tcW w:w="3230" w:type="dxa"/>
          </w:tcPr>
          <w:p w14:paraId="115F5F83" w14:textId="77777777" w:rsidR="00D77AD6" w:rsidRDefault="00000000">
            <w:pPr>
              <w:jc w:val="both"/>
            </w:pPr>
            <w:r>
              <w:t>Повторяющиеся короткие соединения</w:t>
            </w:r>
          </w:p>
        </w:tc>
        <w:tc>
          <w:tcPr>
            <w:tcW w:w="3230" w:type="dxa"/>
          </w:tcPr>
          <w:p w14:paraId="12DFD73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Узел делает серию быстрых попыток без устойчивой сессии</w:t>
            </w:r>
          </w:p>
        </w:tc>
        <w:tc>
          <w:tcPr>
            <w:tcW w:w="3230" w:type="dxa"/>
          </w:tcPr>
          <w:p w14:paraId="3051374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Типично для </w:t>
            </w:r>
            <w:r>
              <w:t>scan</w:t>
            </w:r>
            <w:r w:rsidRPr="006B682A">
              <w:rPr>
                <w:lang w:val="ru-RU"/>
              </w:rPr>
              <w:t xml:space="preserve"> и автоматизированных проверок</w:t>
            </w:r>
          </w:p>
        </w:tc>
      </w:tr>
      <w:tr w:rsidR="00D77AD6" w:rsidRPr="006B682A" w14:paraId="662DB048" w14:textId="77777777">
        <w:tc>
          <w:tcPr>
            <w:tcW w:w="3230" w:type="dxa"/>
          </w:tcPr>
          <w:p w14:paraId="531549B3" w14:textId="77777777" w:rsidR="00D77AD6" w:rsidRDefault="00000000">
            <w:pPr>
              <w:jc w:val="both"/>
            </w:pPr>
            <w:r>
              <w:t>Рост score относительно сегмента</w:t>
            </w:r>
          </w:p>
        </w:tc>
        <w:tc>
          <w:tcPr>
            <w:tcW w:w="3230" w:type="dxa"/>
          </w:tcPr>
          <w:p w14:paraId="72B94A84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Поведение отклоняется именно от нормы данного сегмента</w:t>
            </w:r>
          </w:p>
        </w:tc>
        <w:tc>
          <w:tcPr>
            <w:tcW w:w="3230" w:type="dxa"/>
          </w:tcPr>
          <w:p w14:paraId="496C98C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Усиливает доверие к </w:t>
            </w:r>
            <w:r>
              <w:t>ML</w:t>
            </w:r>
            <w:r w:rsidRPr="006B682A">
              <w:rPr>
                <w:lang w:val="ru-RU"/>
              </w:rPr>
              <w:t>-сигналу</w:t>
            </w:r>
          </w:p>
        </w:tc>
      </w:tr>
      <w:tr w:rsidR="00D77AD6" w:rsidRPr="006B682A" w14:paraId="5D0F281D" w14:textId="77777777">
        <w:tc>
          <w:tcPr>
            <w:tcW w:w="3230" w:type="dxa"/>
          </w:tcPr>
          <w:p w14:paraId="01D09785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Связь с уже подозрительным узлом</w:t>
            </w:r>
          </w:p>
        </w:tc>
        <w:tc>
          <w:tcPr>
            <w:tcW w:w="3230" w:type="dxa"/>
          </w:tcPr>
          <w:p w14:paraId="3A51893B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Источник или цель ранее появлялись в событиях риска</w:t>
            </w:r>
          </w:p>
        </w:tc>
        <w:tc>
          <w:tcPr>
            <w:tcW w:w="3230" w:type="dxa"/>
          </w:tcPr>
          <w:p w14:paraId="650A73F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Используется для корреляции и приоритизации</w:t>
            </w:r>
          </w:p>
        </w:tc>
      </w:tr>
    </w:tbl>
    <w:p w14:paraId="2982BD86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2.8 — Примеры свидетельств, формируемых углубленной проверкой</w:t>
      </w:r>
    </w:p>
    <w:p w14:paraId="17AD811E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lastRenderedPageBreak/>
        <w:t xml:space="preserve">Такой формат удобен для финального решения. Он позволяет отличить слабый сигнал от подтверждённого инцидента. Если </w:t>
      </w:r>
      <w:r>
        <w:t>ML</w:t>
      </w:r>
      <w:r w:rsidRPr="006B682A">
        <w:rPr>
          <w:lang w:val="ru-RU"/>
        </w:rPr>
        <w:t>-</w:t>
      </w:r>
      <w:r>
        <w:t>score</w:t>
      </w:r>
      <w:r w:rsidRPr="006B682A">
        <w:rPr>
          <w:lang w:val="ru-RU"/>
        </w:rPr>
        <w:t xml:space="preserve"> высокий, но правиловых подтверждений нет, событие может остаться подозрительным. Если есть и высокий </w:t>
      </w:r>
      <w:r>
        <w:t>score</w:t>
      </w:r>
      <w:r w:rsidRPr="006B682A">
        <w:rPr>
          <w:lang w:val="ru-RU"/>
        </w:rPr>
        <w:t>, и несколько независимых признаков риска, статус повышается до вредоносного.</w:t>
      </w:r>
    </w:p>
    <w:p w14:paraId="763F21A7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Сравнение с похожими решениями показывает, что углубленная проверка почти всегда строится как комбинация техник. </w:t>
      </w:r>
      <w:r>
        <w:t>Suricata</w:t>
      </w:r>
      <w:r w:rsidRPr="006B682A">
        <w:rPr>
          <w:lang w:val="ru-RU"/>
        </w:rPr>
        <w:t xml:space="preserve"> и </w:t>
      </w:r>
      <w:r>
        <w:t>Snort</w:t>
      </w:r>
      <w:r w:rsidRPr="006B682A">
        <w:rPr>
          <w:lang w:val="ru-RU"/>
        </w:rPr>
        <w:t xml:space="preserve"> сильны в правилах и сигнатурах. </w:t>
      </w:r>
      <w:r>
        <w:t>Zeek</w:t>
      </w:r>
      <w:r w:rsidRPr="006B682A">
        <w:rPr>
          <w:lang w:val="ru-RU"/>
        </w:rPr>
        <w:t xml:space="preserve"> удобен как источник нормализованных событий по протоколам. </w:t>
      </w:r>
      <w:r>
        <w:t>nDPI</w:t>
      </w:r>
      <w:r w:rsidRPr="006B682A">
        <w:rPr>
          <w:lang w:val="ru-RU"/>
        </w:rPr>
        <w:t xml:space="preserve"> решает задачу определения приложения и протокола. </w:t>
      </w:r>
      <w:r>
        <w:t>NDR</w:t>
      </w:r>
      <w:r w:rsidRPr="006B682A">
        <w:rPr>
          <w:lang w:val="ru-RU"/>
        </w:rPr>
        <w:t xml:space="preserve">-платформы добавляют поведенческий слой: базовые линии, корреляцию по сущностям, граф коммуникаций. В данной архитектуре эти идеи сведены к модульной схеме: </w:t>
      </w:r>
      <w:r>
        <w:t>ML</w:t>
      </w:r>
      <w:r w:rsidRPr="006B682A">
        <w:rPr>
          <w:lang w:val="ru-RU"/>
        </w:rPr>
        <w:t>-фильтр выбирает кандидатов, а углубленный слой добавляет объяснение и подтверждение [4; 5].</w:t>
      </w:r>
    </w:p>
    <w:p w14:paraId="6EFB07FD" w14:textId="77777777" w:rsidR="00D77AD6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3201E3C" wp14:editId="6F31AF52">
            <wp:extent cx="5219937" cy="2156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5_deep_inspection_tree.png"/>
                    <pic:cNvPicPr/>
                  </pic:nvPicPr>
                  <pic:blipFill rotWithShape="1">
                    <a:blip r:embed="rId12"/>
                    <a:srcRect l="4037" t="10900" r="2394" b="17332"/>
                    <a:stretch/>
                  </pic:blipFill>
                  <pic:spPr bwMode="auto">
                    <a:xfrm>
                      <a:off x="0" y="0"/>
                      <a:ext cx="5221173" cy="2156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6CB9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Рисунок 2.5 — Дерево углубленной проверки подозрительного фрейма.</w:t>
      </w:r>
    </w:p>
    <w:p w14:paraId="3A4DB9C4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b/>
          <w:lang w:val="ru-RU"/>
        </w:rPr>
        <w:t>8.7 Модуль финального принятия решения</w:t>
      </w:r>
    </w:p>
    <w:p w14:paraId="52DC75C2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Финальный модуль объединяет результаты предыдущих этапов и присваивает статус. В работе используются три статуса: регулярный, подозрительный и вредоносный.</w:t>
      </w:r>
    </w:p>
    <w:p w14:paraId="6E9E805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Регулярный трафик — это фреймы, </w:t>
      </w:r>
      <w:r>
        <w:t>score</w:t>
      </w:r>
      <w:r w:rsidRPr="006B682A">
        <w:rPr>
          <w:lang w:val="ru-RU"/>
        </w:rPr>
        <w:t xml:space="preserve"> которых ниже порога, а правила углубленной проверки не выявляют опасных признаков. Такие события не передаются в контур реагирования, но их агрегированные метрики </w:t>
      </w:r>
      <w:r w:rsidRPr="006B682A">
        <w:rPr>
          <w:lang w:val="ru-RU"/>
        </w:rPr>
        <w:lastRenderedPageBreak/>
        <w:t>сохраняются. Это важно для контроля фона: система должна видеть не только атаки, но и норму.</w:t>
      </w:r>
    </w:p>
    <w:p w14:paraId="51AEAD40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Подозрительный трафик — это фреймы с повышенной </w:t>
      </w:r>
      <w:r>
        <w:t>ML</w:t>
      </w:r>
      <w:r w:rsidRPr="006B682A">
        <w:rPr>
          <w:lang w:val="ru-RU"/>
        </w:rPr>
        <w:t xml:space="preserve">-оценкой или единичным правиловым сигналом. Этот статус означает, что данных недостаточно для автоматической блокировки, но событие заслуживает регистрации и, при необходимости, ручной проверки. Например, верхний 1% </w:t>
      </w:r>
      <w:r>
        <w:t>score</w:t>
      </w:r>
      <w:r w:rsidRPr="006B682A">
        <w:rPr>
          <w:lang w:val="ru-RU"/>
        </w:rPr>
        <w:t xml:space="preserve"> по квантилю попадает именно в эту категорию.</w:t>
      </w:r>
    </w:p>
    <w:p w14:paraId="35393EB3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Вредоносный трафик — это фреймы, где совпали несколько независимых признаков риска. Пример: высокий </w:t>
      </w:r>
      <w:r>
        <w:t>ML</w:t>
      </w:r>
      <w:r w:rsidRPr="006B682A">
        <w:rPr>
          <w:lang w:val="ru-RU"/>
        </w:rPr>
        <w:t>-</w:t>
      </w:r>
      <w:r>
        <w:t>score</w:t>
      </w:r>
      <w:r w:rsidRPr="006B682A">
        <w:rPr>
          <w:lang w:val="ru-RU"/>
        </w:rPr>
        <w:t xml:space="preserve">, правило сканирования портов и аномальная частота </w:t>
      </w:r>
      <w:r>
        <w:t>SYN</w:t>
      </w:r>
      <w:r w:rsidRPr="006B682A">
        <w:rPr>
          <w:lang w:val="ru-RU"/>
        </w:rPr>
        <w:t>-пакетов в одном окне. Для такого статуса допустимы активные реакции: блокировка, изоляция узла или создание инцидента высокого приоритета.</w:t>
      </w:r>
    </w:p>
    <w:p w14:paraId="702739A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Формальные правила перехода между статусами представлены в таблице 2.9. Это не заменяет код, но фиксирует проектную логику и делает её проверяемой.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7AD6" w14:paraId="59FF2068" w14:textId="77777777">
        <w:tc>
          <w:tcPr>
            <w:tcW w:w="3230" w:type="dxa"/>
          </w:tcPr>
          <w:p w14:paraId="2BDCD48E" w14:textId="77777777" w:rsidR="00D77AD6" w:rsidRDefault="00000000">
            <w:pPr>
              <w:jc w:val="center"/>
            </w:pPr>
            <w:r>
              <w:rPr>
                <w:b/>
              </w:rPr>
              <w:t>Условие</w:t>
            </w:r>
          </w:p>
        </w:tc>
        <w:tc>
          <w:tcPr>
            <w:tcW w:w="3230" w:type="dxa"/>
          </w:tcPr>
          <w:p w14:paraId="51D3074E" w14:textId="77777777" w:rsidR="00D77AD6" w:rsidRDefault="00000000"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3230" w:type="dxa"/>
          </w:tcPr>
          <w:p w14:paraId="27CC0C43" w14:textId="77777777" w:rsidR="00D77AD6" w:rsidRDefault="00000000">
            <w:pPr>
              <w:jc w:val="center"/>
            </w:pPr>
            <w:r>
              <w:rPr>
                <w:b/>
              </w:rPr>
              <w:t>Действие</w:t>
            </w:r>
          </w:p>
        </w:tc>
      </w:tr>
      <w:tr w:rsidR="00D77AD6" w:rsidRPr="006B682A" w14:paraId="3EE581CC" w14:textId="77777777">
        <w:tc>
          <w:tcPr>
            <w:tcW w:w="3230" w:type="dxa"/>
          </w:tcPr>
          <w:p w14:paraId="2B8B2D38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`</w:t>
            </w:r>
            <w:r>
              <w:t>score</w:t>
            </w:r>
            <w:r w:rsidRPr="006B682A">
              <w:rPr>
                <w:lang w:val="ru-RU"/>
              </w:rPr>
              <w:t xml:space="preserve"> &lt; </w:t>
            </w:r>
            <w:r>
              <w:t>T</w:t>
            </w:r>
            <w:r w:rsidRPr="006B682A">
              <w:rPr>
                <w:lang w:val="ru-RU"/>
              </w:rPr>
              <w:t>_</w:t>
            </w:r>
            <w:r>
              <w:t>low</w:t>
            </w:r>
            <w:r w:rsidRPr="006B682A">
              <w:rPr>
                <w:lang w:val="ru-RU"/>
              </w:rPr>
              <w:t>` и нет правиловых срабатываний</w:t>
            </w:r>
          </w:p>
        </w:tc>
        <w:tc>
          <w:tcPr>
            <w:tcW w:w="3230" w:type="dxa"/>
          </w:tcPr>
          <w:p w14:paraId="1552855A" w14:textId="77777777" w:rsidR="00D77AD6" w:rsidRDefault="00000000">
            <w:pPr>
              <w:jc w:val="both"/>
            </w:pPr>
            <w:r>
              <w:t>`regular`</w:t>
            </w:r>
          </w:p>
        </w:tc>
        <w:tc>
          <w:tcPr>
            <w:tcW w:w="3230" w:type="dxa"/>
          </w:tcPr>
          <w:p w14:paraId="19D2968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Сохранить агрегированные метрики, не формировать инцидент</w:t>
            </w:r>
          </w:p>
        </w:tc>
      </w:tr>
      <w:tr w:rsidR="00D77AD6" w:rsidRPr="006B682A" w14:paraId="6DDA5712" w14:textId="77777777">
        <w:tc>
          <w:tcPr>
            <w:tcW w:w="3230" w:type="dxa"/>
          </w:tcPr>
          <w:p w14:paraId="05B1574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`</w:t>
            </w:r>
            <w:r>
              <w:t>score</w:t>
            </w:r>
            <w:r w:rsidRPr="006B682A">
              <w:rPr>
                <w:lang w:val="ru-RU"/>
              </w:rPr>
              <w:t xml:space="preserve"> &gt;= </w:t>
            </w:r>
            <w:r>
              <w:t>T</w:t>
            </w:r>
            <w:r w:rsidRPr="006B682A">
              <w:rPr>
                <w:lang w:val="ru-RU"/>
              </w:rPr>
              <w:t>_</w:t>
            </w:r>
            <w:r>
              <w:t>low</w:t>
            </w:r>
            <w:r w:rsidRPr="006B682A">
              <w:rPr>
                <w:lang w:val="ru-RU"/>
              </w:rPr>
              <w:t>` или есть одно слабое правило</w:t>
            </w:r>
          </w:p>
        </w:tc>
        <w:tc>
          <w:tcPr>
            <w:tcW w:w="3230" w:type="dxa"/>
          </w:tcPr>
          <w:p w14:paraId="7F6D6B3F" w14:textId="77777777" w:rsidR="00D77AD6" w:rsidRDefault="00000000">
            <w:pPr>
              <w:jc w:val="both"/>
            </w:pPr>
            <w:r>
              <w:t>`suspicious`</w:t>
            </w:r>
          </w:p>
        </w:tc>
        <w:tc>
          <w:tcPr>
            <w:tcW w:w="3230" w:type="dxa"/>
          </w:tcPr>
          <w:p w14:paraId="23B83BC9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Записать событие, отправить в алертинг или </w:t>
            </w:r>
            <w:r>
              <w:t>SIEM</w:t>
            </w:r>
            <w:r w:rsidRPr="006B682A">
              <w:rPr>
                <w:lang w:val="ru-RU"/>
              </w:rPr>
              <w:t xml:space="preserve"> при необходимости</w:t>
            </w:r>
          </w:p>
        </w:tc>
      </w:tr>
      <w:tr w:rsidR="00D77AD6" w:rsidRPr="006B682A" w14:paraId="48BFDE4E" w14:textId="77777777">
        <w:tc>
          <w:tcPr>
            <w:tcW w:w="3230" w:type="dxa"/>
          </w:tcPr>
          <w:p w14:paraId="6C4B518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`</w:t>
            </w:r>
            <w:r>
              <w:t>score</w:t>
            </w:r>
            <w:r w:rsidRPr="006B682A">
              <w:rPr>
                <w:lang w:val="ru-RU"/>
              </w:rPr>
              <w:t xml:space="preserve"> &gt;= </w:t>
            </w:r>
            <w:r>
              <w:t>T</w:t>
            </w:r>
            <w:r w:rsidRPr="006B682A">
              <w:rPr>
                <w:lang w:val="ru-RU"/>
              </w:rPr>
              <w:t>_</w:t>
            </w:r>
            <w:r>
              <w:t>high</w:t>
            </w:r>
            <w:r w:rsidRPr="006B682A">
              <w:rPr>
                <w:lang w:val="ru-RU"/>
              </w:rPr>
              <w:t>` и есть подтверждение углубленной проверки</w:t>
            </w:r>
          </w:p>
        </w:tc>
        <w:tc>
          <w:tcPr>
            <w:tcW w:w="3230" w:type="dxa"/>
          </w:tcPr>
          <w:p w14:paraId="2084DD40" w14:textId="77777777" w:rsidR="00D77AD6" w:rsidRDefault="00000000">
            <w:pPr>
              <w:jc w:val="both"/>
            </w:pPr>
            <w:r>
              <w:t>`malicious`</w:t>
            </w:r>
          </w:p>
        </w:tc>
        <w:tc>
          <w:tcPr>
            <w:tcW w:w="3230" w:type="dxa"/>
          </w:tcPr>
          <w:p w14:paraId="2428B54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Сформировать инцидент высокого приоритета и разрешить активную реакцию</w:t>
            </w:r>
          </w:p>
        </w:tc>
      </w:tr>
      <w:tr w:rsidR="00D77AD6" w:rsidRPr="006B682A" w14:paraId="78CA665B" w14:textId="77777777">
        <w:tc>
          <w:tcPr>
            <w:tcW w:w="3230" w:type="dxa"/>
          </w:tcPr>
          <w:p w14:paraId="03C02AE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Повторение события по одному источнику или цели в нескольких окнах</w:t>
            </w:r>
          </w:p>
        </w:tc>
        <w:tc>
          <w:tcPr>
            <w:tcW w:w="3230" w:type="dxa"/>
          </w:tcPr>
          <w:p w14:paraId="7E3BC912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Повышение статуса на один уровень</w:t>
            </w:r>
          </w:p>
        </w:tc>
        <w:tc>
          <w:tcPr>
            <w:tcW w:w="3230" w:type="dxa"/>
          </w:tcPr>
          <w:p w14:paraId="569DA4DC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Запустить корреляцию и пересчитать риск сущности</w:t>
            </w:r>
          </w:p>
        </w:tc>
      </w:tr>
    </w:tbl>
    <w:p w14:paraId="07C5BA7B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>Таблица 2.9 — Правила перехода между статусами</w:t>
      </w:r>
    </w:p>
    <w:p w14:paraId="478FB941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lastRenderedPageBreak/>
        <w:t xml:space="preserve">Порог </w:t>
      </w:r>
      <w:r>
        <w:rPr>
          <w:rFonts w:ascii="Courier New" w:eastAsia="Courier New" w:hAnsi="Courier New" w:cs="Courier New"/>
        </w:rPr>
        <w:t>T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low</w:t>
      </w:r>
      <w:r w:rsidRPr="006B682A">
        <w:rPr>
          <w:lang w:val="ru-RU"/>
        </w:rPr>
        <w:t xml:space="preserve"> соответствует первичной чувствительности </w:t>
      </w:r>
      <w:r>
        <w:t>ML</w:t>
      </w:r>
      <w:r w:rsidRPr="006B682A">
        <w:rPr>
          <w:lang w:val="ru-RU"/>
        </w:rPr>
        <w:t xml:space="preserve">-модуля. Порог </w:t>
      </w:r>
      <w:r>
        <w:rPr>
          <w:rFonts w:ascii="Courier New" w:eastAsia="Courier New" w:hAnsi="Courier New" w:cs="Courier New"/>
        </w:rPr>
        <w:t>T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high</w:t>
      </w:r>
      <w:r w:rsidRPr="006B682A">
        <w:rPr>
          <w:lang w:val="ru-RU"/>
        </w:rPr>
        <w:t xml:space="preserve"> задаёт область высокого риска. Для прототипа можно использовать квантильные значения: например, </w:t>
      </w:r>
      <w:r>
        <w:rPr>
          <w:rFonts w:ascii="Courier New" w:eastAsia="Courier New" w:hAnsi="Courier New" w:cs="Courier New"/>
        </w:rPr>
        <w:t>T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low</w:t>
      </w:r>
      <w:r w:rsidRPr="006B682A">
        <w:rPr>
          <w:lang w:val="ru-RU"/>
        </w:rPr>
        <w:t xml:space="preserve"> как 0.90-квантиль </w:t>
      </w:r>
      <w:r>
        <w:t>score</w:t>
      </w:r>
      <w:r w:rsidRPr="006B682A">
        <w:rPr>
          <w:lang w:val="ru-RU"/>
        </w:rPr>
        <w:t xml:space="preserve">, а </w:t>
      </w:r>
      <w:r>
        <w:rPr>
          <w:rFonts w:ascii="Courier New" w:eastAsia="Courier New" w:hAnsi="Courier New" w:cs="Courier New"/>
        </w:rPr>
        <w:t>T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high</w:t>
      </w:r>
      <w:r w:rsidRPr="006B682A">
        <w:rPr>
          <w:lang w:val="ru-RU"/>
        </w:rPr>
        <w:t xml:space="preserve"> как 0.99-квантиль. В конфигурации уже предусмотрен </w:t>
      </w:r>
      <w:r>
        <w:rPr>
          <w:rFonts w:ascii="Courier New" w:eastAsia="Courier New" w:hAnsi="Courier New" w:cs="Courier New"/>
        </w:rPr>
        <w:t>threshold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quantile</w:t>
      </w:r>
      <w:r w:rsidRPr="006B682A">
        <w:rPr>
          <w:rFonts w:ascii="Courier New" w:eastAsia="Courier New" w:hAnsi="Courier New" w:cs="Courier New"/>
          <w:lang w:val="ru-RU"/>
        </w:rPr>
        <w:t>=0.99</w:t>
      </w:r>
      <w:r w:rsidRPr="006B682A">
        <w:rPr>
          <w:lang w:val="ru-RU"/>
        </w:rPr>
        <w:t>, поэтому этот механизм естественно встраивается в систему.</w:t>
      </w:r>
    </w:p>
    <w:p w14:paraId="6FC2D1C5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При принятии решения учитывается стоимость ошибки. Автоматическая блокировка по одному </w:t>
      </w:r>
      <w:r>
        <w:t>ML</w:t>
      </w:r>
      <w:r w:rsidRPr="006B682A">
        <w:rPr>
          <w:lang w:val="ru-RU"/>
        </w:rPr>
        <w:t>-</w:t>
      </w:r>
      <w:r>
        <w:t>score</w:t>
      </w:r>
      <w:r w:rsidRPr="006B682A">
        <w:rPr>
          <w:lang w:val="ru-RU"/>
        </w:rPr>
        <w:t xml:space="preserve"> нежелательна: ложноположительное срабатывание может нарушить работу легитимного сервиса. Поэтому блокировка разрешается только при статусе </w:t>
      </w:r>
      <w:r>
        <w:rPr>
          <w:rFonts w:ascii="Courier New" w:eastAsia="Courier New" w:hAnsi="Courier New" w:cs="Courier New"/>
        </w:rPr>
        <w:t>malicious</w:t>
      </w:r>
      <w:r w:rsidRPr="006B682A">
        <w:rPr>
          <w:lang w:val="ru-RU"/>
        </w:rPr>
        <w:t xml:space="preserve"> и наличии объяснимого основания. Для </w:t>
      </w:r>
      <w:r>
        <w:rPr>
          <w:rFonts w:ascii="Courier New" w:eastAsia="Courier New" w:hAnsi="Courier New" w:cs="Courier New"/>
        </w:rPr>
        <w:t>suspicious</w:t>
      </w:r>
      <w:r w:rsidRPr="006B682A">
        <w:rPr>
          <w:lang w:val="ru-RU"/>
        </w:rPr>
        <w:t xml:space="preserve"> система ограничивается логированием, алертом и передачей события в </w:t>
      </w:r>
      <w:r>
        <w:t>SIEM</w:t>
      </w:r>
      <w:r w:rsidRPr="006B682A">
        <w:rPr>
          <w:lang w:val="ru-RU"/>
        </w:rPr>
        <w:t>.</w:t>
      </w:r>
    </w:p>
    <w:p w14:paraId="1FF666A2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Финальный результат должен быть интерпретируемым. В событии сохраняются: статус, </w:t>
      </w:r>
      <w:r>
        <w:t>score</w:t>
      </w:r>
      <w:r w:rsidRPr="006B682A">
        <w:rPr>
          <w:lang w:val="ru-RU"/>
        </w:rPr>
        <w:t>, сработавшие правила, ключевые признаки, сегмент, источник, назначение, время и версия модели. Это не формальность. Без этих полей невозможно проверить, почему система приняла решение.</w:t>
      </w:r>
    </w:p>
    <w:p w14:paraId="4ACC1643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b/>
          <w:lang w:val="ru-RU"/>
        </w:rPr>
        <w:t>8.8 Подсистема реагирования и интеграции</w:t>
      </w:r>
    </w:p>
    <w:p w14:paraId="127EF823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Подсистема реагирования переводит решение модели в действие. Она не должна быть жёстко связана с </w:t>
      </w:r>
      <w:r>
        <w:t>ML</w:t>
      </w:r>
      <w:r w:rsidRPr="006B682A">
        <w:rPr>
          <w:lang w:val="ru-RU"/>
        </w:rPr>
        <w:t>-кодом. Модель отвечает за оценку, а реагирование — за политику безопасности. Такое разделение снижает риск: изменение порога или модели не должно автоматически менять правила блокировки без явного согласования.</w:t>
      </w:r>
    </w:p>
    <w:p w14:paraId="2C020A7E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Для статуса </w:t>
      </w:r>
      <w:r>
        <w:rPr>
          <w:rFonts w:ascii="Courier New" w:eastAsia="Courier New" w:hAnsi="Courier New" w:cs="Courier New"/>
        </w:rPr>
        <w:t>regular</w:t>
      </w:r>
      <w:r w:rsidRPr="006B682A">
        <w:rPr>
          <w:lang w:val="ru-RU"/>
        </w:rPr>
        <w:t xml:space="preserve"> действие минимально: запись агрегированных метрик и обновление базовой статистики. Для статуса </w:t>
      </w:r>
      <w:r>
        <w:rPr>
          <w:rFonts w:ascii="Courier New" w:eastAsia="Courier New" w:hAnsi="Courier New" w:cs="Courier New"/>
        </w:rPr>
        <w:t>suspicious</w:t>
      </w:r>
      <w:r w:rsidRPr="006B682A">
        <w:rPr>
          <w:lang w:val="ru-RU"/>
        </w:rPr>
        <w:t xml:space="preserve"> выполняются логирование и алертинг. Для статуса </w:t>
      </w:r>
      <w:r>
        <w:rPr>
          <w:rFonts w:ascii="Courier New" w:eastAsia="Courier New" w:hAnsi="Courier New" w:cs="Courier New"/>
        </w:rPr>
        <w:t>malicious</w:t>
      </w:r>
      <w:r w:rsidRPr="006B682A">
        <w:rPr>
          <w:lang w:val="ru-RU"/>
        </w:rPr>
        <w:t xml:space="preserve"> дополнительно допускается блокировка или изоляция, если политика эксплуатации это разрешает.</w:t>
      </w:r>
    </w:p>
    <w:p w14:paraId="65594AF4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lastRenderedPageBreak/>
        <w:t xml:space="preserve">Логирование включает технические и аналитические поля. Технические поля нужны для трассировки: время, сегмент, коллектор, версия модели, длительность обработки. Аналитические поля нужны для расследования: </w:t>
      </w:r>
      <w:r>
        <w:t>score</w:t>
      </w:r>
      <w:r w:rsidRPr="006B682A">
        <w:rPr>
          <w:lang w:val="ru-RU"/>
        </w:rPr>
        <w:t>, признаки отклонения, правила, адреса, порты, протокол, статус.</w:t>
      </w:r>
    </w:p>
    <w:p w14:paraId="2D9D61E9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Передача событий в </w:t>
      </w:r>
      <w:r>
        <w:t>SIEM</w:t>
      </w:r>
      <w:r w:rsidRPr="006B682A">
        <w:rPr>
          <w:lang w:val="ru-RU"/>
        </w:rPr>
        <w:t xml:space="preserve"> выполняется в структурированном виде. Формат должен позволять строить корреляции: один источник за несколько минут, один целевой узел, повторяющиеся порты, серия событий из разных сегментов. Если отправлять только текстовое сообщение, </w:t>
      </w:r>
      <w:r>
        <w:t>SIEM</w:t>
      </w:r>
      <w:r w:rsidRPr="006B682A">
        <w:rPr>
          <w:lang w:val="ru-RU"/>
        </w:rPr>
        <w:t xml:space="preserve"> не сможет нормально группировать инциденты.</w:t>
      </w:r>
    </w:p>
    <w:p w14:paraId="09C1F75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Алертинг строится по порогам. В конфигурации указан порог </w:t>
      </w:r>
      <w:r>
        <w:rPr>
          <w:rFonts w:ascii="Courier New" w:eastAsia="Courier New" w:hAnsi="Courier New" w:cs="Courier New"/>
        </w:rPr>
        <w:t>anomaly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rate</w:t>
      </w:r>
      <w:r w:rsidRPr="006B682A">
        <w:rPr>
          <w:rFonts w:ascii="Courier New" w:eastAsia="Courier New" w:hAnsi="Courier New" w:cs="Courier New"/>
          <w:lang w:val="ru-RU"/>
        </w:rPr>
        <w:t>=0.1</w:t>
      </w:r>
      <w:r w:rsidRPr="006B682A">
        <w:rPr>
          <w:lang w:val="ru-RU"/>
        </w:rPr>
        <w:t>. Это означает, что если доля аномальных событий превышает 10%, система должна сообщить об изменении режима. Такой алерт не обязательно означает атаку. Но он показывает, что модель начала видеть слишком много отклонений, а это может быть либо инцидентом, либо дрейфом нормального фона.</w:t>
      </w:r>
    </w:p>
    <w:p w14:paraId="713BB52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Блокировка рассматривается как самый рискованный тип реакции. В целевой архитектуре она выполняется через внешние средства: межсетевой экран, </w:t>
      </w:r>
      <w:r>
        <w:t>NAC</w:t>
      </w:r>
      <w:r w:rsidRPr="006B682A">
        <w:rPr>
          <w:lang w:val="ru-RU"/>
        </w:rPr>
        <w:t xml:space="preserve">, </w:t>
      </w:r>
      <w:r>
        <w:t>EDR</w:t>
      </w:r>
      <w:r w:rsidRPr="006B682A">
        <w:rPr>
          <w:lang w:val="ru-RU"/>
        </w:rPr>
        <w:t xml:space="preserve">, маршрутизатор или </w:t>
      </w:r>
      <w:r>
        <w:t>SDN</w:t>
      </w:r>
      <w:r w:rsidRPr="006B682A">
        <w:rPr>
          <w:lang w:val="ru-RU"/>
        </w:rPr>
        <w:t>-контроллер. Сама система детекции формирует команду или событие, но не должна безусловно вмешиваться в сеть. Для прототипа корректнее ограничиться режимом мониторинга и имитацией блокировки.</w:t>
      </w:r>
    </w:p>
    <w:p w14:paraId="1AA26BFF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Интеграция с </w:t>
      </w:r>
      <w:r>
        <w:t>SOC</w:t>
      </w:r>
      <w:r w:rsidRPr="006B682A">
        <w:rPr>
          <w:lang w:val="ru-RU"/>
        </w:rPr>
        <w:t xml:space="preserve">-процессом предполагает </w:t>
      </w:r>
      <w:r>
        <w:t>human</w:t>
      </w:r>
      <w:r w:rsidRPr="006B682A">
        <w:rPr>
          <w:lang w:val="ru-RU"/>
        </w:rPr>
        <w:t>-</w:t>
      </w:r>
      <w:r>
        <w:t>in</w:t>
      </w:r>
      <w:r w:rsidRPr="006B682A">
        <w:rPr>
          <w:lang w:val="ru-RU"/>
        </w:rPr>
        <w:t>-</w:t>
      </w:r>
      <w:r>
        <w:t>the</w:t>
      </w:r>
      <w:r w:rsidRPr="006B682A">
        <w:rPr>
          <w:lang w:val="ru-RU"/>
        </w:rPr>
        <w:t>-</w:t>
      </w:r>
      <w:r>
        <w:t>loop</w:t>
      </w:r>
      <w:r w:rsidRPr="006B682A">
        <w:rPr>
          <w:lang w:val="ru-RU"/>
        </w:rPr>
        <w:t xml:space="preserve">. Подозрительные случаи подтверждаются аналитиком и могут использоваться для уточнения правил или переобучения. Это особенно важно для пограничных событий, где </w:t>
      </w:r>
      <w:r>
        <w:t>score</w:t>
      </w:r>
      <w:r w:rsidRPr="006B682A">
        <w:rPr>
          <w:lang w:val="ru-RU"/>
        </w:rPr>
        <w:t xml:space="preserve"> высокий, но признаков атаки недостаточно.</w:t>
      </w:r>
    </w:p>
    <w:p w14:paraId="6415D7CC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b/>
          <w:lang w:val="ru-RU"/>
        </w:rPr>
        <w:t>8.9 Подсистема наблюдаемости и метрик</w:t>
      </w:r>
    </w:p>
    <w:p w14:paraId="350495D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Наблюдаемость нужна для контроля самой системы детекции. Если модель молчит, это не всегда значит, что атак нет. Возможно, сломался </w:t>
      </w:r>
      <w:r w:rsidRPr="006B682A">
        <w:rPr>
          <w:lang w:val="ru-RU"/>
        </w:rPr>
        <w:lastRenderedPageBreak/>
        <w:t>коллектор, изменился формат данных или порог стал слишком высоким. Поэтому метрики системы так же важны, как и метрики качества модели.</w:t>
      </w:r>
    </w:p>
    <w:p w14:paraId="0BF5F03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 проекте для мониторинга предусмотрен </w:t>
      </w:r>
      <w:r>
        <w:t>Prometheus</w:t>
      </w:r>
      <w:r w:rsidRPr="006B682A">
        <w:rPr>
          <w:lang w:val="ru-RU"/>
        </w:rPr>
        <w:t xml:space="preserve">-клиент, а визуализация целевой схемы выполняется через </w:t>
      </w:r>
      <w:r>
        <w:t>Grafana</w:t>
      </w:r>
      <w:r w:rsidRPr="006B682A">
        <w:rPr>
          <w:lang w:val="ru-RU"/>
        </w:rPr>
        <w:t xml:space="preserve">. Такой стек выбран из-за простоты интеграции: </w:t>
      </w:r>
      <w:r>
        <w:t>Python</w:t>
      </w:r>
      <w:r w:rsidRPr="006B682A">
        <w:rPr>
          <w:lang w:val="ru-RU"/>
        </w:rPr>
        <w:t xml:space="preserve">-приложение может экспортировать метрики, </w:t>
      </w:r>
      <w:r>
        <w:t>Prometheus</w:t>
      </w:r>
      <w:r w:rsidRPr="006B682A">
        <w:rPr>
          <w:lang w:val="ru-RU"/>
        </w:rPr>
        <w:t xml:space="preserve"> периодически их собирает, а </w:t>
      </w:r>
      <w:r>
        <w:t>Grafana</w:t>
      </w:r>
      <w:r w:rsidRPr="006B682A">
        <w:rPr>
          <w:lang w:val="ru-RU"/>
        </w:rPr>
        <w:t xml:space="preserve"> показывает динамику.</w:t>
      </w:r>
    </w:p>
    <w:p w14:paraId="750D38E8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Метрики делятся на четыре группы. В таблице 2.10 указано, что именно измеряется и какую проблему помогает обнаружить каждая группа.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7AD6" w14:paraId="62906E9B" w14:textId="77777777">
        <w:tc>
          <w:tcPr>
            <w:tcW w:w="3230" w:type="dxa"/>
          </w:tcPr>
          <w:p w14:paraId="174D0EB3" w14:textId="77777777" w:rsidR="00D77AD6" w:rsidRDefault="00000000">
            <w:pPr>
              <w:jc w:val="center"/>
            </w:pPr>
            <w:r>
              <w:rPr>
                <w:b/>
              </w:rPr>
              <w:t>Группа метрик</w:t>
            </w:r>
          </w:p>
        </w:tc>
        <w:tc>
          <w:tcPr>
            <w:tcW w:w="3230" w:type="dxa"/>
          </w:tcPr>
          <w:p w14:paraId="0239AA98" w14:textId="77777777" w:rsidR="00D77AD6" w:rsidRDefault="00000000">
            <w:pPr>
              <w:jc w:val="center"/>
            </w:pPr>
            <w:r>
              <w:rPr>
                <w:b/>
              </w:rPr>
              <w:t>Примеры метрик</w:t>
            </w:r>
          </w:p>
        </w:tc>
        <w:tc>
          <w:tcPr>
            <w:tcW w:w="3230" w:type="dxa"/>
          </w:tcPr>
          <w:p w14:paraId="79523A38" w14:textId="77777777" w:rsidR="00D77AD6" w:rsidRDefault="00000000">
            <w:pPr>
              <w:jc w:val="center"/>
            </w:pPr>
            <w:r>
              <w:rPr>
                <w:b/>
              </w:rPr>
              <w:t>Что позволяет контролировать</w:t>
            </w:r>
          </w:p>
        </w:tc>
      </w:tr>
      <w:tr w:rsidR="00D77AD6" w:rsidRPr="006B682A" w14:paraId="25626C22" w14:textId="77777777">
        <w:tc>
          <w:tcPr>
            <w:tcW w:w="3230" w:type="dxa"/>
          </w:tcPr>
          <w:p w14:paraId="59F00F3E" w14:textId="77777777" w:rsidR="00D77AD6" w:rsidRDefault="00000000">
            <w:pPr>
              <w:jc w:val="both"/>
            </w:pPr>
            <w:r>
              <w:t>Метрики сбора</w:t>
            </w:r>
          </w:p>
        </w:tc>
        <w:tc>
          <w:tcPr>
            <w:tcW w:w="3230" w:type="dxa"/>
          </w:tcPr>
          <w:p w14:paraId="69859CAE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Число принятых пакетов, число записанных строк, размер очереди коллектора, число отброшенных записей, задержка между захватом и записью, активность по сегментам</w:t>
            </w:r>
          </w:p>
        </w:tc>
        <w:tc>
          <w:tcPr>
            <w:tcW w:w="3230" w:type="dxa"/>
          </w:tcPr>
          <w:p w14:paraId="45D8B34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Потери телеметрии, перегрузку коллектора, неравномерность нагрузки по сегментам</w:t>
            </w:r>
          </w:p>
        </w:tc>
      </w:tr>
      <w:tr w:rsidR="00D77AD6" w:rsidRPr="006B682A" w14:paraId="66ECAB4B" w14:textId="77777777">
        <w:tc>
          <w:tcPr>
            <w:tcW w:w="3230" w:type="dxa"/>
          </w:tcPr>
          <w:p w14:paraId="4BDB16D0" w14:textId="77777777" w:rsidR="00D77AD6" w:rsidRDefault="00000000">
            <w:pPr>
              <w:jc w:val="both"/>
            </w:pPr>
            <w:r>
              <w:t>Метрики обработки</w:t>
            </w:r>
          </w:p>
        </w:tc>
        <w:tc>
          <w:tcPr>
            <w:tcW w:w="3230" w:type="dxa"/>
          </w:tcPr>
          <w:p w14:paraId="2F0707D3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Число сформированных потоков и фреймов, время предобработки, доля пропусков в полях, распределение размеров окон, скорость обработки событий в секунду</w:t>
            </w:r>
          </w:p>
        </w:tc>
        <w:tc>
          <w:tcPr>
            <w:tcW w:w="3230" w:type="dxa"/>
          </w:tcPr>
          <w:p w14:paraId="3BC3F07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Стабильность </w:t>
            </w:r>
            <w:r>
              <w:t>pipeline</w:t>
            </w:r>
            <w:r w:rsidRPr="006B682A">
              <w:rPr>
                <w:lang w:val="ru-RU"/>
              </w:rPr>
              <w:t>, качество данных, узкие места предобработки</w:t>
            </w:r>
          </w:p>
        </w:tc>
      </w:tr>
      <w:tr w:rsidR="00D77AD6" w:rsidRPr="006B682A" w14:paraId="2C91566B" w14:textId="77777777">
        <w:tc>
          <w:tcPr>
            <w:tcW w:w="3230" w:type="dxa"/>
          </w:tcPr>
          <w:p w14:paraId="20744094" w14:textId="77777777" w:rsidR="00D77AD6" w:rsidRDefault="00000000">
            <w:pPr>
              <w:jc w:val="both"/>
            </w:pPr>
            <w:r>
              <w:t>Метрики модели</w:t>
            </w:r>
          </w:p>
        </w:tc>
        <w:tc>
          <w:tcPr>
            <w:tcW w:w="3230" w:type="dxa"/>
          </w:tcPr>
          <w:p w14:paraId="26DE298F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Средний и максимальный </w:t>
            </w:r>
            <w:r>
              <w:t>anomaly</w:t>
            </w:r>
            <w:r w:rsidRPr="006B682A">
              <w:rPr>
                <w:lang w:val="ru-RU"/>
              </w:rPr>
              <w:t xml:space="preserve"> </w:t>
            </w:r>
            <w:r>
              <w:t>score</w:t>
            </w:r>
            <w:r w:rsidRPr="006B682A">
              <w:rPr>
                <w:lang w:val="ru-RU"/>
              </w:rPr>
              <w:t>, доля событий выше порога, доля статусов `</w:t>
            </w:r>
            <w:r>
              <w:t>regular</w:t>
            </w:r>
            <w:r w:rsidRPr="006B682A">
              <w:rPr>
                <w:lang w:val="ru-RU"/>
              </w:rPr>
              <w:t>`, `</w:t>
            </w:r>
            <w:r>
              <w:t>suspicious</w:t>
            </w:r>
            <w:r w:rsidRPr="006B682A">
              <w:rPr>
                <w:lang w:val="ru-RU"/>
              </w:rPr>
              <w:t>`, `</w:t>
            </w:r>
            <w:r>
              <w:t>malicious</w:t>
            </w:r>
            <w:r w:rsidRPr="006B682A">
              <w:rPr>
                <w:lang w:val="ru-RU"/>
              </w:rPr>
              <w:t xml:space="preserve">`, распределение </w:t>
            </w:r>
            <w:r>
              <w:t>score</w:t>
            </w:r>
            <w:r w:rsidRPr="006B682A">
              <w:rPr>
                <w:lang w:val="ru-RU"/>
              </w:rPr>
              <w:t xml:space="preserve"> по сегментам, признаки дрейфа</w:t>
            </w:r>
          </w:p>
        </w:tc>
        <w:tc>
          <w:tcPr>
            <w:tcW w:w="3230" w:type="dxa"/>
          </w:tcPr>
          <w:p w14:paraId="33ED2AD7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>Дрейф входных данных, чрезмерную чувствительность порога, деградацию модели</w:t>
            </w:r>
          </w:p>
        </w:tc>
      </w:tr>
      <w:tr w:rsidR="00D77AD6" w:rsidRPr="006B682A" w14:paraId="7DBBF871" w14:textId="77777777">
        <w:tc>
          <w:tcPr>
            <w:tcW w:w="3230" w:type="dxa"/>
          </w:tcPr>
          <w:p w14:paraId="5EAD1851" w14:textId="77777777" w:rsidR="00D77AD6" w:rsidRDefault="00000000">
            <w:pPr>
              <w:jc w:val="both"/>
            </w:pPr>
            <w:r>
              <w:t>Метрики реагирования</w:t>
            </w:r>
          </w:p>
        </w:tc>
        <w:tc>
          <w:tcPr>
            <w:tcW w:w="3230" w:type="dxa"/>
          </w:tcPr>
          <w:p w14:paraId="318AC646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t xml:space="preserve">Число алертов, число </w:t>
            </w:r>
            <w:r w:rsidRPr="006B682A">
              <w:rPr>
                <w:lang w:val="ru-RU"/>
              </w:rPr>
              <w:lastRenderedPageBreak/>
              <w:t xml:space="preserve">событий, отправленных в </w:t>
            </w:r>
            <w:r>
              <w:t>SIEM</w:t>
            </w:r>
            <w:r w:rsidRPr="006B682A">
              <w:rPr>
                <w:lang w:val="ru-RU"/>
              </w:rPr>
              <w:t>, число подтверждённых вредоносных событий, число заблокированных или изолированных узлов, задержка от появления фрейма до реакции</w:t>
            </w:r>
          </w:p>
        </w:tc>
        <w:tc>
          <w:tcPr>
            <w:tcW w:w="3230" w:type="dxa"/>
          </w:tcPr>
          <w:p w14:paraId="33E54605" w14:textId="77777777" w:rsidR="00D77AD6" w:rsidRPr="006B682A" w:rsidRDefault="00000000">
            <w:pPr>
              <w:jc w:val="both"/>
              <w:rPr>
                <w:lang w:val="ru-RU"/>
              </w:rPr>
            </w:pPr>
            <w:r w:rsidRPr="006B682A">
              <w:rPr>
                <w:lang w:val="ru-RU"/>
              </w:rPr>
              <w:lastRenderedPageBreak/>
              <w:t xml:space="preserve">Нагрузку на </w:t>
            </w:r>
            <w:r>
              <w:t>SOC</w:t>
            </w:r>
            <w:r w:rsidRPr="006B682A">
              <w:rPr>
                <w:lang w:val="ru-RU"/>
              </w:rPr>
              <w:t xml:space="preserve">, </w:t>
            </w:r>
            <w:r w:rsidRPr="006B682A">
              <w:rPr>
                <w:lang w:val="ru-RU"/>
              </w:rPr>
              <w:lastRenderedPageBreak/>
              <w:t>эффективность правил, время перехода от обнаружения к действию</w:t>
            </w:r>
          </w:p>
        </w:tc>
      </w:tr>
    </w:tbl>
    <w:p w14:paraId="2F3703F5" w14:textId="77777777" w:rsidR="00D77AD6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lastRenderedPageBreak/>
        <w:t>Таблица 2.10 — Метрики наблюдаемости проектируемой системы</w:t>
      </w:r>
    </w:p>
    <w:p w14:paraId="41AFEB1F" w14:textId="77777777" w:rsidR="006B682A" w:rsidRPr="006B682A" w:rsidRDefault="006B682A" w:rsidP="006B682A">
      <w:pPr>
        <w:spacing w:after="0" w:line="360" w:lineRule="auto"/>
        <w:rPr>
          <w:lang w:val="ru-RU"/>
        </w:rPr>
      </w:pPr>
    </w:p>
    <w:p w14:paraId="6C9FA00C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Для прототипа особенно важны две метрики: доля аномалий и </w:t>
      </w:r>
      <w:r>
        <w:t>latency</w:t>
      </w:r>
      <w:r w:rsidRPr="006B682A">
        <w:rPr>
          <w:lang w:val="ru-RU"/>
        </w:rPr>
        <w:t xml:space="preserve">. Они уже отражены в конфигурации: </w:t>
      </w:r>
      <w:r>
        <w:rPr>
          <w:rFonts w:ascii="Courier New" w:eastAsia="Courier New" w:hAnsi="Courier New" w:cs="Courier New"/>
        </w:rPr>
        <w:t>anomaly</w:t>
      </w:r>
      <w:r w:rsidRPr="006B682A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rate</w:t>
      </w:r>
      <w:r w:rsidRPr="006B682A">
        <w:rPr>
          <w:rFonts w:ascii="Courier New" w:eastAsia="Courier New" w:hAnsi="Courier New" w:cs="Courier New"/>
          <w:lang w:val="ru-RU"/>
        </w:rPr>
        <w:t>=0.1</w:t>
      </w:r>
      <w:r w:rsidRPr="006B682A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latency</w:t>
      </w:r>
      <w:r w:rsidRPr="006B682A">
        <w:rPr>
          <w:rFonts w:ascii="Courier New" w:eastAsia="Courier New" w:hAnsi="Courier New" w:cs="Courier New"/>
          <w:lang w:val="ru-RU"/>
        </w:rPr>
        <w:t>=1000</w:t>
      </w:r>
      <w:r w:rsidRPr="006B682A">
        <w:rPr>
          <w:lang w:val="ru-RU"/>
        </w:rPr>
        <w:t xml:space="preserve"> мс. Если доля аномалий резко растёт, нужно проверить либо наличие атаки, либо дрейф фона. Если задержка превышает 1000 мс, нужно искать узкое место: запись, предобработка, модель или углубленная проверка.</w:t>
      </w:r>
    </w:p>
    <w:p w14:paraId="42CBE897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>
        <w:t>Grafana</w:t>
      </w:r>
      <w:r w:rsidRPr="006B682A">
        <w:rPr>
          <w:lang w:val="ru-RU"/>
        </w:rPr>
        <w:t xml:space="preserve"> используется не только как «панель с графиками». Она помогает увидеть режим работы. Например, рост </w:t>
      </w:r>
      <w:r>
        <w:t>score</w:t>
      </w:r>
      <w:r w:rsidRPr="006B682A">
        <w:rPr>
          <w:lang w:val="ru-RU"/>
        </w:rPr>
        <w:t xml:space="preserve"> без роста правиловых срабатываний может указывать на изменение нормального трафика. Рост правиловых срабатываний при стабильном </w:t>
      </w:r>
      <w:r>
        <w:t>score</w:t>
      </w:r>
      <w:r w:rsidRPr="006B682A">
        <w:rPr>
          <w:lang w:val="ru-RU"/>
        </w:rPr>
        <w:t xml:space="preserve"> может означать, что правило слишком чувствительное. Совместный анализ этих графиков нужен для настройки порогов.</w:t>
      </w:r>
    </w:p>
    <w:p w14:paraId="23A6C8FE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>Наблюдаемость также поддерживает воспроизводимость экспериментов. При каждом прогоне фиксируются версия конфигурации, модель, параметры окна, пороги и набор данных. Без этого нельзя честно сравнить два результата: неизвестно, изменился алгоритм или просто поменялся фон.</w:t>
      </w:r>
    </w:p>
    <w:p w14:paraId="50796D79" w14:textId="77777777" w:rsidR="00D77AD6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5859FB" wp14:editId="63B074E9">
            <wp:extent cx="5280299" cy="1732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6_grafana_dashboard.png"/>
                    <pic:cNvPicPr/>
                  </pic:nvPicPr>
                  <pic:blipFill rotWithShape="1">
                    <a:blip r:embed="rId13"/>
                    <a:srcRect l="1958" t="21009" r="3379" b="22830"/>
                    <a:stretch/>
                  </pic:blipFill>
                  <pic:spPr bwMode="auto">
                    <a:xfrm>
                      <a:off x="0" y="0"/>
                      <a:ext cx="5282202" cy="173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99372" w14:textId="77777777" w:rsidR="00D77AD6" w:rsidRPr="006B682A" w:rsidRDefault="00000000">
      <w:pPr>
        <w:spacing w:after="0" w:line="360" w:lineRule="auto"/>
        <w:jc w:val="center"/>
        <w:rPr>
          <w:lang w:val="ru-RU"/>
        </w:rPr>
      </w:pPr>
      <w:r w:rsidRPr="006B682A">
        <w:rPr>
          <w:lang w:val="ru-RU"/>
        </w:rPr>
        <w:t xml:space="preserve">Рисунок 2.6 — Макет панели наблюдаемости </w:t>
      </w:r>
      <w:r>
        <w:t>Grafana</w:t>
      </w:r>
      <w:r w:rsidRPr="006B682A">
        <w:rPr>
          <w:lang w:val="ru-RU"/>
        </w:rPr>
        <w:t xml:space="preserve"> для контроля конвейера детекции.</w:t>
      </w:r>
    </w:p>
    <w:p w14:paraId="364A6A1C" w14:textId="77777777" w:rsidR="00D77AD6" w:rsidRPr="006B682A" w:rsidRDefault="00000000" w:rsidP="006B682A">
      <w:pPr>
        <w:spacing w:after="0" w:line="360" w:lineRule="auto"/>
        <w:rPr>
          <w:lang w:val="ru-RU"/>
        </w:rPr>
      </w:pPr>
      <w:r w:rsidRPr="006B682A">
        <w:rPr>
          <w:b/>
          <w:lang w:val="ru-RU"/>
        </w:rPr>
        <w:t>8.10 Выводы по главе 2</w:t>
      </w:r>
    </w:p>
    <w:p w14:paraId="5FD58B03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Во второй главе спроектирована целевая архитектура системы детекции аномального сетевого трафика. Она построена как конвейер: сегментированный сбор, предобработка, формирование фреймов, извлечение признаков, </w:t>
      </w:r>
      <w:r>
        <w:t>ML</w:t>
      </w:r>
      <w:r w:rsidRPr="006B682A">
        <w:rPr>
          <w:lang w:val="ru-RU"/>
        </w:rPr>
        <w:t>-оценка, углубленная проверка, финальное решение, реагирование и мониторинг.</w:t>
      </w:r>
    </w:p>
    <w:p w14:paraId="1E42DFF0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Архитектура соответствует требованиям, сформулированным в первой главе. Она работает с метаданными и агрегированными признаками, не требует хранения полного </w:t>
      </w:r>
      <w:r>
        <w:t>payload</w:t>
      </w:r>
      <w:r w:rsidRPr="006B682A">
        <w:rPr>
          <w:lang w:val="ru-RU"/>
        </w:rPr>
        <w:t xml:space="preserve">, поддерживает воспроизводимые эксперименты и позволяет отделить аномальность от вредоносности. Это важно: высокий </w:t>
      </w:r>
      <w:r>
        <w:t>score</w:t>
      </w:r>
      <w:r w:rsidRPr="006B682A">
        <w:rPr>
          <w:lang w:val="ru-RU"/>
        </w:rPr>
        <w:t xml:space="preserve"> не равен атаке, поэтому окончательное решение принимается только после проверки дополнительных признаков.</w:t>
      </w:r>
    </w:p>
    <w:p w14:paraId="0695B89B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Сегментированный сбор повышает качество базовой линии, потому что разные участки сети имеют разные профили трафика. Предобработка и группировка во фреймы переводят поток пакетов в стабильное признаковое пространство. Ансамбль </w:t>
      </w:r>
      <w:r>
        <w:t>pyOD</w:t>
      </w:r>
      <w:r w:rsidRPr="006B682A">
        <w:rPr>
          <w:lang w:val="ru-RU"/>
        </w:rPr>
        <w:t xml:space="preserve"> используется как базовый слой ранжирования, а правила и </w:t>
      </w:r>
      <w:r>
        <w:t>nDPI</w:t>
      </w:r>
      <w:r w:rsidRPr="006B682A">
        <w:rPr>
          <w:lang w:val="ru-RU"/>
        </w:rPr>
        <w:t>/нейросетевой инспектор повышают объяснимость и точность финального вердикта.</w:t>
      </w:r>
    </w:p>
    <w:p w14:paraId="38D7D18D" w14:textId="77777777" w:rsidR="00D77AD6" w:rsidRP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Отдельно определены эксплуатационные параметры: батч записи 1000 событий, интервал сброса 2 секунды, окно агрегации 100 наблюдений, пороговая доля аномалий 10% и контроль задержки до 1000 мс. Эти значения </w:t>
      </w:r>
      <w:r w:rsidRPr="006B682A">
        <w:rPr>
          <w:lang w:val="ru-RU"/>
        </w:rPr>
        <w:lastRenderedPageBreak/>
        <w:t>нужны не как «идеальные» параметры, а как фиксированная основа для реализации и последующей экспериментальной проверки.</w:t>
      </w:r>
    </w:p>
    <w:p w14:paraId="4A8ECD63" w14:textId="5DD683F4" w:rsidR="006B682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682A">
        <w:rPr>
          <w:lang w:val="ru-RU"/>
        </w:rPr>
        <w:t xml:space="preserve">Итак, результатом главы является проект системы, который можно реализовать и проверить на сценариях </w:t>
      </w:r>
      <w:r>
        <w:t>burst</w:t>
      </w:r>
      <w:r w:rsidRPr="006B682A">
        <w:rPr>
          <w:lang w:val="ru-RU"/>
        </w:rPr>
        <w:t xml:space="preserve"> и </w:t>
      </w:r>
      <w:r>
        <w:t>scan</w:t>
      </w:r>
      <w:r w:rsidRPr="006B682A">
        <w:rPr>
          <w:lang w:val="ru-RU"/>
        </w:rPr>
        <w:t xml:space="preserve">. Следующий шаг — описание реализации модулей и экспериментальная оценка качества: </w:t>
      </w:r>
      <w:r>
        <w:t>precision</w:t>
      </w:r>
      <w:r w:rsidRPr="006B682A">
        <w:rPr>
          <w:lang w:val="ru-RU"/>
        </w:rPr>
        <w:t xml:space="preserve">, </w:t>
      </w:r>
      <w:r>
        <w:t>recall</w:t>
      </w:r>
      <w:r w:rsidRPr="006B682A">
        <w:rPr>
          <w:lang w:val="ru-RU"/>
        </w:rPr>
        <w:t xml:space="preserve">, </w:t>
      </w:r>
      <w:r>
        <w:t>F</w:t>
      </w:r>
      <w:r w:rsidRPr="006B682A">
        <w:rPr>
          <w:lang w:val="ru-RU"/>
        </w:rPr>
        <w:t xml:space="preserve">1, </w:t>
      </w:r>
      <w:r>
        <w:t>ROC</w:t>
      </w:r>
      <w:r w:rsidRPr="006B682A">
        <w:rPr>
          <w:lang w:val="ru-RU"/>
        </w:rPr>
        <w:t>-</w:t>
      </w:r>
      <w:r>
        <w:t>AUC</w:t>
      </w:r>
      <w:r w:rsidRPr="006B682A">
        <w:rPr>
          <w:lang w:val="ru-RU"/>
        </w:rPr>
        <w:t xml:space="preserve">, </w:t>
      </w:r>
      <w:r>
        <w:t>PR</w:t>
      </w:r>
      <w:r w:rsidRPr="006B682A">
        <w:rPr>
          <w:lang w:val="ru-RU"/>
        </w:rPr>
        <w:t>-</w:t>
      </w:r>
      <w:r>
        <w:t>AUC</w:t>
      </w:r>
      <w:r w:rsidRPr="006B682A">
        <w:rPr>
          <w:lang w:val="ru-RU"/>
        </w:rPr>
        <w:t xml:space="preserve">, </w:t>
      </w:r>
      <w:r>
        <w:t>FPR</w:t>
      </w:r>
      <w:r w:rsidRPr="006B682A">
        <w:rPr>
          <w:lang w:val="ru-RU"/>
        </w:rPr>
        <w:t>, задержка и стабильность доли алертов.</w:t>
      </w:r>
    </w:p>
    <w:p w14:paraId="2ACEE290" w14:textId="1E7C149F" w:rsidR="00D77AD6" w:rsidRPr="006B682A" w:rsidRDefault="006B682A" w:rsidP="006B682A">
      <w:pPr>
        <w:rPr>
          <w:lang w:val="ru-RU"/>
        </w:rPr>
      </w:pPr>
      <w:r>
        <w:rPr>
          <w:lang w:val="ru-RU"/>
        </w:rPr>
        <w:br w:type="page"/>
      </w:r>
    </w:p>
    <w:p w14:paraId="636A2D86" w14:textId="77777777" w:rsidR="00D77AD6" w:rsidRDefault="00000000">
      <w:pPr>
        <w:spacing w:after="0" w:line="360" w:lineRule="auto"/>
        <w:ind w:firstLine="709"/>
        <w:jc w:val="both"/>
      </w:pPr>
      <w:r>
        <w:lastRenderedPageBreak/>
        <w:t>Источники к главе 2:</w:t>
      </w:r>
    </w:p>
    <w:p w14:paraId="7B61505B" w14:textId="77777777" w:rsidR="00D77AD6" w:rsidRDefault="00000000">
      <w:pPr>
        <w:spacing w:after="0" w:line="360" w:lineRule="auto"/>
        <w:ind w:firstLine="709"/>
        <w:jc w:val="both"/>
      </w:pPr>
      <w:r>
        <w:t>[1] Chandola V., Banerjee A., Kumar V. Anomaly Detection: A Survey. ACM Computing Surveys, 2009.</w:t>
      </w:r>
    </w:p>
    <w:p w14:paraId="5F54BBBA" w14:textId="77777777" w:rsidR="00D77AD6" w:rsidRDefault="00000000">
      <w:pPr>
        <w:spacing w:after="0" w:line="360" w:lineRule="auto"/>
        <w:ind w:firstLine="709"/>
        <w:jc w:val="both"/>
      </w:pPr>
      <w:r>
        <w:t>[2] Sommer R., Paxson V. Outside the Closed World: On Using Machine Learning for Network Intrusion Detection. IEEE Symposium on Security and Privacy, 2010.</w:t>
      </w:r>
    </w:p>
    <w:p w14:paraId="50B2B466" w14:textId="77777777" w:rsidR="00D77AD6" w:rsidRDefault="00000000">
      <w:pPr>
        <w:spacing w:after="0" w:line="360" w:lineRule="auto"/>
        <w:ind w:firstLine="709"/>
        <w:jc w:val="both"/>
      </w:pPr>
      <w:r>
        <w:t>[3] Zhao Y., Nasrullah Z., Li Z. PyOD: A Python Toolbox for Scalable Outlier Detection. Journal of Machine Learning Research, 2019.</w:t>
      </w:r>
    </w:p>
    <w:p w14:paraId="72BF811F" w14:textId="77777777" w:rsidR="00D77AD6" w:rsidRDefault="00000000">
      <w:pPr>
        <w:spacing w:after="0" w:line="360" w:lineRule="auto"/>
        <w:ind w:firstLine="709"/>
        <w:jc w:val="both"/>
      </w:pPr>
      <w:r>
        <w:t>[4] Paxson V. Bro: A System for Detecting Network Intruders in Real-Time. Computer Networks, 1999.</w:t>
      </w:r>
    </w:p>
    <w:p w14:paraId="37C97AD2" w14:textId="77777777" w:rsidR="00D77AD6" w:rsidRDefault="00000000">
      <w:pPr>
        <w:spacing w:after="0" w:line="360" w:lineRule="auto"/>
        <w:ind w:firstLine="709"/>
        <w:jc w:val="both"/>
      </w:pPr>
      <w:r>
        <w:t>[5] Deri L., Martinelli M., Bujlow T., Cardigliano A. nDPI: Open-Source High-Speed Deep Packet Inspection. International Wireless Communications and Mobile Computing Conference, 2014.</w:t>
      </w:r>
    </w:p>
    <w:sectPr w:rsidR="00D77AD6" w:rsidSect="00034616">
      <w:footerReference w:type="default" r:id="rId14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8B5AC" w14:textId="77777777" w:rsidR="00FD2609" w:rsidRDefault="00FD2609">
      <w:pPr>
        <w:spacing w:after="0" w:line="240" w:lineRule="auto"/>
      </w:pPr>
      <w:r>
        <w:separator/>
      </w:r>
    </w:p>
  </w:endnote>
  <w:endnote w:type="continuationSeparator" w:id="0">
    <w:p w14:paraId="357A5562" w14:textId="77777777" w:rsidR="00FD2609" w:rsidRDefault="00FD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394B1" w14:textId="77777777" w:rsidR="00D77AD6" w:rsidRDefault="00000000">
    <w:pPr>
      <w:pStyle w:val="a7"/>
      <w:jc w:val="center"/>
    </w:pPr>
    <w:r>
      <w:fldChar w:fldCharType="begin"/>
    </w:r>
    <w:r>
      <w:instrText xml:space="preserve"> PAGE </w:instrText>
    </w:r>
    <w:r w:rsidR="006B682A">
      <w:fldChar w:fldCharType="separate"/>
    </w:r>
    <w:r w:rsidR="006B68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A2A92" w14:textId="77777777" w:rsidR="00FD2609" w:rsidRDefault="00FD2609">
      <w:pPr>
        <w:spacing w:after="0" w:line="240" w:lineRule="auto"/>
      </w:pPr>
      <w:r>
        <w:separator/>
      </w:r>
    </w:p>
  </w:footnote>
  <w:footnote w:type="continuationSeparator" w:id="0">
    <w:p w14:paraId="09F555BB" w14:textId="77777777" w:rsidR="00FD2609" w:rsidRDefault="00FD2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146107">
    <w:abstractNumId w:val="8"/>
  </w:num>
  <w:num w:numId="2" w16cid:durableId="1733578206">
    <w:abstractNumId w:val="6"/>
  </w:num>
  <w:num w:numId="3" w16cid:durableId="652684598">
    <w:abstractNumId w:val="5"/>
  </w:num>
  <w:num w:numId="4" w16cid:durableId="1224220447">
    <w:abstractNumId w:val="4"/>
  </w:num>
  <w:num w:numId="5" w16cid:durableId="2118720033">
    <w:abstractNumId w:val="7"/>
  </w:num>
  <w:num w:numId="6" w16cid:durableId="2109153767">
    <w:abstractNumId w:val="3"/>
  </w:num>
  <w:num w:numId="7" w16cid:durableId="1872647840">
    <w:abstractNumId w:val="2"/>
  </w:num>
  <w:num w:numId="8" w16cid:durableId="845903394">
    <w:abstractNumId w:val="1"/>
  </w:num>
  <w:num w:numId="9" w16cid:durableId="188070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522"/>
    <w:rsid w:val="0029639D"/>
    <w:rsid w:val="00326F90"/>
    <w:rsid w:val="003F2748"/>
    <w:rsid w:val="006B682A"/>
    <w:rsid w:val="00AA1D8D"/>
    <w:rsid w:val="00B36CC7"/>
    <w:rsid w:val="00B47730"/>
    <w:rsid w:val="00CB0664"/>
    <w:rsid w:val="00D71FE8"/>
    <w:rsid w:val="00D77AD6"/>
    <w:rsid w:val="00E67A7C"/>
    <w:rsid w:val="00FC693F"/>
    <w:rsid w:val="00FD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F084E"/>
  <w14:defaultImageDpi w14:val="300"/>
  <w15:docId w15:val="{7F40AC92-E69D-4CDE-AE03-B261D648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5652</Words>
  <Characters>32222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Ashot Melikyan</cp:lastModifiedBy>
  <cp:revision>6</cp:revision>
  <dcterms:created xsi:type="dcterms:W3CDTF">2013-12-23T23:15:00Z</dcterms:created>
  <dcterms:modified xsi:type="dcterms:W3CDTF">2026-05-09T17:23:00Z</dcterms:modified>
  <cp:category/>
</cp:coreProperties>
</file>