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C5C8E1" w14:textId="77777777" w:rsidR="002D7E8E" w:rsidRPr="00674736" w:rsidRDefault="00000000" w:rsidP="00674736">
      <w:pPr>
        <w:pStyle w:val="1"/>
        <w:jc w:val="both"/>
        <w:rPr>
          <w:rFonts w:ascii="Times New Roman" w:hAnsi="Times New Roman" w:cs="Times New Roman"/>
          <w:lang w:val="ru-RU"/>
        </w:rPr>
      </w:pPr>
      <w:r w:rsidRPr="00674736">
        <w:rPr>
          <w:rFonts w:ascii="Times New Roman" w:hAnsi="Times New Roman" w:cs="Times New Roman"/>
          <w:lang w:val="ru-RU"/>
        </w:rPr>
        <w:t xml:space="preserve">2.6 Разработка программного модуля 643.МРАГ.00060-01 «Модуль сбора и отображения статистики </w:t>
      </w:r>
      <w:r w:rsidRPr="00674736">
        <w:rPr>
          <w:rFonts w:ascii="Times New Roman" w:hAnsi="Times New Roman" w:cs="Times New Roman"/>
        </w:rPr>
        <w:t>eBPF</w:t>
      </w:r>
      <w:r w:rsidRPr="00674736">
        <w:rPr>
          <w:rFonts w:ascii="Times New Roman" w:hAnsi="Times New Roman" w:cs="Times New Roman"/>
          <w:lang w:val="ru-RU"/>
        </w:rPr>
        <w:t>»</w:t>
      </w:r>
    </w:p>
    <w:p w14:paraId="46B82B44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Разработка программного модуля 643.МРАГ.00060-01 была ориентирована на создание единой инструментальной среды, обеспечивающей воспроизводимый запуск, контроль и интерпретацию результатов для набора </w:t>
      </w:r>
      <w:r w:rsidRPr="00674736">
        <w:rPr>
          <w:rFonts w:ascii="Times New Roman" w:hAnsi="Times New Roman" w:cs="Times New Roman"/>
          <w:sz w:val="28"/>
          <w:szCs w:val="28"/>
        </w:rPr>
        <w:t>eBPF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-программ, охватывающих двадцать пять типов точек подключения в ядре </w:t>
      </w:r>
      <w:r w:rsidRPr="00674736">
        <w:rPr>
          <w:rFonts w:ascii="Times New Roman" w:hAnsi="Times New Roman" w:cs="Times New Roman"/>
          <w:sz w:val="28"/>
          <w:szCs w:val="28"/>
        </w:rPr>
        <w:t>Linux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. В качестве технологической основы выбран терминальный интерфейс пользователя, реализованный в проекте </w:t>
      </w:r>
      <w:r w:rsidRPr="00674736">
        <w:rPr>
          <w:rFonts w:ascii="Times New Roman" w:hAnsi="Times New Roman" w:cs="Times New Roman"/>
          <w:sz w:val="28"/>
          <w:szCs w:val="28"/>
        </w:rPr>
        <w:t>ebpf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74736">
        <w:rPr>
          <w:rFonts w:ascii="Times New Roman" w:hAnsi="Times New Roman" w:cs="Times New Roman"/>
          <w:sz w:val="28"/>
          <w:szCs w:val="28"/>
        </w:rPr>
        <w:t>tui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, что позволило объединить процедурные этапы сборки, загрузки, трассировки, испытаний и выгрузки в рамках одного операционного контура.</w:t>
      </w:r>
    </w:p>
    <w:p w14:paraId="2260AD24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>Системная постановка задачи предполагала устранение двух ключевых эксплуатационных ограничений: фрагментарность управления модульными сценариями и недостаточную наблюдаемость промежуточных результатов. В ответ на это в составе модуля реализован событийный механизм исполнения с потоковой доставкой диагностических сообщений в рабочее окно статуса и синхронной записью тех же данных в артефакты испытаний. Подход обеспечивает как оперативный контроль во время запуска, так и последующую формальную верификацию по сохраненным журналам.</w:t>
      </w:r>
    </w:p>
    <w:p w14:paraId="71DF04F5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Функциональная концепция модуля включает два равнозначных контура применения. Первый контур предназначен для регрессионного прогона и выполняет полный </w:t>
      </w:r>
      <w:r w:rsidRPr="00674736">
        <w:rPr>
          <w:rFonts w:ascii="Times New Roman" w:hAnsi="Times New Roman" w:cs="Times New Roman"/>
          <w:sz w:val="28"/>
          <w:szCs w:val="28"/>
        </w:rPr>
        <w:t>pipeline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в автоматическом режиме. Второй контур предназначен для приемо-сдаточных работ и экспертной проверки заказчиком, где каждый модуль запускается поэтапно в реальном времени, остается прикрепленным к ядру до явной команды выгрузки и может проверяться внешними воздействиями из отдельного терминального окна. Такое разделение обеспечивает одновременно и производственную эффективность, и прозрачность доказательной базы.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D7E8E" w:rsidRPr="00674736" w14:paraId="5280E7C3" w14:textId="77777777">
        <w:tc>
          <w:tcPr>
            <w:tcW w:w="4320" w:type="dxa"/>
          </w:tcPr>
          <w:p w14:paraId="13CE24C4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4320" w:type="dxa"/>
          </w:tcPr>
          <w:p w14:paraId="66652D1F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2D7E8E" w:rsidRPr="00674736" w14:paraId="22413E7D" w14:textId="77777777">
        <w:tc>
          <w:tcPr>
            <w:tcW w:w="4320" w:type="dxa"/>
          </w:tcPr>
          <w:p w14:paraId="3647F417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Идентификатор модуля</w:t>
            </w:r>
          </w:p>
        </w:tc>
        <w:tc>
          <w:tcPr>
            <w:tcW w:w="4320" w:type="dxa"/>
          </w:tcPr>
          <w:p w14:paraId="016BDE71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643.МРАГ.00060-01</w:t>
            </w:r>
          </w:p>
        </w:tc>
      </w:tr>
      <w:tr w:rsidR="002D7E8E" w:rsidRPr="00C339BE" w14:paraId="65295F40" w14:textId="77777777">
        <w:tc>
          <w:tcPr>
            <w:tcW w:w="4320" w:type="dxa"/>
          </w:tcPr>
          <w:p w14:paraId="3C07060C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Наименование</w:t>
            </w:r>
          </w:p>
        </w:tc>
        <w:tc>
          <w:tcPr>
            <w:tcW w:w="4320" w:type="dxa"/>
          </w:tcPr>
          <w:p w14:paraId="747FC805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Модуль сбора и отображения статистики 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eBPF</w:t>
            </w:r>
          </w:p>
        </w:tc>
      </w:tr>
      <w:tr w:rsidR="002D7E8E" w:rsidRPr="00674736" w14:paraId="7C0B57E7" w14:textId="77777777">
        <w:tc>
          <w:tcPr>
            <w:tcW w:w="4320" w:type="dxa"/>
          </w:tcPr>
          <w:p w14:paraId="7F3808C4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Технологический</w:t>
            </w:r>
            <w:proofErr w:type="spellEnd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стек</w:t>
            </w:r>
            <w:proofErr w:type="spellEnd"/>
          </w:p>
        </w:tc>
        <w:tc>
          <w:tcPr>
            <w:tcW w:w="4320" w:type="dxa"/>
          </w:tcPr>
          <w:p w14:paraId="23B54456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Rust 2021, ratatui, crossterm, clap, serde_yaml</w:t>
            </w:r>
          </w:p>
        </w:tc>
      </w:tr>
      <w:tr w:rsidR="002D7E8E" w:rsidRPr="00674736" w14:paraId="0EEA54A0" w14:textId="77777777">
        <w:tc>
          <w:tcPr>
            <w:tcW w:w="4320" w:type="dxa"/>
          </w:tcPr>
          <w:p w14:paraId="5A382FC1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Целевая среда исполнения</w:t>
            </w:r>
          </w:p>
        </w:tc>
        <w:tc>
          <w:tcPr>
            <w:tcW w:w="4320" w:type="dxa"/>
          </w:tcPr>
          <w:p w14:paraId="388CDC40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Linux (bash, bpftool, clang, gcc, tracefs)</w:t>
            </w:r>
          </w:p>
        </w:tc>
      </w:tr>
      <w:tr w:rsidR="002D7E8E" w:rsidRPr="00C339BE" w14:paraId="12C09E24" w14:textId="77777777">
        <w:tc>
          <w:tcPr>
            <w:tcW w:w="4320" w:type="dxa"/>
          </w:tcPr>
          <w:p w14:paraId="4EBD3BA4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Объект управления</w:t>
            </w:r>
          </w:p>
        </w:tc>
        <w:tc>
          <w:tcPr>
            <w:tcW w:w="4320" w:type="dxa"/>
          </w:tcPr>
          <w:p w14:paraId="4CA5E149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Набор каталогов `</w:t>
            </w:r>
            <w:proofErr w:type="gramStart"/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01..</w:t>
            </w:r>
            <w:proofErr w:type="gramEnd"/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25_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BPF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PROG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_*`</w:t>
            </w:r>
          </w:p>
        </w:tc>
      </w:tr>
      <w:tr w:rsidR="002D7E8E" w:rsidRPr="00C339BE" w14:paraId="6922FE0A" w14:textId="77777777">
        <w:tc>
          <w:tcPr>
            <w:tcW w:w="4320" w:type="dxa"/>
          </w:tcPr>
          <w:p w14:paraId="027F7EC8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Основная</w:t>
            </w:r>
            <w:proofErr w:type="spellEnd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форма</w:t>
            </w:r>
            <w:proofErr w:type="spellEnd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результата</w:t>
            </w:r>
            <w:proofErr w:type="spellEnd"/>
          </w:p>
        </w:tc>
        <w:tc>
          <w:tcPr>
            <w:tcW w:w="4320" w:type="dxa"/>
          </w:tcPr>
          <w:p w14:paraId="702F7EDE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Живой статус в 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TUI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журналы в `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artifacts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/&lt;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program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&gt;/`</w:t>
            </w:r>
          </w:p>
        </w:tc>
      </w:tr>
    </w:tbl>
    <w:p w14:paraId="7E78AC0E" w14:textId="77777777" w:rsidR="002D7E8E" w:rsidRPr="00674736" w:rsidRDefault="00000000" w:rsidP="00674736">
      <w:pPr>
        <w:pStyle w:val="2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>2.6.1 Архитектурные особенности модуля сбора и отображения статистики</w:t>
      </w:r>
    </w:p>
    <w:p w14:paraId="766DA0E6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>Архитектура программного модуля построена по принципу функциональной декомпозиции на четыре подсистемы: обнаружение тестовых объектов, оркестрация исполнения, терминальная визуализация и конфигурационное управление. Каждая подсистема реализует строго определенный фрагмент ответственности и взаимодействует с остальными через минимально необходимые структуры данных и событийные сообщения. Такое построение снижает связность, упрощает сопровождение и дает возможность расширения без перепроектирования ядра решения.</w:t>
      </w:r>
    </w:p>
    <w:p w14:paraId="66C295A8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обнаружения анализирует корневой каталог репозитория и формирует упорядоченный список модулей, удовлетворяющих шаблонам </w:t>
      </w:r>
      <w:proofErr w:type="gramStart"/>
      <w:r w:rsidRPr="00674736">
        <w:rPr>
          <w:rFonts w:ascii="Times New Roman" w:hAnsi="Times New Roman" w:cs="Times New Roman"/>
          <w:sz w:val="28"/>
          <w:szCs w:val="28"/>
          <w:lang w:val="ru-RU"/>
        </w:rPr>
        <w:t>01..</w:t>
      </w:r>
      <w:proofErr w:type="gramEnd"/>
      <w:r w:rsidRPr="00674736">
        <w:rPr>
          <w:rFonts w:ascii="Times New Roman" w:hAnsi="Times New Roman" w:cs="Times New Roman"/>
          <w:sz w:val="28"/>
          <w:szCs w:val="28"/>
          <w:lang w:val="ru-RU"/>
        </w:rPr>
        <w:t>25_</w:t>
      </w:r>
      <w:r w:rsidRPr="00674736">
        <w:rPr>
          <w:rFonts w:ascii="Times New Roman" w:hAnsi="Times New Roman" w:cs="Times New Roman"/>
          <w:sz w:val="28"/>
          <w:szCs w:val="28"/>
        </w:rPr>
        <w:t>BPF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674736">
        <w:rPr>
          <w:rFonts w:ascii="Times New Roman" w:hAnsi="Times New Roman" w:cs="Times New Roman"/>
          <w:sz w:val="28"/>
          <w:szCs w:val="28"/>
        </w:rPr>
        <w:t>PROG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674736">
        <w:rPr>
          <w:rFonts w:ascii="Times New Roman" w:hAnsi="Times New Roman" w:cs="Times New Roman"/>
          <w:sz w:val="28"/>
          <w:szCs w:val="28"/>
        </w:rPr>
        <w:t>TYPE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_*, а также поддерживает сценарий размещения модулей во вложенном уровне директорий. На выходе формируется унифицированное представление </w:t>
      </w:r>
      <w:r w:rsidRPr="00674736">
        <w:rPr>
          <w:rFonts w:ascii="Times New Roman" w:hAnsi="Times New Roman" w:cs="Times New Roman"/>
          <w:sz w:val="28"/>
          <w:szCs w:val="28"/>
        </w:rPr>
        <w:t>Program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, содержащее логическое имя и абсолютный путь, что позволяет абстрагировать исполнение от конкретной файловой топологии.</w:t>
      </w:r>
    </w:p>
    <w:p w14:paraId="51F442D8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оркестрации реализует два режима выполнения: автоматический и ручной пооперационный. Автоматический режим ориентирован на интегральный прогон, в котором выполняется последовательность </w:t>
      </w:r>
      <w:r w:rsidRPr="00674736">
        <w:rPr>
          <w:rFonts w:ascii="Times New Roman" w:hAnsi="Times New Roman" w:cs="Times New Roman"/>
          <w:sz w:val="28"/>
          <w:szCs w:val="28"/>
        </w:rPr>
        <w:t>build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674736">
        <w:rPr>
          <w:rFonts w:ascii="Times New Roman" w:hAnsi="Times New Roman" w:cs="Times New Roman"/>
          <w:sz w:val="28"/>
          <w:szCs w:val="28"/>
        </w:rPr>
        <w:t>load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674736">
        <w:rPr>
          <w:rFonts w:ascii="Times New Roman" w:hAnsi="Times New Roman" w:cs="Times New Roman"/>
          <w:sz w:val="28"/>
          <w:szCs w:val="28"/>
        </w:rPr>
        <w:t>trace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674736">
        <w:rPr>
          <w:rFonts w:ascii="Times New Roman" w:hAnsi="Times New Roman" w:cs="Times New Roman"/>
          <w:sz w:val="28"/>
          <w:szCs w:val="28"/>
        </w:rPr>
        <w:t>test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674736">
        <w:rPr>
          <w:rFonts w:ascii="Times New Roman" w:hAnsi="Times New Roman" w:cs="Times New Roman"/>
          <w:sz w:val="28"/>
          <w:szCs w:val="28"/>
        </w:rPr>
        <w:t>unload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либо </w:t>
      </w:r>
      <w:r w:rsidRPr="00674736">
        <w:rPr>
          <w:rFonts w:ascii="Times New Roman" w:hAnsi="Times New Roman" w:cs="Times New Roman"/>
          <w:sz w:val="28"/>
          <w:szCs w:val="28"/>
        </w:rPr>
        <w:t>PMI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74736">
        <w:rPr>
          <w:rFonts w:ascii="Times New Roman" w:hAnsi="Times New Roman" w:cs="Times New Roman"/>
          <w:sz w:val="28"/>
          <w:szCs w:val="28"/>
        </w:rPr>
        <w:t>fallback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, если скриптовая инфраструктура отсутствует. Ручной режим вводит адресуемые действия </w:t>
      </w:r>
      <w:r w:rsidRPr="00674736">
        <w:rPr>
          <w:rFonts w:ascii="Times New Roman" w:hAnsi="Times New Roman" w:cs="Times New Roman"/>
          <w:sz w:val="28"/>
          <w:szCs w:val="28"/>
        </w:rPr>
        <w:t>build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74736">
        <w:rPr>
          <w:rFonts w:ascii="Times New Roman" w:hAnsi="Times New Roman" w:cs="Times New Roman"/>
          <w:sz w:val="28"/>
          <w:szCs w:val="28"/>
        </w:rPr>
        <w:t>load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74736">
        <w:rPr>
          <w:rFonts w:ascii="Times New Roman" w:hAnsi="Times New Roman" w:cs="Times New Roman"/>
          <w:sz w:val="28"/>
          <w:szCs w:val="28"/>
        </w:rPr>
        <w:t>trace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74736">
        <w:rPr>
          <w:rFonts w:ascii="Times New Roman" w:hAnsi="Times New Roman" w:cs="Times New Roman"/>
          <w:sz w:val="28"/>
          <w:szCs w:val="28"/>
        </w:rPr>
        <w:t>start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74736">
        <w:rPr>
          <w:rFonts w:ascii="Times New Roman" w:hAnsi="Times New Roman" w:cs="Times New Roman"/>
          <w:sz w:val="28"/>
          <w:szCs w:val="28"/>
        </w:rPr>
        <w:t>trace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74736">
        <w:rPr>
          <w:rFonts w:ascii="Times New Roman" w:hAnsi="Times New Roman" w:cs="Times New Roman"/>
          <w:sz w:val="28"/>
          <w:szCs w:val="28"/>
        </w:rPr>
        <w:t>stop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74736">
        <w:rPr>
          <w:rFonts w:ascii="Times New Roman" w:hAnsi="Times New Roman" w:cs="Times New Roman"/>
          <w:sz w:val="28"/>
          <w:szCs w:val="28"/>
        </w:rPr>
        <w:t>test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74736">
        <w:rPr>
          <w:rFonts w:ascii="Times New Roman" w:hAnsi="Times New Roman" w:cs="Times New Roman"/>
          <w:sz w:val="28"/>
          <w:szCs w:val="28"/>
        </w:rPr>
        <w:lastRenderedPageBreak/>
        <w:t>unload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, что критически важно для независимой проверки функционала заказчиком. В ручном режиме предусмотрена фиксация состояния прикрепления и активности трассировки, благодаря чему модуль может быть оставлен в рабочем состоянии после загрузки для внешнего воздействия.</w:t>
      </w:r>
    </w:p>
    <w:p w14:paraId="22B53921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С точки зрения конкурентной модели управление построено на канале событий между потоками исполнения и </w:t>
      </w:r>
      <w:r w:rsidRPr="00674736">
        <w:rPr>
          <w:rFonts w:ascii="Times New Roman" w:hAnsi="Times New Roman" w:cs="Times New Roman"/>
          <w:sz w:val="28"/>
          <w:szCs w:val="28"/>
        </w:rPr>
        <w:t>UI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-циклом. Исполняемый шаг порождается в отдельном потоке, а строковые сообщения </w:t>
      </w:r>
      <w:r w:rsidRPr="00674736">
        <w:rPr>
          <w:rFonts w:ascii="Times New Roman" w:hAnsi="Times New Roman" w:cs="Times New Roman"/>
          <w:sz w:val="28"/>
          <w:szCs w:val="28"/>
        </w:rPr>
        <w:t>stdout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74736">
        <w:rPr>
          <w:rFonts w:ascii="Times New Roman" w:hAnsi="Times New Roman" w:cs="Times New Roman"/>
          <w:sz w:val="28"/>
          <w:szCs w:val="28"/>
        </w:rPr>
        <w:t>stderr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передаются в виде событий по мере поступления. Это исключает задержку до завершения команды и обеспечивает оператору непрерывную телеметрию в окне </w:t>
      </w:r>
      <w:r w:rsidRPr="00674736">
        <w:rPr>
          <w:rFonts w:ascii="Times New Roman" w:hAnsi="Times New Roman" w:cs="Times New Roman"/>
          <w:sz w:val="28"/>
          <w:szCs w:val="28"/>
        </w:rPr>
        <w:t>Status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. Параллельно потоки записываются в файловые журналы, что формирует доказуемое соответствие между экранной и архивной картинами.</w:t>
      </w:r>
    </w:p>
    <w:p w14:paraId="1D5D669B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Отдельного внимания требует механизм управляемой остановки. Реализован общий флаг прерывания, доступный раннеру и активным шагам исполнения. При подаче команды остановки активный дочерний процесс завершается принудительно, а состояние модуля переводится в </w:t>
      </w:r>
      <w:r w:rsidRPr="00674736">
        <w:rPr>
          <w:rFonts w:ascii="Times New Roman" w:hAnsi="Times New Roman" w:cs="Times New Roman"/>
          <w:sz w:val="28"/>
          <w:szCs w:val="28"/>
        </w:rPr>
        <w:t>Stopped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. При этом для ручного контура команда остановки шага не подменяет явную операцию </w:t>
      </w:r>
      <w:r w:rsidRPr="00674736">
        <w:rPr>
          <w:rFonts w:ascii="Times New Roman" w:hAnsi="Times New Roman" w:cs="Times New Roman"/>
          <w:sz w:val="28"/>
          <w:szCs w:val="28"/>
        </w:rPr>
        <w:t>unload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, что сохраняет возможность целевого контроля модуля в ядре до завершения внешней проверки.</w:t>
      </w:r>
    </w:p>
    <w:p w14:paraId="233603F4" w14:textId="77777777" w:rsidR="002D7E8E" w:rsidRPr="00C339BE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визуализации в </w:t>
      </w:r>
      <w:r w:rsidRPr="00674736">
        <w:rPr>
          <w:rFonts w:ascii="Times New Roman" w:hAnsi="Times New Roman" w:cs="Times New Roman"/>
          <w:sz w:val="28"/>
          <w:szCs w:val="28"/>
        </w:rPr>
        <w:t>TUI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основана на композиции трех рабочих областей: список модулей, статусный поток и карточка выбранного модуля. Карточка содержит не только общую прогресс-индикацию, но и операционные признаки </w:t>
      </w:r>
      <w:r w:rsidRPr="00674736">
        <w:rPr>
          <w:rFonts w:ascii="Times New Roman" w:hAnsi="Times New Roman" w:cs="Times New Roman"/>
          <w:sz w:val="28"/>
          <w:szCs w:val="28"/>
        </w:rPr>
        <w:t>Attached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674736">
        <w:rPr>
          <w:rFonts w:ascii="Times New Roman" w:hAnsi="Times New Roman" w:cs="Times New Roman"/>
          <w:sz w:val="28"/>
          <w:szCs w:val="28"/>
        </w:rPr>
        <w:t>Trace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, позволяющие оператору в любой момент времени интерпретировать фактическое состояние выбранного объекта без обращения к внешним утилитам. Такое решение уменьшает вероятность ошибочных операций и повышает эргономику процедуры испытаний.</w:t>
      </w:r>
    </w:p>
    <w:p w14:paraId="2DFF59FF" w14:textId="0AD11C79" w:rsidR="00C339BE" w:rsidRDefault="00C339BE" w:rsidP="0067473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CAD3210" wp14:editId="1CD0A185">
            <wp:extent cx="5476875" cy="27241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8EB3F" w14:textId="4ABA6741" w:rsidR="00C339BE" w:rsidRDefault="00C339BE" w:rsidP="00C339B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Рисунок</w:t>
      </w:r>
      <w:r w:rsidRPr="00C339BE">
        <w:rPr>
          <w:rFonts w:ascii="Times New Roman" w:hAnsi="Times New Roman" w:cs="Times New Roman"/>
          <w:b/>
          <w:bCs/>
          <w:sz w:val="28"/>
          <w:szCs w:val="28"/>
        </w:rPr>
        <w:t xml:space="preserve"> 2.6.1-1 — </w:t>
      </w:r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Общий</w:t>
      </w:r>
      <w:r w:rsidRPr="00C339B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вид</w:t>
      </w:r>
      <w:r w:rsidRPr="00C339B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интерфейса</w:t>
      </w:r>
      <w:r w:rsidRPr="00C339B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модуля</w:t>
      </w:r>
      <w:r w:rsidRPr="00C339BE">
        <w:rPr>
          <w:rFonts w:ascii="Times New Roman" w:hAnsi="Times New Roman" w:cs="Times New Roman"/>
          <w:b/>
          <w:bCs/>
          <w:sz w:val="28"/>
          <w:szCs w:val="28"/>
        </w:rPr>
        <w:t xml:space="preserve"> 643.</w:t>
      </w:r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МРАГ</w:t>
      </w:r>
      <w:r w:rsidRPr="00C339BE">
        <w:rPr>
          <w:rFonts w:ascii="Times New Roman" w:hAnsi="Times New Roman" w:cs="Times New Roman"/>
          <w:b/>
          <w:bCs/>
          <w:sz w:val="28"/>
          <w:szCs w:val="28"/>
        </w:rPr>
        <w:t>.00060-01 (</w:t>
      </w:r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список</w:t>
      </w:r>
      <w:r w:rsidRPr="00C339B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</w:t>
      </w:r>
      <w:r w:rsidRPr="00C339BE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окно</w:t>
      </w:r>
      <w:r w:rsidRPr="00C339BE">
        <w:rPr>
          <w:rFonts w:ascii="Times New Roman" w:hAnsi="Times New Roman" w:cs="Times New Roman"/>
          <w:b/>
          <w:bCs/>
          <w:sz w:val="28"/>
          <w:szCs w:val="28"/>
        </w:rPr>
        <w:t xml:space="preserve"> Status, Module card).</w:t>
      </w:r>
    </w:p>
    <w:p w14:paraId="2C7E8A46" w14:textId="1F65862B" w:rsidR="00C339BE" w:rsidRDefault="00C339BE" w:rsidP="00C339B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2148C7C" wp14:editId="775F55A5">
            <wp:extent cx="5191125" cy="20764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90ABA" w14:textId="77777777" w:rsidR="00C339BE" w:rsidRPr="00C339BE" w:rsidRDefault="00C339BE" w:rsidP="00C339B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Рисунок 2.6.1-2 — Отображение состояния выбранного модуля в карточке </w:t>
      </w:r>
      <w:proofErr w:type="spellStart"/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Module</w:t>
      </w:r>
      <w:proofErr w:type="spellEnd"/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card</w:t>
      </w:r>
      <w:proofErr w:type="spellEnd"/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(`</w:t>
      </w:r>
      <w:proofErr w:type="spellStart"/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Attached</w:t>
      </w:r>
      <w:proofErr w:type="spellEnd"/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`, `</w:t>
      </w:r>
      <w:proofErr w:type="spellStart"/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Trace</w:t>
      </w:r>
      <w:proofErr w:type="spellEnd"/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`, прогресс).</w:t>
      </w:r>
    </w:p>
    <w:p w14:paraId="4F6902CC" w14:textId="77777777" w:rsidR="00C339BE" w:rsidRPr="00C339BE" w:rsidRDefault="00C339BE" w:rsidP="00674736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7E8E" w:rsidRPr="00674736" w14:paraId="1FD07005" w14:textId="77777777">
        <w:tc>
          <w:tcPr>
            <w:tcW w:w="2880" w:type="dxa"/>
          </w:tcPr>
          <w:p w14:paraId="6A427198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Архитектурный</w:t>
            </w:r>
            <w:proofErr w:type="spellEnd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слой</w:t>
            </w:r>
            <w:proofErr w:type="spellEnd"/>
          </w:p>
        </w:tc>
        <w:tc>
          <w:tcPr>
            <w:tcW w:w="2880" w:type="dxa"/>
          </w:tcPr>
          <w:p w14:paraId="120CB8C7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Реализуемая функция</w:t>
            </w:r>
          </w:p>
        </w:tc>
        <w:tc>
          <w:tcPr>
            <w:tcW w:w="2880" w:type="dxa"/>
          </w:tcPr>
          <w:p w14:paraId="0D1954A2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Практический эффект</w:t>
            </w:r>
          </w:p>
        </w:tc>
      </w:tr>
      <w:tr w:rsidR="002D7E8E" w:rsidRPr="00C339BE" w14:paraId="5EDE8DCC" w14:textId="77777777">
        <w:tc>
          <w:tcPr>
            <w:tcW w:w="2880" w:type="dxa"/>
          </w:tcPr>
          <w:p w14:paraId="1A6626E4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Discovery</w:t>
            </w:r>
          </w:p>
        </w:tc>
        <w:tc>
          <w:tcPr>
            <w:tcW w:w="2880" w:type="dxa"/>
          </w:tcPr>
          <w:p w14:paraId="5BEEBFB5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Автоматическое обнаружение модулей `</w:t>
            </w:r>
            <w:proofErr w:type="gram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01..</w:t>
            </w:r>
            <w:proofErr w:type="gramEnd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25`</w:t>
            </w:r>
          </w:p>
        </w:tc>
        <w:tc>
          <w:tcPr>
            <w:tcW w:w="2880" w:type="dxa"/>
          </w:tcPr>
          <w:p w14:paraId="713D7C82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Исключение ручной настройки перечня объектов</w:t>
            </w:r>
          </w:p>
        </w:tc>
      </w:tr>
      <w:tr w:rsidR="002D7E8E" w:rsidRPr="00674736" w14:paraId="44A5A3F1" w14:textId="77777777">
        <w:tc>
          <w:tcPr>
            <w:tcW w:w="2880" w:type="dxa"/>
          </w:tcPr>
          <w:p w14:paraId="1AF2ADA5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Runner</w:t>
            </w:r>
          </w:p>
        </w:tc>
        <w:tc>
          <w:tcPr>
            <w:tcW w:w="2880" w:type="dxa"/>
          </w:tcPr>
          <w:p w14:paraId="6AFC40F2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Исполнение 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auto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manual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сценариев, 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прерывание, поток логов</w:t>
            </w:r>
          </w:p>
        </w:tc>
        <w:tc>
          <w:tcPr>
            <w:tcW w:w="2880" w:type="dxa"/>
          </w:tcPr>
          <w:p w14:paraId="6A5471FB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Управляемость и воспроизводимость испытаний</w:t>
            </w:r>
          </w:p>
        </w:tc>
      </w:tr>
      <w:tr w:rsidR="002D7E8E" w:rsidRPr="00674736" w14:paraId="5EF9E4C9" w14:textId="77777777">
        <w:tc>
          <w:tcPr>
            <w:tcW w:w="2880" w:type="dxa"/>
          </w:tcPr>
          <w:p w14:paraId="218F34C3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Event Bus</w:t>
            </w:r>
          </w:p>
        </w:tc>
        <w:tc>
          <w:tcPr>
            <w:tcW w:w="2880" w:type="dxa"/>
          </w:tcPr>
          <w:p w14:paraId="0DE7D903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Передача статусов и строк вывода в 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UI</w:t>
            </w:r>
          </w:p>
        </w:tc>
        <w:tc>
          <w:tcPr>
            <w:tcW w:w="2880" w:type="dxa"/>
          </w:tcPr>
          <w:p w14:paraId="127CF619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Непрерывная наблюдаемость процесса</w:t>
            </w:r>
          </w:p>
        </w:tc>
      </w:tr>
      <w:tr w:rsidR="002D7E8E" w:rsidRPr="00674736" w14:paraId="6C344212" w14:textId="77777777">
        <w:tc>
          <w:tcPr>
            <w:tcW w:w="2880" w:type="dxa"/>
          </w:tcPr>
          <w:p w14:paraId="33CAECB4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UI</w:t>
            </w:r>
          </w:p>
        </w:tc>
        <w:tc>
          <w:tcPr>
            <w:tcW w:w="2880" w:type="dxa"/>
          </w:tcPr>
          <w:p w14:paraId="0AE78EA2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Отображение статуса, карточки модуля и 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hotkeys</w:t>
            </w:r>
          </w:p>
        </w:tc>
        <w:tc>
          <w:tcPr>
            <w:tcW w:w="2880" w:type="dxa"/>
          </w:tcPr>
          <w:p w14:paraId="70579D23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Снижение операционных ошибок</w:t>
            </w:r>
          </w:p>
        </w:tc>
      </w:tr>
      <w:tr w:rsidR="002D7E8E" w:rsidRPr="00674736" w14:paraId="6763ADDD" w14:textId="77777777">
        <w:tc>
          <w:tcPr>
            <w:tcW w:w="2880" w:type="dxa"/>
          </w:tcPr>
          <w:p w14:paraId="2BD79E35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Artifacts</w:t>
            </w:r>
          </w:p>
        </w:tc>
        <w:tc>
          <w:tcPr>
            <w:tcW w:w="2880" w:type="dxa"/>
          </w:tcPr>
          <w:p w14:paraId="09DD1FDD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Запись журналов и итоговых отчетов</w:t>
            </w:r>
          </w:p>
        </w:tc>
        <w:tc>
          <w:tcPr>
            <w:tcW w:w="2880" w:type="dxa"/>
          </w:tcPr>
          <w:p w14:paraId="031C1524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Формирование доказательной базы</w:t>
            </w:r>
          </w:p>
        </w:tc>
      </w:tr>
      <w:tr w:rsidR="002D7E8E" w:rsidRPr="00C339BE" w14:paraId="2594AC80" w14:textId="77777777">
        <w:tc>
          <w:tcPr>
            <w:tcW w:w="2880" w:type="dxa"/>
          </w:tcPr>
          <w:p w14:paraId="7611E26F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Config</w:t>
            </w:r>
          </w:p>
        </w:tc>
        <w:tc>
          <w:tcPr>
            <w:tcW w:w="2880" w:type="dxa"/>
          </w:tcPr>
          <w:p w14:paraId="2728A36D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Переопределение 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trace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-команды и пути артефактов</w:t>
            </w:r>
          </w:p>
        </w:tc>
        <w:tc>
          <w:tcPr>
            <w:tcW w:w="2880" w:type="dxa"/>
          </w:tcPr>
          <w:p w14:paraId="5D12640A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Адаптация к стенду без модификации кода</w:t>
            </w:r>
          </w:p>
        </w:tc>
      </w:tr>
    </w:tbl>
    <w:p w14:paraId="53AA6E4F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Системное качество архитектуры подтверждается тем, что все ключевые эксплуатационные варианты сведены к конечному числу детерминированных переходов состояния. Переходы </w:t>
      </w:r>
      <w:r w:rsidRPr="00674736">
        <w:rPr>
          <w:rFonts w:ascii="Times New Roman" w:hAnsi="Times New Roman" w:cs="Times New Roman"/>
          <w:sz w:val="28"/>
          <w:szCs w:val="28"/>
        </w:rPr>
        <w:t>idle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674736">
        <w:rPr>
          <w:rFonts w:ascii="Times New Roman" w:hAnsi="Times New Roman" w:cs="Times New Roman"/>
          <w:sz w:val="28"/>
          <w:szCs w:val="28"/>
        </w:rPr>
        <w:t>running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674736">
        <w:rPr>
          <w:rFonts w:ascii="Times New Roman" w:hAnsi="Times New Roman" w:cs="Times New Roman"/>
          <w:sz w:val="28"/>
          <w:szCs w:val="28"/>
        </w:rPr>
        <w:t>success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74736">
        <w:rPr>
          <w:rFonts w:ascii="Times New Roman" w:hAnsi="Times New Roman" w:cs="Times New Roman"/>
          <w:sz w:val="28"/>
          <w:szCs w:val="28"/>
        </w:rPr>
        <w:t>failed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74736">
        <w:rPr>
          <w:rFonts w:ascii="Times New Roman" w:hAnsi="Times New Roman" w:cs="Times New Roman"/>
          <w:sz w:val="28"/>
          <w:szCs w:val="28"/>
        </w:rPr>
        <w:t>stopped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, а также двоичные признаки прикрепления и трассировки обеспечивают формальную интерпретируемость любого сценария. Это делает модуль пригодным не только для инженерной работы разработчика, но и для процедур независимого контроля в условиях приемки.</w:t>
      </w:r>
    </w:p>
    <w:p w14:paraId="4C56B54C" w14:textId="77777777" w:rsidR="002D7E8E" w:rsidRPr="00674736" w:rsidRDefault="00000000" w:rsidP="00674736">
      <w:pPr>
        <w:pStyle w:val="2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>2.6.2 Порядок запуска модуля сбора и отображения статистики</w:t>
      </w:r>
    </w:p>
    <w:p w14:paraId="35761454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Процедура запуска модуля начинается с инициализации рабочей среды и определения корня репозитория. При старте приложение автоматически пытается определить каталог с </w:t>
      </w:r>
      <w:r w:rsidRPr="00674736">
        <w:rPr>
          <w:rFonts w:ascii="Times New Roman" w:hAnsi="Times New Roman" w:cs="Times New Roman"/>
          <w:sz w:val="28"/>
          <w:szCs w:val="28"/>
        </w:rPr>
        <w:t>eBPF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-примерами; при необходимости оператор может явно задать путь параметром --</w:t>
      </w:r>
      <w:r w:rsidRPr="00674736">
        <w:rPr>
          <w:rFonts w:ascii="Times New Roman" w:hAnsi="Times New Roman" w:cs="Times New Roman"/>
          <w:sz w:val="28"/>
          <w:szCs w:val="28"/>
        </w:rPr>
        <w:t>repo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74736">
        <w:rPr>
          <w:rFonts w:ascii="Times New Roman" w:hAnsi="Times New Roman" w:cs="Times New Roman"/>
          <w:sz w:val="28"/>
          <w:szCs w:val="28"/>
        </w:rPr>
        <w:t>root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. Для обеспечения корректной трассировки должна быть доступна подсистема </w:t>
      </w:r>
      <w:r w:rsidRPr="00674736">
        <w:rPr>
          <w:rFonts w:ascii="Times New Roman" w:hAnsi="Times New Roman" w:cs="Times New Roman"/>
          <w:sz w:val="28"/>
          <w:szCs w:val="28"/>
        </w:rPr>
        <w:t>tracefs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, а для операций загрузки и привязки </w:t>
      </w:r>
      <w:r w:rsidRPr="00674736">
        <w:rPr>
          <w:rFonts w:ascii="Times New Roman" w:hAnsi="Times New Roman" w:cs="Times New Roman"/>
          <w:sz w:val="28"/>
          <w:szCs w:val="28"/>
        </w:rPr>
        <w:t>eBPF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-программ требуются соответствующие привилегии и наличие инструментов </w:t>
      </w:r>
      <w:r w:rsidRPr="00674736">
        <w:rPr>
          <w:rFonts w:ascii="Times New Roman" w:hAnsi="Times New Roman" w:cs="Times New Roman"/>
          <w:sz w:val="28"/>
          <w:szCs w:val="28"/>
        </w:rPr>
        <w:t>bpftool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74736">
        <w:rPr>
          <w:rFonts w:ascii="Times New Roman" w:hAnsi="Times New Roman" w:cs="Times New Roman"/>
          <w:sz w:val="28"/>
          <w:szCs w:val="28"/>
        </w:rPr>
        <w:t>clang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74736">
        <w:rPr>
          <w:rFonts w:ascii="Times New Roman" w:hAnsi="Times New Roman" w:cs="Times New Roman"/>
          <w:sz w:val="28"/>
          <w:szCs w:val="28"/>
        </w:rPr>
        <w:t>gcc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и командного интерпретатора </w:t>
      </w:r>
      <w:r w:rsidRPr="00674736">
        <w:rPr>
          <w:rFonts w:ascii="Times New Roman" w:hAnsi="Times New Roman" w:cs="Times New Roman"/>
          <w:sz w:val="28"/>
          <w:szCs w:val="28"/>
        </w:rPr>
        <w:t>bash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F6ADB0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В оперативной практике применяются две модели запуска. Первая модель используется для быстрого контрольного прогона всего массива модулей и активируется автоматическим режимом. Вторая модель ориентирована на демонстрационную и приемочную проверку, где оператор инициирует действия поэтапно и фиксирует реакции системы 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на внешние события. Для второй модели принципиально важно, что после </w:t>
      </w:r>
      <w:r w:rsidRPr="00674736">
        <w:rPr>
          <w:rFonts w:ascii="Times New Roman" w:hAnsi="Times New Roman" w:cs="Times New Roman"/>
          <w:sz w:val="28"/>
          <w:szCs w:val="28"/>
        </w:rPr>
        <w:t>load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модуль остается прикрепленным, а трассировка может быть запущена и остановлена независимо от шагов тестирования.</w:t>
      </w:r>
    </w:p>
    <w:p w14:paraId="4B72043D" w14:textId="72AE5CC0" w:rsidR="002D7E8E" w:rsidRDefault="00000000" w:rsidP="00674736">
      <w:pPr>
        <w:jc w:val="both"/>
        <w:rPr>
          <w:rFonts w:ascii="Times New Roman" w:hAnsi="Times New Roman" w:cs="Times New Roman"/>
          <w:sz w:val="28"/>
          <w:szCs w:val="28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Технически запуск осуществляется командой </w:t>
      </w:r>
      <w:r w:rsidRPr="00674736">
        <w:rPr>
          <w:rFonts w:ascii="Times New Roman" w:hAnsi="Times New Roman" w:cs="Times New Roman"/>
          <w:sz w:val="28"/>
          <w:szCs w:val="28"/>
        </w:rPr>
        <w:t>cargo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74736">
        <w:rPr>
          <w:rFonts w:ascii="Times New Roman" w:hAnsi="Times New Roman" w:cs="Times New Roman"/>
          <w:sz w:val="28"/>
          <w:szCs w:val="28"/>
        </w:rPr>
        <w:t>run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--</w:t>
      </w:r>
      <w:r w:rsidRPr="00674736">
        <w:rPr>
          <w:rFonts w:ascii="Times New Roman" w:hAnsi="Times New Roman" w:cs="Times New Roman"/>
          <w:sz w:val="28"/>
          <w:szCs w:val="28"/>
        </w:rPr>
        <w:t>release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из каталога </w:t>
      </w:r>
      <w:r w:rsidRPr="00674736">
        <w:rPr>
          <w:rFonts w:ascii="Times New Roman" w:hAnsi="Times New Roman" w:cs="Times New Roman"/>
          <w:sz w:val="28"/>
          <w:szCs w:val="28"/>
        </w:rPr>
        <w:t>ebpf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74736">
        <w:rPr>
          <w:rFonts w:ascii="Times New Roman" w:hAnsi="Times New Roman" w:cs="Times New Roman"/>
          <w:sz w:val="28"/>
          <w:szCs w:val="28"/>
        </w:rPr>
        <w:t>tui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или с явным указанием корня примеров. В ходе исполнения оператор работает через горячие клавиши интерфейса. Команды ручного контура построены так, чтобы совпадать с логикой инженерного процесса: сначала подготовка (</w:t>
      </w:r>
      <w:r w:rsidRPr="00674736">
        <w:rPr>
          <w:rFonts w:ascii="Times New Roman" w:hAnsi="Times New Roman" w:cs="Times New Roman"/>
          <w:sz w:val="28"/>
          <w:szCs w:val="28"/>
        </w:rPr>
        <w:t>build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), затем интеграция с ядром (</w:t>
      </w:r>
      <w:r w:rsidRPr="00674736">
        <w:rPr>
          <w:rFonts w:ascii="Times New Roman" w:hAnsi="Times New Roman" w:cs="Times New Roman"/>
          <w:sz w:val="28"/>
          <w:szCs w:val="28"/>
        </w:rPr>
        <w:t>load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), далее наблюдение (</w:t>
      </w:r>
      <w:r w:rsidRPr="00674736">
        <w:rPr>
          <w:rFonts w:ascii="Times New Roman" w:hAnsi="Times New Roman" w:cs="Times New Roman"/>
          <w:sz w:val="28"/>
          <w:szCs w:val="28"/>
        </w:rPr>
        <w:t>trace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74736">
        <w:rPr>
          <w:rFonts w:ascii="Times New Roman" w:hAnsi="Times New Roman" w:cs="Times New Roman"/>
          <w:sz w:val="28"/>
          <w:szCs w:val="28"/>
        </w:rPr>
        <w:t>start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) и внешняя стимуляция, после чего выполняется верификация (</w:t>
      </w:r>
      <w:r w:rsidRPr="00674736">
        <w:rPr>
          <w:rFonts w:ascii="Times New Roman" w:hAnsi="Times New Roman" w:cs="Times New Roman"/>
          <w:sz w:val="28"/>
          <w:szCs w:val="28"/>
        </w:rPr>
        <w:t>test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) и финальная очистка состояния (</w:t>
      </w:r>
      <w:r w:rsidRPr="00674736">
        <w:rPr>
          <w:rFonts w:ascii="Times New Roman" w:hAnsi="Times New Roman" w:cs="Times New Roman"/>
          <w:sz w:val="28"/>
          <w:szCs w:val="28"/>
        </w:rPr>
        <w:t>trace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74736">
        <w:rPr>
          <w:rFonts w:ascii="Times New Roman" w:hAnsi="Times New Roman" w:cs="Times New Roman"/>
          <w:sz w:val="28"/>
          <w:szCs w:val="28"/>
        </w:rPr>
        <w:t>stop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74736">
        <w:rPr>
          <w:rFonts w:ascii="Times New Roman" w:hAnsi="Times New Roman" w:cs="Times New Roman"/>
          <w:sz w:val="28"/>
          <w:szCs w:val="28"/>
        </w:rPr>
        <w:t>unload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C339BE" w:rsidRPr="00C339B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562AFE8" w14:textId="2669FB5B" w:rsidR="00C339BE" w:rsidRPr="00C339BE" w:rsidRDefault="00C339BE" w:rsidP="0067473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466B5D" wp14:editId="39E1CC5E">
            <wp:extent cx="5465445" cy="2541270"/>
            <wp:effectExtent l="0" t="0" r="190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54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F23CC" w14:textId="167B4C97" w:rsidR="00C339BE" w:rsidRPr="00C339BE" w:rsidRDefault="00C339BE" w:rsidP="00C339BE">
      <w:pPr>
        <w:jc w:val="center"/>
        <w:rPr>
          <w:rFonts w:ascii="Times New Roman" w:hAnsi="Times New Roman" w:cs="Times New Roman"/>
          <w:sz w:val="28"/>
          <w:szCs w:val="28"/>
        </w:rPr>
      </w:pPr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Рисунок 2.6.2-1 —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Результаты запуска модуля в окне </w:t>
      </w:r>
      <w:r>
        <w:rPr>
          <w:rFonts w:ascii="Times New Roman" w:hAnsi="Times New Roman" w:cs="Times New Roman"/>
          <w:b/>
          <w:bCs/>
          <w:sz w:val="28"/>
          <w:szCs w:val="28"/>
        </w:rPr>
        <w:t>status</w:t>
      </w:r>
      <w:r w:rsidRPr="00C339BE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11"/>
        <w:gridCol w:w="1626"/>
        <w:gridCol w:w="2488"/>
        <w:gridCol w:w="3031"/>
      </w:tblGrid>
      <w:tr w:rsidR="002D7E8E" w:rsidRPr="00674736" w14:paraId="56CB3146" w14:textId="77777777">
        <w:tc>
          <w:tcPr>
            <w:tcW w:w="2160" w:type="dxa"/>
          </w:tcPr>
          <w:p w14:paraId="7019870D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  <w:proofErr w:type="spellEnd"/>
          </w:p>
        </w:tc>
        <w:tc>
          <w:tcPr>
            <w:tcW w:w="2160" w:type="dxa"/>
          </w:tcPr>
          <w:p w14:paraId="1E5EF755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Горячая клавиша</w:t>
            </w:r>
          </w:p>
        </w:tc>
        <w:tc>
          <w:tcPr>
            <w:tcW w:w="2160" w:type="dxa"/>
          </w:tcPr>
          <w:p w14:paraId="3C434A3A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Семантика</w:t>
            </w:r>
          </w:p>
        </w:tc>
        <w:tc>
          <w:tcPr>
            <w:tcW w:w="2160" w:type="dxa"/>
          </w:tcPr>
          <w:p w14:paraId="7C835E72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Ключевые артефакты</w:t>
            </w:r>
          </w:p>
        </w:tc>
      </w:tr>
      <w:tr w:rsidR="002D7E8E" w:rsidRPr="00674736" w14:paraId="1A2EF490" w14:textId="77777777">
        <w:tc>
          <w:tcPr>
            <w:tcW w:w="2160" w:type="dxa"/>
          </w:tcPr>
          <w:p w14:paraId="4C2E3FFE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Auto pipeline</w:t>
            </w:r>
          </w:p>
        </w:tc>
        <w:tc>
          <w:tcPr>
            <w:tcW w:w="2160" w:type="dxa"/>
          </w:tcPr>
          <w:p w14:paraId="2559CCE4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`r`</w:t>
            </w:r>
          </w:p>
        </w:tc>
        <w:tc>
          <w:tcPr>
            <w:tcW w:w="2160" w:type="dxa"/>
          </w:tcPr>
          <w:p w14:paraId="01160399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Полный автоматический сценарий выбранного модуля</w:t>
            </w:r>
          </w:p>
        </w:tc>
        <w:tc>
          <w:tcPr>
            <w:tcW w:w="2160" w:type="dxa"/>
          </w:tcPr>
          <w:p w14:paraId="4494C3F9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`build.log`, `load.log`, `test.log`, `unload.log`, `trace.log`</w:t>
            </w:r>
          </w:p>
        </w:tc>
      </w:tr>
      <w:tr w:rsidR="002D7E8E" w:rsidRPr="00674736" w14:paraId="2FB441E0" w14:textId="77777777">
        <w:tc>
          <w:tcPr>
            <w:tcW w:w="2160" w:type="dxa"/>
          </w:tcPr>
          <w:p w14:paraId="1668F3BC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Build</w:t>
            </w:r>
          </w:p>
        </w:tc>
        <w:tc>
          <w:tcPr>
            <w:tcW w:w="2160" w:type="dxa"/>
          </w:tcPr>
          <w:p w14:paraId="535B2858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`b`</w:t>
            </w:r>
          </w:p>
        </w:tc>
        <w:tc>
          <w:tcPr>
            <w:tcW w:w="2160" w:type="dxa"/>
          </w:tcPr>
          <w:p w14:paraId="6B27A8E2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Компиляция и подготовка объекта 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eBPF</w:t>
            </w:r>
          </w:p>
        </w:tc>
        <w:tc>
          <w:tcPr>
            <w:tcW w:w="2160" w:type="dxa"/>
          </w:tcPr>
          <w:p w14:paraId="6B86DC09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`manual_build.log`</w:t>
            </w:r>
          </w:p>
        </w:tc>
      </w:tr>
      <w:tr w:rsidR="002D7E8E" w:rsidRPr="00674736" w14:paraId="4EF76DE2" w14:textId="77777777">
        <w:tc>
          <w:tcPr>
            <w:tcW w:w="2160" w:type="dxa"/>
          </w:tcPr>
          <w:p w14:paraId="31500AEA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Load</w:t>
            </w:r>
          </w:p>
        </w:tc>
        <w:tc>
          <w:tcPr>
            <w:tcW w:w="2160" w:type="dxa"/>
          </w:tcPr>
          <w:p w14:paraId="66BF72FF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`l`</w:t>
            </w:r>
          </w:p>
        </w:tc>
        <w:tc>
          <w:tcPr>
            <w:tcW w:w="2160" w:type="dxa"/>
          </w:tcPr>
          <w:p w14:paraId="59AB7F1F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 xml:space="preserve">Загрузка/attach в 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ядро</w:t>
            </w:r>
          </w:p>
        </w:tc>
        <w:tc>
          <w:tcPr>
            <w:tcW w:w="2160" w:type="dxa"/>
          </w:tcPr>
          <w:p w14:paraId="2338A3FA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`manual_load.log`, флаг </w:t>
            </w:r>
            <w:proofErr w:type="gram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`.attached</w:t>
            </w:r>
            <w:proofErr w:type="gramEnd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</w:t>
            </w:r>
          </w:p>
        </w:tc>
      </w:tr>
      <w:tr w:rsidR="002D7E8E" w:rsidRPr="00674736" w14:paraId="1498C0A6" w14:textId="77777777">
        <w:tc>
          <w:tcPr>
            <w:tcW w:w="2160" w:type="dxa"/>
          </w:tcPr>
          <w:p w14:paraId="053F5C8F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Trace start</w:t>
            </w:r>
          </w:p>
        </w:tc>
        <w:tc>
          <w:tcPr>
            <w:tcW w:w="2160" w:type="dxa"/>
          </w:tcPr>
          <w:p w14:paraId="6ACE8B2D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`x`</w:t>
            </w:r>
          </w:p>
        </w:tc>
        <w:tc>
          <w:tcPr>
            <w:tcW w:w="2160" w:type="dxa"/>
          </w:tcPr>
          <w:p w14:paraId="10BE2427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 фоновой трассировки реального времени</w:t>
            </w:r>
          </w:p>
        </w:tc>
        <w:tc>
          <w:tcPr>
            <w:tcW w:w="2160" w:type="dxa"/>
          </w:tcPr>
          <w:p w14:paraId="697DA7BC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 xml:space="preserve">`manual_trace.log`, `manual_trace_start.log`, </w:t>
            </w:r>
            <w:proofErr w:type="gram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`.trace.pid</w:t>
            </w:r>
            <w:proofErr w:type="gramEnd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</w:t>
            </w:r>
          </w:p>
        </w:tc>
      </w:tr>
      <w:tr w:rsidR="002D7E8E" w:rsidRPr="00674736" w14:paraId="6447C00A" w14:textId="77777777">
        <w:tc>
          <w:tcPr>
            <w:tcW w:w="2160" w:type="dxa"/>
          </w:tcPr>
          <w:p w14:paraId="4323629E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Trace stop</w:t>
            </w:r>
          </w:p>
        </w:tc>
        <w:tc>
          <w:tcPr>
            <w:tcW w:w="2160" w:type="dxa"/>
          </w:tcPr>
          <w:p w14:paraId="3F8B17B9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`z`</w:t>
            </w:r>
          </w:p>
        </w:tc>
        <w:tc>
          <w:tcPr>
            <w:tcW w:w="2160" w:type="dxa"/>
          </w:tcPr>
          <w:p w14:paraId="5619E341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Остановка фоновой трассировки</w:t>
            </w:r>
          </w:p>
        </w:tc>
        <w:tc>
          <w:tcPr>
            <w:tcW w:w="2160" w:type="dxa"/>
          </w:tcPr>
          <w:p w14:paraId="3A3026A8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`manual_trace_stop.log`</w:t>
            </w:r>
          </w:p>
        </w:tc>
      </w:tr>
      <w:tr w:rsidR="002D7E8E" w:rsidRPr="00674736" w14:paraId="23B52377" w14:textId="77777777">
        <w:tc>
          <w:tcPr>
            <w:tcW w:w="2160" w:type="dxa"/>
          </w:tcPr>
          <w:p w14:paraId="2F9F24A3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</w:p>
        </w:tc>
        <w:tc>
          <w:tcPr>
            <w:tcW w:w="2160" w:type="dxa"/>
          </w:tcPr>
          <w:p w14:paraId="074D555D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`t`</w:t>
            </w:r>
          </w:p>
        </w:tc>
        <w:tc>
          <w:tcPr>
            <w:tcW w:w="2160" w:type="dxa"/>
          </w:tcPr>
          <w:p w14:paraId="3CD08396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Выполнение тестового сценария для выбранного модуля</w:t>
            </w:r>
          </w:p>
        </w:tc>
        <w:tc>
          <w:tcPr>
            <w:tcW w:w="2160" w:type="dxa"/>
          </w:tcPr>
          <w:p w14:paraId="2654F12D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`manual_test.log`</w:t>
            </w:r>
          </w:p>
        </w:tc>
      </w:tr>
      <w:tr w:rsidR="002D7E8E" w:rsidRPr="00674736" w14:paraId="455B7360" w14:textId="77777777">
        <w:tc>
          <w:tcPr>
            <w:tcW w:w="2160" w:type="dxa"/>
          </w:tcPr>
          <w:p w14:paraId="771E5715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Unload</w:t>
            </w:r>
          </w:p>
        </w:tc>
        <w:tc>
          <w:tcPr>
            <w:tcW w:w="2160" w:type="dxa"/>
          </w:tcPr>
          <w:p w14:paraId="61FFAC13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`u`</w:t>
            </w:r>
          </w:p>
        </w:tc>
        <w:tc>
          <w:tcPr>
            <w:tcW w:w="2160" w:type="dxa"/>
          </w:tcPr>
          <w:p w14:paraId="28794107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Отвязка/очистка загруженного модуля</w:t>
            </w:r>
          </w:p>
        </w:tc>
        <w:tc>
          <w:tcPr>
            <w:tcW w:w="2160" w:type="dxa"/>
          </w:tcPr>
          <w:p w14:paraId="4EC06124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 xml:space="preserve">`manual_unload.log`, очистка </w:t>
            </w:r>
            <w:proofErr w:type="gram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`.attached</w:t>
            </w:r>
            <w:proofErr w:type="gramEnd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</w:t>
            </w:r>
          </w:p>
        </w:tc>
      </w:tr>
      <w:tr w:rsidR="002D7E8E" w:rsidRPr="00674736" w14:paraId="693E763A" w14:textId="77777777">
        <w:tc>
          <w:tcPr>
            <w:tcW w:w="2160" w:type="dxa"/>
          </w:tcPr>
          <w:p w14:paraId="606606C9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Stop current step</w:t>
            </w:r>
          </w:p>
        </w:tc>
        <w:tc>
          <w:tcPr>
            <w:tcW w:w="2160" w:type="dxa"/>
          </w:tcPr>
          <w:p w14:paraId="451F2FDA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`s`</w:t>
            </w:r>
          </w:p>
        </w:tc>
        <w:tc>
          <w:tcPr>
            <w:tcW w:w="2160" w:type="dxa"/>
          </w:tcPr>
          <w:p w14:paraId="587B8813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Прерывание активного шага исполнения</w:t>
            </w:r>
          </w:p>
        </w:tc>
        <w:tc>
          <w:tcPr>
            <w:tcW w:w="2160" w:type="dxa"/>
          </w:tcPr>
          <w:p w14:paraId="16201E7E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Отметка `Stopped` в статусе</w:t>
            </w:r>
          </w:p>
        </w:tc>
      </w:tr>
      <w:tr w:rsidR="002D7E8E" w:rsidRPr="00C339BE" w14:paraId="41766C78" w14:textId="77777777">
        <w:tc>
          <w:tcPr>
            <w:tcW w:w="2160" w:type="dxa"/>
          </w:tcPr>
          <w:p w14:paraId="1C4A8097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Run all auto</w:t>
            </w:r>
          </w:p>
        </w:tc>
        <w:tc>
          <w:tcPr>
            <w:tcW w:w="2160" w:type="dxa"/>
          </w:tcPr>
          <w:p w14:paraId="7133DB72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`a`</w:t>
            </w:r>
          </w:p>
        </w:tc>
        <w:tc>
          <w:tcPr>
            <w:tcW w:w="2160" w:type="dxa"/>
          </w:tcPr>
          <w:p w14:paraId="6D76A643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Последовательный автоматический прогон всех модулей</w:t>
            </w:r>
          </w:p>
        </w:tc>
        <w:tc>
          <w:tcPr>
            <w:tcW w:w="2160" w:type="dxa"/>
          </w:tcPr>
          <w:p w14:paraId="7BD5504C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Набор артефактов по каждому модулю</w:t>
            </w:r>
          </w:p>
        </w:tc>
      </w:tr>
    </w:tbl>
    <w:p w14:paraId="772C10FB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Для приемо-сдаточной проверки рекомендована следующая методика. Оператор выбирает конкретный модуль, выполняет </w:t>
      </w:r>
      <w:r w:rsidRPr="00674736">
        <w:rPr>
          <w:rFonts w:ascii="Times New Roman" w:hAnsi="Times New Roman" w:cs="Times New Roman"/>
          <w:sz w:val="28"/>
          <w:szCs w:val="28"/>
        </w:rPr>
        <w:t>build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674736">
        <w:rPr>
          <w:rFonts w:ascii="Times New Roman" w:hAnsi="Times New Roman" w:cs="Times New Roman"/>
          <w:sz w:val="28"/>
          <w:szCs w:val="28"/>
        </w:rPr>
        <w:t>load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, после чего запускает </w:t>
      </w:r>
      <w:r w:rsidRPr="00674736">
        <w:rPr>
          <w:rFonts w:ascii="Times New Roman" w:hAnsi="Times New Roman" w:cs="Times New Roman"/>
          <w:sz w:val="28"/>
          <w:szCs w:val="28"/>
        </w:rPr>
        <w:t>trace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74736">
        <w:rPr>
          <w:rFonts w:ascii="Times New Roman" w:hAnsi="Times New Roman" w:cs="Times New Roman"/>
          <w:sz w:val="28"/>
          <w:szCs w:val="28"/>
        </w:rPr>
        <w:t>start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. На этом этапе модуль функционирует в ядре, а проверяющая сторона может формировать входные воздействия во втором терминале или на удаленном генераторе нагрузки. После наблюдения эффекта в статусном окне и журнале трассировки выполняется </w:t>
      </w:r>
      <w:r w:rsidRPr="00674736">
        <w:rPr>
          <w:rFonts w:ascii="Times New Roman" w:hAnsi="Times New Roman" w:cs="Times New Roman"/>
          <w:sz w:val="28"/>
          <w:szCs w:val="28"/>
        </w:rPr>
        <w:t>trace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74736">
        <w:rPr>
          <w:rFonts w:ascii="Times New Roman" w:hAnsi="Times New Roman" w:cs="Times New Roman"/>
          <w:sz w:val="28"/>
          <w:szCs w:val="28"/>
        </w:rPr>
        <w:t>stop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, затем </w:t>
      </w:r>
      <w:r w:rsidRPr="00674736">
        <w:rPr>
          <w:rFonts w:ascii="Times New Roman" w:hAnsi="Times New Roman" w:cs="Times New Roman"/>
          <w:sz w:val="28"/>
          <w:szCs w:val="28"/>
        </w:rPr>
        <w:t>unload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. Такой порядок исключает скрытые автоматические действия, делает процесс воспроизводимым и позволяет однозначно сопоставить каждый проверочный шаг с конкретным артефактом.</w:t>
      </w:r>
    </w:p>
    <w:p w14:paraId="709461C5" w14:textId="77777777" w:rsidR="002D7E8E" w:rsidRPr="00674736" w:rsidRDefault="00000000" w:rsidP="00674736">
      <w:pPr>
        <w:pStyle w:val="2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>2.6.3 Результат испытаний модуля сбора и отображения статистики</w:t>
      </w:r>
    </w:p>
    <w:p w14:paraId="0777B4B0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Испытания программного модуля были ориентированы на подтверждение трех групп свойств: функциональной полноты управления сценариями, корректности телеметрии и устойчивости к длительным процессам реального времени. Контроль осуществлялся по 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наблюдаемым признакам в </w:t>
      </w:r>
      <w:r w:rsidRPr="00674736">
        <w:rPr>
          <w:rFonts w:ascii="Times New Roman" w:hAnsi="Times New Roman" w:cs="Times New Roman"/>
          <w:sz w:val="28"/>
          <w:szCs w:val="28"/>
        </w:rPr>
        <w:t>TUI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и по структуре сформированных артефактов в каталоге </w:t>
      </w:r>
      <w:r w:rsidRPr="00674736">
        <w:rPr>
          <w:rFonts w:ascii="Times New Roman" w:hAnsi="Times New Roman" w:cs="Times New Roman"/>
          <w:sz w:val="28"/>
          <w:szCs w:val="28"/>
        </w:rPr>
        <w:t>artifacts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/&lt;</w:t>
      </w:r>
      <w:r w:rsidRPr="00674736">
        <w:rPr>
          <w:rFonts w:ascii="Times New Roman" w:hAnsi="Times New Roman" w:cs="Times New Roman"/>
          <w:sz w:val="28"/>
          <w:szCs w:val="28"/>
        </w:rPr>
        <w:t>program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&gt;/ для каждого тестируемого модуля.</w:t>
      </w:r>
    </w:p>
    <w:p w14:paraId="165B69A1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По группе функциональной полноты подтверждена корректная адресная обработка выбранного модуля без необходимости запуска общего сценария на всем массиве программ. Это означает, что инженер или представитель заказчика может локально исследовать интересующий тип </w:t>
      </w:r>
      <w:r w:rsidRPr="00674736">
        <w:rPr>
          <w:rFonts w:ascii="Times New Roman" w:hAnsi="Times New Roman" w:cs="Times New Roman"/>
          <w:sz w:val="28"/>
          <w:szCs w:val="28"/>
        </w:rPr>
        <w:t>eBPF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-программы, формируя собственные входные воздействия и не искажая результат фоновыми операциями над соседними модулями.</w:t>
      </w:r>
    </w:p>
    <w:p w14:paraId="4BF006FA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По группе телеметрии зафиксировано соответствие между потоковым выводом в окне </w:t>
      </w:r>
      <w:r w:rsidRPr="00674736">
        <w:rPr>
          <w:rFonts w:ascii="Times New Roman" w:hAnsi="Times New Roman" w:cs="Times New Roman"/>
          <w:sz w:val="28"/>
          <w:szCs w:val="28"/>
        </w:rPr>
        <w:t>Status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и содержимым журналов артефактов. Данный результат принципиален для отчетности, поскольку демонстрирует отсутствие расхождения между оперативным наблюдением и постфактум анализируемыми логами. Наличие единого источника фактов существенно упрощает формирование протоколов испытаний и снижает риск споров о корректности интерпретации.</w:t>
      </w:r>
    </w:p>
    <w:p w14:paraId="52487538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По группе устойчивости подтверждена возможность контролируемой работы с длительными или потенциально бесконечными сценариями. Функция принудительной остановки шага обеспечивает управляемый выход без аварийного закрытия интерфейса. Одновременно раздельные команды </w:t>
      </w:r>
      <w:r w:rsidRPr="00674736">
        <w:rPr>
          <w:rFonts w:ascii="Times New Roman" w:hAnsi="Times New Roman" w:cs="Times New Roman"/>
          <w:sz w:val="28"/>
          <w:szCs w:val="28"/>
        </w:rPr>
        <w:t>trace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74736">
        <w:rPr>
          <w:rFonts w:ascii="Times New Roman" w:hAnsi="Times New Roman" w:cs="Times New Roman"/>
          <w:sz w:val="28"/>
          <w:szCs w:val="28"/>
        </w:rPr>
        <w:t>start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674736">
        <w:rPr>
          <w:rFonts w:ascii="Times New Roman" w:hAnsi="Times New Roman" w:cs="Times New Roman"/>
          <w:sz w:val="28"/>
          <w:szCs w:val="28"/>
        </w:rPr>
        <w:t>trace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74736">
        <w:rPr>
          <w:rFonts w:ascii="Times New Roman" w:hAnsi="Times New Roman" w:cs="Times New Roman"/>
          <w:sz w:val="28"/>
          <w:szCs w:val="28"/>
        </w:rPr>
        <w:t>stop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позволяют длительно удерживать канал наблюдения открытым в фоновом режиме, что соответствует реальному процессу верификации </w:t>
      </w:r>
      <w:r w:rsidRPr="00674736">
        <w:rPr>
          <w:rFonts w:ascii="Times New Roman" w:hAnsi="Times New Roman" w:cs="Times New Roman"/>
          <w:sz w:val="28"/>
          <w:szCs w:val="28"/>
        </w:rPr>
        <w:t>eBPF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-модулей под нагрузкой.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7E8E" w:rsidRPr="00674736" w14:paraId="36EFB554" w14:textId="77777777">
        <w:tc>
          <w:tcPr>
            <w:tcW w:w="2880" w:type="dxa"/>
          </w:tcPr>
          <w:p w14:paraId="40C5BB5D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Критерий испытаний</w:t>
            </w:r>
          </w:p>
        </w:tc>
        <w:tc>
          <w:tcPr>
            <w:tcW w:w="2880" w:type="dxa"/>
          </w:tcPr>
          <w:p w14:paraId="7CB1A657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Метод проверки</w:t>
            </w:r>
          </w:p>
        </w:tc>
        <w:tc>
          <w:tcPr>
            <w:tcW w:w="2880" w:type="dxa"/>
          </w:tcPr>
          <w:p w14:paraId="4647435A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</w:tr>
      <w:tr w:rsidR="002D7E8E" w:rsidRPr="00674736" w14:paraId="67CA98EB" w14:textId="77777777">
        <w:tc>
          <w:tcPr>
            <w:tcW w:w="2880" w:type="dxa"/>
          </w:tcPr>
          <w:p w14:paraId="250C24FE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Пооперационный запуск выбранного модуля</w:t>
            </w:r>
          </w:p>
        </w:tc>
        <w:tc>
          <w:tcPr>
            <w:tcW w:w="2880" w:type="dxa"/>
          </w:tcPr>
          <w:p w14:paraId="5DF3F711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Выполнение последовательности `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b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-&gt; 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l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-&gt; 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-&gt; 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z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-&gt; 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u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`</w:t>
            </w:r>
          </w:p>
        </w:tc>
        <w:tc>
          <w:tcPr>
            <w:tcW w:w="2880" w:type="dxa"/>
          </w:tcPr>
          <w:p w14:paraId="735A3C5C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Успешно, операции выполняются независимо</w:t>
            </w:r>
          </w:p>
        </w:tc>
      </w:tr>
      <w:tr w:rsidR="002D7E8E" w:rsidRPr="00C339BE" w14:paraId="09DD2AC4" w14:textId="77777777">
        <w:tc>
          <w:tcPr>
            <w:tcW w:w="2880" w:type="dxa"/>
          </w:tcPr>
          <w:p w14:paraId="6259672E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Сохранение прикрепления для внешней проверки</w:t>
            </w:r>
          </w:p>
        </w:tc>
        <w:tc>
          <w:tcPr>
            <w:tcW w:w="2880" w:type="dxa"/>
          </w:tcPr>
          <w:p w14:paraId="1AD83A90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состояния после `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load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` без `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unload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`</w:t>
            </w:r>
          </w:p>
        </w:tc>
        <w:tc>
          <w:tcPr>
            <w:tcW w:w="2880" w:type="dxa"/>
          </w:tcPr>
          <w:p w14:paraId="744B5A89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Успешно, модуль остается прикрепленным до явной команды</w:t>
            </w:r>
          </w:p>
        </w:tc>
      </w:tr>
      <w:tr w:rsidR="002D7E8E" w:rsidRPr="00674736" w14:paraId="02590A15" w14:textId="77777777">
        <w:tc>
          <w:tcPr>
            <w:tcW w:w="2880" w:type="dxa"/>
          </w:tcPr>
          <w:p w14:paraId="04BE5163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Наблюдаемость</w:t>
            </w:r>
            <w:proofErr w:type="spellEnd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реального</w:t>
            </w:r>
            <w:proofErr w:type="spellEnd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времени</w:t>
            </w:r>
            <w:proofErr w:type="spellEnd"/>
          </w:p>
        </w:tc>
        <w:tc>
          <w:tcPr>
            <w:tcW w:w="2880" w:type="dxa"/>
          </w:tcPr>
          <w:p w14:paraId="1444EE93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Сопоставление `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` и файлов 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журналов</w:t>
            </w:r>
          </w:p>
        </w:tc>
        <w:tc>
          <w:tcPr>
            <w:tcW w:w="2880" w:type="dxa"/>
          </w:tcPr>
          <w:p w14:paraId="33814C4E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Успешно, поток данных консистентен</w:t>
            </w:r>
          </w:p>
        </w:tc>
      </w:tr>
      <w:tr w:rsidR="002D7E8E" w:rsidRPr="00674736" w14:paraId="4B6F915C" w14:textId="77777777">
        <w:tc>
          <w:tcPr>
            <w:tcW w:w="2880" w:type="dxa"/>
          </w:tcPr>
          <w:p w14:paraId="2CE46E85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Управление длительными сценариями</w:t>
            </w:r>
          </w:p>
        </w:tc>
        <w:tc>
          <w:tcPr>
            <w:tcW w:w="2880" w:type="dxa"/>
          </w:tcPr>
          <w:p w14:paraId="5270A235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Прерывание активного шага командой `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`</w:t>
            </w:r>
          </w:p>
        </w:tc>
        <w:tc>
          <w:tcPr>
            <w:tcW w:w="2880" w:type="dxa"/>
          </w:tcPr>
          <w:p w14:paraId="460BBD72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Успешно, шаг завершается контролируемо</w:t>
            </w:r>
          </w:p>
        </w:tc>
      </w:tr>
      <w:tr w:rsidR="002D7E8E" w:rsidRPr="00C339BE" w14:paraId="7B845CD0" w14:textId="77777777">
        <w:tc>
          <w:tcPr>
            <w:tcW w:w="2880" w:type="dxa"/>
          </w:tcPr>
          <w:p w14:paraId="12285330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Корректность фоновой трассировки</w:t>
            </w:r>
          </w:p>
        </w:tc>
        <w:tc>
          <w:tcPr>
            <w:tcW w:w="2880" w:type="dxa"/>
          </w:tcPr>
          <w:p w14:paraId="300C06F8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Запуск/остановка `trace-start`/`trace-stop`</w:t>
            </w:r>
          </w:p>
        </w:tc>
        <w:tc>
          <w:tcPr>
            <w:tcW w:w="2880" w:type="dxa"/>
          </w:tcPr>
          <w:p w14:paraId="58742A37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Успешно, создаются 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PID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trace</w:t>
            </w: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-артефакты</w:t>
            </w:r>
          </w:p>
        </w:tc>
      </w:tr>
      <w:tr w:rsidR="002D7E8E" w:rsidRPr="00C339BE" w14:paraId="70739BAF" w14:textId="77777777">
        <w:tc>
          <w:tcPr>
            <w:tcW w:w="2880" w:type="dxa"/>
          </w:tcPr>
          <w:p w14:paraId="1FE999CA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Масштабируемость</w:t>
            </w:r>
            <w:proofErr w:type="spellEnd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набор</w:t>
            </w:r>
            <w:proofErr w:type="spellEnd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74736">
              <w:rPr>
                <w:rFonts w:ascii="Times New Roman" w:hAnsi="Times New Roman" w:cs="Times New Roman"/>
                <w:sz w:val="28"/>
                <w:szCs w:val="28"/>
              </w:rPr>
              <w:t>модулей</w:t>
            </w:r>
            <w:proofErr w:type="spellEnd"/>
          </w:p>
        </w:tc>
        <w:tc>
          <w:tcPr>
            <w:tcW w:w="2880" w:type="dxa"/>
          </w:tcPr>
          <w:p w14:paraId="5FBDA888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Автоматический прогон и ручной выбор модулей</w:t>
            </w:r>
          </w:p>
        </w:tc>
        <w:tc>
          <w:tcPr>
            <w:tcW w:w="2880" w:type="dxa"/>
          </w:tcPr>
          <w:p w14:paraId="09F7548F" w14:textId="77777777" w:rsidR="002D7E8E" w:rsidRPr="00674736" w:rsidRDefault="00000000" w:rsidP="00674736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747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Успешно, модель применима ко всем 25 модулям</w:t>
            </w:r>
          </w:p>
        </w:tc>
      </w:tr>
    </w:tbl>
    <w:p w14:paraId="1E286916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Дополнительным результатом испытаний является повышение качества доказательной документации. Помимо традиционных </w:t>
      </w:r>
      <w:r w:rsidRPr="00674736">
        <w:rPr>
          <w:rFonts w:ascii="Times New Roman" w:hAnsi="Times New Roman" w:cs="Times New Roman"/>
          <w:sz w:val="28"/>
          <w:szCs w:val="28"/>
        </w:rPr>
        <w:t>status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674736">
        <w:rPr>
          <w:rFonts w:ascii="Times New Roman" w:hAnsi="Times New Roman" w:cs="Times New Roman"/>
          <w:sz w:val="28"/>
          <w:szCs w:val="28"/>
        </w:rPr>
        <w:t>log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674736">
        <w:rPr>
          <w:rFonts w:ascii="Times New Roman" w:hAnsi="Times New Roman" w:cs="Times New Roman"/>
          <w:sz w:val="28"/>
          <w:szCs w:val="28"/>
        </w:rPr>
        <w:t>run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674736">
        <w:rPr>
          <w:rFonts w:ascii="Times New Roman" w:hAnsi="Times New Roman" w:cs="Times New Roman"/>
          <w:sz w:val="28"/>
          <w:szCs w:val="28"/>
        </w:rPr>
        <w:t>report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674736">
        <w:rPr>
          <w:rFonts w:ascii="Times New Roman" w:hAnsi="Times New Roman" w:cs="Times New Roman"/>
          <w:sz w:val="28"/>
          <w:szCs w:val="28"/>
        </w:rPr>
        <w:t>md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, ручной контур формирует специализированные журналы </w:t>
      </w:r>
      <w:r w:rsidRPr="00674736">
        <w:rPr>
          <w:rFonts w:ascii="Times New Roman" w:hAnsi="Times New Roman" w:cs="Times New Roman"/>
          <w:sz w:val="28"/>
          <w:szCs w:val="28"/>
        </w:rPr>
        <w:t>manual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_*, которые напрямую отражают приемо-сдаточный сценарий. В совокупности это создает проверяемую цепочку «действие оператора -&gt; реакция системы -&gt; зафиксированный артефакт», достаточную для последующего аудита и реконструкции хода испытаний.</w:t>
      </w:r>
    </w:p>
    <w:p w14:paraId="0F5422AC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>Следует подчеркнуть, что предложенная модель испытаний не подменяет инженерную автоматизацию, а дополняет ее. Автоматический контур сохраняет значение для регрессионного контроля, тогда как ручной контур предоставляет заказчику и экспертной группе необходимую степень прозрачности и управляемости. Именно сочетание этих контуров обеспечивает полноту практической верификации программного модуля 643.МРАГ.00060-01.</w:t>
      </w:r>
    </w:p>
    <w:p w14:paraId="29C2E45F" w14:textId="77777777" w:rsidR="002D7E8E" w:rsidRPr="00674736" w:rsidRDefault="00000000" w:rsidP="00674736">
      <w:pPr>
        <w:pStyle w:val="2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>2.6.4 Итоги разработки программного модуля и выводы по разделу 2.6</w:t>
      </w:r>
    </w:p>
    <w:p w14:paraId="34BFD9B8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В результате разработки сформирован программный модуль, который переводит процесс проверки </w:t>
      </w:r>
      <w:r w:rsidRPr="00674736">
        <w:rPr>
          <w:rFonts w:ascii="Times New Roman" w:hAnsi="Times New Roman" w:cs="Times New Roman"/>
          <w:sz w:val="28"/>
          <w:szCs w:val="28"/>
        </w:rPr>
        <w:t>eBPF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-программ из разрозненного набора команд в единый управляемый и документируемый цикл. Архитектурная реализация обеспечивает устойчивое исполнение как интегральных автоматических прогонов, так и детализированных ручных сценариев реального времени для каждого из двадцати пяти модулей по отдельности. Таким образом, достигнута ключевая цель раздела: создание практического инструмента, пригодного 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lastRenderedPageBreak/>
        <w:t>одновременно для внутренней инженерной эксплуатации и для внешней приемки заказчиком.</w:t>
      </w:r>
    </w:p>
    <w:p w14:paraId="3F102D14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С научно-технической точки зрения существенным достижением является введение событийной модели наблюдаемости с построчной потоковой телеметрией и ее зеркальным сохранением в артефакты. Это решение повышает верифицируемость результатов испытаний, поскольку исключает разрыв между онлайновым мониторингом и архивной фиксацией данных. Наличие детерминированных переходов состояния и явных признаков </w:t>
      </w:r>
      <w:r w:rsidRPr="00674736">
        <w:rPr>
          <w:rFonts w:ascii="Times New Roman" w:hAnsi="Times New Roman" w:cs="Times New Roman"/>
          <w:sz w:val="28"/>
          <w:szCs w:val="28"/>
        </w:rPr>
        <w:t>Attached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74736">
        <w:rPr>
          <w:rFonts w:ascii="Times New Roman" w:hAnsi="Times New Roman" w:cs="Times New Roman"/>
          <w:sz w:val="28"/>
          <w:szCs w:val="28"/>
        </w:rPr>
        <w:t>Trace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делает интерпретацию результатов формально однозначной и снижает риск операторских ошибок.</w:t>
      </w:r>
    </w:p>
    <w:p w14:paraId="6A9E2BCF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модуля выражается в сокращении времени подготовки испытаний, унификации командного протокола и повышении прозрачности взаимодействия между исполнителем и принимающей стороной. Заказчик получает возможность самостоятельно инициировать и проверять функциональность выбранного модуля в контролируемом режиме без скрытых автоматических шагов, а исполнитель — воспроизводимую структуру логов и отчетов для обоснования корректности работы.</w:t>
      </w:r>
    </w:p>
    <w:p w14:paraId="51039258" w14:textId="77777777" w:rsidR="002D7E8E" w:rsidRPr="00674736" w:rsidRDefault="00000000" w:rsidP="0067473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Итоговый вывод по разделу 2.6 состоит в том, что программный модуль 643.МРАГ.00060-01 соответствует задачам сбора и отображения статистики </w:t>
      </w:r>
      <w:r w:rsidRPr="00674736">
        <w:rPr>
          <w:rFonts w:ascii="Times New Roman" w:hAnsi="Times New Roman" w:cs="Times New Roman"/>
          <w:sz w:val="28"/>
          <w:szCs w:val="28"/>
        </w:rPr>
        <w:t>eBPF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 xml:space="preserve"> в условиях реального инженерного процесса. Реализованный подход обеспечивает необходимый баланс между автоматизацией, управляемостью и доказательной полнотой испытаний, что позволяет рекомендовать модуль к применению в составе комплексной методики проверки </w:t>
      </w:r>
      <w:r w:rsidRPr="00674736">
        <w:rPr>
          <w:rFonts w:ascii="Times New Roman" w:hAnsi="Times New Roman" w:cs="Times New Roman"/>
          <w:sz w:val="28"/>
          <w:szCs w:val="28"/>
        </w:rPr>
        <w:t>eBPF</w:t>
      </w:r>
      <w:r w:rsidRPr="00674736">
        <w:rPr>
          <w:rFonts w:ascii="Times New Roman" w:hAnsi="Times New Roman" w:cs="Times New Roman"/>
          <w:sz w:val="28"/>
          <w:szCs w:val="28"/>
          <w:lang w:val="ru-RU"/>
        </w:rPr>
        <w:t>-решений.</w:t>
      </w:r>
    </w:p>
    <w:sectPr w:rsidR="002D7E8E" w:rsidRPr="0067473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D6723A" w14:textId="77777777" w:rsidR="00993C13" w:rsidRDefault="00993C13" w:rsidP="00C339BE">
      <w:pPr>
        <w:spacing w:after="0" w:line="240" w:lineRule="auto"/>
      </w:pPr>
      <w:r>
        <w:separator/>
      </w:r>
    </w:p>
  </w:endnote>
  <w:endnote w:type="continuationSeparator" w:id="0">
    <w:p w14:paraId="5D617C4E" w14:textId="77777777" w:rsidR="00993C13" w:rsidRDefault="00993C13" w:rsidP="00C339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28EA17" w14:textId="77777777" w:rsidR="00993C13" w:rsidRDefault="00993C13" w:rsidP="00C339BE">
      <w:pPr>
        <w:spacing w:after="0" w:line="240" w:lineRule="auto"/>
      </w:pPr>
      <w:r>
        <w:separator/>
      </w:r>
    </w:p>
  </w:footnote>
  <w:footnote w:type="continuationSeparator" w:id="0">
    <w:p w14:paraId="3CCD2772" w14:textId="77777777" w:rsidR="00993C13" w:rsidRDefault="00993C13" w:rsidP="00C339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2457171">
    <w:abstractNumId w:val="8"/>
  </w:num>
  <w:num w:numId="2" w16cid:durableId="1623611154">
    <w:abstractNumId w:val="6"/>
  </w:num>
  <w:num w:numId="3" w16cid:durableId="2050109020">
    <w:abstractNumId w:val="5"/>
  </w:num>
  <w:num w:numId="4" w16cid:durableId="1418600578">
    <w:abstractNumId w:val="4"/>
  </w:num>
  <w:num w:numId="5" w16cid:durableId="696931062">
    <w:abstractNumId w:val="7"/>
  </w:num>
  <w:num w:numId="6" w16cid:durableId="1133135395">
    <w:abstractNumId w:val="3"/>
  </w:num>
  <w:num w:numId="7" w16cid:durableId="1736735108">
    <w:abstractNumId w:val="2"/>
  </w:num>
  <w:num w:numId="8" w16cid:durableId="159122816">
    <w:abstractNumId w:val="1"/>
  </w:num>
  <w:num w:numId="9" w16cid:durableId="506166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7E8E"/>
    <w:rsid w:val="00326F90"/>
    <w:rsid w:val="00515211"/>
    <w:rsid w:val="00674736"/>
    <w:rsid w:val="00993C13"/>
    <w:rsid w:val="00A8342F"/>
    <w:rsid w:val="00AA1D8D"/>
    <w:rsid w:val="00B22D9B"/>
    <w:rsid w:val="00B47730"/>
    <w:rsid w:val="00C339B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BD68BE"/>
  <w14:defaultImageDpi w14:val="300"/>
  <w15:docId w15:val="{6D15EFE2-0728-4650-A473-F63511D31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9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0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4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94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5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43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26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9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8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2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2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2222</Words>
  <Characters>12671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User1</cp:lastModifiedBy>
  <cp:revision>4</cp:revision>
  <dcterms:created xsi:type="dcterms:W3CDTF">2013-12-23T23:15:00Z</dcterms:created>
  <dcterms:modified xsi:type="dcterms:W3CDTF">2026-04-26T21:49:00Z</dcterms:modified>
  <cp:category/>
</cp:coreProperties>
</file>