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9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5/24/2017, SurveyConf 2017</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Submit your work</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jc w:val="cente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19040475" cy="1172527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040475" cy="117252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Synthetic data?</w:t>
      </w:r>
    </w:p>
    <w:p w:rsidR="00000000" w:rsidDel="00000000" w:rsidP="00000000" w:rsidRDefault="00000000" w:rsidRPr="00000000" w14:paraId="00000009">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Ralf mentioned in 2006 that it is important and we continued some of his previous work in the AMELI project.</w:t>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Clearly, synthetic data generated, e.g., with</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mvtnorm::rmvnorm(n = 500, </w:t>
        <w:br w:type="textWrapping"/>
        <w:t xml:space="preserve">                 mean = c(1,2), </w:t>
        <w:br w:type="textWrapping"/>
        <w:t xml:space="preserve">                 sigma = matrix(c(4,2,2,3), ncol=2))</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X &lt;- T %*% t(B) + E # component model</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model-based imputation methods suggested by Rubin (1993) and many other authors or using Copulas, machine and deep learning methods –&gt; too simplistic</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Why synthetic populations?</w:t>
      </w:r>
    </w:p>
    <w:p w:rsidR="00000000" w:rsidDel="00000000" w:rsidP="00000000" w:rsidRDefault="00000000" w:rsidRPr="00000000" w14:paraId="0000000F">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comparison of methods</w:t>
      </w:r>
      <w:r w:rsidDel="00000000" w:rsidR="00000000" w:rsidRPr="00000000">
        <w:rPr>
          <w:rtl w:val="0"/>
        </w:rPr>
        <w:t xml:space="preserve">, e.g. in design-based simulation studies</w:t>
      </w:r>
    </w:p>
    <w:p w:rsidR="00000000" w:rsidDel="00000000" w:rsidP="00000000" w:rsidRDefault="00000000" w:rsidRPr="00000000" w14:paraId="00000010">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policy modelling</w:t>
      </w:r>
      <w:r w:rsidDel="00000000" w:rsidR="00000000" w:rsidRPr="00000000">
        <w:rPr>
          <w:rtl w:val="0"/>
        </w:rPr>
        <w:t xml:space="preserve"> on individual level (e.g health planning, climate change, demographic change, economic change, …)</w:t>
      </w:r>
    </w:p>
    <w:p w:rsidR="00000000" w:rsidDel="00000000" w:rsidP="00000000" w:rsidRDefault="00000000" w:rsidRPr="00000000" w14:paraId="00000011">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teaching</w:t>
      </w:r>
      <w:r w:rsidDel="00000000" w:rsidR="00000000" w:rsidRPr="00000000">
        <w:rPr>
          <w:rtl w:val="0"/>
        </w:rPr>
        <w:t xml:space="preserve"> (e.g. teaching of survey methods)</w:t>
      </w:r>
    </w:p>
    <w:p w:rsidR="00000000" w:rsidDel="00000000" w:rsidP="00000000" w:rsidRDefault="00000000" w:rsidRPr="00000000" w14:paraId="00000012">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creation of public-/scientific-use files with (very) </w:t>
      </w:r>
      <w:r w:rsidDel="00000000" w:rsidR="00000000" w:rsidRPr="00000000">
        <w:rPr>
          <w:b w:val="1"/>
          <w:rtl w:val="0"/>
        </w:rPr>
        <w:t xml:space="preserve">low disclosure risk</w:t>
      </w:r>
    </w:p>
    <w:p w:rsidR="00000000" w:rsidDel="00000000" w:rsidP="00000000" w:rsidRDefault="00000000" w:rsidRPr="00000000" w14:paraId="00000013">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 availability is often a problem (legal issues, costs,…)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Remark: We always can draw samples from a population. To generate a population is a more general approach.</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Properties of close-to-reality data</w:t>
      </w:r>
    </w:p>
    <w:p w:rsidR="00000000" w:rsidDel="00000000" w:rsidP="00000000" w:rsidRDefault="00000000" w:rsidRPr="00000000" w14:paraId="0000001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actual sizes of regions and strata need to be reflected</w:t>
      </w:r>
    </w:p>
    <w:p w:rsidR="00000000" w:rsidDel="00000000" w:rsidP="00000000" w:rsidRDefault="00000000" w:rsidRPr="00000000" w14:paraId="00000017">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marginal distributions and interactions between variables should be represented correctly</w:t>
      </w:r>
    </w:p>
    <w:p w:rsidR="00000000" w:rsidDel="00000000" w:rsidP="00000000" w:rsidRDefault="00000000" w:rsidRPr="00000000" w14:paraId="00000018">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hierarchical and cluster structures have to be preserved</w:t>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 confidentiality must be ensured</w:t>
      </w:r>
    </w:p>
    <w:p w:rsidR="00000000" w:rsidDel="00000000" w:rsidP="00000000" w:rsidRDefault="00000000" w:rsidRPr="00000000" w14:paraId="0000001A">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pure replication of units from the underlying sample should be avoided</w:t>
      </w:r>
    </w:p>
    <w:p w:rsidR="00000000" w:rsidDel="00000000" w:rsidP="00000000" w:rsidRDefault="00000000" w:rsidRPr="00000000" w14:paraId="0000001B">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sometimes some marginal distributions must exactly match known values</w:t>
      </w:r>
    </w:p>
    <w:p w:rsidR="00000000" w:rsidDel="00000000" w:rsidP="00000000" w:rsidRDefault="00000000" w:rsidRPr="00000000" w14:paraId="0000001C">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calibration: certain marginal distributions should be exactly the same as known from other data sources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Available information</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choice of methods depends on available information:</w:t>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census</w:t>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survey samples</w:t>
      </w:r>
    </w:p>
    <w:p w:rsidR="00000000" w:rsidDel="00000000" w:rsidP="00000000" w:rsidRDefault="00000000" w:rsidRPr="00000000" w14:paraId="00000021">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aggregated information from samples</w:t>
      </w:r>
    </w:p>
    <w:p w:rsidR="00000000" w:rsidDel="00000000" w:rsidP="00000000" w:rsidRDefault="00000000" w:rsidRPr="00000000" w14:paraId="00000022">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known marginal distributions from population</w:t>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Methods</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Synthetic reconstruction</w:t>
      </w:r>
      <w:r w:rsidDel="00000000" w:rsidR="00000000" w:rsidRPr="00000000">
        <w:rPr>
          <w:rtl w:val="0"/>
        </w:rPr>
        <w:t xml:space="preserve"> / </w:t>
      </w:r>
      <w:r w:rsidDel="00000000" w:rsidR="00000000" w:rsidRPr="00000000">
        <w:rPr>
          <w:b w:val="1"/>
          <w:rtl w:val="0"/>
        </w:rPr>
        <w:t xml:space="preserve">Deterministic reweighting</w:t>
      </w:r>
      <w:r w:rsidDel="00000000" w:rsidR="00000000" w:rsidRPr="00000000">
        <w:rPr>
          <w:rtl w:val="0"/>
        </w:rPr>
        <w:t xml:space="preserve"> are based on conditional probabilites. Often used in combination with calibration methods (IPF, IPU, HIPF)</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Combinatorial optimization</w:t>
      </w:r>
      <w:r w:rsidDel="00000000" w:rsidR="00000000" w:rsidRPr="00000000">
        <w:rPr>
          <w:rtl w:val="0"/>
        </w:rPr>
        <w:t xml:space="preserve"> are used to calibrate populations and to enrich a population e.g. with detailed geographical information (SA, GA)</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Model-based methods</w:t>
      </w:r>
      <w:r w:rsidDel="00000000" w:rsidR="00000000" w:rsidRPr="00000000">
        <w:rPr>
          <w:rtl w:val="0"/>
        </w:rPr>
        <w:t xml:space="preserve"> for the simulation of close-to-reality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populationens using regression methods</w:t>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Model-based approach - workflow</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workflow individuals within households survey data:</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25" w:lineRule="auto"/>
        <w:jc w:val="cente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8534400" cy="32289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5344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Model-based approach</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general, the procedure consists of four steps:</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setup of the household structure (with additional variables)</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simulation of categorical variables</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simulation of continuous variables</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splitting continuous variables into components</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Stratification: allows to account for heterogenities (e.g. regional differences)</w:t>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Model-based approach</w:t>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Household structure (core-variables): simulated separately for each combination of strata and household size.</w:t>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Number of households: estimated using the HT-estimator</w:t>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As few variables as possible (due to confidentiality reasons) are simulated using a sampling approach</w:t>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 builds up a realistic structure of the core variables</w:t>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Finally, additional variables are simulated using a regression/ML-based approach using either</w:t>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existing variables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defined model</w:t>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basic structural variables</w:t>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(Simplified) Rule</w:t>
      </w:r>
    </w:p>
    <w:p w:rsidR="00000000" w:rsidDel="00000000" w:rsidP="00000000" w:rsidRDefault="00000000" w:rsidRPr="00000000" w14:paraId="0000003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fit on the sample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using this information, predict on population data</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E.g. citizenship is available in the sample but not in the population. Build a model on the </w:t>
      </w:r>
      <w:r w:rsidDel="00000000" w:rsidR="00000000" w:rsidRPr="00000000">
        <w:rPr>
          <w:b w:val="1"/>
          <w:rtl w:val="0"/>
        </w:rPr>
        <w:t xml:space="preserve">sample data</w:t>
      </w:r>
      <w:r w:rsidDel="00000000" w:rsidR="00000000" w:rsidRPr="00000000">
        <w:rPr>
          <w:rtl w:val="0"/>
        </w:rPr>
        <w:t xml:space="preserve"> using predictors that are available on the sample and population. Predict citizenship on the </w:t>
      </w:r>
      <w:r w:rsidDel="00000000" w:rsidR="00000000" w:rsidRPr="00000000">
        <w:rPr>
          <w:b w:val="1"/>
          <w:rtl w:val="0"/>
        </w:rPr>
        <w:t xml:space="preserve">population data</w:t>
      </w:r>
      <w:r w:rsidDel="00000000" w:rsidR="00000000" w:rsidRPr="00000000">
        <w:rPr>
          <w:rtl w:val="0"/>
        </w:rPr>
        <w:t xml:space="preserve">.</w:t>
      </w:r>
    </w:p>
    <w:p w:rsidR="00000000" w:rsidDel="00000000" w:rsidP="00000000" w:rsidRDefault="00000000" w:rsidRPr="00000000" w14:paraId="0000003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Model-based approach - the basic structure file</w:t>
      </w:r>
    </w:p>
    <w:p w:rsidR="00000000" w:rsidDel="00000000" w:rsidP="00000000" w:rsidRDefault="00000000" w:rsidRPr="00000000" w14:paraId="00000040">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direct</w:t>
      </w:r>
      <w:r w:rsidDel="00000000" w:rsidR="00000000" w:rsidRPr="00000000">
        <w:rPr>
          <w:rtl w:val="0"/>
        </w:rPr>
        <w:t xml:space="preserve">: estimation of the population totals for each combination of stratum and household size using the Horvitz-Thompson estimator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1">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multinom</w:t>
      </w:r>
      <w:r w:rsidDel="00000000" w:rsidR="00000000" w:rsidRPr="00000000">
        <w:rPr>
          <w:rtl w:val="0"/>
        </w:rPr>
        <w:t xml:space="preserve">: estimation of the conditional probabilities within the strata using a multinomial log-linear model and random draws from the resulting distributions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2">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distribution</w:t>
      </w:r>
      <w:r w:rsidDel="00000000" w:rsidR="00000000" w:rsidRPr="00000000">
        <w:rPr>
          <w:rtl w:val="0"/>
        </w:rPr>
        <w:t xml:space="preserve">: random draws from the observed conditional distributions within the strata</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of variables spanning the basic structure: age × region × sex</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(\(\forall\) strata &amp; households)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see later in a demo:</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25" w:lineRule="auto"/>
        <w:rPr>
          <w:b w:val="1"/>
        </w:rPr>
      </w:pPr>
      <w:r w:rsidDel="00000000" w:rsidR="00000000" w:rsidRPr="00000000">
        <w:rPr>
          <w:rtl w:val="0"/>
        </w:rPr>
        <w:t xml:space="preserve">#### </w:t>
      </w:r>
      <w:r w:rsidDel="00000000" w:rsidR="00000000" w:rsidRPr="00000000">
        <w:rPr>
          <w:b w:val="1"/>
          <w:rtl w:val="0"/>
        </w:rPr>
        <w:t xml:space="preserve">simStructure()</w:t>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Model-based approach</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Input: survey data</w:t>
      </w:r>
    </w:p>
    <w:p w:rsidR="00000000" w:rsidDel="00000000" w:rsidP="00000000" w:rsidRDefault="00000000" w:rsidRPr="00000000" w14:paraId="0000004C">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Model: variable ∼ covariates (better: model matrix) fitted on sample survey. First predictors are the basic structure variables</w:t>
      </w:r>
    </w:p>
    <w:p w:rsidR="00000000" w:rsidDel="00000000" w:rsidP="00000000" w:rsidRDefault="00000000" w:rsidRPr="00000000" w14:paraId="0000004D">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Regression coefficients used to predict on population (do not use expected values)</w:t>
      </w:r>
    </w:p>
    <w:p w:rsidR="00000000" w:rsidDel="00000000" w:rsidP="00000000" w:rsidRDefault="00000000" w:rsidRPr="00000000" w14:paraId="0000004E">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Model-based approach - fitting</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8820150" cy="32194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882015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\(\longrightarrow\) design matrix to model \(\boldsymbol{x}_{j+1}\) (account for interactions, etc.).</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\(\longrightarrow\) estimation of the \(\boldsymbol{\beta}\)'s</w:t>
      </w:r>
    </w:p>
    <w:p w:rsidR="00000000" w:rsidDel="00000000" w:rsidP="00000000" w:rsidRDefault="00000000" w:rsidRPr="00000000" w14:paraId="0000005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Model-based approach - prediction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7943850" cy="421005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943850"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we don't took expected values but draw from predictive distributions</w:t>
      </w:r>
    </w:p>
    <w:p w:rsidR="00000000" w:rsidDel="00000000" w:rsidP="00000000" w:rsidRDefault="00000000" w:rsidRPr="00000000" w14:paraId="0000005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Model-based approach - categorical variables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Estimation of the \(\boldsymbol{\beta}\)'s</w:t>
      </w:r>
    </w:p>
    <w:p w:rsidR="00000000" w:rsidDel="00000000" w:rsidP="00000000" w:rsidRDefault="00000000" w:rsidRPr="00000000" w14:paraId="0000005A">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multinom</w:t>
      </w:r>
      <w:r w:rsidDel="00000000" w:rsidR="00000000" w:rsidRPr="00000000">
        <w:rPr>
          <w:rtl w:val="0"/>
        </w:rPr>
        <w:t xml:space="preserve">: estimation of the conditional probabilities using multinomial log-linear models and random draws from the resulting distributions. Can deal with structural zeros.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B">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distribution</w:t>
      </w:r>
      <w:r w:rsidDel="00000000" w:rsidR="00000000" w:rsidRPr="00000000">
        <w:rPr>
          <w:rtl w:val="0"/>
        </w:rPr>
        <w:t xml:space="preserve">: random draws from the observed conditional distributions of their multivariate realizations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C">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ctree</w:t>
      </w:r>
      <w:r w:rsidDel="00000000" w:rsidR="00000000" w:rsidRPr="00000000">
        <w:rPr>
          <w:rtl w:val="0"/>
        </w:rPr>
        <w:t xml:space="preserve">: for using classification trees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D">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cforest</w:t>
      </w:r>
      <w:r w:rsidDel="00000000" w:rsidR="00000000" w:rsidRPr="00000000">
        <w:rPr>
          <w:rtl w:val="0"/>
        </w:rPr>
        <w:t xml:space="preserve">: for using random forest</w:t>
      </w:r>
    </w:p>
    <w:p w:rsidR="00000000" w:rsidDel="00000000" w:rsidP="00000000" w:rsidRDefault="00000000" w:rsidRPr="00000000" w14:paraId="0000005E">
      <w:pPr>
        <w:pStyle w:val="Heading4"/>
        <w:pBdr>
          <w:top w:space="0" w:sz="0" w:val="nil"/>
          <w:left w:space="0" w:sz="0" w:val="nil"/>
          <w:bottom w:space="0" w:sz="0" w:val="nil"/>
          <w:right w:space="0" w:sz="0" w:val="nil"/>
          <w:between w:space="0" w:sz="0" w:val="nil"/>
        </w:pBdr>
        <w:shd w:fill="auto" w:val="clear"/>
        <w:rPr>
          <w:b w:val="1"/>
          <w:i w:val="0"/>
          <w:sz w:val="24"/>
          <w:szCs w:val="24"/>
        </w:rPr>
      </w:pPr>
      <w:r w:rsidDel="00000000" w:rsidR="00000000" w:rsidRPr="00000000">
        <w:rPr>
          <w:b w:val="1"/>
          <w:i w:val="0"/>
          <w:sz w:val="24"/>
          <w:szCs w:val="24"/>
          <w:rtl w:val="0"/>
        </w:rPr>
        <w:t xml:space="preserve">simCategorical()</w:t>
      </w:r>
    </w:p>
    <w:p w:rsidR="00000000" w:rsidDel="00000000" w:rsidP="00000000" w:rsidRDefault="00000000" w:rsidRPr="00000000" w14:paraId="0000005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Model-based approach - continuous variables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the categorical case, but models differ.</w:t>
      </w:r>
    </w:p>
    <w:p w:rsidR="00000000" w:rsidDel="00000000" w:rsidP="00000000" w:rsidRDefault="00000000" w:rsidRPr="00000000" w14:paraId="00000061">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multinom</w:t>
      </w:r>
      <w:r w:rsidDel="00000000" w:rsidR="00000000" w:rsidRPr="00000000">
        <w:rPr>
          <w:rtl w:val="0"/>
        </w:rPr>
        <w:t xml:space="preserve">: categorize first, then draw from the predictive distributions</w:t>
      </w:r>
    </w:p>
    <w:p w:rsidR="00000000" w:rsidDel="00000000" w:rsidP="00000000" w:rsidRDefault="00000000" w:rsidRPr="00000000" w14:paraId="00000062">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lm</w:t>
      </w:r>
      <w:r w:rsidDel="00000000" w:rsidR="00000000" w:rsidRPr="00000000">
        <w:rPr>
          <w:rtl w:val="0"/>
        </w:rPr>
        <w:t xml:space="preserve">: for using (two-step) regression models combined with random error terms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3">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glm's</w:t>
      </w:r>
      <w:r w:rsidDel="00000000" w:rsidR="00000000" w:rsidRPr="00000000">
        <w:rPr>
          <w:rtl w:val="0"/>
        </w:rPr>
        <w:t xml:space="preserve">, e.g. </w:t>
      </w:r>
      <w:r w:rsidDel="00000000" w:rsidR="00000000" w:rsidRPr="00000000">
        <w:rPr>
          <w:b w:val="1"/>
          <w:rtl w:val="0"/>
        </w:rPr>
        <w:t xml:space="preserve">poisson</w:t>
      </w:r>
      <w:r w:rsidDel="00000000" w:rsidR="00000000" w:rsidRPr="00000000">
        <w:rPr>
          <w:rtl w:val="0"/>
        </w:rPr>
        <w:t xml:space="preserve"> for using Poisson regression for count variables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4">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robust methods</w:t>
      </w:r>
    </w:p>
    <w:p w:rsidR="00000000" w:rsidDel="00000000" w:rsidP="00000000" w:rsidRDefault="00000000" w:rsidRPr="00000000" w14:paraId="00000065">
      <w:pPr>
        <w:pStyle w:val="Heading4"/>
        <w:pBdr>
          <w:top w:space="0" w:sz="0" w:val="nil"/>
          <w:left w:space="0" w:sz="0" w:val="nil"/>
          <w:bottom w:space="0" w:sz="0" w:val="nil"/>
          <w:right w:space="0" w:sz="0" w:val="nil"/>
          <w:between w:space="0" w:sz="0" w:val="nil"/>
        </w:pBdr>
        <w:shd w:fill="auto" w:val="clear"/>
        <w:rPr>
          <w:b w:val="1"/>
          <w:i w:val="0"/>
          <w:sz w:val="24"/>
          <w:szCs w:val="24"/>
        </w:rPr>
      </w:pPr>
      <w:r w:rsidDel="00000000" w:rsidR="00000000" w:rsidRPr="00000000">
        <w:rPr>
          <w:b w:val="1"/>
          <w:i w:val="0"/>
          <w:sz w:val="24"/>
          <w:szCs w:val="24"/>
          <w:rtl w:val="0"/>
        </w:rPr>
        <w:t xml:space="preserve">simContinuous()</w:t>
      </w:r>
    </w:p>
    <w:p w:rsidR="00000000" w:rsidDel="00000000" w:rsidP="00000000" w:rsidRDefault="00000000" w:rsidRPr="00000000" w14:paraId="00000066">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Model-based approach - more methods</w:t>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Components:</w:t>
      </w:r>
    </w:p>
    <w:p w:rsidR="00000000" w:rsidDel="00000000" w:rsidP="00000000" w:rsidRDefault="00000000" w:rsidRPr="00000000" w14:paraId="00000068">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by resampling fractions from survey data (</w:t>
      </w:r>
      <w:r w:rsidDel="00000000" w:rsidR="00000000" w:rsidRPr="00000000">
        <w:rPr>
          <w:b w:val="1"/>
          <w:rtl w:val="0"/>
        </w:rPr>
        <w:t xml:space="preserve">simComponents()</w:t>
      </w:r>
      <w:r w:rsidDel="00000000" w:rsidR="00000000" w:rsidRPr="00000000">
        <w:rPr>
          <w:rtl w:val="0"/>
        </w:rPr>
        <w:t xml:space="preserve">)</w:t>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w:t>
      </w:r>
    </w:p>
    <w:p w:rsidR="00000000" w:rsidDel="00000000" w:rsidP="00000000" w:rsidRDefault="00000000" w:rsidRPr="00000000" w14:paraId="0000006A">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taking relationships between household members into account (</w:t>
      </w:r>
      <w:r w:rsidDel="00000000" w:rsidR="00000000" w:rsidRPr="00000000">
        <w:rPr>
          <w:b w:val="1"/>
          <w:rtl w:val="0"/>
        </w:rPr>
        <w:t xml:space="preserve">simRelation()</w:t>
      </w:r>
      <w:r w:rsidDel="00000000" w:rsidR="00000000" w:rsidRPr="00000000">
        <w:rPr>
          <w:rtl w:val="0"/>
        </w:rPr>
        <w:t xml:space="preserve">)</w:t>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Spatial:</w:t>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generation of smaller regions given an existing spatial variable and a table (</w:t>
      </w:r>
      <w:r w:rsidDel="00000000" w:rsidR="00000000" w:rsidRPr="00000000">
        <w:rPr>
          <w:b w:val="1"/>
          <w:rtl w:val="0"/>
        </w:rPr>
        <w:t xml:space="preserve">simSpatialInit()</w:t>
      </w:r>
      <w:r w:rsidDel="00000000" w:rsidR="00000000" w:rsidRPr="00000000">
        <w:rPr>
          <w:rtl w:val="0"/>
        </w:rPr>
        <w:t xml:space="preserve">)</w:t>
      </w:r>
    </w:p>
    <w:p w:rsidR="00000000" w:rsidDel="00000000" w:rsidP="00000000" w:rsidRDefault="00000000" w:rsidRPr="00000000" w14:paraId="0000006D">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Applications on real-world data</w:t>
      </w:r>
    </w:p>
    <w:p w:rsidR="00000000" w:rsidDel="00000000" w:rsidP="00000000" w:rsidRDefault="00000000" w:rsidRPr="00000000" w14:paraId="0000006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AMELI EU-FP7 project</w:t>
      </w:r>
    </w:p>
    <w:p w:rsidR="00000000" w:rsidDel="00000000" w:rsidP="00000000" w:rsidRDefault="00000000" w:rsidRPr="00000000" w14:paraId="0000006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Templ and Alfons (2010) (EU-SILC)</w:t>
      </w:r>
    </w:p>
    <w:p w:rsidR="00000000" w:rsidDel="00000000" w:rsidP="00000000" w:rsidRDefault="00000000" w:rsidRPr="00000000" w14:paraId="0000007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Alfons, Kraft, Templ, and Filzmoser (2011) (Risk)</w:t>
      </w:r>
    </w:p>
    <w:p w:rsidR="00000000" w:rsidDel="00000000" w:rsidP="00000000" w:rsidRDefault="00000000" w:rsidRPr="00000000" w14:paraId="0000007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Templ and Filzmoser (2014) (Employer-Employee)</w:t>
      </w:r>
    </w:p>
    <w:p w:rsidR="00000000" w:rsidDel="00000000" w:rsidP="00000000" w:rsidRDefault="00000000" w:rsidRPr="00000000" w14:paraId="0000007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EU project SGA on PUF (EU-SILC for many countries)</w:t>
      </w:r>
    </w:p>
    <w:p w:rsidR="00000000" w:rsidDel="00000000" w:rsidP="00000000" w:rsidRDefault="00000000" w:rsidRPr="00000000" w14:paraId="0000007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Frazier and Alfons (2017) (Ghana)</w:t>
      </w:r>
    </w:p>
    <w:p w:rsidR="00000000" w:rsidDel="00000000" w:rsidP="00000000" w:rsidRDefault="00000000" w:rsidRPr="00000000" w14:paraId="0000007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Templ, Kowarik, and Meindl (2016) (EU-SILC)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7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World bank project to simulate a Census for Mauritania</w:t>
      </w:r>
    </w:p>
    <w:p w:rsidR="00000000" w:rsidDel="00000000" w:rsidP="00000000" w:rsidRDefault="00000000" w:rsidRPr="00000000" w14:paraId="00000076">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package simPop</w:t>
      </w:r>
    </w:p>
    <w:p w:rsidR="00000000" w:rsidDel="00000000" w:rsidP="00000000" w:rsidRDefault="00000000" w:rsidRPr="00000000" w14:paraId="0000007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Templ, Kowarik, and Meindl (2016), Journal of Statistical Software (accepted)</w:t>
      </w:r>
    </w:p>
    <w:p w:rsidR="00000000" w:rsidDel="00000000" w:rsidP="00000000" w:rsidRDefault="00000000" w:rsidRPr="00000000" w14:paraId="0000007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latest version on </w:t>
      </w:r>
      <w:hyperlink r:id="rId10">
        <w:r w:rsidDel="00000000" w:rsidR="00000000" w:rsidRPr="00000000">
          <w:rPr>
            <w:color w:val="0000ee"/>
            <w:u w:val="single"/>
            <w:rtl w:val="0"/>
          </w:rPr>
          <w:t xml:space="preserve">CRAN</w:t>
        </w:r>
      </w:hyperlink>
      <w:r w:rsidDel="00000000" w:rsidR="00000000" w:rsidRPr="00000000">
        <w:rPr>
          <w:rtl w:val="0"/>
        </w:rPr>
      </w:r>
    </w:p>
    <w:p w:rsidR="00000000" w:rsidDel="00000000" w:rsidP="00000000" w:rsidRDefault="00000000" w:rsidRPr="00000000" w14:paraId="0000007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Demo: we produce synthetic confidential data (simplified!)</w:t>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parallel computing is applied automatically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7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efficient implementation</w:t>
      </w:r>
    </w:p>
    <w:p w:rsidR="00000000" w:rsidDel="00000000" w:rsidP="00000000" w:rsidRDefault="00000000" w:rsidRPr="00000000" w14:paraId="0000007C">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Special classes in simPop</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simPop uses S4 classes, the most important classes defined:</w:t>
      </w:r>
    </w:p>
    <w:p w:rsidR="00000000" w:rsidDel="00000000" w:rsidP="00000000" w:rsidRDefault="00000000" w:rsidRPr="00000000" w14:paraId="0000007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dataObj</w:t>
      </w:r>
      <w:r w:rsidDel="00000000" w:rsidR="00000000" w:rsidRPr="00000000">
        <w:rPr>
          <w:rtl w:val="0"/>
        </w:rPr>
        <w:t xml:space="preserve">: Contains </w:t>
      </w:r>
      <w:r w:rsidDel="00000000" w:rsidR="00000000" w:rsidRPr="00000000">
        <w:rPr>
          <w:b w:val="1"/>
          <w:rtl w:val="0"/>
        </w:rPr>
        <w:t xml:space="preserve">information</w:t>
      </w:r>
      <w:r w:rsidDel="00000000" w:rsidR="00000000" w:rsidRPr="00000000">
        <w:rPr>
          <w:rtl w:val="0"/>
        </w:rPr>
        <w:t xml:space="preserve"> on the population and </w:t>
      </w:r>
      <w:r w:rsidDel="00000000" w:rsidR="00000000" w:rsidRPr="00000000">
        <w:rPr>
          <w:b w:val="1"/>
          <w:rtl w:val="0"/>
        </w:rPr>
        <w:t xml:space="preserve">survey data</w:t>
      </w:r>
      <w:r w:rsidDel="00000000" w:rsidR="00000000" w:rsidRPr="00000000">
        <w:rPr>
          <w:rtl w:val="0"/>
        </w:rPr>
        <w:t xml:space="preserve"> to be used as input for the generation of the synthetic population. Typically, information on the variables containing the household and person IDs, household size, sampling weights, stratification information, and type of data (i.e., sample or a population).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7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simPopObj</w:t>
      </w:r>
      <w:r w:rsidDel="00000000" w:rsidR="00000000" w:rsidRPr="00000000">
        <w:rPr>
          <w:rtl w:val="0"/>
        </w:rPr>
        <w:t xml:space="preserve">: Contains information on the </w:t>
      </w:r>
      <w:r w:rsidDel="00000000" w:rsidR="00000000" w:rsidRPr="00000000">
        <w:rPr>
          <w:b w:val="1"/>
          <w:rtl w:val="0"/>
        </w:rPr>
        <w:t xml:space="preserve">sample</w:t>
      </w:r>
      <w:r w:rsidDel="00000000" w:rsidR="00000000" w:rsidRPr="00000000">
        <w:rPr>
          <w:rtl w:val="0"/>
        </w:rPr>
        <w:t xml:space="preserve"> (in slot sample), the </w:t>
      </w:r>
      <w:r w:rsidDel="00000000" w:rsidR="00000000" w:rsidRPr="00000000">
        <w:rPr>
          <w:b w:val="1"/>
          <w:rtl w:val="0"/>
        </w:rPr>
        <w:t xml:space="preserve">population</w:t>
      </w:r>
      <w:r w:rsidDel="00000000" w:rsidR="00000000" w:rsidRPr="00000000">
        <w:rPr>
          <w:rtl w:val="0"/>
        </w:rPr>
        <w:t xml:space="preserve"> (slot pop), and optionally some margins in the form of a </w:t>
      </w:r>
      <w:r w:rsidDel="00000000" w:rsidR="00000000" w:rsidRPr="00000000">
        <w:rPr>
          <w:b w:val="1"/>
          <w:rtl w:val="0"/>
        </w:rPr>
        <w:t xml:space="preserve">table</w:t>
      </w:r>
      <w:r w:rsidDel="00000000" w:rsidR="00000000" w:rsidRPr="00000000">
        <w:rPr>
          <w:rtl w:val="0"/>
        </w:rPr>
        <w:t xml:space="preserve"> (slot table). Objects in slot sample and pop must be objects of class </w:t>
      </w:r>
      <w:r w:rsidDel="00000000" w:rsidR="00000000" w:rsidRPr="00000000">
        <w:rPr>
          <w:b w:val="1"/>
          <w:rtl w:val="0"/>
        </w:rPr>
        <w:t xml:space="preserve">dataObj</w:t>
      </w:r>
      <w:r w:rsidDel="00000000" w:rsidR="00000000" w:rsidRPr="00000000">
        <w:rPr>
          <w:rtl w:val="0"/>
        </w:rPr>
        <w:t xml:space="preserve">.</w:t>
      </w:r>
    </w:p>
    <w:p w:rsidR="00000000" w:rsidDel="00000000" w:rsidP="00000000" w:rsidRDefault="00000000" w:rsidRPr="00000000" w14:paraId="00000080">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EU-SILC</w:t>
      </w:r>
    </w:p>
    <w:p w:rsidR="00000000" w:rsidDel="00000000" w:rsidP="00000000" w:rsidRDefault="00000000" w:rsidRPr="00000000" w14:paraId="00000081">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EU-SILC is one of the most popular data sets in Europe.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82">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 is used to measure social cohesion and poverty in Europe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library("simPop") </w:t>
        <w:br w:type="textWrapping"/>
        <w:t xml:space="preserve">data("eusilcS")   </w:t>
        <w:br w:type="textWrapping"/>
        <w:t xml:space="preserve">origData &lt;- eusilcS</w:t>
        <w:br w:type="textWrapping"/>
        <w:t xml:space="preserve">origData$rb050 &lt;- origData$rb050 * 100</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library("simPop")</w:t>
        <w:br w:type="textWrapping"/>
        <w:t xml:space="preserve">str(origData[,1:7])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z w:val="28"/>
          <w:szCs w:val="28"/>
        </w:rPr>
      </w:pPr>
      <w:r w:rsidDel="00000000" w:rsidR="00000000" w:rsidRPr="00000000">
        <w:rPr>
          <w:rFonts w:ascii="Courier" w:cs="Courier" w:eastAsia="Courier" w:hAnsi="Courier"/>
          <w:sz w:val="28"/>
          <w:szCs w:val="28"/>
          <w:rtl w:val="0"/>
        </w:rPr>
        <w:t xml:space="preserve">## 'data.frame':    11725 obs. of  7 variables:</w:t>
        <w:br w:type="textWrapping"/>
        <w:t xml:space="preserve">##  $ db030 : int  1 1 2 3 4 4 4 5 5 5 ...</w:t>
        <w:br w:type="textWrapping"/>
        <w:t xml:space="preserve">##  $ hsize : int  2 2 1 1 3 3 3 5 5 5 ...</w:t>
        <w:br w:type="textWrapping"/>
        <w:t xml:space="preserve">##  $ db040 : Factor w/ 9 levels "Burgenland","Carinthia",..: 4 4 7 5 7 7 7 4 4 4 ...</w:t>
        <w:br w:type="textWrapping"/>
        <w:t xml:space="preserve">##  $ age   : int  72 66 56 67 70 46 37 41 35 9 ...</w:t>
        <w:br w:type="textWrapping"/>
        <w:t xml:space="preserve">##  $ rb090 : Factor w/ 2 levels "male","female": 1 2 2 2 2 1 1 1 2 2 ...</w:t>
        <w:br w:type="textWrapping"/>
        <w:t xml:space="preserve">##  $ pl030 : Factor w/ 7 levels "1","2","3","4",..: 5 5 2 5 5 3 1 1 3 NA ...</w:t>
        <w:br w:type="textWrapping"/>
        <w:t xml:space="preserve">##  $ pb220a: Factor w/ 3 levels "AT","EU","Other": 1 1 1 1 1 1 3 1 1 NA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z w:val="28"/>
          <w:szCs w:val="28"/>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str(origData[,8:18])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 'data.frame':    11725 obs. of  11 variables:</w:t>
        <w:br w:type="textWrapping"/>
        <w:t xml:space="preserve">##  $ netIncome: num  22675 16999 19274 13319 14366 ...</w:t>
        <w:br w:type="textWrapping"/>
        <w:t xml:space="preserve">##  $ py010n   : num  0 0 19274 0 0 ...</w:t>
        <w:br w:type="textWrapping"/>
        <w:t xml:space="preserve">##  $ py050n   : num  0 0 0 0 0 ...</w:t>
        <w:br w:type="textWrapping"/>
        <w:t xml:space="preserve">##  $ py090n   : num  0 0 0 0 0 ...</w:t>
        <w:br w:type="textWrapping"/>
        <w:t xml:space="preserve">##  $ py100n   : num  22675 0 0 13319 14366 ...</w:t>
        <w:br w:type="textWrapping"/>
        <w:t xml:space="preserve">##  $ py110n   : num  0 0 0 0 0 0 0 0 0 NA ...</w:t>
        <w:br w:type="textWrapping"/>
        <w:t xml:space="preserve">##  $ py120n   : num  0 0 0 0 0 0 0 0 0 NA ...</w:t>
        <w:br w:type="textWrapping"/>
        <w:t xml:space="preserve">##  $ py130n   : num  0 16999 0 0 0 ...</w:t>
        <w:br w:type="textWrapping"/>
        <w:t xml:space="preserve">##  $ py140n   : num  0 0 0 0 0 0 0 0 0 NA ...</w:t>
        <w:br w:type="textWrapping"/>
        <w:t xml:space="preserve">##  $ db090    : num  7.82 7.82 8.79 8.11 7.51 ...</w:t>
        <w:br w:type="textWrapping"/>
        <w:t xml:space="preserve">##  $ rb050    : num  782 782 879 811 751 ...</w:t>
      </w:r>
    </w:p>
    <w:p w:rsidR="00000000" w:rsidDel="00000000" w:rsidP="00000000" w:rsidRDefault="00000000" w:rsidRPr="00000000" w14:paraId="0000008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Define the structure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an object of class </w:t>
      </w:r>
      <w:r w:rsidDel="00000000" w:rsidR="00000000" w:rsidRPr="00000000">
        <w:rPr>
          <w:i w:val="1"/>
          <w:rtl w:val="0"/>
        </w:rPr>
        <w:t xml:space="preserve">dataObj</w:t>
      </w:r>
      <w:r w:rsidDel="00000000" w:rsidR="00000000" w:rsidRPr="00000000">
        <w:rPr>
          <w:rtl w:val="0"/>
        </w:rPr>
        <w:t xml:space="preserve"> with function </w:t>
      </w:r>
      <w:r w:rsidDel="00000000" w:rsidR="00000000" w:rsidRPr="00000000">
        <w:rPr>
          <w:b w:val="1"/>
          <w:rtl w:val="0"/>
        </w:rPr>
        <w:t xml:space="preserve">specifyInput()</w:t>
      </w:r>
      <w:r w:rsidDel="00000000" w:rsidR="00000000" w:rsidRPr="00000000">
        <w:rP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inp &lt;- specifyInput(data=origData, </w:t>
        <w:br w:type="textWrapping"/>
        <w:t xml:space="preserve">                    hhid="db030", </w:t>
        <w:br w:type="textWrapping"/>
        <w:t xml:space="preserve">                    hhsize="hsize", </w:t>
        <w:br w:type="textWrapping"/>
        <w:t xml:space="preserve">                    strata="db040", </w:t>
        <w:br w:type="textWrapping"/>
        <w:t xml:space="preserve">                    weight="rb050")</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class(inp)</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 [1] "dataObj"</w:t>
        <w:br w:type="textWrapping"/>
        <w:t xml:space="preserve">## attr(,"package")</w:t>
        <w:br w:type="textWrapping"/>
        <w:t xml:space="preserve">## [1] "simPop"</w:t>
      </w:r>
    </w:p>
    <w:p w:rsidR="00000000" w:rsidDel="00000000" w:rsidP="00000000" w:rsidRDefault="00000000" w:rsidRPr="00000000" w14:paraId="0000008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Print the dataObj</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inp</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 </w:t>
        <w:br w:type="textWrapping"/>
        <w:t xml:space="preserve">##  --</w:t>
        <w:br w:type="textWrapping"/>
        <w:t xml:space="preserve">## survey sample of size 11725 x 19 </w:t>
        <w:br w:type="textWrapping"/>
        <w:t xml:space="preserve">## </w:t>
        <w:br w:type="textWrapping"/>
        <w:t xml:space="preserve">##  Selected important variables: </w:t>
        <w:br w:type="textWrapping"/>
        <w:t xml:space="preserve">## </w:t>
        <w:br w:type="textWrapping"/>
        <w:t xml:space="preserve">##  household ID: db030</w:t>
        <w:br w:type="textWrapping"/>
        <w:t xml:space="preserve">##  personal ID: pid</w:t>
        <w:br w:type="textWrapping"/>
        <w:t xml:space="preserve">##  variable household size: hsize</w:t>
        <w:br w:type="textWrapping"/>
        <w:t xml:space="preserve">##  sampling weight: rb050</w:t>
        <w:br w:type="textWrapping"/>
        <w:t xml:space="preserve">##  strata: db040</w:t>
        <w:br w:type="textWrapping"/>
        <w:t xml:space="preserve">##  --</w:t>
      </w:r>
    </w:p>
    <w:p w:rsidR="00000000" w:rsidDel="00000000" w:rsidP="00000000" w:rsidRDefault="00000000" w:rsidRPr="00000000" w14:paraId="0000009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Simulating the basic structural variables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synthP &lt;- simStructure(data=inp, </w:t>
        <w:br w:type="textWrapping"/>
        <w:t xml:space="preserve">                       method="direct", </w:t>
        <w:br w:type="textWrapping"/>
        <w:t xml:space="preserve">                       basicHHvars=c("age", "rb090", "db040"))</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class(synthP)</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[1] "simPopObj"</w:t>
        <w:br w:type="textWrapping"/>
        <w:t xml:space="preserve">## attr(,"package")</w:t>
        <w:br w:type="textWrapping"/>
        <w:t xml:space="preserve">## [1] "simPop"</w:t>
      </w:r>
    </w:p>
    <w:p w:rsidR="00000000" w:rsidDel="00000000" w:rsidP="00000000" w:rsidRDefault="00000000" w:rsidRPr="00000000" w14:paraId="00000096">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output object (</w:t>
      </w:r>
      <w:r w:rsidDel="00000000" w:rsidR="00000000" w:rsidRPr="00000000">
        <w:rPr>
          <w:i w:val="1"/>
          <w:rtl w:val="0"/>
        </w:rPr>
        <w:t xml:space="preserve">"synthP"</w:t>
      </w:r>
      <w:r w:rsidDel="00000000" w:rsidR="00000000" w:rsidRPr="00000000">
        <w:rPr>
          <w:rtl w:val="0"/>
        </w:rPr>
        <w:t xml:space="preserve">) is of class </w:t>
      </w:r>
      <w:r w:rsidDel="00000000" w:rsidR="00000000" w:rsidRPr="00000000">
        <w:rPr>
          <w:i w:val="1"/>
          <w:rtl w:val="0"/>
        </w:rPr>
        <w:t xml:space="preserve">simPopObj</w:t>
      </w:r>
    </w:p>
    <w:p w:rsidR="00000000" w:rsidDel="00000000" w:rsidP="00000000" w:rsidRDefault="00000000" w:rsidRPr="00000000" w14:paraId="00000097">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various functions can be applied to such objects</w:t>
      </w:r>
    </w:p>
    <w:p w:rsidR="00000000" w:rsidDel="00000000" w:rsidP="00000000" w:rsidRDefault="00000000" w:rsidRPr="00000000" w14:paraId="00000098">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Simulation of categorical variables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synthP &lt;- simCategorical(synthP, additional=c("pl030", "pb220a"), method="multinom")</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synthP</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 </w:t>
        <w:br w:type="textWrapping"/>
        <w:t xml:space="preserve">## --</w:t>
        <w:br w:type="textWrapping"/>
        <w:t xml:space="preserve">## synthetic population  of size </w:t>
        <w:br w:type="textWrapping"/>
        <w:t xml:space="preserve">##  8182010 x 9 </w:t>
        <w:br w:type="textWrapping"/>
        <w:t xml:space="preserve">## </w:t>
        <w:br w:type="textWrapping"/>
        <w:t xml:space="preserve">## build from a sample of size </w:t>
        <w:br w:type="textWrapping"/>
        <w:t xml:space="preserve">## 11725 x 19</w:t>
        <w:br w:type="textWrapping"/>
        <w:t xml:space="preserve">## --</w:t>
        <w:br w:type="textWrapping"/>
        <w:t xml:space="preserve">## </w:t>
        <w:br w:type="textWrapping"/>
        <w:t xml:space="preserve">## variables in the population:</w:t>
        <w:br w:type="textWrapping"/>
        <w:t xml:space="preserve">## db030,hsize,age,rb090,db040,pid,weight,pl030,pb220a</w:t>
      </w:r>
    </w:p>
    <w:p w:rsidR="00000000" w:rsidDel="00000000" w:rsidP="00000000" w:rsidRDefault="00000000" w:rsidRPr="00000000" w14:paraId="0000009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Simulating continuous variables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multinomial model with random draws</w:t>
        <w:br w:type="textWrapping"/>
        <w:t xml:space="preserve">synthP &lt;- simContinuous(synthP, additional="netIncome", upper=2e+05, equidist=FALSE) </w:t>
        <w:br w:type="textWrapping"/>
        <w:t xml:space="preserve">synthP</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br w:type="textWrapping"/>
        <w:t xml:space="preserve">## --</w:t>
        <w:br w:type="textWrapping"/>
        <w:t xml:space="preserve">## synthetic population  of size </w:t>
        <w:br w:type="textWrapping"/>
        <w:t xml:space="preserve">##  8182010 x 11 </w:t>
        <w:br w:type="textWrapping"/>
        <w:t xml:space="preserve">## </w:t>
        <w:br w:type="textWrapping"/>
        <w:t xml:space="preserve">## build from a sample of size </w:t>
        <w:br w:type="textWrapping"/>
        <w:t xml:space="preserve">## 11725 x 19</w:t>
        <w:br w:type="textWrapping"/>
        <w:t xml:space="preserve">## --</w:t>
        <w:br w:type="textWrapping"/>
        <w:t xml:space="preserve">## </w:t>
        <w:br w:type="textWrapping"/>
        <w:t xml:space="preserve">## variables in the population:</w:t>
        <w:br w:type="textWrapping"/>
        <w:t xml:space="preserve">## db030,hsize,age,rb090,db040,pid,weight,pl030,pb220a,netIncomeCat,netIncome</w:t>
      </w:r>
    </w:p>
    <w:p w:rsidR="00000000" w:rsidDel="00000000" w:rsidP="00000000" w:rsidRDefault="00000000" w:rsidRPr="00000000" w14:paraId="0000009F">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Simulation of components with </w:t>
      </w:r>
      <w:r w:rsidDel="00000000" w:rsidR="00000000" w:rsidRPr="00000000">
        <w:rPr>
          <w:b w:val="1"/>
          <w:rtl w:val="0"/>
        </w:rPr>
        <w:t xml:space="preserve">simComponents()</w:t>
      </w:r>
    </w:p>
    <w:p w:rsidR="00000000" w:rsidDel="00000000" w:rsidP="00000000" w:rsidRDefault="00000000" w:rsidRPr="00000000" w14:paraId="000000A0">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Census information to calibrate</w:t>
      </w:r>
    </w:p>
    <w:p w:rsidR="00000000" w:rsidDel="00000000" w:rsidP="00000000" w:rsidRDefault="00000000" w:rsidRPr="00000000" w14:paraId="000000A1">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Assumption: external information (n-dimensional table) is available, e.g marginals on </w:t>
      </w:r>
      <w:r w:rsidDel="00000000" w:rsidR="00000000" w:rsidRPr="00000000">
        <w:rPr>
          <w:i w:val="1"/>
          <w:rtl w:val="0"/>
        </w:rPr>
        <w:t xml:space="preserve">region</w:t>
      </w:r>
      <w:r w:rsidDel="00000000" w:rsidR="00000000" w:rsidRPr="00000000">
        <w:rPr>
          <w:rtl w:val="0"/>
        </w:rPr>
        <w:t xml:space="preserve"> \(\times\) </w:t>
      </w:r>
      <w:r w:rsidDel="00000000" w:rsidR="00000000" w:rsidRPr="00000000">
        <w:rPr>
          <w:i w:val="1"/>
          <w:rtl w:val="0"/>
        </w:rPr>
        <w:t xml:space="preserve">gender</w:t>
      </w:r>
      <w:r w:rsidDel="00000000" w:rsidR="00000000" w:rsidRPr="00000000">
        <w:rPr>
          <w:rtl w:val="0"/>
        </w:rPr>
        <w:t xml:space="preserve"> \(\times\) </w:t>
      </w:r>
      <w:r w:rsidDel="00000000" w:rsidR="00000000" w:rsidRPr="00000000">
        <w:rPr>
          <w:i w:val="1"/>
          <w:rtl w:val="0"/>
        </w:rPr>
        <w:t xml:space="preserve">exonomic status</w:t>
      </w:r>
      <w:r w:rsidDel="00000000" w:rsidR="00000000" w:rsidRPr="00000000">
        <w:rPr>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margins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z w:val="48"/>
          <w:szCs w:val="48"/>
        </w:rPr>
      </w:pPr>
      <w:r w:rsidDel="00000000" w:rsidR="00000000" w:rsidRPr="00000000">
        <w:rPr>
          <w:rFonts w:ascii="Courier" w:cs="Courier" w:eastAsia="Courier" w:hAnsi="Courier"/>
          <w:sz w:val="48"/>
          <w:szCs w:val="48"/>
          <w:rtl w:val="0"/>
        </w:rPr>
        <w:t xml:space="preserve">##            db040  rb090 pb220a freq</w:t>
        <w:br w:type="textWrapping"/>
        <w:t xml:space="preserve">## 1     Burgenland   male     AT  797</w:t>
        <w:br w:type="textWrapping"/>
        <w:t xml:space="preserve">## 2  Lower Austria   male     AT 4363</w:t>
        <w:br w:type="textWrapping"/>
        <w:t xml:space="preserve">## 3         Vienna   male     AT 3749</w:t>
        <w:br w:type="textWrapping"/>
        <w:t xml:space="preserve">## 4      Carinthia   male     AT 1568</w:t>
        <w:br w:type="textWrapping"/>
        <w:t xml:space="preserve">## 5         Styria   male     AT 3139</w:t>
        <w:br w:type="textWrapping"/>
        <w:t xml:space="preserve">## 6  Upper Austria   male     AT 3741</w:t>
        <w:br w:type="textWrapping"/>
        <w:t xml:space="preserve">## 7       Salzburg   male     AT 1379</w:t>
        <w:br w:type="textWrapping"/>
        <w:t xml:space="preserve">## 8          Tyrol   male     AT 1566</w:t>
        <w:br w:type="textWrapping"/>
        <w:t xml:space="preserve">## 9     Vorarlberg   male     AT  819</w:t>
        <w:br w:type="textWrapping"/>
        <w:t xml:space="preserve">## 10    Burgenland female     AT  821</w:t>
        <w:br w:type="textWrapping"/>
        <w:t xml:space="preserve">## 11 Lower Austria female     AT 4426</w:t>
        <w:br w:type="textWrapping"/>
        <w:t xml:space="preserve">## 12        Vienna female     AT 4357</w:t>
        <w:br w:type="textWrapping"/>
        <w:t xml:space="preserve">## 13     Carinthia female     AT 1729</w:t>
        <w:br w:type="textWrapping"/>
        <w:t xml:space="preserve">## 14        Styria female     AT 3354</w:t>
        <w:br w:type="textWrapping"/>
        <w:t xml:space="preserve">## 15 Upper Austria female     AT 3962</w:t>
        <w:br w:type="textWrapping"/>
        <w:t xml:space="preserve">## 16      Salzburg female     AT 1508</w:t>
        <w:br w:type="textWrapping"/>
        <w:t xml:space="preserve">## 17         Tyrol female     AT 1886</w:t>
        <w:br w:type="textWrapping"/>
        <w:t xml:space="preserve">## 18    Vorarlberg female     AT  902</w:t>
        <w:br w:type="textWrapping"/>
        <w:t xml:space="preserve">## 19    Burgenland   male     EU   26</w:t>
        <w:br w:type="textWrapping"/>
        <w:t xml:space="preserve">## 20 Lower Austria   male     EU   53</w:t>
        <w:br w:type="textWrapping"/>
        <w:t xml:space="preserve">## 21        Vienna   male     EU  201</w:t>
        <w:br w:type="textWrapping"/>
        <w:t xml:space="preserve">## 22     Carinthia   male     EU   34</w:t>
        <w:br w:type="textWrapping"/>
        <w:t xml:space="preserve">## 23        Styria   male     EU   29</w:t>
        <w:br w:type="textWrapping"/>
        <w:t xml:space="preserve">## 24 Upper Austria   male     EU   61</w:t>
        <w:br w:type="textWrapping"/>
        <w:t xml:space="preserve">## 25      Salzburg   male     EU   27</w:t>
        <w:br w:type="textWrapping"/>
        <w:t xml:space="preserve">## 26         Tyrol   male     EU   80</w:t>
        <w:br w:type="textWrapping"/>
        <w:t xml:space="preserve">## 27    Vorarlberg   male     EU   21</w:t>
        <w:br w:type="textWrapping"/>
        <w:t xml:space="preserve">## 28    Burgenland female     EU   29</w:t>
        <w:br w:type="textWrapping"/>
        <w:t xml:space="preserve">## 29 Lower Austria female     EU   48</w:t>
        <w:br w:type="textWrapping"/>
        <w:t xml:space="preserve">## 30        Vienna female     EU  307</w:t>
        <w:br w:type="textWrapping"/>
        <w:t xml:space="preserve">## 31     Carinthia female     EU   50</w:t>
        <w:br w:type="textWrapping"/>
        <w:t xml:space="preserve">## 32        Styria female     EU   50</w:t>
        <w:br w:type="textWrapping"/>
        <w:t xml:space="preserve">## 33 Upper Austria female     EU   87</w:t>
        <w:br w:type="textWrapping"/>
        <w:t xml:space="preserve">## 34      Salzburg female     EU   57</w:t>
        <w:br w:type="textWrapping"/>
        <w:t xml:space="preserve">## 35         Tyrol female     EU   82</w:t>
        <w:br w:type="textWrapping"/>
        <w:t xml:space="preserve">## 36    Vorarlberg female     EU   15</w:t>
        <w:br w:type="textWrapping"/>
        <w:t xml:space="preserve">## 37    Burgenland   male  Other   10</w:t>
        <w:br w:type="textWrapping"/>
        <w:t xml:space="preserve">## 38 Lower Austria   male  Other  222</w:t>
        <w:br w:type="textWrapping"/>
        <w:t xml:space="preserve">## 39        Vienna   male  Other  622</w:t>
        <w:br w:type="textWrapping"/>
        <w:t xml:space="preserve">## 40     Carinthia   male  Other   32</w:t>
        <w:br w:type="textWrapping"/>
        <w:t xml:space="preserve">## 41        Styria   male  Other  119</w:t>
        <w:br w:type="textWrapping"/>
        <w:t xml:space="preserve">## 42 Upper Austria   male  Other  270</w:t>
        <w:br w:type="textWrapping"/>
        <w:t xml:space="preserve">## 43      Salzburg   male  Other  195</w:t>
        <w:br w:type="textWrapping"/>
        <w:t xml:space="preserve">## 44         Tyrol   male  Other  102</w:t>
        <w:br w:type="textWrapping"/>
        <w:t xml:space="preserve">## 45    Vorarlberg   male  Other   94</w:t>
        <w:br w:type="textWrapping"/>
        <w:t xml:space="preserve">## 46    Burgenland female  Other    7</w:t>
        <w:br w:type="textWrapping"/>
        <w:t xml:space="preserve">## 47 Lower Austria female  Other  201</w:t>
        <w:br w:type="textWrapping"/>
        <w:t xml:space="preserve">## 48        Vienna female  Other  465</w:t>
        <w:br w:type="textWrapping"/>
        <w:t xml:space="preserve">## 49     Carinthia female  Other   37</w:t>
        <w:br w:type="textWrapping"/>
        <w:t xml:space="preserve">## 50        Styria female  Other  112</w:t>
        <w:br w:type="textWrapping"/>
        <w:t xml:space="preserve">## 51 Upper Austria female  Other  227</w:t>
        <w:br w:type="textWrapping"/>
        <w:t xml:space="preserve">## 52      Salzburg female  Other  215</w:t>
        <w:br w:type="textWrapping"/>
        <w:t xml:space="preserve">## 53         Tyrol female  Other  138</w:t>
        <w:br w:type="textWrapping"/>
        <w:t xml:space="preserve">## 54    Vorarlberg female  Other   94</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sz w:val="48"/>
          <w:szCs w:val="48"/>
        </w:rPr>
      </w:pPr>
      <w:r w:rsidDel="00000000" w:rsidR="00000000" w:rsidRPr="00000000">
        <w:rPr>
          <w:rtl w:val="0"/>
        </w:rPr>
      </w:r>
    </w:p>
    <w:p w:rsidR="00000000" w:rsidDel="00000000" w:rsidP="00000000" w:rsidRDefault="00000000" w:rsidRPr="00000000" w14:paraId="000000A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Census information to calibrate</w:t>
      </w:r>
    </w:p>
    <w:p w:rsidR="00000000" w:rsidDel="00000000" w:rsidP="00000000" w:rsidRDefault="00000000" w:rsidRPr="00000000" w14:paraId="000000A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 add these marginals to the object and calibrate afterwards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synthP &lt;- addKnownMargins(synthP, margins) # add margins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calibration using simulated annealing</w:t>
        <w:br w:type="textWrapping"/>
        <w:t xml:space="preserve">synthPadj &lt;- calibPop(synthP, split="db040", temp=1, </w:t>
        <w:br w:type="textWrapping"/>
        <w:t xml:space="preserve">                      eps.factor=0.00005, maxiter=200, </w:t>
        <w:br w:type="textWrapping"/>
        <w:t xml:space="preserve">                      temp.cooldown=0.975, </w:t>
        <w:br w:type="textWrapping"/>
        <w:t xml:space="preserve">                      factor.cooldown=0.85, </w:t>
        <w:br w:type="textWrapping"/>
        <w:t xml:space="preserve">                      min.temp=0.001, verbose=TRUE)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Now: margins of the sample </w:t>
      </w:r>
      <w:r w:rsidDel="00000000" w:rsidR="00000000" w:rsidRPr="00000000">
        <w:rPr>
          <w:b w:val="1"/>
          <w:rtl w:val="0"/>
        </w:rPr>
        <w:t xml:space="preserve">equals known margins of the population</w:t>
      </w:r>
      <w:r w:rsidDel="00000000" w:rsidR="00000000" w:rsidRPr="00000000">
        <w:rPr>
          <w:rtl w:val="0"/>
        </w:rPr>
        <w:t xml:space="preserve"> (not shown here, calculation time between 45 min and some hours)</w:t>
      </w:r>
    </w:p>
    <w:p w:rsidR="00000000" w:rsidDel="00000000" w:rsidP="00000000" w:rsidRDefault="00000000" w:rsidRPr="00000000" w14:paraId="000000A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Quality and disclosure risk</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Comparison of sample information (and known census information) and synthetic population.</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Utility measures varies from point and variance estimation of indicators, visual comparisons, model results.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Disclosure risk: Templ and Alfons (2010)</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Utility:</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quality indicators (Templ 2015, 2017)</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SILC: Alfons, Kraft, Templ, Filzmoser (2011b), Bergeat et al. (2016)</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 Employer-Employee data: Templ and Filzmoser (2014)</w:t>
      </w:r>
    </w:p>
    <w:p w:rsidR="00000000" w:rsidDel="00000000" w:rsidP="00000000" w:rsidRDefault="00000000" w:rsidRPr="00000000" w14:paraId="000000B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Results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tab &lt;- spTable(synthP, select=c("rb090","db040","hsize"))</w:t>
        <w:br w:type="textWrapping"/>
        <w:t xml:space="preserve">spMosaic(tab, labeling=labeling_border(abbreviate=c(db040=TRUE)))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25" w:lineRule="auto"/>
        <w:jc w:val="center"/>
        <w:rPr>
          <w:rFonts w:ascii="Courier" w:cs="Courier" w:eastAsia="Courier" w:hAnsi="Courie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rFonts w:ascii="Courier" w:cs="Courier" w:eastAsia="Courier" w:hAnsi="Courier"/>
        </w:rPr>
      </w:pPr>
      <w:r w:rsidDel="00000000" w:rsidR="00000000" w:rsidRPr="00000000">
        <w:rPr>
          <w:rtl w:val="0"/>
        </w:rPr>
      </w:r>
    </w:p>
    <w:p w:rsidR="00000000" w:rsidDel="00000000" w:rsidP="00000000" w:rsidRDefault="00000000" w:rsidRPr="00000000" w14:paraId="000000B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Results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tab &lt;- spTable(synthP, select = c("rb090", "pl030"))</w:t>
        <w:br w:type="textWrapping"/>
        <w:t xml:space="preserve">spMosaic(tab, method = "color")</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225" w:lineRule="auto"/>
        <w:jc w:val="center"/>
        <w:rPr>
          <w:rFonts w:ascii="Courier" w:cs="Courier" w:eastAsia="Courier" w:hAnsi="Courie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rFonts w:ascii="Courier" w:cs="Courier" w:eastAsia="Courier" w:hAnsi="Courier"/>
        </w:rPr>
      </w:pPr>
      <w:r w:rsidDel="00000000" w:rsidR="00000000" w:rsidRPr="00000000">
        <w:rPr>
          <w:rtl w:val="0"/>
        </w:rPr>
      </w:r>
    </w:p>
    <w:p w:rsidR="00000000" w:rsidDel="00000000" w:rsidP="00000000" w:rsidRDefault="00000000" w:rsidRPr="00000000" w14:paraId="000000B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Results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spCdfplot(synthPadj, "netIncome", cond="db040", layout=c(3, 3))</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25" w:lineRule="auto"/>
        <w:jc w:val="center"/>
        <w:rPr>
          <w:rFonts w:ascii="Courier" w:cs="Courier" w:eastAsia="Courier" w:hAnsi="Courie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rFonts w:ascii="Courier" w:cs="Courier" w:eastAsia="Courier" w:hAnsi="Courier"/>
        </w:rPr>
      </w:pPr>
      <w:r w:rsidDel="00000000" w:rsidR="00000000" w:rsidRPr="00000000">
        <w:rPr>
          <w:rtl w:val="0"/>
        </w:rPr>
      </w:r>
    </w:p>
    <w:p w:rsidR="00000000" w:rsidDel="00000000" w:rsidP="00000000" w:rsidRDefault="00000000" w:rsidRPr="00000000" w14:paraId="000000C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Other features of simPop</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 heaping</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225" w:lineRule="auto"/>
        <w:jc w:val="cente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C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Other features of simPop</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Correct for age heaping using truncated (log-)normal distributions on individual level (function </w:t>
      </w:r>
      <w:r w:rsidDel="00000000" w:rsidR="00000000" w:rsidRPr="00000000">
        <w:rPr>
          <w:b w:val="1"/>
          <w:rtl w:val="0"/>
        </w:rPr>
        <w:t xml:space="preserve">correctHeap()</w:t>
      </w:r>
      <w:r w:rsidDel="00000000" w:rsidR="00000000" w:rsidRPr="00000000">
        <w:rPr>
          <w:rtl w:val="0"/>
        </w:rPr>
        <w:t xml:space="preserv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25" w:lineRule="auto"/>
        <w:jc w:val="cente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C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Conclusions</w:t>
      </w:r>
    </w:p>
    <w:p w:rsidR="00000000" w:rsidDel="00000000" w:rsidP="00000000" w:rsidRDefault="00000000" w:rsidRPr="00000000" w14:paraId="000000CC">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Structure of original input data is preserved</w:t>
      </w:r>
    </w:p>
    <w:p w:rsidR="00000000" w:rsidDel="00000000" w:rsidP="00000000" w:rsidRDefault="00000000" w:rsidRPr="00000000" w14:paraId="000000C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Margins of synthetic populations are calibrated</w:t>
      </w:r>
    </w:p>
    <w:p w:rsidR="00000000" w:rsidDel="00000000" w:rsidP="00000000" w:rsidRDefault="00000000" w:rsidRPr="00000000" w14:paraId="000000C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synthetic populations are confidential</w:t>
      </w:r>
    </w:p>
    <w:p w:rsidR="00000000" w:rsidDel="00000000" w:rsidP="00000000" w:rsidRDefault="00000000" w:rsidRPr="00000000" w14:paraId="000000CF">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Code of </w:t>
      </w:r>
      <w:r w:rsidDel="00000000" w:rsidR="00000000" w:rsidRPr="00000000">
        <w:rPr>
          <w:b w:val="1"/>
          <w:rtl w:val="0"/>
        </w:rPr>
        <w:t xml:space="preserve">simPop</w:t>
      </w:r>
      <w:r w:rsidDel="00000000" w:rsidR="00000000" w:rsidRPr="00000000">
        <w:rPr>
          <w:rtl w:val="0"/>
        </w:rPr>
        <w:t xml:space="preserve"> is quite efficient</w:t>
      </w:r>
    </w:p>
    <w:p w:rsidR="00000000" w:rsidDel="00000000" w:rsidP="00000000" w:rsidRDefault="00000000" w:rsidRPr="00000000" w14:paraId="000000D0">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Many methods are ready to be used</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Acknowledgement: World bank for several funded projects.</w:t>
        <w:br w:type="textWrapping"/>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 programming:</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225" w:lineRule="auto"/>
        <w:rPr>
          <w:color w:val="0000ee"/>
          <w:u w:val="single"/>
        </w:rPr>
      </w:pPr>
      <w:hyperlink r:id="rId11">
        <w:r w:rsidDel="00000000" w:rsidR="00000000" w:rsidRPr="00000000">
          <w:rPr>
            <w:color w:val="0000ee"/>
            <w:u w:val="single"/>
            <w:rtl w:val="0"/>
          </w:rPr>
          <w:t xml:space="preserve">http://www.data.analysis.at</w:t>
        </w:r>
      </w:hyperlink>
      <w:r w:rsidDel="00000000" w:rsidR="00000000" w:rsidRPr="00000000">
        <w:rPr>
          <w:rtl w:val="0"/>
        </w:rPr>
      </w:r>
    </w:p>
    <w:p w:rsidR="00000000" w:rsidDel="00000000" w:rsidP="00000000" w:rsidRDefault="00000000" w:rsidRPr="00000000" w14:paraId="000000D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References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A. Alfons, S. Kraft, M. Templ, et al. "Simulation of close-to-reality population data for household surveys with application to EU-SILC". In: </w:t>
      </w:r>
      <w:r w:rsidDel="00000000" w:rsidR="00000000" w:rsidRPr="00000000">
        <w:rPr>
          <w:i w:val="1"/>
          <w:rtl w:val="0"/>
        </w:rPr>
        <w:t xml:space="preserve">Statistical Methods &amp; Applications</w:t>
      </w:r>
      <w:r w:rsidDel="00000000" w:rsidR="00000000" w:rsidRPr="00000000">
        <w:rPr>
          <w:rtl w:val="0"/>
        </w:rPr>
        <w:t xml:space="preserve"> 20.3 (2011), pp. 383-407. &lt;URL: </w:t>
      </w:r>
      <w:hyperlink r:id="rId12">
        <w:r w:rsidDel="00000000" w:rsidR="00000000" w:rsidRPr="00000000">
          <w:rPr>
            <w:color w:val="0000ee"/>
            <w:u w:val="single"/>
            <w:rtl w:val="0"/>
          </w:rPr>
          <w:t xml:space="preserve">http://dx.doi.org/10.1007/s10260-011-0163-2</w:t>
        </w:r>
      </w:hyperlink>
      <w:r w:rsidDel="00000000" w:rsidR="00000000" w:rsidRPr="00000000">
        <w:rPr>
          <w:rtl w:val="0"/>
        </w:rPr>
        <w:t xml:space="preserve">&gt;.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J. Barthelemy and P. Toint. "Synthetic Population Generation Without a Sample." In: </w:t>
      </w:r>
      <w:r w:rsidDel="00000000" w:rsidR="00000000" w:rsidRPr="00000000">
        <w:rPr>
          <w:i w:val="1"/>
          <w:rtl w:val="0"/>
        </w:rPr>
        <w:t xml:space="preserve">Transportation Science</w:t>
      </w:r>
      <w:r w:rsidDel="00000000" w:rsidR="00000000" w:rsidRPr="00000000">
        <w:rPr>
          <w:rtl w:val="0"/>
        </w:rPr>
        <w:t xml:space="preserve"> 47.2 (2013), pp. 266-279. &lt;URL: </w:t>
      </w:r>
      <w:hyperlink r:id="rId13">
        <w:r w:rsidDel="00000000" w:rsidR="00000000" w:rsidRPr="00000000">
          <w:rPr>
            <w:color w:val="0000ee"/>
            <w:u w:val="single"/>
            <w:rtl w:val="0"/>
          </w:rPr>
          <w:t xml:space="preserve">http://dblp.uni-trier.de/db/journals/transci/transci47.html#BarthelemyT13</w:t>
        </w:r>
      </w:hyperlink>
      <w:r w:rsidDel="00000000" w:rsidR="00000000" w:rsidRPr="00000000">
        <w:rPr>
          <w:rtl w:val="0"/>
        </w:rPr>
        <w:t xml:space="preserve">&gt;.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R. Beckman, K. Baggerly and M. McKay. "Creating synthetic baseline populations". In: </w:t>
      </w:r>
      <w:r w:rsidDel="00000000" w:rsidR="00000000" w:rsidRPr="00000000">
        <w:rPr>
          <w:i w:val="1"/>
          <w:rtl w:val="0"/>
        </w:rPr>
        <w:t xml:space="preserve">Transportation Research Part A: Policy and Practice</w:t>
      </w:r>
      <w:r w:rsidDel="00000000" w:rsidR="00000000" w:rsidRPr="00000000">
        <w:rPr>
          <w:rtl w:val="0"/>
        </w:rPr>
        <w:t xml:space="preserve"> 30.6 (1996), pp. 415-429. &lt;URL: </w:t>
      </w:r>
      <w:hyperlink r:id="rId14">
        <w:r w:rsidDel="00000000" w:rsidR="00000000" w:rsidRPr="00000000">
          <w:rPr>
            <w:color w:val="0000ee"/>
            <w:u w:val="single"/>
            <w:rtl w:val="0"/>
          </w:rPr>
          <w:t xml:space="preserve">http://EconPapers.repec.org/RePEc:eee:transa:v:30:y:1996:i:6:p:415-429</w:t>
        </w:r>
      </w:hyperlink>
      <w:r w:rsidDel="00000000" w:rsidR="00000000" w:rsidRPr="00000000">
        <w:rPr>
          <w:rtl w:val="0"/>
        </w:rPr>
        <w:t xml:space="preserve">&gt;.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L. Brown and A. Harding. "Social Modelling and Public Policy: Application of Microsimulation Modelling in Australia". In: </w:t>
      </w:r>
      <w:r w:rsidDel="00000000" w:rsidR="00000000" w:rsidRPr="00000000">
        <w:rPr>
          <w:i w:val="1"/>
          <w:rtl w:val="0"/>
        </w:rPr>
        <w:t xml:space="preserve">Journal of Artificial Societies and Social Simulation</w:t>
      </w:r>
      <w:r w:rsidDel="00000000" w:rsidR="00000000" w:rsidRPr="00000000">
        <w:rPr>
          <w:rtl w:val="0"/>
        </w:rPr>
        <w:t xml:space="preserve"> 5.4 (2002), p. 6. &lt;URL: </w:t>
      </w:r>
      <w:hyperlink r:id="rId15">
        <w:r w:rsidDel="00000000" w:rsidR="00000000" w:rsidRPr="00000000">
          <w:rPr>
            <w:color w:val="0000ee"/>
            <w:u w:val="single"/>
            <w:rtl w:val="0"/>
          </w:rPr>
          <w:t xml:space="preserve">http://ideas.repec.org/a/jas/jasssj/2002-33-1.html</w:t>
        </w:r>
      </w:hyperlink>
      <w:r w:rsidDel="00000000" w:rsidR="00000000" w:rsidRPr="00000000">
        <w:rPr>
          <w:rtl w:val="0"/>
        </w:rPr>
        <w:t xml:space="preserve">&gt;.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G. Clarke, C. Clarke, M. Birkin, et al. </w:t>
      </w:r>
      <w:r w:rsidDel="00000000" w:rsidR="00000000" w:rsidRPr="00000000">
        <w:rPr>
          <w:i w:val="1"/>
          <w:rtl w:val="0"/>
        </w:rPr>
        <w:t xml:space="preserve">A Strategic Planning Simulation Model of a District Health Service System: The In-patient Component and Results</w:t>
      </w:r>
      <w:r w:rsidDel="00000000" w:rsidR="00000000" w:rsidRPr="00000000">
        <w:rPr>
          <w:rtl w:val="0"/>
        </w:rPr>
        <w:t xml:space="preserve">. A Strategic Planning Simulation Model of a District Health Service System: The In-patient Component and Results Bd. 385-389. School of Geography, University of Leeds, 1984.</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M. Clarke and E. Holm. </w:t>
      </w:r>
      <w:r w:rsidDel="00000000" w:rsidR="00000000" w:rsidRPr="00000000">
        <w:rPr>
          <w:i w:val="1"/>
          <w:rtl w:val="0"/>
        </w:rPr>
        <w:t xml:space="preserve">Microsimulation methods in spatial analysis and planning</w:t>
      </w:r>
      <w:r w:rsidDel="00000000" w:rsidR="00000000" w:rsidRPr="00000000">
        <w:rPr>
          <w:rtl w:val="0"/>
        </w:rPr>
        <w:t xml:space="preserve">. Arbetsrapport frCERUM. Umeuniversitet. Geografiska inst., 1987. &lt;URL: </w:t>
      </w:r>
      <w:hyperlink r:id="rId16">
        <w:r w:rsidDel="00000000" w:rsidR="00000000" w:rsidRPr="00000000">
          <w:rPr>
            <w:color w:val="0000ee"/>
            <w:u w:val="single"/>
            <w:rtl w:val="0"/>
          </w:rPr>
          <w:t xml:space="preserve">http://books.google.at/books?id=fpR2RAAACAAJ</w:t>
        </w:r>
      </w:hyperlink>
      <w:r w:rsidDel="00000000" w:rsidR="00000000" w:rsidRPr="00000000">
        <w:rPr>
          <w:rtl w:val="0"/>
        </w:rPr>
        <w:t xml:space="preserve">&gt;.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T. Frazier and A. Alfons. </w:t>
      </w:r>
      <w:r w:rsidDel="00000000" w:rsidR="00000000" w:rsidRPr="00000000">
        <w:rPr>
          <w:i w:val="1"/>
          <w:rtl w:val="0"/>
        </w:rPr>
        <w:t xml:space="preserve">Generating a close-to-reality synthetic population of Ghana</w:t>
      </w:r>
      <w:r w:rsidDel="00000000" w:rsidR="00000000" w:rsidRPr="00000000">
        <w:rPr>
          <w:rtl w:val="0"/>
        </w:rPr>
        <w:t xml:space="preserve">. 2016.</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D. Smith, J. Pearce and K. Harland. "Can a deterministic spatial microsimulation model provide reliable small-area estimates of health behaviours? An example of smoking prevalence in New Zealand." In: </w:t>
      </w:r>
      <w:r w:rsidDel="00000000" w:rsidR="00000000" w:rsidRPr="00000000">
        <w:rPr>
          <w:i w:val="1"/>
          <w:rtl w:val="0"/>
        </w:rPr>
        <w:t xml:space="preserve">Health Place</w:t>
      </w:r>
      <w:r w:rsidDel="00000000" w:rsidR="00000000" w:rsidRPr="00000000">
        <w:rPr>
          <w:rtl w:val="0"/>
        </w:rPr>
        <w:t xml:space="preserve"> 17.2 (2011), pp. 618-24. &lt;URL: </w:t>
      </w:r>
      <w:hyperlink r:id="rId17">
        <w:r w:rsidDel="00000000" w:rsidR="00000000" w:rsidRPr="00000000">
          <w:rPr>
            <w:color w:val="0000ee"/>
            <w:u w:val="single"/>
            <w:rtl w:val="0"/>
          </w:rPr>
          <w:t xml:space="preserve">http://www.biomedsearch.com/nih/Can-deterministic-spatial-microsimulation-model/21257335.html</w:t>
        </w:r>
      </w:hyperlink>
      <w:r w:rsidDel="00000000" w:rsidR="00000000" w:rsidRPr="00000000">
        <w:rPr>
          <w:rtl w:val="0"/>
        </w:rPr>
        <w:t xml:space="preserve">&gt;.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M. Templ and A. Alfons. "Disclosure risk of synthetic population data with application in the case of EU-SILC". In: </w:t>
      </w:r>
      <w:r w:rsidDel="00000000" w:rsidR="00000000" w:rsidRPr="00000000">
        <w:rPr>
          <w:i w:val="1"/>
          <w:rtl w:val="0"/>
        </w:rPr>
        <w:t xml:space="preserve">Privacy in Statistical Databases</w:t>
      </w:r>
      <w:r w:rsidDel="00000000" w:rsidR="00000000" w:rsidRPr="00000000">
        <w:rPr>
          <w:rtl w:val="0"/>
        </w:rPr>
        <w:t xml:space="preserve">. Ed. by J. Domingo-Ferrer and E. Magkos. Vol. 6344. Lecture Notes in Computer Science. Heidelberg: Springer, 2010, pp. 174-186.</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M. Templ and P. Filzmoser. "Simulation and quality of a synthetic close-to-reality employer-employee population". In: </w:t>
      </w:r>
      <w:r w:rsidDel="00000000" w:rsidR="00000000" w:rsidRPr="00000000">
        <w:rPr>
          <w:i w:val="1"/>
          <w:rtl w:val="0"/>
        </w:rPr>
        <w:t xml:space="preserve">Journal of Applied Statistics</w:t>
      </w:r>
      <w:r w:rsidDel="00000000" w:rsidR="00000000" w:rsidRPr="00000000">
        <w:rPr>
          <w:rtl w:val="0"/>
        </w:rPr>
        <w:t xml:space="preserve"> 41.5 (2014), pp. 1053-1072.</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M. Templ, A. Kowarik and B. Meindl. "Simulation of Synthetic Complex Data: The R-Package simPop". In: </w:t>
      </w:r>
      <w:r w:rsidDel="00000000" w:rsidR="00000000" w:rsidRPr="00000000">
        <w:rPr>
          <w:i w:val="1"/>
          <w:rtl w:val="0"/>
        </w:rPr>
        <w:t xml:space="preserve">Journal of Statistical Software</w:t>
      </w:r>
      <w:r w:rsidDel="00000000" w:rsidR="00000000" w:rsidRPr="00000000">
        <w:rPr>
          <w:rtl w:val="0"/>
        </w:rPr>
        <w:t xml:space="preserve"> (2016). accepted for publication, pp. 1-39.</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M. N. Tomintz, G. P. Clarke and J. E. Rigby. "The geography of smoking in Leeds: estimating individual smoking rates and the implications for the location of stop smoking services". In: </w:t>
      </w:r>
      <w:r w:rsidDel="00000000" w:rsidR="00000000" w:rsidRPr="00000000">
        <w:rPr>
          <w:i w:val="1"/>
          <w:rtl w:val="0"/>
        </w:rPr>
        <w:t xml:space="preserve">Area</w:t>
      </w:r>
      <w:r w:rsidDel="00000000" w:rsidR="00000000" w:rsidRPr="00000000">
        <w:rPr>
          <w:rtl w:val="0"/>
        </w:rPr>
        <w:t xml:space="preserve"> 40.3 (2008), pp. 341-353. DOI: 10.1111/j.1475-4762.2008.00837.x. &lt;URL: </w:t>
      </w:r>
      <w:hyperlink r:id="rId18">
        <w:r w:rsidDel="00000000" w:rsidR="00000000" w:rsidRPr="00000000">
          <w:rPr>
            <w:color w:val="0000ee"/>
            <w:u w:val="single"/>
            <w:rtl w:val="0"/>
          </w:rPr>
          <w:t xml:space="preserve">http://dx.doi.org/10.1111/j.1475-4762.2008.00837.x</w:t>
        </w:r>
      </w:hyperlink>
      <w:r w:rsidDel="00000000" w:rsidR="00000000" w:rsidRPr="00000000">
        <w:rPr>
          <w:rtl w:val="0"/>
        </w:rPr>
        <w:t xml:space="preserve">&gt;.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P. Williamson, M. Birkin and P. Rees. "The estimation of population microdata by using data from small area statistics and samples of anonymised records". In: </w:t>
      </w:r>
      <w:r w:rsidDel="00000000" w:rsidR="00000000" w:rsidRPr="00000000">
        <w:rPr>
          <w:i w:val="1"/>
          <w:rtl w:val="0"/>
        </w:rPr>
        <w:t xml:space="preserve">Environ Plan A</w:t>
      </w:r>
      <w:r w:rsidDel="00000000" w:rsidR="00000000" w:rsidRPr="00000000">
        <w:rPr>
          <w:rtl w:val="0"/>
        </w:rPr>
        <w:t xml:space="preserve"> 30.5 (1998), pp. 785-816.</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T. Williamson. </w:t>
      </w:r>
      <w:r w:rsidDel="00000000" w:rsidR="00000000" w:rsidRPr="00000000">
        <w:rPr>
          <w:i w:val="1"/>
          <w:rtl w:val="0"/>
        </w:rPr>
        <w:t xml:space="preserve">Knowledge and its Limits</w:t>
      </w:r>
      <w:r w:rsidDel="00000000" w:rsidR="00000000" w:rsidRPr="00000000">
        <w:rPr>
          <w:rtl w:val="0"/>
        </w:rPr>
        <w:t xml:space="preserve">. Oct. 10, 2002. DOI: 10.1093/019925656x.001.0001. &lt;URL: </w:t>
      </w:r>
      <w:hyperlink r:id="rId19">
        <w:r w:rsidDel="00000000" w:rsidR="00000000" w:rsidRPr="00000000">
          <w:rPr>
            <w:color w:val="0000ee"/>
            <w:u w:val="single"/>
            <w:rtl w:val="0"/>
          </w:rPr>
          <w:t xml:space="preserve">http://dx.doi.org/10.1093/019925656x.001.0001</w:t>
        </w:r>
      </w:hyperlink>
      <w:r w:rsidDel="00000000" w:rsidR="00000000" w:rsidRPr="00000000">
        <w:rPr>
          <w:rtl w:val="0"/>
        </w:rPr>
        <w:t xml:space="preserve">&gt;.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data-analysis.at" TargetMode="External"/><Relationship Id="rId10" Type="http://schemas.openxmlformats.org/officeDocument/2006/relationships/hyperlink" Target="http://cran.r-project.org/web/packages/simPop/index.html" TargetMode="External"/><Relationship Id="rId13" Type="http://schemas.openxmlformats.org/officeDocument/2006/relationships/hyperlink" Target="http://dblp.uni-trier.de/db/journals/transci/transci47.html#BarthelemyT13" TargetMode="External"/><Relationship Id="rId12" Type="http://schemas.openxmlformats.org/officeDocument/2006/relationships/hyperlink" Target="http://dx.doi.org/10.1007/s10260-011-0163-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ideas.repec.org/a/jas/jasssj/2002-33-1.html" TargetMode="External"/><Relationship Id="rId14" Type="http://schemas.openxmlformats.org/officeDocument/2006/relationships/hyperlink" Target="http://econpapers.repec.org/RePEc:eee:transa:v:30:y:1996:i:6:p:415-429" TargetMode="External"/><Relationship Id="rId17" Type="http://schemas.openxmlformats.org/officeDocument/2006/relationships/hyperlink" Target="http://www.biomedsearch.com/nih/Can-deterministic-spatial-microsimulation-model/21257335.html" TargetMode="External"/><Relationship Id="rId16" Type="http://schemas.openxmlformats.org/officeDocument/2006/relationships/hyperlink" Target="http://books.google.at/books?id=fpR2RAAACAAJ" TargetMode="External"/><Relationship Id="rId5" Type="http://schemas.openxmlformats.org/officeDocument/2006/relationships/styles" Target="styles.xml"/><Relationship Id="rId19" Type="http://schemas.openxmlformats.org/officeDocument/2006/relationships/hyperlink" Target="http://dx.doi.org/10.1093/019925656x.001.0001" TargetMode="External"/><Relationship Id="rId6" Type="http://schemas.openxmlformats.org/officeDocument/2006/relationships/image" Target="media/image4.png"/><Relationship Id="rId18" Type="http://schemas.openxmlformats.org/officeDocument/2006/relationships/hyperlink" Target="http://dx.doi.org/10.1111/j.1475-4762.2008.00837.x"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