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296A9" w14:textId="77777777" w:rsidR="00D119ED" w:rsidRPr="00612B53" w:rsidRDefault="00D119ED" w:rsidP="00D119ED">
      <w:pPr>
        <w:jc w:val="center"/>
        <w:rPr>
          <w:rFonts w:ascii="Arial" w:hAnsi="Arial" w:cs="Arial"/>
          <w:b/>
          <w:bCs/>
          <w:lang w:val="en-GB"/>
        </w:rPr>
      </w:pPr>
      <w:r w:rsidRPr="00612B53">
        <w:rPr>
          <w:rFonts w:ascii="Arial" w:hAnsi="Arial" w:cs="Arial"/>
          <w:b/>
          <w:bCs/>
          <w:lang w:val="en-GB"/>
        </w:rPr>
        <w:t>Supplemental material</w:t>
      </w:r>
    </w:p>
    <w:p w14:paraId="5C7AB32D" w14:textId="77777777" w:rsidR="003B36F4" w:rsidRPr="00612B53" w:rsidRDefault="003B36F4" w:rsidP="00D119ED">
      <w:pPr>
        <w:jc w:val="center"/>
        <w:rPr>
          <w:b/>
          <w:bCs/>
          <w:lang w:val="en-GB"/>
        </w:rPr>
      </w:pPr>
    </w:p>
    <w:sdt>
      <w:sdtPr>
        <w:rPr>
          <w:rFonts w:ascii="Times New Roman" w:eastAsia="Times New Roman" w:hAnsi="Times New Roman" w:cs="Times New Roman"/>
          <w:b w:val="0"/>
          <w:bCs w:val="0"/>
          <w:color w:val="auto"/>
          <w:sz w:val="24"/>
          <w:szCs w:val="24"/>
          <w:lang w:val="en-GB"/>
        </w:rPr>
        <w:id w:val="513429573"/>
        <w:docPartObj>
          <w:docPartGallery w:val="Table of Contents"/>
          <w:docPartUnique/>
        </w:docPartObj>
      </w:sdtPr>
      <w:sdtContent>
        <w:p w14:paraId="53CAC52A" w14:textId="2AF39D95" w:rsidR="00A9261E" w:rsidRPr="00612B53" w:rsidRDefault="00A9261E">
          <w:pPr>
            <w:pStyle w:val="En-ttedetabledesmatires"/>
            <w:rPr>
              <w:lang w:val="en-GB"/>
            </w:rPr>
          </w:pPr>
        </w:p>
        <w:p w14:paraId="300D8A07" w14:textId="783F630D" w:rsidR="00AE4570" w:rsidRDefault="00B53C41">
          <w:pPr>
            <w:pStyle w:val="TM1"/>
            <w:rPr>
              <w:rFonts w:asciiTheme="minorHAnsi" w:eastAsiaTheme="minorEastAsia" w:hAnsiTheme="minorHAnsi" w:cstheme="minorBidi"/>
              <w:bCs w:val="0"/>
              <w:noProof/>
              <w:kern w:val="2"/>
              <w:szCs w:val="24"/>
              <w14:ligatures w14:val="standardContextual"/>
            </w:rPr>
          </w:pPr>
          <w:r>
            <w:rPr>
              <w:bCs w:val="0"/>
              <w:lang w:val="en-GB"/>
            </w:rPr>
            <w:fldChar w:fldCharType="begin"/>
          </w:r>
          <w:r>
            <w:rPr>
              <w:bCs w:val="0"/>
              <w:lang w:val="en-GB"/>
            </w:rPr>
            <w:instrText xml:space="preserve"> TOC \o "1-3" \h \z \u </w:instrText>
          </w:r>
          <w:r>
            <w:rPr>
              <w:bCs w:val="0"/>
              <w:lang w:val="en-GB"/>
            </w:rPr>
            <w:fldChar w:fldCharType="separate"/>
          </w:r>
          <w:hyperlink w:anchor="_Toc141364583" w:history="1">
            <w:r w:rsidR="00AE4570" w:rsidRPr="009614FC">
              <w:rPr>
                <w:rStyle w:val="Lienhypertexte"/>
                <w:b/>
                <w:noProof/>
                <w:lang w:val="en-GB"/>
              </w:rPr>
              <w:t>Table S1.</w:t>
            </w:r>
            <w:r w:rsidR="00AE4570" w:rsidRPr="009614FC">
              <w:rPr>
                <w:rStyle w:val="Lienhypertexte"/>
                <w:noProof/>
                <w:lang w:val="en-GB"/>
              </w:rPr>
              <w:t xml:space="preserve">  PRISMA 2020 checklist</w:t>
            </w:r>
            <w:r w:rsidR="00AE4570">
              <w:rPr>
                <w:noProof/>
                <w:webHidden/>
              </w:rPr>
              <w:tab/>
            </w:r>
            <w:r w:rsidR="00AE4570">
              <w:rPr>
                <w:noProof/>
                <w:webHidden/>
              </w:rPr>
              <w:fldChar w:fldCharType="begin"/>
            </w:r>
            <w:r w:rsidR="00AE4570">
              <w:rPr>
                <w:noProof/>
                <w:webHidden/>
              </w:rPr>
              <w:instrText xml:space="preserve"> PAGEREF _Toc141364583 \h </w:instrText>
            </w:r>
            <w:r w:rsidR="00AE4570">
              <w:rPr>
                <w:noProof/>
                <w:webHidden/>
              </w:rPr>
            </w:r>
            <w:r w:rsidR="00AE4570">
              <w:rPr>
                <w:noProof/>
                <w:webHidden/>
              </w:rPr>
              <w:fldChar w:fldCharType="separate"/>
            </w:r>
            <w:r w:rsidR="00B21EDF">
              <w:rPr>
                <w:noProof/>
                <w:webHidden/>
              </w:rPr>
              <w:t>2</w:t>
            </w:r>
            <w:r w:rsidR="00AE4570">
              <w:rPr>
                <w:noProof/>
                <w:webHidden/>
              </w:rPr>
              <w:fldChar w:fldCharType="end"/>
            </w:r>
          </w:hyperlink>
        </w:p>
        <w:p w14:paraId="12750E14" w14:textId="3A65FAD8"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4" w:history="1">
            <w:r w:rsidRPr="009614FC">
              <w:rPr>
                <w:rStyle w:val="Lienhypertexte"/>
                <w:b/>
                <w:noProof/>
                <w:lang w:val="en-GB"/>
              </w:rPr>
              <w:t>Table S2.</w:t>
            </w:r>
            <w:r w:rsidRPr="009614FC">
              <w:rPr>
                <w:rStyle w:val="Lienhypertexte"/>
                <w:noProof/>
                <w:lang w:val="en-GB"/>
              </w:rPr>
              <w:t xml:space="preserve">  PRISMA 2020 for abstracts checklist</w:t>
            </w:r>
            <w:r>
              <w:rPr>
                <w:noProof/>
                <w:webHidden/>
              </w:rPr>
              <w:tab/>
            </w:r>
            <w:r>
              <w:rPr>
                <w:noProof/>
                <w:webHidden/>
              </w:rPr>
              <w:fldChar w:fldCharType="begin"/>
            </w:r>
            <w:r>
              <w:rPr>
                <w:noProof/>
                <w:webHidden/>
              </w:rPr>
              <w:instrText xml:space="preserve"> PAGEREF _Toc141364584 \h </w:instrText>
            </w:r>
            <w:r>
              <w:rPr>
                <w:noProof/>
                <w:webHidden/>
              </w:rPr>
            </w:r>
            <w:r>
              <w:rPr>
                <w:noProof/>
                <w:webHidden/>
              </w:rPr>
              <w:fldChar w:fldCharType="separate"/>
            </w:r>
            <w:r w:rsidR="00B21EDF">
              <w:rPr>
                <w:noProof/>
                <w:webHidden/>
              </w:rPr>
              <w:t>4</w:t>
            </w:r>
            <w:r>
              <w:rPr>
                <w:noProof/>
                <w:webHidden/>
              </w:rPr>
              <w:fldChar w:fldCharType="end"/>
            </w:r>
          </w:hyperlink>
        </w:p>
        <w:p w14:paraId="2FA9DF72" w14:textId="5B735F1E"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5" w:history="1">
            <w:r w:rsidRPr="009614FC">
              <w:rPr>
                <w:rStyle w:val="Lienhypertexte"/>
                <w:b/>
                <w:noProof/>
                <w:lang w:val="en-GB"/>
              </w:rPr>
              <w:t>Table S3.</w:t>
            </w:r>
            <w:r w:rsidRPr="009614FC">
              <w:rPr>
                <w:rStyle w:val="Lienhypertexte"/>
                <w:noProof/>
                <w:lang w:val="en-GB"/>
              </w:rPr>
              <w:t xml:space="preserve"> Reasons for inconsistencies in the target trial and its emulation</w:t>
            </w:r>
            <w:r>
              <w:rPr>
                <w:noProof/>
                <w:webHidden/>
              </w:rPr>
              <w:tab/>
            </w:r>
            <w:r>
              <w:rPr>
                <w:noProof/>
                <w:webHidden/>
              </w:rPr>
              <w:fldChar w:fldCharType="begin"/>
            </w:r>
            <w:r>
              <w:rPr>
                <w:noProof/>
                <w:webHidden/>
              </w:rPr>
              <w:instrText xml:space="preserve"> PAGEREF _Toc141364585 \h </w:instrText>
            </w:r>
            <w:r>
              <w:rPr>
                <w:noProof/>
                <w:webHidden/>
              </w:rPr>
            </w:r>
            <w:r>
              <w:rPr>
                <w:noProof/>
                <w:webHidden/>
              </w:rPr>
              <w:fldChar w:fldCharType="separate"/>
            </w:r>
            <w:r w:rsidR="00B21EDF">
              <w:rPr>
                <w:noProof/>
                <w:webHidden/>
              </w:rPr>
              <w:t>5</w:t>
            </w:r>
            <w:r>
              <w:rPr>
                <w:noProof/>
                <w:webHidden/>
              </w:rPr>
              <w:fldChar w:fldCharType="end"/>
            </w:r>
          </w:hyperlink>
        </w:p>
        <w:p w14:paraId="22EDEB83" w14:textId="62F348A7"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6" w:history="1">
            <w:r w:rsidRPr="009614FC">
              <w:rPr>
                <w:rStyle w:val="Lienhypertexte"/>
                <w:b/>
                <w:noProof/>
                <w:lang w:val="en-GB"/>
              </w:rPr>
              <w:t>Table S4.</w:t>
            </w:r>
            <w:r w:rsidRPr="009614FC">
              <w:rPr>
                <w:rStyle w:val="Lienhypertexte"/>
                <w:noProof/>
                <w:lang w:val="en-GB"/>
              </w:rPr>
              <w:t xml:space="preserve"> Additional general characteristics</w:t>
            </w:r>
            <w:r>
              <w:rPr>
                <w:noProof/>
                <w:webHidden/>
              </w:rPr>
              <w:tab/>
            </w:r>
            <w:r>
              <w:rPr>
                <w:noProof/>
                <w:webHidden/>
              </w:rPr>
              <w:fldChar w:fldCharType="begin"/>
            </w:r>
            <w:r>
              <w:rPr>
                <w:noProof/>
                <w:webHidden/>
              </w:rPr>
              <w:instrText xml:space="preserve"> PAGEREF _Toc141364586 \h </w:instrText>
            </w:r>
            <w:r>
              <w:rPr>
                <w:noProof/>
                <w:webHidden/>
              </w:rPr>
            </w:r>
            <w:r>
              <w:rPr>
                <w:noProof/>
                <w:webHidden/>
              </w:rPr>
              <w:fldChar w:fldCharType="separate"/>
            </w:r>
            <w:r w:rsidR="00B21EDF">
              <w:rPr>
                <w:noProof/>
                <w:webHidden/>
              </w:rPr>
              <w:t>6</w:t>
            </w:r>
            <w:r>
              <w:rPr>
                <w:noProof/>
                <w:webHidden/>
              </w:rPr>
              <w:fldChar w:fldCharType="end"/>
            </w:r>
          </w:hyperlink>
        </w:p>
        <w:p w14:paraId="1C70C4ED" w14:textId="1F679135"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7" w:history="1">
            <w:r w:rsidRPr="009614FC">
              <w:rPr>
                <w:rStyle w:val="Lienhypertexte"/>
                <w:b/>
                <w:noProof/>
                <w:lang w:val="en-GB"/>
              </w:rPr>
              <w:t>Table S5.</w:t>
            </w:r>
            <w:r w:rsidRPr="009614FC">
              <w:rPr>
                <w:rStyle w:val="Lienhypertexte"/>
                <w:noProof/>
                <w:lang w:val="en-GB"/>
              </w:rPr>
              <w:t xml:space="preserve"> Characteristics of real target trials</w:t>
            </w:r>
            <w:r>
              <w:rPr>
                <w:noProof/>
                <w:webHidden/>
              </w:rPr>
              <w:tab/>
            </w:r>
            <w:r>
              <w:rPr>
                <w:noProof/>
                <w:webHidden/>
              </w:rPr>
              <w:fldChar w:fldCharType="begin"/>
            </w:r>
            <w:r>
              <w:rPr>
                <w:noProof/>
                <w:webHidden/>
              </w:rPr>
              <w:instrText xml:space="preserve"> PAGEREF _Toc141364587 \h </w:instrText>
            </w:r>
            <w:r>
              <w:rPr>
                <w:noProof/>
                <w:webHidden/>
              </w:rPr>
            </w:r>
            <w:r>
              <w:rPr>
                <w:noProof/>
                <w:webHidden/>
              </w:rPr>
              <w:fldChar w:fldCharType="separate"/>
            </w:r>
            <w:r w:rsidR="00B21EDF">
              <w:rPr>
                <w:noProof/>
                <w:webHidden/>
              </w:rPr>
              <w:t>7</w:t>
            </w:r>
            <w:r>
              <w:rPr>
                <w:noProof/>
                <w:webHidden/>
              </w:rPr>
              <w:fldChar w:fldCharType="end"/>
            </w:r>
          </w:hyperlink>
        </w:p>
        <w:p w14:paraId="2D3F84C0" w14:textId="51526E1A"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8" w:history="1">
            <w:r w:rsidRPr="009614FC">
              <w:rPr>
                <w:rStyle w:val="Lienhypertexte"/>
                <w:b/>
                <w:noProof/>
                <w:lang w:val="en-GB"/>
              </w:rPr>
              <w:t>Table S6.</w:t>
            </w:r>
            <w:r w:rsidRPr="009614FC">
              <w:rPr>
                <w:rStyle w:val="Lienhypertexte"/>
                <w:noProof/>
                <w:lang w:val="en-GB"/>
              </w:rPr>
              <w:t xml:space="preserve"> Characteristics of the target trial for the studies specifying it</w:t>
            </w:r>
            <w:r>
              <w:rPr>
                <w:noProof/>
                <w:webHidden/>
              </w:rPr>
              <w:tab/>
            </w:r>
            <w:r>
              <w:rPr>
                <w:noProof/>
                <w:webHidden/>
              </w:rPr>
              <w:fldChar w:fldCharType="begin"/>
            </w:r>
            <w:r>
              <w:rPr>
                <w:noProof/>
                <w:webHidden/>
              </w:rPr>
              <w:instrText xml:space="preserve"> PAGEREF _Toc141364588 \h </w:instrText>
            </w:r>
            <w:r>
              <w:rPr>
                <w:noProof/>
                <w:webHidden/>
              </w:rPr>
            </w:r>
            <w:r>
              <w:rPr>
                <w:noProof/>
                <w:webHidden/>
              </w:rPr>
              <w:fldChar w:fldCharType="separate"/>
            </w:r>
            <w:r w:rsidR="00B21EDF">
              <w:rPr>
                <w:noProof/>
                <w:webHidden/>
              </w:rPr>
              <w:t>8</w:t>
            </w:r>
            <w:r>
              <w:rPr>
                <w:noProof/>
                <w:webHidden/>
              </w:rPr>
              <w:fldChar w:fldCharType="end"/>
            </w:r>
          </w:hyperlink>
        </w:p>
        <w:p w14:paraId="78D48C9E" w14:textId="352A6F89"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89" w:history="1">
            <w:r w:rsidRPr="009614FC">
              <w:rPr>
                <w:rStyle w:val="Lienhypertexte"/>
                <w:b/>
                <w:noProof/>
                <w:lang w:val="en-GB"/>
              </w:rPr>
              <w:t>Table S7.</w:t>
            </w:r>
            <w:r w:rsidRPr="009614FC">
              <w:rPr>
                <w:rStyle w:val="Lienhypertexte"/>
                <w:noProof/>
                <w:lang w:val="en-GB"/>
              </w:rPr>
              <w:t xml:space="preserve"> Consistency between the target trial and its emulation</w:t>
            </w:r>
            <w:r>
              <w:rPr>
                <w:noProof/>
                <w:webHidden/>
              </w:rPr>
              <w:tab/>
            </w:r>
            <w:r>
              <w:rPr>
                <w:noProof/>
                <w:webHidden/>
              </w:rPr>
              <w:fldChar w:fldCharType="begin"/>
            </w:r>
            <w:r>
              <w:rPr>
                <w:noProof/>
                <w:webHidden/>
              </w:rPr>
              <w:instrText xml:space="preserve"> PAGEREF _Toc141364589 \h </w:instrText>
            </w:r>
            <w:r>
              <w:rPr>
                <w:noProof/>
                <w:webHidden/>
              </w:rPr>
            </w:r>
            <w:r>
              <w:rPr>
                <w:noProof/>
                <w:webHidden/>
              </w:rPr>
              <w:fldChar w:fldCharType="separate"/>
            </w:r>
            <w:r w:rsidR="00B21EDF">
              <w:rPr>
                <w:noProof/>
                <w:webHidden/>
              </w:rPr>
              <w:t>10</w:t>
            </w:r>
            <w:r>
              <w:rPr>
                <w:noProof/>
                <w:webHidden/>
              </w:rPr>
              <w:fldChar w:fldCharType="end"/>
            </w:r>
          </w:hyperlink>
        </w:p>
        <w:p w14:paraId="0D23858F" w14:textId="4BFA6CD9"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0" w:history="1">
            <w:r w:rsidRPr="009614FC">
              <w:rPr>
                <w:rStyle w:val="Lienhypertexte"/>
                <w:b/>
                <w:noProof/>
                <w:lang w:val="en-GB"/>
              </w:rPr>
              <w:t>Table S8.</w:t>
            </w:r>
            <w:r w:rsidRPr="009614FC">
              <w:rPr>
                <w:rStyle w:val="Lienhypertexte"/>
                <w:noProof/>
                <w:lang w:val="en-GB"/>
              </w:rPr>
              <w:t xml:space="preserve"> Data used in observational analyses</w:t>
            </w:r>
            <w:r>
              <w:rPr>
                <w:noProof/>
                <w:webHidden/>
              </w:rPr>
              <w:tab/>
            </w:r>
            <w:r>
              <w:rPr>
                <w:noProof/>
                <w:webHidden/>
              </w:rPr>
              <w:fldChar w:fldCharType="begin"/>
            </w:r>
            <w:r>
              <w:rPr>
                <w:noProof/>
                <w:webHidden/>
              </w:rPr>
              <w:instrText xml:space="preserve"> PAGEREF _Toc141364590 \h </w:instrText>
            </w:r>
            <w:r>
              <w:rPr>
                <w:noProof/>
                <w:webHidden/>
              </w:rPr>
            </w:r>
            <w:r>
              <w:rPr>
                <w:noProof/>
                <w:webHidden/>
              </w:rPr>
              <w:fldChar w:fldCharType="separate"/>
            </w:r>
            <w:r w:rsidR="00B21EDF">
              <w:rPr>
                <w:noProof/>
                <w:webHidden/>
              </w:rPr>
              <w:t>12</w:t>
            </w:r>
            <w:r>
              <w:rPr>
                <w:noProof/>
                <w:webHidden/>
              </w:rPr>
              <w:fldChar w:fldCharType="end"/>
            </w:r>
          </w:hyperlink>
        </w:p>
        <w:p w14:paraId="26C771AD" w14:textId="52191F5D"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1" w:history="1">
            <w:r w:rsidRPr="009614FC">
              <w:rPr>
                <w:rStyle w:val="Lienhypertexte"/>
                <w:b/>
                <w:noProof/>
              </w:rPr>
              <w:t>Table S9.</w:t>
            </w:r>
            <w:r w:rsidRPr="009614FC">
              <w:rPr>
                <w:rStyle w:val="Lienhypertexte"/>
                <w:noProof/>
              </w:rPr>
              <w:t xml:space="preserve"> Characteristics of statistical analysis in observational analyses</w:t>
            </w:r>
            <w:r>
              <w:rPr>
                <w:noProof/>
                <w:webHidden/>
              </w:rPr>
              <w:tab/>
            </w:r>
            <w:r>
              <w:rPr>
                <w:noProof/>
                <w:webHidden/>
              </w:rPr>
              <w:fldChar w:fldCharType="begin"/>
            </w:r>
            <w:r>
              <w:rPr>
                <w:noProof/>
                <w:webHidden/>
              </w:rPr>
              <w:instrText xml:space="preserve"> PAGEREF _Toc141364591 \h </w:instrText>
            </w:r>
            <w:r>
              <w:rPr>
                <w:noProof/>
                <w:webHidden/>
              </w:rPr>
            </w:r>
            <w:r>
              <w:rPr>
                <w:noProof/>
                <w:webHidden/>
              </w:rPr>
              <w:fldChar w:fldCharType="separate"/>
            </w:r>
            <w:r w:rsidR="00B21EDF">
              <w:rPr>
                <w:noProof/>
                <w:webHidden/>
              </w:rPr>
              <w:t>13</w:t>
            </w:r>
            <w:r>
              <w:rPr>
                <w:noProof/>
                <w:webHidden/>
              </w:rPr>
              <w:fldChar w:fldCharType="end"/>
            </w:r>
          </w:hyperlink>
        </w:p>
        <w:p w14:paraId="4C60D290" w14:textId="13CD3FB5"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2" w:history="1">
            <w:r w:rsidRPr="009614FC">
              <w:rPr>
                <w:rStyle w:val="Lienhypertexte"/>
                <w:b/>
                <w:noProof/>
                <w:lang w:val="en-GB"/>
              </w:rPr>
              <w:t>Table S10.</w:t>
            </w:r>
            <w:r w:rsidRPr="009614FC">
              <w:rPr>
                <w:rStyle w:val="Lienhypertexte"/>
                <w:noProof/>
                <w:lang w:val="en-GB"/>
              </w:rPr>
              <w:t xml:space="preserve"> Results of observational analyses</w:t>
            </w:r>
            <w:r>
              <w:rPr>
                <w:noProof/>
                <w:webHidden/>
              </w:rPr>
              <w:tab/>
            </w:r>
            <w:r>
              <w:rPr>
                <w:noProof/>
                <w:webHidden/>
              </w:rPr>
              <w:fldChar w:fldCharType="begin"/>
            </w:r>
            <w:r>
              <w:rPr>
                <w:noProof/>
                <w:webHidden/>
              </w:rPr>
              <w:instrText xml:space="preserve"> PAGEREF _Toc141364592 \h </w:instrText>
            </w:r>
            <w:r>
              <w:rPr>
                <w:noProof/>
                <w:webHidden/>
              </w:rPr>
            </w:r>
            <w:r>
              <w:rPr>
                <w:noProof/>
                <w:webHidden/>
              </w:rPr>
              <w:fldChar w:fldCharType="separate"/>
            </w:r>
            <w:r w:rsidR="00B21EDF">
              <w:rPr>
                <w:noProof/>
                <w:webHidden/>
              </w:rPr>
              <w:t>15</w:t>
            </w:r>
            <w:r>
              <w:rPr>
                <w:noProof/>
                <w:webHidden/>
              </w:rPr>
              <w:fldChar w:fldCharType="end"/>
            </w:r>
          </w:hyperlink>
        </w:p>
        <w:p w14:paraId="397ABA8D" w14:textId="7A7C9994"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3" w:history="1">
            <w:r w:rsidRPr="009614FC">
              <w:rPr>
                <w:rStyle w:val="Lienhypertexte"/>
                <w:b/>
                <w:noProof/>
                <w:lang w:val="en-GB"/>
              </w:rPr>
              <w:t>Table S11.</w:t>
            </w:r>
            <w:r w:rsidRPr="009614FC">
              <w:rPr>
                <w:rStyle w:val="Lienhypertexte"/>
                <w:noProof/>
                <w:lang w:val="en-GB"/>
              </w:rPr>
              <w:t xml:space="preserve"> Risk of bias of observational analyses</w:t>
            </w:r>
            <w:r>
              <w:rPr>
                <w:noProof/>
                <w:webHidden/>
              </w:rPr>
              <w:tab/>
            </w:r>
            <w:r>
              <w:rPr>
                <w:noProof/>
                <w:webHidden/>
              </w:rPr>
              <w:fldChar w:fldCharType="begin"/>
            </w:r>
            <w:r>
              <w:rPr>
                <w:noProof/>
                <w:webHidden/>
              </w:rPr>
              <w:instrText xml:space="preserve"> PAGEREF _Toc141364593 \h </w:instrText>
            </w:r>
            <w:r>
              <w:rPr>
                <w:noProof/>
                <w:webHidden/>
              </w:rPr>
            </w:r>
            <w:r>
              <w:rPr>
                <w:noProof/>
                <w:webHidden/>
              </w:rPr>
              <w:fldChar w:fldCharType="separate"/>
            </w:r>
            <w:r w:rsidR="00B21EDF">
              <w:rPr>
                <w:noProof/>
                <w:webHidden/>
              </w:rPr>
              <w:t>16</w:t>
            </w:r>
            <w:r>
              <w:rPr>
                <w:noProof/>
                <w:webHidden/>
              </w:rPr>
              <w:fldChar w:fldCharType="end"/>
            </w:r>
          </w:hyperlink>
        </w:p>
        <w:p w14:paraId="34537DB4" w14:textId="00732A35"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4" w:history="1">
            <w:r w:rsidRPr="009614FC">
              <w:rPr>
                <w:rStyle w:val="Lienhypertexte"/>
                <w:b/>
                <w:noProof/>
                <w:lang w:val="en-GB"/>
              </w:rPr>
              <w:t xml:space="preserve">Table S12. </w:t>
            </w:r>
            <w:r w:rsidRPr="009614FC">
              <w:rPr>
                <w:rStyle w:val="Lienhypertexte"/>
                <w:noProof/>
                <w:lang w:val="en-GB"/>
              </w:rPr>
              <w:t>Time-zero issues and biases that might arise, according to specification of the target trial</w:t>
            </w:r>
            <w:r>
              <w:rPr>
                <w:noProof/>
                <w:webHidden/>
              </w:rPr>
              <w:tab/>
            </w:r>
            <w:r>
              <w:rPr>
                <w:noProof/>
                <w:webHidden/>
              </w:rPr>
              <w:fldChar w:fldCharType="begin"/>
            </w:r>
            <w:r>
              <w:rPr>
                <w:noProof/>
                <w:webHidden/>
              </w:rPr>
              <w:instrText xml:space="preserve"> PAGEREF _Toc141364594 \h </w:instrText>
            </w:r>
            <w:r>
              <w:rPr>
                <w:noProof/>
                <w:webHidden/>
              </w:rPr>
            </w:r>
            <w:r>
              <w:rPr>
                <w:noProof/>
                <w:webHidden/>
              </w:rPr>
              <w:fldChar w:fldCharType="separate"/>
            </w:r>
            <w:r w:rsidR="00B21EDF">
              <w:rPr>
                <w:noProof/>
                <w:webHidden/>
              </w:rPr>
              <w:t>18</w:t>
            </w:r>
            <w:r>
              <w:rPr>
                <w:noProof/>
                <w:webHidden/>
              </w:rPr>
              <w:fldChar w:fldCharType="end"/>
            </w:r>
          </w:hyperlink>
        </w:p>
        <w:p w14:paraId="020A2B00" w14:textId="35916696"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5" w:history="1">
            <w:r w:rsidRPr="009614FC">
              <w:rPr>
                <w:rStyle w:val="Lienhypertexte"/>
                <w:b/>
                <w:noProof/>
                <w:lang w:val="en-GB"/>
              </w:rPr>
              <w:t>Figure S1.</w:t>
            </w:r>
            <w:r w:rsidRPr="009614FC">
              <w:rPr>
                <w:rStyle w:val="Lienhypertexte"/>
                <w:noProof/>
                <w:lang w:val="en-GB"/>
              </w:rPr>
              <w:t xml:space="preserve"> PRISMA 2020 flow diagram</w:t>
            </w:r>
            <w:r>
              <w:rPr>
                <w:noProof/>
                <w:webHidden/>
              </w:rPr>
              <w:tab/>
            </w:r>
            <w:r>
              <w:rPr>
                <w:noProof/>
                <w:webHidden/>
              </w:rPr>
              <w:fldChar w:fldCharType="begin"/>
            </w:r>
            <w:r>
              <w:rPr>
                <w:noProof/>
                <w:webHidden/>
              </w:rPr>
              <w:instrText xml:space="preserve"> PAGEREF _Toc141364595 \h </w:instrText>
            </w:r>
            <w:r>
              <w:rPr>
                <w:noProof/>
                <w:webHidden/>
              </w:rPr>
            </w:r>
            <w:r>
              <w:rPr>
                <w:noProof/>
                <w:webHidden/>
              </w:rPr>
              <w:fldChar w:fldCharType="separate"/>
            </w:r>
            <w:r w:rsidR="00B21EDF">
              <w:rPr>
                <w:noProof/>
                <w:webHidden/>
              </w:rPr>
              <w:t>19</w:t>
            </w:r>
            <w:r>
              <w:rPr>
                <w:noProof/>
                <w:webHidden/>
              </w:rPr>
              <w:fldChar w:fldCharType="end"/>
            </w:r>
          </w:hyperlink>
        </w:p>
        <w:p w14:paraId="5B2052D9" w14:textId="3506BDC3"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6" w:history="1">
            <w:r w:rsidRPr="009614FC">
              <w:rPr>
                <w:rStyle w:val="Lienhypertexte"/>
                <w:b/>
                <w:noProof/>
                <w:lang w:val="en-GB"/>
              </w:rPr>
              <w:t xml:space="preserve">Figure S2. </w:t>
            </w:r>
            <w:r w:rsidRPr="009614FC">
              <w:rPr>
                <w:rStyle w:val="Lienhypertexte"/>
                <w:noProof/>
                <w:lang w:val="en-GB"/>
              </w:rPr>
              <w:t>Specification of the target trial characteristics, for hypothetical and real target trials</w:t>
            </w:r>
            <w:r>
              <w:rPr>
                <w:noProof/>
                <w:webHidden/>
              </w:rPr>
              <w:tab/>
            </w:r>
            <w:r>
              <w:rPr>
                <w:noProof/>
                <w:webHidden/>
              </w:rPr>
              <w:fldChar w:fldCharType="begin"/>
            </w:r>
            <w:r>
              <w:rPr>
                <w:noProof/>
                <w:webHidden/>
              </w:rPr>
              <w:instrText xml:space="preserve"> PAGEREF _Toc141364596 \h </w:instrText>
            </w:r>
            <w:r>
              <w:rPr>
                <w:noProof/>
                <w:webHidden/>
              </w:rPr>
            </w:r>
            <w:r>
              <w:rPr>
                <w:noProof/>
                <w:webHidden/>
              </w:rPr>
              <w:fldChar w:fldCharType="separate"/>
            </w:r>
            <w:r w:rsidR="00B21EDF">
              <w:rPr>
                <w:noProof/>
                <w:webHidden/>
              </w:rPr>
              <w:t>21</w:t>
            </w:r>
            <w:r>
              <w:rPr>
                <w:noProof/>
                <w:webHidden/>
              </w:rPr>
              <w:fldChar w:fldCharType="end"/>
            </w:r>
          </w:hyperlink>
        </w:p>
        <w:p w14:paraId="0217435A" w14:textId="54AA2E01"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7" w:history="1">
            <w:r w:rsidRPr="009614FC">
              <w:rPr>
                <w:rStyle w:val="Lienhypertexte"/>
                <w:b/>
                <w:noProof/>
                <w:lang w:val="en-GB"/>
              </w:rPr>
              <w:t>Figure S3.</w:t>
            </w:r>
            <w:r w:rsidRPr="009614FC">
              <w:rPr>
                <w:rStyle w:val="Lienhypertexte"/>
                <w:noProof/>
                <w:lang w:val="en-GB"/>
              </w:rPr>
              <w:t xml:space="preserve"> Consistency of the target trial and its emulation, assessment across the entire study sample</w:t>
            </w:r>
            <w:r>
              <w:rPr>
                <w:noProof/>
                <w:webHidden/>
              </w:rPr>
              <w:tab/>
            </w:r>
            <w:r>
              <w:rPr>
                <w:noProof/>
                <w:webHidden/>
              </w:rPr>
              <w:fldChar w:fldCharType="begin"/>
            </w:r>
            <w:r>
              <w:rPr>
                <w:noProof/>
                <w:webHidden/>
              </w:rPr>
              <w:instrText xml:space="preserve"> PAGEREF _Toc141364597 \h </w:instrText>
            </w:r>
            <w:r>
              <w:rPr>
                <w:noProof/>
                <w:webHidden/>
              </w:rPr>
            </w:r>
            <w:r>
              <w:rPr>
                <w:noProof/>
                <w:webHidden/>
              </w:rPr>
              <w:fldChar w:fldCharType="separate"/>
            </w:r>
            <w:r w:rsidR="00B21EDF">
              <w:rPr>
                <w:noProof/>
                <w:webHidden/>
              </w:rPr>
              <w:t>22</w:t>
            </w:r>
            <w:r>
              <w:rPr>
                <w:noProof/>
                <w:webHidden/>
              </w:rPr>
              <w:fldChar w:fldCharType="end"/>
            </w:r>
          </w:hyperlink>
        </w:p>
        <w:p w14:paraId="517F891E" w14:textId="50558D0A"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8" w:history="1">
            <w:r w:rsidRPr="009614FC">
              <w:rPr>
                <w:rStyle w:val="Lienhypertexte"/>
                <w:b/>
                <w:noProof/>
                <w:lang w:val="en-GB"/>
              </w:rPr>
              <w:t xml:space="preserve">Figure S4. </w:t>
            </w:r>
            <w:r w:rsidRPr="009614FC">
              <w:rPr>
                <w:rStyle w:val="Lienhypertexte"/>
                <w:noProof/>
                <w:lang w:val="en-GB"/>
              </w:rPr>
              <w:t>Traffic-light plot of ROBINS-I assessment</w:t>
            </w:r>
            <w:r>
              <w:rPr>
                <w:noProof/>
                <w:webHidden/>
              </w:rPr>
              <w:tab/>
            </w:r>
            <w:r>
              <w:rPr>
                <w:noProof/>
                <w:webHidden/>
              </w:rPr>
              <w:fldChar w:fldCharType="begin"/>
            </w:r>
            <w:r>
              <w:rPr>
                <w:noProof/>
                <w:webHidden/>
              </w:rPr>
              <w:instrText xml:space="preserve"> PAGEREF _Toc141364598 \h </w:instrText>
            </w:r>
            <w:r>
              <w:rPr>
                <w:noProof/>
                <w:webHidden/>
              </w:rPr>
            </w:r>
            <w:r>
              <w:rPr>
                <w:noProof/>
                <w:webHidden/>
              </w:rPr>
              <w:fldChar w:fldCharType="separate"/>
            </w:r>
            <w:r w:rsidR="00B21EDF">
              <w:rPr>
                <w:noProof/>
                <w:webHidden/>
              </w:rPr>
              <w:t>23</w:t>
            </w:r>
            <w:r>
              <w:rPr>
                <w:noProof/>
                <w:webHidden/>
              </w:rPr>
              <w:fldChar w:fldCharType="end"/>
            </w:r>
          </w:hyperlink>
        </w:p>
        <w:p w14:paraId="24BC314C" w14:textId="00D2B1FE"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599" w:history="1">
            <w:r w:rsidRPr="009614FC">
              <w:rPr>
                <w:rStyle w:val="Lienhypertexte"/>
                <w:b/>
                <w:noProof/>
                <w:lang w:val="en-GB"/>
              </w:rPr>
              <w:t>Appendix 1.</w:t>
            </w:r>
            <w:r w:rsidRPr="009614FC">
              <w:rPr>
                <w:rStyle w:val="Lienhypertexte"/>
                <w:noProof/>
                <w:lang w:val="en-GB"/>
              </w:rPr>
              <w:t xml:space="preserve"> Search equation used in Embase</w:t>
            </w:r>
            <w:r>
              <w:rPr>
                <w:noProof/>
                <w:webHidden/>
              </w:rPr>
              <w:tab/>
            </w:r>
            <w:r>
              <w:rPr>
                <w:noProof/>
                <w:webHidden/>
              </w:rPr>
              <w:fldChar w:fldCharType="begin"/>
            </w:r>
            <w:r>
              <w:rPr>
                <w:noProof/>
                <w:webHidden/>
              </w:rPr>
              <w:instrText xml:space="preserve"> PAGEREF _Toc141364599 \h </w:instrText>
            </w:r>
            <w:r>
              <w:rPr>
                <w:noProof/>
                <w:webHidden/>
              </w:rPr>
            </w:r>
            <w:r>
              <w:rPr>
                <w:noProof/>
                <w:webHidden/>
              </w:rPr>
              <w:fldChar w:fldCharType="separate"/>
            </w:r>
            <w:r w:rsidR="00B21EDF">
              <w:rPr>
                <w:noProof/>
                <w:webHidden/>
              </w:rPr>
              <w:t>24</w:t>
            </w:r>
            <w:r>
              <w:rPr>
                <w:noProof/>
                <w:webHidden/>
              </w:rPr>
              <w:fldChar w:fldCharType="end"/>
            </w:r>
          </w:hyperlink>
        </w:p>
        <w:p w14:paraId="62BC0294" w14:textId="487DD237"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600" w:history="1">
            <w:r w:rsidRPr="009614FC">
              <w:rPr>
                <w:rStyle w:val="Lienhypertexte"/>
                <w:b/>
                <w:noProof/>
                <w:lang w:val="en-GB"/>
              </w:rPr>
              <w:t xml:space="preserve">Appendix 2. </w:t>
            </w:r>
            <w:r w:rsidRPr="009614FC">
              <w:rPr>
                <w:rStyle w:val="Lienhypertexte"/>
                <w:noProof/>
                <w:lang w:val="en-GB"/>
              </w:rPr>
              <w:t>Supplemental methods</w:t>
            </w:r>
            <w:r>
              <w:rPr>
                <w:noProof/>
                <w:webHidden/>
              </w:rPr>
              <w:tab/>
            </w:r>
            <w:r>
              <w:rPr>
                <w:noProof/>
                <w:webHidden/>
              </w:rPr>
              <w:fldChar w:fldCharType="begin"/>
            </w:r>
            <w:r>
              <w:rPr>
                <w:noProof/>
                <w:webHidden/>
              </w:rPr>
              <w:instrText xml:space="preserve"> PAGEREF _Toc141364600 \h </w:instrText>
            </w:r>
            <w:r>
              <w:rPr>
                <w:noProof/>
                <w:webHidden/>
              </w:rPr>
            </w:r>
            <w:r>
              <w:rPr>
                <w:noProof/>
                <w:webHidden/>
              </w:rPr>
              <w:fldChar w:fldCharType="separate"/>
            </w:r>
            <w:r w:rsidR="00B21EDF">
              <w:rPr>
                <w:noProof/>
                <w:webHidden/>
              </w:rPr>
              <w:t>26</w:t>
            </w:r>
            <w:r>
              <w:rPr>
                <w:noProof/>
                <w:webHidden/>
              </w:rPr>
              <w:fldChar w:fldCharType="end"/>
            </w:r>
          </w:hyperlink>
        </w:p>
        <w:p w14:paraId="61BBDD07" w14:textId="0E2F2CCB"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601" w:history="1">
            <w:r w:rsidRPr="009614FC">
              <w:rPr>
                <w:rStyle w:val="Lienhypertexte"/>
                <w:b/>
                <w:noProof/>
                <w:lang w:val="en-GB"/>
              </w:rPr>
              <w:t>Appendix 3.</w:t>
            </w:r>
            <w:r w:rsidRPr="009614FC">
              <w:rPr>
                <w:rStyle w:val="Lienhypertexte"/>
                <w:noProof/>
                <w:lang w:val="en-GB"/>
              </w:rPr>
              <w:t xml:space="preserve"> List of the 100 studies included in the review</w:t>
            </w:r>
            <w:r>
              <w:rPr>
                <w:noProof/>
                <w:webHidden/>
              </w:rPr>
              <w:tab/>
            </w:r>
            <w:r>
              <w:rPr>
                <w:noProof/>
                <w:webHidden/>
              </w:rPr>
              <w:fldChar w:fldCharType="begin"/>
            </w:r>
            <w:r>
              <w:rPr>
                <w:noProof/>
                <w:webHidden/>
              </w:rPr>
              <w:instrText xml:space="preserve"> PAGEREF _Toc141364601 \h </w:instrText>
            </w:r>
            <w:r>
              <w:rPr>
                <w:noProof/>
                <w:webHidden/>
              </w:rPr>
            </w:r>
            <w:r>
              <w:rPr>
                <w:noProof/>
                <w:webHidden/>
              </w:rPr>
              <w:fldChar w:fldCharType="separate"/>
            </w:r>
            <w:r w:rsidR="00B21EDF">
              <w:rPr>
                <w:noProof/>
                <w:webHidden/>
              </w:rPr>
              <w:t>31</w:t>
            </w:r>
            <w:r>
              <w:rPr>
                <w:noProof/>
                <w:webHidden/>
              </w:rPr>
              <w:fldChar w:fldCharType="end"/>
            </w:r>
          </w:hyperlink>
        </w:p>
        <w:p w14:paraId="7F1B39A5" w14:textId="2BE79F7C" w:rsidR="00AE4570" w:rsidRDefault="00AE4570">
          <w:pPr>
            <w:pStyle w:val="TM1"/>
            <w:rPr>
              <w:rFonts w:asciiTheme="minorHAnsi" w:eastAsiaTheme="minorEastAsia" w:hAnsiTheme="minorHAnsi" w:cstheme="minorBidi"/>
              <w:bCs w:val="0"/>
              <w:noProof/>
              <w:kern w:val="2"/>
              <w:szCs w:val="24"/>
              <w14:ligatures w14:val="standardContextual"/>
            </w:rPr>
          </w:pPr>
          <w:hyperlink w:anchor="_Toc141364602" w:history="1">
            <w:r w:rsidRPr="009614FC">
              <w:rPr>
                <w:rStyle w:val="Lienhypertexte"/>
                <w:b/>
                <w:noProof/>
                <w:lang w:val="en-GB"/>
              </w:rPr>
              <w:t>Appendix 4.</w:t>
            </w:r>
            <w:r w:rsidRPr="009614FC">
              <w:rPr>
                <w:rStyle w:val="Lienhypertexte"/>
                <w:noProof/>
                <w:lang w:val="en-GB"/>
              </w:rPr>
              <w:t xml:space="preserve"> Supplemental references</w:t>
            </w:r>
            <w:r>
              <w:rPr>
                <w:noProof/>
                <w:webHidden/>
              </w:rPr>
              <w:tab/>
            </w:r>
            <w:r>
              <w:rPr>
                <w:noProof/>
                <w:webHidden/>
              </w:rPr>
              <w:fldChar w:fldCharType="begin"/>
            </w:r>
            <w:r>
              <w:rPr>
                <w:noProof/>
                <w:webHidden/>
              </w:rPr>
              <w:instrText xml:space="preserve"> PAGEREF _Toc141364602 \h </w:instrText>
            </w:r>
            <w:r>
              <w:rPr>
                <w:noProof/>
                <w:webHidden/>
              </w:rPr>
            </w:r>
            <w:r>
              <w:rPr>
                <w:noProof/>
                <w:webHidden/>
              </w:rPr>
              <w:fldChar w:fldCharType="separate"/>
            </w:r>
            <w:r w:rsidR="00B21EDF">
              <w:rPr>
                <w:noProof/>
                <w:webHidden/>
              </w:rPr>
              <w:t>40</w:t>
            </w:r>
            <w:r>
              <w:rPr>
                <w:noProof/>
                <w:webHidden/>
              </w:rPr>
              <w:fldChar w:fldCharType="end"/>
            </w:r>
          </w:hyperlink>
        </w:p>
        <w:p w14:paraId="24FACF20" w14:textId="527F628E" w:rsidR="00A9261E" w:rsidRPr="00612B53" w:rsidRDefault="00B53C41">
          <w:pPr>
            <w:rPr>
              <w:lang w:val="en-GB"/>
            </w:rPr>
          </w:pPr>
          <w:r>
            <w:rPr>
              <w:rFonts w:ascii="Arial" w:hAnsi="Arial" w:cs="Calibri (Corps)"/>
              <w:bCs/>
              <w:szCs w:val="20"/>
              <w:lang w:val="en-GB"/>
            </w:rPr>
            <w:fldChar w:fldCharType="end"/>
          </w:r>
        </w:p>
      </w:sdtContent>
    </w:sdt>
    <w:p w14:paraId="1456175D" w14:textId="77777777" w:rsidR="00A9261E" w:rsidRPr="00612B53" w:rsidRDefault="00A9261E" w:rsidP="003B36F4">
      <w:pPr>
        <w:rPr>
          <w:b/>
          <w:bCs/>
          <w:lang w:val="en-GB"/>
        </w:rPr>
      </w:pPr>
    </w:p>
    <w:p w14:paraId="4E64A752" w14:textId="77777777" w:rsidR="00D06856" w:rsidRPr="00612B53" w:rsidRDefault="00D06856" w:rsidP="003B36F4">
      <w:pPr>
        <w:rPr>
          <w:b/>
          <w:bCs/>
          <w:lang w:val="en-GB"/>
        </w:rPr>
      </w:pPr>
    </w:p>
    <w:p w14:paraId="5FE89710" w14:textId="62616B77" w:rsidR="00A9261E" w:rsidRPr="00612B53" w:rsidRDefault="00A9261E" w:rsidP="003B36F4">
      <w:pPr>
        <w:rPr>
          <w:b/>
          <w:bCs/>
          <w:lang w:val="en-GB"/>
        </w:rPr>
        <w:sectPr w:rsidR="00A9261E" w:rsidRPr="00612B53" w:rsidSect="00C068C5">
          <w:footerReference w:type="even" r:id="rId8"/>
          <w:footerReference w:type="default" r:id="rId9"/>
          <w:pgSz w:w="11906" w:h="16838"/>
          <w:pgMar w:top="1440" w:right="1080" w:bottom="1440" w:left="1080" w:header="708" w:footer="708" w:gutter="0"/>
          <w:cols w:space="708"/>
          <w:docGrid w:linePitch="360"/>
        </w:sectPr>
      </w:pPr>
    </w:p>
    <w:p w14:paraId="78F8254A" w14:textId="4F1EA7A2" w:rsidR="00D06856" w:rsidRPr="00612B53" w:rsidRDefault="00D06856" w:rsidP="00A9261E">
      <w:pPr>
        <w:pStyle w:val="Titre1"/>
        <w:rPr>
          <w:lang w:val="en-GB"/>
        </w:rPr>
      </w:pPr>
      <w:bookmarkStart w:id="0" w:name="_Toc141364583"/>
      <w:r w:rsidRPr="00612B53">
        <w:rPr>
          <w:b/>
          <w:bCs/>
          <w:lang w:val="en-GB"/>
        </w:rPr>
        <w:lastRenderedPageBreak/>
        <w:t xml:space="preserve">Table </w:t>
      </w:r>
      <w:r w:rsidR="00AE4570">
        <w:rPr>
          <w:b/>
          <w:bCs/>
          <w:lang w:val="en-GB"/>
        </w:rPr>
        <w:t>S</w:t>
      </w:r>
      <w:r w:rsidRPr="00612B53">
        <w:rPr>
          <w:b/>
          <w:bCs/>
          <w:lang w:val="en-GB"/>
        </w:rPr>
        <w:t>1</w:t>
      </w:r>
      <w:r w:rsidR="0016426B" w:rsidRPr="00612B53">
        <w:rPr>
          <w:b/>
          <w:bCs/>
          <w:lang w:val="en-GB"/>
        </w:rPr>
        <w:t>.</w:t>
      </w:r>
      <w:r w:rsidRPr="00612B53">
        <w:rPr>
          <w:lang w:val="en-GB"/>
        </w:rPr>
        <w:t xml:space="preserve">  PRISMA 2020 checklist</w:t>
      </w:r>
      <w:bookmarkEnd w:id="0"/>
    </w:p>
    <w:tbl>
      <w:tblPr>
        <w:tblpPr w:leftFromText="141" w:rightFromText="141" w:horzAnchor="margin" w:tblpY="783"/>
        <w:tblW w:w="15200" w:type="dxa"/>
        <w:tblBorders>
          <w:top w:val="nil"/>
          <w:left w:val="nil"/>
          <w:bottom w:val="nil"/>
          <w:right w:val="nil"/>
        </w:tblBorders>
        <w:tblLook w:val="0000" w:firstRow="0" w:lastRow="0" w:firstColumn="0" w:lastColumn="0" w:noHBand="0" w:noVBand="0"/>
      </w:tblPr>
      <w:tblGrid>
        <w:gridCol w:w="1830"/>
        <w:gridCol w:w="566"/>
        <w:gridCol w:w="11206"/>
        <w:gridCol w:w="1598"/>
      </w:tblGrid>
      <w:tr w:rsidR="00D06856" w:rsidRPr="000A778E" w14:paraId="3BDA6253" w14:textId="77777777" w:rsidTr="000E70AE">
        <w:trPr>
          <w:trHeight w:val="65"/>
          <w:tblHeader/>
        </w:trPr>
        <w:tc>
          <w:tcPr>
            <w:tcW w:w="1830"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2BB77F9" w14:textId="77777777" w:rsidR="00D06856" w:rsidRPr="00612B53" w:rsidRDefault="00D06856" w:rsidP="00707280">
            <w:pPr>
              <w:pStyle w:val="Default"/>
              <w:rPr>
                <w:rFonts w:ascii="Arial" w:hAnsi="Arial" w:cs="Arial"/>
                <w:color w:val="FFFFFF"/>
                <w:sz w:val="17"/>
                <w:szCs w:val="17"/>
                <w:lang w:val="en-GB"/>
              </w:rPr>
            </w:pPr>
            <w:r w:rsidRPr="00612B53">
              <w:rPr>
                <w:rFonts w:ascii="Arial" w:hAnsi="Arial" w:cs="Arial"/>
                <w:b/>
                <w:bCs/>
                <w:color w:val="FFFFFF"/>
                <w:sz w:val="17"/>
                <w:szCs w:val="17"/>
                <w:lang w:val="en-GB"/>
              </w:rPr>
              <w:t xml:space="preserve">Section and Topic </w:t>
            </w:r>
          </w:p>
        </w:tc>
        <w:tc>
          <w:tcPr>
            <w:tcW w:w="566"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4CF68178" w14:textId="77777777" w:rsidR="00D06856" w:rsidRPr="00612B53" w:rsidRDefault="00D06856" w:rsidP="00707280">
            <w:pPr>
              <w:pStyle w:val="Default"/>
              <w:rPr>
                <w:rFonts w:ascii="Arial" w:hAnsi="Arial" w:cs="Arial"/>
                <w:b/>
                <w:bCs/>
                <w:color w:val="FFFFFF"/>
                <w:sz w:val="17"/>
                <w:szCs w:val="17"/>
                <w:lang w:val="en-GB"/>
              </w:rPr>
            </w:pPr>
            <w:r w:rsidRPr="00612B53">
              <w:rPr>
                <w:rFonts w:ascii="Arial" w:hAnsi="Arial" w:cs="Arial"/>
                <w:b/>
                <w:bCs/>
                <w:color w:val="FFFFFF"/>
                <w:sz w:val="17"/>
                <w:szCs w:val="17"/>
                <w:lang w:val="en-GB"/>
              </w:rPr>
              <w:t>Item #</w:t>
            </w:r>
          </w:p>
        </w:tc>
        <w:tc>
          <w:tcPr>
            <w:tcW w:w="11206"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27D1B5A8" w14:textId="77777777" w:rsidR="00D06856" w:rsidRPr="00612B53" w:rsidRDefault="00D06856" w:rsidP="00707280">
            <w:pPr>
              <w:pStyle w:val="Default"/>
              <w:rPr>
                <w:rFonts w:ascii="Arial" w:hAnsi="Arial" w:cs="Arial"/>
                <w:color w:val="FFFFFF"/>
                <w:sz w:val="17"/>
                <w:szCs w:val="17"/>
                <w:lang w:val="en-GB"/>
              </w:rPr>
            </w:pPr>
            <w:r w:rsidRPr="00612B53">
              <w:rPr>
                <w:rFonts w:ascii="Arial" w:hAnsi="Arial" w:cs="Arial"/>
                <w:b/>
                <w:bCs/>
                <w:color w:val="FFFFFF"/>
                <w:sz w:val="17"/>
                <w:szCs w:val="17"/>
                <w:lang w:val="en-GB"/>
              </w:rPr>
              <w:t xml:space="preserve">Checklist item </w:t>
            </w:r>
          </w:p>
        </w:tc>
        <w:tc>
          <w:tcPr>
            <w:tcW w:w="1598"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332B870" w14:textId="77777777" w:rsidR="00D06856" w:rsidRPr="00612B53" w:rsidRDefault="00D06856" w:rsidP="00707280">
            <w:pPr>
              <w:pStyle w:val="Default"/>
              <w:rPr>
                <w:rFonts w:ascii="Arial" w:hAnsi="Arial" w:cs="Arial"/>
                <w:color w:val="FFFFFF"/>
                <w:sz w:val="17"/>
                <w:szCs w:val="17"/>
                <w:lang w:val="en-GB"/>
              </w:rPr>
            </w:pPr>
            <w:r w:rsidRPr="00612B53">
              <w:rPr>
                <w:rFonts w:ascii="Arial" w:hAnsi="Arial" w:cs="Arial"/>
                <w:b/>
                <w:bCs/>
                <w:color w:val="FFFFFF"/>
                <w:sz w:val="17"/>
                <w:szCs w:val="17"/>
                <w:lang w:val="en-GB"/>
              </w:rPr>
              <w:t xml:space="preserve">Location where item is reported </w:t>
            </w:r>
          </w:p>
        </w:tc>
      </w:tr>
      <w:tr w:rsidR="00D06856" w:rsidRPr="000A778E" w14:paraId="5926E6BE"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3FAE87D"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TITLE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0BB5D130" w14:textId="77777777" w:rsidR="00D06856" w:rsidRPr="00612B53" w:rsidRDefault="00D06856" w:rsidP="00707280">
            <w:pPr>
              <w:pStyle w:val="Default"/>
              <w:jc w:val="right"/>
              <w:rPr>
                <w:rFonts w:ascii="Arial" w:hAnsi="Arial" w:cs="Arial"/>
                <w:color w:val="auto"/>
                <w:sz w:val="17"/>
                <w:szCs w:val="17"/>
                <w:lang w:val="en-GB"/>
              </w:rPr>
            </w:pPr>
          </w:p>
        </w:tc>
      </w:tr>
      <w:tr w:rsidR="00D06856" w:rsidRPr="000A778E" w14:paraId="1E928A72" w14:textId="77777777" w:rsidTr="000E70AE">
        <w:trPr>
          <w:trHeight w:val="48"/>
        </w:trPr>
        <w:tc>
          <w:tcPr>
            <w:tcW w:w="1830" w:type="dxa"/>
            <w:tcBorders>
              <w:top w:val="single" w:sz="5" w:space="0" w:color="000000"/>
              <w:left w:val="single" w:sz="5" w:space="0" w:color="000000"/>
              <w:bottom w:val="double" w:sz="2" w:space="0" w:color="FFFFCC"/>
              <w:right w:val="single" w:sz="5" w:space="0" w:color="000000"/>
            </w:tcBorders>
          </w:tcPr>
          <w:p w14:paraId="446EEBBA"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Title </w:t>
            </w:r>
          </w:p>
        </w:tc>
        <w:tc>
          <w:tcPr>
            <w:tcW w:w="566" w:type="dxa"/>
            <w:tcBorders>
              <w:top w:val="single" w:sz="5" w:space="0" w:color="000000"/>
              <w:left w:val="single" w:sz="5" w:space="0" w:color="000000"/>
              <w:bottom w:val="double" w:sz="2" w:space="0" w:color="FFFFCC"/>
              <w:right w:val="single" w:sz="5" w:space="0" w:color="000000"/>
            </w:tcBorders>
          </w:tcPr>
          <w:p w14:paraId="6E561D34"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w:t>
            </w:r>
          </w:p>
        </w:tc>
        <w:tc>
          <w:tcPr>
            <w:tcW w:w="11206" w:type="dxa"/>
            <w:tcBorders>
              <w:top w:val="single" w:sz="5" w:space="0" w:color="000000"/>
              <w:left w:val="single" w:sz="5" w:space="0" w:color="000000"/>
              <w:bottom w:val="double" w:sz="5" w:space="0" w:color="000000"/>
              <w:right w:val="single" w:sz="5" w:space="0" w:color="000000"/>
            </w:tcBorders>
          </w:tcPr>
          <w:p w14:paraId="78AB3D89"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Identify the report as a systematic review.</w:t>
            </w:r>
          </w:p>
        </w:tc>
        <w:tc>
          <w:tcPr>
            <w:tcW w:w="1598" w:type="dxa"/>
            <w:tcBorders>
              <w:top w:val="single" w:sz="5" w:space="0" w:color="000000"/>
              <w:left w:val="single" w:sz="5" w:space="0" w:color="000000"/>
              <w:bottom w:val="double" w:sz="5" w:space="0" w:color="000000"/>
              <w:right w:val="single" w:sz="5" w:space="0" w:color="000000"/>
            </w:tcBorders>
          </w:tcPr>
          <w:p w14:paraId="5C64B577" w14:textId="32F9039A" w:rsidR="00D06856" w:rsidRPr="00612B53" w:rsidRDefault="006266AA"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165BC367"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6D606AF"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ABSTRACT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0BCB6E86" w14:textId="77777777" w:rsidR="00D06856" w:rsidRPr="00612B53" w:rsidRDefault="00D06856" w:rsidP="00707280">
            <w:pPr>
              <w:pStyle w:val="Default"/>
              <w:jc w:val="right"/>
              <w:rPr>
                <w:rFonts w:ascii="Arial" w:hAnsi="Arial" w:cs="Arial"/>
                <w:color w:val="auto"/>
                <w:sz w:val="17"/>
                <w:szCs w:val="17"/>
                <w:lang w:val="en-GB"/>
              </w:rPr>
            </w:pPr>
          </w:p>
        </w:tc>
      </w:tr>
      <w:tr w:rsidR="00D06856" w:rsidRPr="000A778E" w14:paraId="231C6B4E" w14:textId="77777777" w:rsidTr="000E70AE">
        <w:trPr>
          <w:trHeight w:val="48"/>
        </w:trPr>
        <w:tc>
          <w:tcPr>
            <w:tcW w:w="1830" w:type="dxa"/>
            <w:tcBorders>
              <w:top w:val="single" w:sz="5" w:space="0" w:color="000000"/>
              <w:left w:val="single" w:sz="5" w:space="0" w:color="000000"/>
              <w:bottom w:val="double" w:sz="2" w:space="0" w:color="FFFFCC"/>
              <w:right w:val="single" w:sz="5" w:space="0" w:color="000000"/>
            </w:tcBorders>
          </w:tcPr>
          <w:p w14:paraId="59640D26"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Abstract </w:t>
            </w:r>
          </w:p>
        </w:tc>
        <w:tc>
          <w:tcPr>
            <w:tcW w:w="566" w:type="dxa"/>
            <w:tcBorders>
              <w:top w:val="single" w:sz="5" w:space="0" w:color="000000"/>
              <w:left w:val="single" w:sz="5" w:space="0" w:color="000000"/>
              <w:bottom w:val="double" w:sz="2" w:space="0" w:color="FFFFCC"/>
              <w:right w:val="single" w:sz="5" w:space="0" w:color="000000"/>
            </w:tcBorders>
          </w:tcPr>
          <w:p w14:paraId="6E5956A0"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w:t>
            </w:r>
          </w:p>
        </w:tc>
        <w:tc>
          <w:tcPr>
            <w:tcW w:w="11206" w:type="dxa"/>
            <w:tcBorders>
              <w:top w:val="single" w:sz="5" w:space="0" w:color="000000"/>
              <w:left w:val="single" w:sz="5" w:space="0" w:color="000000"/>
              <w:bottom w:val="double" w:sz="5" w:space="0" w:color="000000"/>
              <w:right w:val="single" w:sz="5" w:space="0" w:color="000000"/>
            </w:tcBorders>
          </w:tcPr>
          <w:p w14:paraId="745D2092"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See the PRISMA 2020 for Abstracts checklist.</w:t>
            </w:r>
          </w:p>
        </w:tc>
        <w:tc>
          <w:tcPr>
            <w:tcW w:w="1598" w:type="dxa"/>
            <w:tcBorders>
              <w:top w:val="single" w:sz="5" w:space="0" w:color="000000"/>
              <w:left w:val="single" w:sz="5" w:space="0" w:color="000000"/>
              <w:bottom w:val="double" w:sz="5" w:space="0" w:color="000000"/>
              <w:right w:val="single" w:sz="5" w:space="0" w:color="000000"/>
            </w:tcBorders>
          </w:tcPr>
          <w:p w14:paraId="33B78956" w14:textId="30F0A845" w:rsidR="00D06856" w:rsidRPr="00612B53" w:rsidRDefault="006266AA"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p3-4</w:t>
            </w:r>
          </w:p>
        </w:tc>
      </w:tr>
      <w:tr w:rsidR="00D06856" w:rsidRPr="000A778E" w14:paraId="140BF05F"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44D589E"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INTRODUCTION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764D7199" w14:textId="77777777" w:rsidR="00D06856" w:rsidRPr="00612B53" w:rsidRDefault="00D06856" w:rsidP="00707280">
            <w:pPr>
              <w:pStyle w:val="Default"/>
              <w:jc w:val="right"/>
              <w:rPr>
                <w:rFonts w:ascii="Arial" w:hAnsi="Arial" w:cs="Arial"/>
                <w:color w:val="auto"/>
                <w:sz w:val="17"/>
                <w:szCs w:val="17"/>
                <w:lang w:val="en-GB"/>
              </w:rPr>
            </w:pPr>
          </w:p>
        </w:tc>
      </w:tr>
      <w:tr w:rsidR="00D06856" w:rsidRPr="000A778E" w14:paraId="66B66917"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291134A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Rationale </w:t>
            </w:r>
          </w:p>
        </w:tc>
        <w:tc>
          <w:tcPr>
            <w:tcW w:w="566" w:type="dxa"/>
            <w:tcBorders>
              <w:top w:val="single" w:sz="5" w:space="0" w:color="000000"/>
              <w:left w:val="single" w:sz="5" w:space="0" w:color="000000"/>
              <w:bottom w:val="single" w:sz="5" w:space="0" w:color="000000"/>
              <w:right w:val="single" w:sz="5" w:space="0" w:color="000000"/>
            </w:tcBorders>
          </w:tcPr>
          <w:p w14:paraId="141E5AE4"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3</w:t>
            </w:r>
          </w:p>
        </w:tc>
        <w:tc>
          <w:tcPr>
            <w:tcW w:w="11206" w:type="dxa"/>
            <w:tcBorders>
              <w:top w:val="single" w:sz="5" w:space="0" w:color="000000"/>
              <w:left w:val="single" w:sz="5" w:space="0" w:color="000000"/>
              <w:bottom w:val="single" w:sz="5" w:space="0" w:color="000000"/>
              <w:right w:val="single" w:sz="5" w:space="0" w:color="000000"/>
            </w:tcBorders>
          </w:tcPr>
          <w:p w14:paraId="6B919D5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the rationale for the review in the context of existing knowledge.</w:t>
            </w:r>
          </w:p>
        </w:tc>
        <w:tc>
          <w:tcPr>
            <w:tcW w:w="1598" w:type="dxa"/>
            <w:tcBorders>
              <w:top w:val="single" w:sz="5" w:space="0" w:color="000000"/>
              <w:left w:val="single" w:sz="5" w:space="0" w:color="000000"/>
              <w:bottom w:val="single" w:sz="5" w:space="0" w:color="000000"/>
              <w:right w:val="single" w:sz="5" w:space="0" w:color="000000"/>
            </w:tcBorders>
          </w:tcPr>
          <w:p w14:paraId="4C4DFB81" w14:textId="00428DC0"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p5</w:t>
            </w:r>
          </w:p>
        </w:tc>
      </w:tr>
      <w:tr w:rsidR="00D06856" w:rsidRPr="000A778E" w14:paraId="30570851" w14:textId="77777777" w:rsidTr="000E70AE">
        <w:trPr>
          <w:trHeight w:val="48"/>
        </w:trPr>
        <w:tc>
          <w:tcPr>
            <w:tcW w:w="1830" w:type="dxa"/>
            <w:tcBorders>
              <w:top w:val="single" w:sz="5" w:space="0" w:color="000000"/>
              <w:left w:val="single" w:sz="5" w:space="0" w:color="000000"/>
              <w:bottom w:val="double" w:sz="2" w:space="0" w:color="FFFFCC"/>
              <w:right w:val="single" w:sz="5" w:space="0" w:color="000000"/>
            </w:tcBorders>
          </w:tcPr>
          <w:p w14:paraId="7EEA806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Objectives </w:t>
            </w:r>
          </w:p>
        </w:tc>
        <w:tc>
          <w:tcPr>
            <w:tcW w:w="566" w:type="dxa"/>
            <w:tcBorders>
              <w:top w:val="single" w:sz="5" w:space="0" w:color="000000"/>
              <w:left w:val="single" w:sz="5" w:space="0" w:color="000000"/>
              <w:bottom w:val="double" w:sz="2" w:space="0" w:color="FFFFCC"/>
              <w:right w:val="single" w:sz="5" w:space="0" w:color="000000"/>
            </w:tcBorders>
          </w:tcPr>
          <w:p w14:paraId="054CE296"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4</w:t>
            </w:r>
          </w:p>
        </w:tc>
        <w:tc>
          <w:tcPr>
            <w:tcW w:w="11206" w:type="dxa"/>
            <w:tcBorders>
              <w:top w:val="single" w:sz="5" w:space="0" w:color="000000"/>
              <w:left w:val="single" w:sz="5" w:space="0" w:color="000000"/>
              <w:bottom w:val="double" w:sz="5" w:space="0" w:color="000000"/>
              <w:right w:val="single" w:sz="5" w:space="0" w:color="000000"/>
            </w:tcBorders>
          </w:tcPr>
          <w:p w14:paraId="719D4F02"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Provide an explicit statement of the objective(s) or question(s) the review addresses.</w:t>
            </w:r>
          </w:p>
        </w:tc>
        <w:tc>
          <w:tcPr>
            <w:tcW w:w="1598" w:type="dxa"/>
            <w:tcBorders>
              <w:top w:val="single" w:sz="5" w:space="0" w:color="000000"/>
              <w:left w:val="single" w:sz="5" w:space="0" w:color="000000"/>
              <w:bottom w:val="double" w:sz="5" w:space="0" w:color="000000"/>
              <w:right w:val="single" w:sz="5" w:space="0" w:color="000000"/>
            </w:tcBorders>
          </w:tcPr>
          <w:p w14:paraId="3AECFA9C" w14:textId="4BAE5503"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p5</w:t>
            </w:r>
          </w:p>
        </w:tc>
      </w:tr>
      <w:tr w:rsidR="00D06856" w:rsidRPr="000A778E" w14:paraId="04EE46CF"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5E6D682"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METHODS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53BFECDA" w14:textId="77777777" w:rsidR="00D06856" w:rsidRPr="00612B53" w:rsidRDefault="00D06856" w:rsidP="00707280">
            <w:pPr>
              <w:pStyle w:val="Default"/>
              <w:jc w:val="right"/>
              <w:rPr>
                <w:rFonts w:ascii="Arial" w:hAnsi="Arial" w:cs="Arial"/>
                <w:color w:val="auto"/>
                <w:sz w:val="17"/>
                <w:szCs w:val="17"/>
                <w:lang w:val="en-GB"/>
              </w:rPr>
            </w:pPr>
          </w:p>
        </w:tc>
      </w:tr>
      <w:tr w:rsidR="00D06856" w:rsidRPr="000A778E" w14:paraId="2993C601"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441F1DFC"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Eligibility criteria </w:t>
            </w:r>
          </w:p>
        </w:tc>
        <w:tc>
          <w:tcPr>
            <w:tcW w:w="566" w:type="dxa"/>
            <w:tcBorders>
              <w:top w:val="single" w:sz="5" w:space="0" w:color="000000"/>
              <w:left w:val="single" w:sz="5" w:space="0" w:color="000000"/>
              <w:bottom w:val="single" w:sz="5" w:space="0" w:color="000000"/>
              <w:right w:val="single" w:sz="5" w:space="0" w:color="000000"/>
            </w:tcBorders>
          </w:tcPr>
          <w:p w14:paraId="78CE1B85"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5</w:t>
            </w:r>
          </w:p>
        </w:tc>
        <w:tc>
          <w:tcPr>
            <w:tcW w:w="11206" w:type="dxa"/>
            <w:tcBorders>
              <w:top w:val="single" w:sz="5" w:space="0" w:color="000000"/>
              <w:left w:val="single" w:sz="5" w:space="0" w:color="000000"/>
              <w:bottom w:val="single" w:sz="5" w:space="0" w:color="000000"/>
              <w:right w:val="single" w:sz="5" w:space="0" w:color="000000"/>
            </w:tcBorders>
          </w:tcPr>
          <w:p w14:paraId="1602A86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the inclusion and exclusion criteria for the review and how studies were grouped for the syntheses.</w:t>
            </w:r>
          </w:p>
        </w:tc>
        <w:tc>
          <w:tcPr>
            <w:tcW w:w="1598" w:type="dxa"/>
            <w:tcBorders>
              <w:top w:val="single" w:sz="5" w:space="0" w:color="000000"/>
              <w:left w:val="single" w:sz="5" w:space="0" w:color="000000"/>
              <w:bottom w:val="single" w:sz="5" w:space="0" w:color="000000"/>
              <w:right w:val="single" w:sz="5" w:space="0" w:color="000000"/>
            </w:tcBorders>
          </w:tcPr>
          <w:p w14:paraId="7F02CD88" w14:textId="1D04C431"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w:t>
            </w:r>
            <w:r w:rsidR="00CD275D" w:rsidRPr="00612B53">
              <w:rPr>
                <w:rFonts w:ascii="Arial" w:hAnsi="Arial" w:cs="Arial"/>
                <w:color w:val="auto"/>
                <w:sz w:val="17"/>
                <w:szCs w:val="17"/>
                <w:lang w:val="en-GB"/>
              </w:rPr>
              <w:t>7</w:t>
            </w:r>
            <w:r w:rsidRPr="00612B53">
              <w:rPr>
                <w:rFonts w:ascii="Arial" w:hAnsi="Arial" w:cs="Arial"/>
                <w:color w:val="auto"/>
                <w:sz w:val="17"/>
                <w:szCs w:val="17"/>
                <w:lang w:val="en-GB"/>
              </w:rPr>
              <w:t xml:space="preserve"> and Appendix 2</w:t>
            </w:r>
          </w:p>
        </w:tc>
      </w:tr>
      <w:tr w:rsidR="00D06856" w:rsidRPr="000A778E" w14:paraId="5BF60827" w14:textId="77777777" w:rsidTr="000E70AE">
        <w:trPr>
          <w:trHeight w:val="191"/>
        </w:trPr>
        <w:tc>
          <w:tcPr>
            <w:tcW w:w="1830" w:type="dxa"/>
            <w:tcBorders>
              <w:top w:val="single" w:sz="5" w:space="0" w:color="000000"/>
              <w:left w:val="single" w:sz="5" w:space="0" w:color="000000"/>
              <w:bottom w:val="single" w:sz="5" w:space="0" w:color="000000"/>
              <w:right w:val="single" w:sz="5" w:space="0" w:color="000000"/>
            </w:tcBorders>
          </w:tcPr>
          <w:p w14:paraId="251FE7E9"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Information sources </w:t>
            </w:r>
          </w:p>
        </w:tc>
        <w:tc>
          <w:tcPr>
            <w:tcW w:w="566" w:type="dxa"/>
            <w:tcBorders>
              <w:top w:val="single" w:sz="5" w:space="0" w:color="000000"/>
              <w:left w:val="single" w:sz="5" w:space="0" w:color="000000"/>
              <w:bottom w:val="single" w:sz="5" w:space="0" w:color="000000"/>
              <w:right w:val="single" w:sz="5" w:space="0" w:color="000000"/>
            </w:tcBorders>
          </w:tcPr>
          <w:p w14:paraId="54109D6D"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6</w:t>
            </w:r>
          </w:p>
        </w:tc>
        <w:tc>
          <w:tcPr>
            <w:tcW w:w="11206" w:type="dxa"/>
            <w:tcBorders>
              <w:top w:val="single" w:sz="5" w:space="0" w:color="000000"/>
              <w:left w:val="single" w:sz="5" w:space="0" w:color="000000"/>
              <w:bottom w:val="single" w:sz="5" w:space="0" w:color="000000"/>
              <w:right w:val="single" w:sz="5" w:space="0" w:color="000000"/>
            </w:tcBorders>
          </w:tcPr>
          <w:p w14:paraId="1C7438E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all databases, registers, websites, organisations, reference lists and other sources searched or consulted to identify studies. Specify the date when each source was last searched or consulted.</w:t>
            </w:r>
          </w:p>
        </w:tc>
        <w:tc>
          <w:tcPr>
            <w:tcW w:w="1598" w:type="dxa"/>
            <w:tcBorders>
              <w:top w:val="single" w:sz="5" w:space="0" w:color="000000"/>
              <w:left w:val="single" w:sz="5" w:space="0" w:color="000000"/>
              <w:bottom w:val="single" w:sz="5" w:space="0" w:color="000000"/>
              <w:right w:val="single" w:sz="5" w:space="0" w:color="000000"/>
            </w:tcBorders>
          </w:tcPr>
          <w:p w14:paraId="31B73196" w14:textId="1E62A34E"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p6 and Appendix 2</w:t>
            </w:r>
          </w:p>
        </w:tc>
      </w:tr>
      <w:tr w:rsidR="00D06856" w:rsidRPr="000A778E" w14:paraId="77416C21"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08A3B702"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Search strategy</w:t>
            </w:r>
          </w:p>
        </w:tc>
        <w:tc>
          <w:tcPr>
            <w:tcW w:w="566" w:type="dxa"/>
            <w:tcBorders>
              <w:top w:val="single" w:sz="5" w:space="0" w:color="000000"/>
              <w:left w:val="single" w:sz="5" w:space="0" w:color="000000"/>
              <w:bottom w:val="single" w:sz="5" w:space="0" w:color="000000"/>
              <w:right w:val="single" w:sz="5" w:space="0" w:color="000000"/>
            </w:tcBorders>
          </w:tcPr>
          <w:p w14:paraId="0BB07E5A"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7</w:t>
            </w:r>
          </w:p>
        </w:tc>
        <w:tc>
          <w:tcPr>
            <w:tcW w:w="11206" w:type="dxa"/>
            <w:tcBorders>
              <w:top w:val="single" w:sz="5" w:space="0" w:color="000000"/>
              <w:left w:val="single" w:sz="5" w:space="0" w:color="000000"/>
              <w:bottom w:val="single" w:sz="5" w:space="0" w:color="000000"/>
              <w:right w:val="single" w:sz="5" w:space="0" w:color="000000"/>
            </w:tcBorders>
          </w:tcPr>
          <w:p w14:paraId="0CEC0622"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the full search strategies for all databases, registers and websites, including any filters and limits used.</w:t>
            </w:r>
          </w:p>
        </w:tc>
        <w:tc>
          <w:tcPr>
            <w:tcW w:w="1598" w:type="dxa"/>
            <w:tcBorders>
              <w:top w:val="single" w:sz="5" w:space="0" w:color="000000"/>
              <w:left w:val="single" w:sz="5" w:space="0" w:color="000000"/>
              <w:bottom w:val="single" w:sz="5" w:space="0" w:color="000000"/>
              <w:right w:val="single" w:sz="5" w:space="0" w:color="000000"/>
            </w:tcBorders>
          </w:tcPr>
          <w:p w14:paraId="55B40C1C" w14:textId="09DC1E54"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Appendix 1 and 2</w:t>
            </w:r>
          </w:p>
        </w:tc>
      </w:tr>
      <w:tr w:rsidR="00D06856" w:rsidRPr="000A778E" w14:paraId="539A23D7"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23DE25A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Selection process</w:t>
            </w:r>
          </w:p>
        </w:tc>
        <w:tc>
          <w:tcPr>
            <w:tcW w:w="566" w:type="dxa"/>
            <w:tcBorders>
              <w:top w:val="single" w:sz="5" w:space="0" w:color="000000"/>
              <w:left w:val="single" w:sz="5" w:space="0" w:color="000000"/>
              <w:bottom w:val="single" w:sz="5" w:space="0" w:color="000000"/>
              <w:right w:val="single" w:sz="5" w:space="0" w:color="000000"/>
            </w:tcBorders>
          </w:tcPr>
          <w:p w14:paraId="1C572E4B"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8</w:t>
            </w:r>
          </w:p>
        </w:tc>
        <w:tc>
          <w:tcPr>
            <w:tcW w:w="11206" w:type="dxa"/>
            <w:tcBorders>
              <w:top w:val="single" w:sz="5" w:space="0" w:color="000000"/>
              <w:left w:val="single" w:sz="5" w:space="0" w:color="000000"/>
              <w:bottom w:val="single" w:sz="5" w:space="0" w:color="000000"/>
              <w:right w:val="single" w:sz="5" w:space="0" w:color="000000"/>
            </w:tcBorders>
          </w:tcPr>
          <w:p w14:paraId="5797B6AE"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598" w:type="dxa"/>
            <w:tcBorders>
              <w:top w:val="single" w:sz="5" w:space="0" w:color="000000"/>
              <w:left w:val="single" w:sz="5" w:space="0" w:color="000000"/>
              <w:bottom w:val="single" w:sz="5" w:space="0" w:color="000000"/>
              <w:right w:val="single" w:sz="5" w:space="0" w:color="000000"/>
            </w:tcBorders>
          </w:tcPr>
          <w:p w14:paraId="72481D54" w14:textId="252435E6"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p7</w:t>
            </w:r>
          </w:p>
        </w:tc>
      </w:tr>
      <w:tr w:rsidR="00D06856" w:rsidRPr="000A778E" w14:paraId="54A080F1" w14:textId="77777777" w:rsidTr="000E70AE">
        <w:trPr>
          <w:trHeight w:val="152"/>
        </w:trPr>
        <w:tc>
          <w:tcPr>
            <w:tcW w:w="1830" w:type="dxa"/>
            <w:tcBorders>
              <w:top w:val="single" w:sz="5" w:space="0" w:color="000000"/>
              <w:left w:val="single" w:sz="5" w:space="0" w:color="000000"/>
              <w:bottom w:val="single" w:sz="5" w:space="0" w:color="000000"/>
              <w:right w:val="single" w:sz="5" w:space="0" w:color="000000"/>
            </w:tcBorders>
          </w:tcPr>
          <w:p w14:paraId="5B5DC08D"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Data collection process </w:t>
            </w:r>
          </w:p>
        </w:tc>
        <w:tc>
          <w:tcPr>
            <w:tcW w:w="566" w:type="dxa"/>
            <w:tcBorders>
              <w:top w:val="single" w:sz="5" w:space="0" w:color="000000"/>
              <w:left w:val="single" w:sz="5" w:space="0" w:color="000000"/>
              <w:bottom w:val="single" w:sz="5" w:space="0" w:color="000000"/>
              <w:right w:val="single" w:sz="5" w:space="0" w:color="000000"/>
            </w:tcBorders>
          </w:tcPr>
          <w:p w14:paraId="36B0CC12"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9</w:t>
            </w:r>
          </w:p>
        </w:tc>
        <w:tc>
          <w:tcPr>
            <w:tcW w:w="11206" w:type="dxa"/>
            <w:tcBorders>
              <w:top w:val="single" w:sz="5" w:space="0" w:color="000000"/>
              <w:left w:val="single" w:sz="5" w:space="0" w:color="000000"/>
              <w:bottom w:val="single" w:sz="5" w:space="0" w:color="000000"/>
              <w:right w:val="single" w:sz="5" w:space="0" w:color="000000"/>
            </w:tcBorders>
          </w:tcPr>
          <w:p w14:paraId="3791A921"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598" w:type="dxa"/>
            <w:tcBorders>
              <w:top w:val="single" w:sz="5" w:space="0" w:color="000000"/>
              <w:left w:val="single" w:sz="5" w:space="0" w:color="000000"/>
              <w:bottom w:val="single" w:sz="5" w:space="0" w:color="000000"/>
              <w:right w:val="single" w:sz="5" w:space="0" w:color="000000"/>
            </w:tcBorders>
          </w:tcPr>
          <w:p w14:paraId="6A12219D" w14:textId="2C5805F1"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p7</w:t>
            </w:r>
          </w:p>
        </w:tc>
      </w:tr>
      <w:tr w:rsidR="00D06856" w:rsidRPr="000A778E" w14:paraId="03F5AD99"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2C7F6F86"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Data items </w:t>
            </w:r>
          </w:p>
        </w:tc>
        <w:tc>
          <w:tcPr>
            <w:tcW w:w="566" w:type="dxa"/>
            <w:tcBorders>
              <w:top w:val="single" w:sz="5" w:space="0" w:color="000000"/>
              <w:left w:val="single" w:sz="5" w:space="0" w:color="000000"/>
              <w:bottom w:val="single" w:sz="5" w:space="0" w:color="000000"/>
              <w:right w:val="single" w:sz="5" w:space="0" w:color="000000"/>
            </w:tcBorders>
          </w:tcPr>
          <w:p w14:paraId="2FE63695"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10a</w:t>
            </w:r>
          </w:p>
        </w:tc>
        <w:tc>
          <w:tcPr>
            <w:tcW w:w="11206" w:type="dxa"/>
            <w:tcBorders>
              <w:top w:val="single" w:sz="5" w:space="0" w:color="000000"/>
              <w:left w:val="single" w:sz="5" w:space="0" w:color="000000"/>
              <w:bottom w:val="single" w:sz="5" w:space="0" w:color="000000"/>
              <w:right w:val="single" w:sz="5" w:space="0" w:color="000000"/>
            </w:tcBorders>
          </w:tcPr>
          <w:p w14:paraId="2DC8AFDF"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List and define all outcomes for which data were sought. Specify whether all results that were compatible with each outcome domain in each study were sought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for all measures, time points, analyses), and if not, the methods used to decide which results to collect.</w:t>
            </w:r>
          </w:p>
        </w:tc>
        <w:tc>
          <w:tcPr>
            <w:tcW w:w="1598" w:type="dxa"/>
            <w:tcBorders>
              <w:top w:val="single" w:sz="5" w:space="0" w:color="000000"/>
              <w:left w:val="single" w:sz="5" w:space="0" w:color="000000"/>
              <w:bottom w:val="single" w:sz="5" w:space="0" w:color="000000"/>
              <w:right w:val="single" w:sz="5" w:space="0" w:color="000000"/>
            </w:tcBorders>
          </w:tcPr>
          <w:p w14:paraId="070FCB44" w14:textId="26962BE7"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p7-8</w:t>
            </w:r>
          </w:p>
        </w:tc>
      </w:tr>
      <w:tr w:rsidR="00D06856" w:rsidRPr="000A778E" w14:paraId="55D69AE2" w14:textId="77777777" w:rsidTr="000E70AE">
        <w:trPr>
          <w:trHeight w:val="48"/>
        </w:trPr>
        <w:tc>
          <w:tcPr>
            <w:tcW w:w="1830" w:type="dxa"/>
            <w:vMerge/>
            <w:tcBorders>
              <w:left w:val="single" w:sz="5" w:space="0" w:color="000000"/>
              <w:bottom w:val="single" w:sz="5" w:space="0" w:color="000000"/>
              <w:right w:val="single" w:sz="5" w:space="0" w:color="000000"/>
            </w:tcBorders>
          </w:tcPr>
          <w:p w14:paraId="03117B69"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50B820CB"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10b</w:t>
            </w:r>
          </w:p>
        </w:tc>
        <w:tc>
          <w:tcPr>
            <w:tcW w:w="11206" w:type="dxa"/>
            <w:tcBorders>
              <w:top w:val="single" w:sz="5" w:space="0" w:color="000000"/>
              <w:left w:val="single" w:sz="5" w:space="0" w:color="000000"/>
              <w:bottom w:val="single" w:sz="5" w:space="0" w:color="000000"/>
              <w:right w:val="single" w:sz="5" w:space="0" w:color="000000"/>
            </w:tcBorders>
          </w:tcPr>
          <w:p w14:paraId="42CEE7B0"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List and define all other variables for which data were sought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participant and intervention characteristics, funding sources). Describe any assumptions made about any missing or unclear information.</w:t>
            </w:r>
          </w:p>
        </w:tc>
        <w:tc>
          <w:tcPr>
            <w:tcW w:w="1598" w:type="dxa"/>
            <w:tcBorders>
              <w:top w:val="single" w:sz="5" w:space="0" w:color="000000"/>
              <w:left w:val="single" w:sz="5" w:space="0" w:color="000000"/>
              <w:bottom w:val="single" w:sz="5" w:space="0" w:color="000000"/>
              <w:right w:val="single" w:sz="5" w:space="0" w:color="000000"/>
            </w:tcBorders>
          </w:tcPr>
          <w:p w14:paraId="169B108C" w14:textId="7BC32198"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 xml:space="preserve">p7-8 and Appendix </w:t>
            </w:r>
            <w:r w:rsidR="00306DD4">
              <w:rPr>
                <w:rFonts w:ascii="Arial" w:hAnsi="Arial" w:cs="Arial"/>
                <w:color w:val="auto"/>
                <w:sz w:val="17"/>
                <w:szCs w:val="17"/>
                <w:lang w:val="en-GB"/>
              </w:rPr>
              <w:t>2</w:t>
            </w:r>
          </w:p>
        </w:tc>
      </w:tr>
      <w:tr w:rsidR="00D06856" w:rsidRPr="000A778E" w14:paraId="4E5BA5FA"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2500A9A5"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Study risk of bias assessment</w:t>
            </w:r>
          </w:p>
        </w:tc>
        <w:tc>
          <w:tcPr>
            <w:tcW w:w="566" w:type="dxa"/>
            <w:tcBorders>
              <w:top w:val="single" w:sz="5" w:space="0" w:color="000000"/>
              <w:left w:val="single" w:sz="5" w:space="0" w:color="000000"/>
              <w:bottom w:val="single" w:sz="5" w:space="0" w:color="000000"/>
              <w:right w:val="single" w:sz="5" w:space="0" w:color="000000"/>
            </w:tcBorders>
          </w:tcPr>
          <w:p w14:paraId="2578D4BE"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11</w:t>
            </w:r>
          </w:p>
        </w:tc>
        <w:tc>
          <w:tcPr>
            <w:tcW w:w="11206" w:type="dxa"/>
            <w:tcBorders>
              <w:top w:val="single" w:sz="5" w:space="0" w:color="000000"/>
              <w:left w:val="single" w:sz="5" w:space="0" w:color="000000"/>
              <w:bottom w:val="single" w:sz="5" w:space="0" w:color="000000"/>
              <w:right w:val="single" w:sz="5" w:space="0" w:color="000000"/>
            </w:tcBorders>
          </w:tcPr>
          <w:p w14:paraId="27864089"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598" w:type="dxa"/>
            <w:tcBorders>
              <w:top w:val="single" w:sz="5" w:space="0" w:color="000000"/>
              <w:left w:val="single" w:sz="5" w:space="0" w:color="000000"/>
              <w:bottom w:val="single" w:sz="5" w:space="0" w:color="000000"/>
              <w:right w:val="single" w:sz="5" w:space="0" w:color="000000"/>
            </w:tcBorders>
          </w:tcPr>
          <w:p w14:paraId="6466947F" w14:textId="7A83EEA8"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p8 and Appendix 2</w:t>
            </w:r>
          </w:p>
        </w:tc>
      </w:tr>
      <w:tr w:rsidR="00D06856" w:rsidRPr="000A778E" w14:paraId="00043587"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2CFB397E"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Effect measures </w:t>
            </w:r>
          </w:p>
        </w:tc>
        <w:tc>
          <w:tcPr>
            <w:tcW w:w="566" w:type="dxa"/>
            <w:tcBorders>
              <w:top w:val="single" w:sz="5" w:space="0" w:color="000000"/>
              <w:left w:val="single" w:sz="5" w:space="0" w:color="000000"/>
              <w:bottom w:val="single" w:sz="5" w:space="0" w:color="000000"/>
              <w:right w:val="single" w:sz="5" w:space="0" w:color="000000"/>
            </w:tcBorders>
          </w:tcPr>
          <w:p w14:paraId="3CD9702A"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12</w:t>
            </w:r>
          </w:p>
        </w:tc>
        <w:tc>
          <w:tcPr>
            <w:tcW w:w="11206" w:type="dxa"/>
            <w:tcBorders>
              <w:top w:val="single" w:sz="5" w:space="0" w:color="000000"/>
              <w:left w:val="single" w:sz="5" w:space="0" w:color="000000"/>
              <w:bottom w:val="single" w:sz="5" w:space="0" w:color="000000"/>
              <w:right w:val="single" w:sz="5" w:space="0" w:color="000000"/>
            </w:tcBorders>
          </w:tcPr>
          <w:p w14:paraId="7CB0C97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Specify for each outcome the effect measure(s)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risk ratio, mean difference) used in the synthesis or presentation of results.</w:t>
            </w:r>
          </w:p>
        </w:tc>
        <w:tc>
          <w:tcPr>
            <w:tcW w:w="1598" w:type="dxa"/>
            <w:tcBorders>
              <w:top w:val="single" w:sz="5" w:space="0" w:color="000000"/>
              <w:left w:val="single" w:sz="5" w:space="0" w:color="000000"/>
              <w:bottom w:val="single" w:sz="5" w:space="0" w:color="000000"/>
              <w:right w:val="single" w:sz="5" w:space="0" w:color="000000"/>
            </w:tcBorders>
          </w:tcPr>
          <w:p w14:paraId="252E65CD" w14:textId="31A75036"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3A7F750E"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3C863D88"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Synthesis methods</w:t>
            </w:r>
          </w:p>
        </w:tc>
        <w:tc>
          <w:tcPr>
            <w:tcW w:w="566" w:type="dxa"/>
            <w:tcBorders>
              <w:top w:val="single" w:sz="5" w:space="0" w:color="000000"/>
              <w:left w:val="single" w:sz="5" w:space="0" w:color="000000"/>
              <w:bottom w:val="single" w:sz="5" w:space="0" w:color="000000"/>
              <w:right w:val="single" w:sz="5" w:space="0" w:color="000000"/>
            </w:tcBorders>
          </w:tcPr>
          <w:p w14:paraId="04F35ACF"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13a</w:t>
            </w:r>
          </w:p>
        </w:tc>
        <w:tc>
          <w:tcPr>
            <w:tcW w:w="11206" w:type="dxa"/>
            <w:tcBorders>
              <w:top w:val="single" w:sz="5" w:space="0" w:color="000000"/>
              <w:left w:val="single" w:sz="5" w:space="0" w:color="000000"/>
              <w:bottom w:val="single" w:sz="5" w:space="0" w:color="000000"/>
              <w:right w:val="single" w:sz="5" w:space="0" w:color="000000"/>
            </w:tcBorders>
          </w:tcPr>
          <w:p w14:paraId="06EF74B8"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the processes used to decide which studies were eligible for each synthesis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tabulating the study intervention characteristics and comparing against the planned groups for each synthesis (item #5)).</w:t>
            </w:r>
          </w:p>
        </w:tc>
        <w:tc>
          <w:tcPr>
            <w:tcW w:w="1598" w:type="dxa"/>
            <w:tcBorders>
              <w:top w:val="single" w:sz="5" w:space="0" w:color="000000"/>
              <w:left w:val="single" w:sz="5" w:space="0" w:color="000000"/>
              <w:bottom w:val="single" w:sz="5" w:space="0" w:color="000000"/>
              <w:right w:val="single" w:sz="5" w:space="0" w:color="000000"/>
            </w:tcBorders>
          </w:tcPr>
          <w:p w14:paraId="2B5D6F31" w14:textId="0C8F7F0E"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2333D45F" w14:textId="77777777" w:rsidTr="000E70AE">
        <w:trPr>
          <w:trHeight w:val="48"/>
        </w:trPr>
        <w:tc>
          <w:tcPr>
            <w:tcW w:w="1830" w:type="dxa"/>
            <w:vMerge/>
            <w:tcBorders>
              <w:left w:val="single" w:sz="5" w:space="0" w:color="000000"/>
              <w:right w:val="single" w:sz="5" w:space="0" w:color="000000"/>
            </w:tcBorders>
          </w:tcPr>
          <w:p w14:paraId="46BA7426"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7A06BC61"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13b</w:t>
            </w:r>
          </w:p>
        </w:tc>
        <w:tc>
          <w:tcPr>
            <w:tcW w:w="11206" w:type="dxa"/>
            <w:tcBorders>
              <w:top w:val="single" w:sz="5" w:space="0" w:color="000000"/>
              <w:left w:val="single" w:sz="5" w:space="0" w:color="000000"/>
              <w:bottom w:val="single" w:sz="5" w:space="0" w:color="000000"/>
              <w:right w:val="single" w:sz="5" w:space="0" w:color="000000"/>
            </w:tcBorders>
          </w:tcPr>
          <w:p w14:paraId="6F75C8A0"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required to prepare the data for presentation or synthesis, such as handling of missing summary statistics, or data conversions.</w:t>
            </w:r>
          </w:p>
        </w:tc>
        <w:tc>
          <w:tcPr>
            <w:tcW w:w="1598" w:type="dxa"/>
            <w:tcBorders>
              <w:top w:val="single" w:sz="5" w:space="0" w:color="000000"/>
              <w:left w:val="single" w:sz="5" w:space="0" w:color="000000"/>
              <w:bottom w:val="single" w:sz="5" w:space="0" w:color="000000"/>
              <w:right w:val="single" w:sz="5" w:space="0" w:color="000000"/>
            </w:tcBorders>
          </w:tcPr>
          <w:p w14:paraId="149E97D7" w14:textId="76A77AEA"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51E64FBB" w14:textId="77777777" w:rsidTr="000E70AE">
        <w:trPr>
          <w:trHeight w:val="48"/>
        </w:trPr>
        <w:tc>
          <w:tcPr>
            <w:tcW w:w="1830" w:type="dxa"/>
            <w:vMerge/>
            <w:tcBorders>
              <w:left w:val="single" w:sz="5" w:space="0" w:color="000000"/>
              <w:right w:val="single" w:sz="5" w:space="0" w:color="000000"/>
            </w:tcBorders>
          </w:tcPr>
          <w:p w14:paraId="1666FC02"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07DE94BF"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13c</w:t>
            </w:r>
          </w:p>
        </w:tc>
        <w:tc>
          <w:tcPr>
            <w:tcW w:w="11206" w:type="dxa"/>
            <w:tcBorders>
              <w:top w:val="single" w:sz="5" w:space="0" w:color="000000"/>
              <w:left w:val="single" w:sz="5" w:space="0" w:color="000000"/>
              <w:bottom w:val="single" w:sz="5" w:space="0" w:color="000000"/>
              <w:right w:val="single" w:sz="5" w:space="0" w:color="000000"/>
            </w:tcBorders>
          </w:tcPr>
          <w:p w14:paraId="00FD29D3"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used to tabulate or visually display results of individual studies and syntheses.</w:t>
            </w:r>
          </w:p>
        </w:tc>
        <w:tc>
          <w:tcPr>
            <w:tcW w:w="1598" w:type="dxa"/>
            <w:tcBorders>
              <w:top w:val="single" w:sz="5" w:space="0" w:color="000000"/>
              <w:left w:val="single" w:sz="5" w:space="0" w:color="000000"/>
              <w:bottom w:val="single" w:sz="5" w:space="0" w:color="000000"/>
              <w:right w:val="single" w:sz="5" w:space="0" w:color="000000"/>
            </w:tcBorders>
          </w:tcPr>
          <w:p w14:paraId="0B3A2D3E" w14:textId="2A32F516"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45D67179" w14:textId="77777777" w:rsidTr="000E70AE">
        <w:trPr>
          <w:trHeight w:val="48"/>
        </w:trPr>
        <w:tc>
          <w:tcPr>
            <w:tcW w:w="1830" w:type="dxa"/>
            <w:vMerge/>
            <w:tcBorders>
              <w:left w:val="single" w:sz="5" w:space="0" w:color="000000"/>
              <w:right w:val="single" w:sz="5" w:space="0" w:color="000000"/>
            </w:tcBorders>
          </w:tcPr>
          <w:p w14:paraId="0B8DA4B9"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53F4F8AA"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13d</w:t>
            </w:r>
          </w:p>
        </w:tc>
        <w:tc>
          <w:tcPr>
            <w:tcW w:w="11206" w:type="dxa"/>
            <w:tcBorders>
              <w:top w:val="single" w:sz="5" w:space="0" w:color="000000"/>
              <w:left w:val="single" w:sz="5" w:space="0" w:color="000000"/>
              <w:bottom w:val="single" w:sz="5" w:space="0" w:color="000000"/>
              <w:right w:val="single" w:sz="5" w:space="0" w:color="000000"/>
            </w:tcBorders>
          </w:tcPr>
          <w:p w14:paraId="77F47915"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used to synthesize results and provide a rationale for the choice(s). If meta-analysis was performed, describe the model(s), method(s) to identify the presence and extent of statistical heterogeneity, and software package(s) used.</w:t>
            </w:r>
          </w:p>
        </w:tc>
        <w:tc>
          <w:tcPr>
            <w:tcW w:w="1598" w:type="dxa"/>
            <w:tcBorders>
              <w:top w:val="single" w:sz="5" w:space="0" w:color="000000"/>
              <w:left w:val="single" w:sz="5" w:space="0" w:color="000000"/>
              <w:bottom w:val="single" w:sz="5" w:space="0" w:color="000000"/>
              <w:right w:val="single" w:sz="5" w:space="0" w:color="000000"/>
            </w:tcBorders>
          </w:tcPr>
          <w:p w14:paraId="78D606F9" w14:textId="258C0B8E"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4A242B4C" w14:textId="77777777" w:rsidTr="000E70AE">
        <w:trPr>
          <w:trHeight w:val="48"/>
        </w:trPr>
        <w:tc>
          <w:tcPr>
            <w:tcW w:w="1830" w:type="dxa"/>
            <w:vMerge/>
            <w:tcBorders>
              <w:left w:val="single" w:sz="5" w:space="0" w:color="000000"/>
              <w:right w:val="single" w:sz="5" w:space="0" w:color="000000"/>
            </w:tcBorders>
          </w:tcPr>
          <w:p w14:paraId="4ECC01E7"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0371D7AF"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13e</w:t>
            </w:r>
          </w:p>
        </w:tc>
        <w:tc>
          <w:tcPr>
            <w:tcW w:w="11206" w:type="dxa"/>
            <w:tcBorders>
              <w:top w:val="single" w:sz="5" w:space="0" w:color="000000"/>
              <w:left w:val="single" w:sz="5" w:space="0" w:color="000000"/>
              <w:bottom w:val="single" w:sz="5" w:space="0" w:color="000000"/>
              <w:right w:val="single" w:sz="5" w:space="0" w:color="000000"/>
            </w:tcBorders>
          </w:tcPr>
          <w:p w14:paraId="416C031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used to explore possible causes of heterogeneity among study results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subgroup analysis, meta-regression).</w:t>
            </w:r>
          </w:p>
        </w:tc>
        <w:tc>
          <w:tcPr>
            <w:tcW w:w="1598" w:type="dxa"/>
            <w:tcBorders>
              <w:top w:val="single" w:sz="5" w:space="0" w:color="000000"/>
              <w:left w:val="single" w:sz="5" w:space="0" w:color="000000"/>
              <w:bottom w:val="single" w:sz="5" w:space="0" w:color="000000"/>
              <w:right w:val="single" w:sz="5" w:space="0" w:color="000000"/>
            </w:tcBorders>
          </w:tcPr>
          <w:p w14:paraId="67BFF4EE" w14:textId="37D38047"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4FBE448C" w14:textId="77777777" w:rsidTr="000E70AE">
        <w:trPr>
          <w:trHeight w:val="50"/>
        </w:trPr>
        <w:tc>
          <w:tcPr>
            <w:tcW w:w="1830" w:type="dxa"/>
            <w:vMerge/>
            <w:tcBorders>
              <w:left w:val="single" w:sz="5" w:space="0" w:color="000000"/>
              <w:bottom w:val="single" w:sz="5" w:space="0" w:color="000000"/>
              <w:right w:val="single" w:sz="5" w:space="0" w:color="000000"/>
            </w:tcBorders>
          </w:tcPr>
          <w:p w14:paraId="689DDE78"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0B6C95F6"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13f</w:t>
            </w:r>
          </w:p>
        </w:tc>
        <w:tc>
          <w:tcPr>
            <w:tcW w:w="11206" w:type="dxa"/>
            <w:tcBorders>
              <w:top w:val="single" w:sz="5" w:space="0" w:color="000000"/>
              <w:left w:val="single" w:sz="5" w:space="0" w:color="000000"/>
              <w:bottom w:val="single" w:sz="5" w:space="0" w:color="000000"/>
              <w:right w:val="single" w:sz="5" w:space="0" w:color="000000"/>
            </w:tcBorders>
          </w:tcPr>
          <w:p w14:paraId="5FC1B53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sensitivity analyses conducted to assess robustness of the synthesized results.</w:t>
            </w:r>
          </w:p>
        </w:tc>
        <w:tc>
          <w:tcPr>
            <w:tcW w:w="1598" w:type="dxa"/>
            <w:tcBorders>
              <w:top w:val="single" w:sz="5" w:space="0" w:color="000000"/>
              <w:left w:val="single" w:sz="5" w:space="0" w:color="000000"/>
              <w:bottom w:val="single" w:sz="5" w:space="0" w:color="000000"/>
              <w:right w:val="single" w:sz="5" w:space="0" w:color="000000"/>
            </w:tcBorders>
          </w:tcPr>
          <w:p w14:paraId="2551D753" w14:textId="4E657652"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3076D1AA"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51588DF1"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Reporting bias </w:t>
            </w:r>
            <w:r w:rsidRPr="00612B53">
              <w:rPr>
                <w:rFonts w:ascii="Arial" w:hAnsi="Arial" w:cs="Arial"/>
                <w:sz w:val="17"/>
                <w:szCs w:val="17"/>
                <w:lang w:val="en-GB"/>
              </w:rPr>
              <w:lastRenderedPageBreak/>
              <w:t>assessment</w:t>
            </w:r>
          </w:p>
        </w:tc>
        <w:tc>
          <w:tcPr>
            <w:tcW w:w="566" w:type="dxa"/>
            <w:tcBorders>
              <w:top w:val="single" w:sz="5" w:space="0" w:color="000000"/>
              <w:left w:val="single" w:sz="5" w:space="0" w:color="000000"/>
              <w:bottom w:val="single" w:sz="5" w:space="0" w:color="000000"/>
              <w:right w:val="single" w:sz="5" w:space="0" w:color="000000"/>
            </w:tcBorders>
          </w:tcPr>
          <w:p w14:paraId="4D4A43A5"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lastRenderedPageBreak/>
              <w:t>14</w:t>
            </w:r>
          </w:p>
        </w:tc>
        <w:tc>
          <w:tcPr>
            <w:tcW w:w="11206" w:type="dxa"/>
            <w:tcBorders>
              <w:top w:val="single" w:sz="5" w:space="0" w:color="000000"/>
              <w:left w:val="single" w:sz="5" w:space="0" w:color="000000"/>
              <w:bottom w:val="single" w:sz="5" w:space="0" w:color="000000"/>
              <w:right w:val="single" w:sz="5" w:space="0" w:color="000000"/>
            </w:tcBorders>
          </w:tcPr>
          <w:p w14:paraId="3511FCC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used to assess risk of bias due to missing results in a synthesis (arising from reporting biases).</w:t>
            </w:r>
          </w:p>
        </w:tc>
        <w:tc>
          <w:tcPr>
            <w:tcW w:w="1598" w:type="dxa"/>
            <w:tcBorders>
              <w:top w:val="single" w:sz="5" w:space="0" w:color="000000"/>
              <w:left w:val="single" w:sz="5" w:space="0" w:color="000000"/>
              <w:bottom w:val="single" w:sz="5" w:space="0" w:color="000000"/>
              <w:right w:val="single" w:sz="5" w:space="0" w:color="000000"/>
            </w:tcBorders>
          </w:tcPr>
          <w:p w14:paraId="0E1AAD4B" w14:textId="6886D28D"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068E455C"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5956422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Certainty assessment</w:t>
            </w:r>
          </w:p>
        </w:tc>
        <w:tc>
          <w:tcPr>
            <w:tcW w:w="566" w:type="dxa"/>
            <w:tcBorders>
              <w:top w:val="single" w:sz="5" w:space="0" w:color="000000"/>
              <w:left w:val="single" w:sz="5" w:space="0" w:color="000000"/>
              <w:bottom w:val="single" w:sz="5" w:space="0" w:color="000000"/>
              <w:right w:val="single" w:sz="5" w:space="0" w:color="000000"/>
            </w:tcBorders>
          </w:tcPr>
          <w:p w14:paraId="5D355C89"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15</w:t>
            </w:r>
          </w:p>
        </w:tc>
        <w:tc>
          <w:tcPr>
            <w:tcW w:w="11206" w:type="dxa"/>
            <w:tcBorders>
              <w:top w:val="single" w:sz="5" w:space="0" w:color="000000"/>
              <w:left w:val="single" w:sz="5" w:space="0" w:color="000000"/>
              <w:bottom w:val="single" w:sz="5" w:space="0" w:color="000000"/>
              <w:right w:val="single" w:sz="5" w:space="0" w:color="000000"/>
            </w:tcBorders>
          </w:tcPr>
          <w:p w14:paraId="632BE9B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any methods used to assess certainty (or confidence) in the body of evidence for an outcome.</w:t>
            </w:r>
          </w:p>
        </w:tc>
        <w:tc>
          <w:tcPr>
            <w:tcW w:w="1598" w:type="dxa"/>
            <w:tcBorders>
              <w:top w:val="single" w:sz="5" w:space="0" w:color="000000"/>
              <w:left w:val="single" w:sz="5" w:space="0" w:color="000000"/>
              <w:bottom w:val="single" w:sz="5" w:space="0" w:color="000000"/>
              <w:right w:val="single" w:sz="5" w:space="0" w:color="000000"/>
            </w:tcBorders>
          </w:tcPr>
          <w:p w14:paraId="26B19AD9" w14:textId="01A84A6F"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41BBE058"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B079BB0"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RESULTS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0DEC6A6F" w14:textId="77777777" w:rsidR="00D06856" w:rsidRPr="00612B53" w:rsidRDefault="00D06856" w:rsidP="00707280">
            <w:pPr>
              <w:pStyle w:val="Default"/>
              <w:jc w:val="center"/>
              <w:rPr>
                <w:rFonts w:ascii="Arial" w:hAnsi="Arial" w:cs="Arial"/>
                <w:color w:val="auto"/>
                <w:sz w:val="17"/>
                <w:szCs w:val="17"/>
                <w:lang w:val="en-GB"/>
              </w:rPr>
            </w:pPr>
          </w:p>
        </w:tc>
      </w:tr>
      <w:tr w:rsidR="00D06856" w:rsidRPr="000A778E" w14:paraId="229D1520"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5F9A5666"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Study selection </w:t>
            </w:r>
          </w:p>
        </w:tc>
        <w:tc>
          <w:tcPr>
            <w:tcW w:w="566" w:type="dxa"/>
            <w:tcBorders>
              <w:top w:val="single" w:sz="5" w:space="0" w:color="000000"/>
              <w:left w:val="single" w:sz="5" w:space="0" w:color="000000"/>
              <w:bottom w:val="single" w:sz="5" w:space="0" w:color="000000"/>
              <w:right w:val="single" w:sz="5" w:space="0" w:color="000000"/>
            </w:tcBorders>
          </w:tcPr>
          <w:p w14:paraId="3EF17D5E"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16a</w:t>
            </w:r>
          </w:p>
        </w:tc>
        <w:tc>
          <w:tcPr>
            <w:tcW w:w="11206" w:type="dxa"/>
            <w:tcBorders>
              <w:top w:val="single" w:sz="5" w:space="0" w:color="000000"/>
              <w:left w:val="single" w:sz="5" w:space="0" w:color="000000"/>
              <w:bottom w:val="single" w:sz="5" w:space="0" w:color="000000"/>
              <w:right w:val="single" w:sz="5" w:space="0" w:color="000000"/>
            </w:tcBorders>
          </w:tcPr>
          <w:p w14:paraId="516351B8"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the results of the search and selection process, from the number of records identified in the search to the number of studies included in the review, ideally using a flow diagram.</w:t>
            </w:r>
          </w:p>
        </w:tc>
        <w:tc>
          <w:tcPr>
            <w:tcW w:w="1598" w:type="dxa"/>
            <w:tcBorders>
              <w:top w:val="single" w:sz="5" w:space="0" w:color="000000"/>
              <w:left w:val="single" w:sz="5" w:space="0" w:color="000000"/>
              <w:bottom w:val="single" w:sz="5" w:space="0" w:color="000000"/>
              <w:right w:val="single" w:sz="5" w:space="0" w:color="000000"/>
            </w:tcBorders>
          </w:tcPr>
          <w:p w14:paraId="6A42E020" w14:textId="3C12312E"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p10 and Figure S1</w:t>
            </w:r>
          </w:p>
        </w:tc>
      </w:tr>
      <w:tr w:rsidR="00D06856" w:rsidRPr="000A778E" w14:paraId="1EA8DB8D" w14:textId="77777777" w:rsidTr="000E70AE">
        <w:trPr>
          <w:trHeight w:val="48"/>
        </w:trPr>
        <w:tc>
          <w:tcPr>
            <w:tcW w:w="1830" w:type="dxa"/>
            <w:vMerge/>
            <w:tcBorders>
              <w:left w:val="single" w:sz="5" w:space="0" w:color="000000"/>
              <w:bottom w:val="single" w:sz="5" w:space="0" w:color="000000"/>
              <w:right w:val="single" w:sz="5" w:space="0" w:color="000000"/>
            </w:tcBorders>
          </w:tcPr>
          <w:p w14:paraId="7F403CDF"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5E6C2574"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16b</w:t>
            </w:r>
          </w:p>
        </w:tc>
        <w:tc>
          <w:tcPr>
            <w:tcW w:w="11206" w:type="dxa"/>
            <w:tcBorders>
              <w:top w:val="single" w:sz="5" w:space="0" w:color="000000"/>
              <w:left w:val="single" w:sz="5" w:space="0" w:color="000000"/>
              <w:bottom w:val="single" w:sz="5" w:space="0" w:color="000000"/>
              <w:right w:val="single" w:sz="5" w:space="0" w:color="000000"/>
            </w:tcBorders>
          </w:tcPr>
          <w:p w14:paraId="75E5C973"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Cite studies that might appear to meet the inclusion criteria, but which were excluded, and explain why they were excluded.</w:t>
            </w:r>
          </w:p>
        </w:tc>
        <w:tc>
          <w:tcPr>
            <w:tcW w:w="1598" w:type="dxa"/>
            <w:tcBorders>
              <w:top w:val="single" w:sz="5" w:space="0" w:color="000000"/>
              <w:left w:val="single" w:sz="5" w:space="0" w:color="000000"/>
              <w:bottom w:val="single" w:sz="5" w:space="0" w:color="000000"/>
              <w:right w:val="single" w:sz="5" w:space="0" w:color="000000"/>
            </w:tcBorders>
          </w:tcPr>
          <w:p w14:paraId="0B6E39B7" w14:textId="1ACBEBA5"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Figure S1</w:t>
            </w:r>
          </w:p>
        </w:tc>
      </w:tr>
      <w:tr w:rsidR="00D06856" w:rsidRPr="000A778E" w14:paraId="12BA07AA" w14:textId="77777777" w:rsidTr="000E70AE">
        <w:trPr>
          <w:trHeight w:val="103"/>
        </w:trPr>
        <w:tc>
          <w:tcPr>
            <w:tcW w:w="1830" w:type="dxa"/>
            <w:tcBorders>
              <w:top w:val="single" w:sz="5" w:space="0" w:color="000000"/>
              <w:left w:val="single" w:sz="5" w:space="0" w:color="000000"/>
              <w:bottom w:val="single" w:sz="5" w:space="0" w:color="000000"/>
              <w:right w:val="single" w:sz="5" w:space="0" w:color="000000"/>
            </w:tcBorders>
          </w:tcPr>
          <w:p w14:paraId="4EFB814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Study characteristics </w:t>
            </w:r>
          </w:p>
        </w:tc>
        <w:tc>
          <w:tcPr>
            <w:tcW w:w="566" w:type="dxa"/>
            <w:tcBorders>
              <w:top w:val="single" w:sz="5" w:space="0" w:color="000000"/>
              <w:left w:val="single" w:sz="5" w:space="0" w:color="000000"/>
              <w:bottom w:val="single" w:sz="5" w:space="0" w:color="000000"/>
              <w:right w:val="single" w:sz="5" w:space="0" w:color="000000"/>
            </w:tcBorders>
          </w:tcPr>
          <w:p w14:paraId="219C089E"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17</w:t>
            </w:r>
          </w:p>
        </w:tc>
        <w:tc>
          <w:tcPr>
            <w:tcW w:w="11206" w:type="dxa"/>
            <w:tcBorders>
              <w:top w:val="single" w:sz="5" w:space="0" w:color="000000"/>
              <w:left w:val="single" w:sz="5" w:space="0" w:color="000000"/>
              <w:bottom w:val="single" w:sz="5" w:space="0" w:color="000000"/>
              <w:right w:val="single" w:sz="5" w:space="0" w:color="000000"/>
            </w:tcBorders>
          </w:tcPr>
          <w:p w14:paraId="7A035E3A"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Cite each included study and present its characteristics.</w:t>
            </w:r>
          </w:p>
        </w:tc>
        <w:tc>
          <w:tcPr>
            <w:tcW w:w="1598" w:type="dxa"/>
            <w:tcBorders>
              <w:top w:val="single" w:sz="5" w:space="0" w:color="000000"/>
              <w:left w:val="single" w:sz="5" w:space="0" w:color="000000"/>
              <w:bottom w:val="single" w:sz="5" w:space="0" w:color="000000"/>
              <w:right w:val="single" w:sz="5" w:space="0" w:color="000000"/>
            </w:tcBorders>
          </w:tcPr>
          <w:p w14:paraId="6E42C630" w14:textId="3136311C"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 xml:space="preserve">Appendix </w:t>
            </w:r>
            <w:r w:rsidR="00DD5B51">
              <w:rPr>
                <w:rFonts w:ascii="Arial" w:hAnsi="Arial" w:cs="Arial"/>
                <w:color w:val="auto"/>
                <w:sz w:val="17"/>
                <w:szCs w:val="17"/>
                <w:lang w:val="en-GB"/>
              </w:rPr>
              <w:t>3</w:t>
            </w:r>
            <w:r w:rsidRPr="00612B53">
              <w:rPr>
                <w:rFonts w:ascii="Arial" w:hAnsi="Arial" w:cs="Arial"/>
                <w:color w:val="auto"/>
                <w:sz w:val="17"/>
                <w:szCs w:val="17"/>
                <w:lang w:val="en-GB"/>
              </w:rPr>
              <w:t>, Tables 1 and 2, Tables S</w:t>
            </w:r>
            <w:r w:rsidR="00F753D4">
              <w:rPr>
                <w:rFonts w:ascii="Arial" w:hAnsi="Arial" w:cs="Arial"/>
                <w:color w:val="auto"/>
                <w:sz w:val="17"/>
                <w:szCs w:val="17"/>
                <w:lang w:val="en-GB"/>
              </w:rPr>
              <w:t>3</w:t>
            </w:r>
            <w:r w:rsidRPr="00612B53">
              <w:rPr>
                <w:rFonts w:ascii="Arial" w:hAnsi="Arial" w:cs="Arial"/>
                <w:color w:val="auto"/>
                <w:sz w:val="17"/>
                <w:szCs w:val="17"/>
                <w:lang w:val="en-GB"/>
              </w:rPr>
              <w:t>-S</w:t>
            </w:r>
            <w:r w:rsidR="00F753D4">
              <w:rPr>
                <w:rFonts w:ascii="Arial" w:hAnsi="Arial" w:cs="Arial"/>
                <w:color w:val="auto"/>
                <w:sz w:val="17"/>
                <w:szCs w:val="17"/>
                <w:lang w:val="en-GB"/>
              </w:rPr>
              <w:t>11</w:t>
            </w:r>
          </w:p>
        </w:tc>
      </w:tr>
      <w:tr w:rsidR="00D06856" w:rsidRPr="000A778E" w14:paraId="0F2CE525"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05C4D1B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Risk of bias in studies </w:t>
            </w:r>
          </w:p>
        </w:tc>
        <w:tc>
          <w:tcPr>
            <w:tcW w:w="566" w:type="dxa"/>
            <w:tcBorders>
              <w:top w:val="single" w:sz="5" w:space="0" w:color="000000"/>
              <w:left w:val="single" w:sz="5" w:space="0" w:color="000000"/>
              <w:bottom w:val="single" w:sz="5" w:space="0" w:color="000000"/>
              <w:right w:val="single" w:sz="5" w:space="0" w:color="000000"/>
            </w:tcBorders>
          </w:tcPr>
          <w:p w14:paraId="6AADFB7F"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18</w:t>
            </w:r>
          </w:p>
        </w:tc>
        <w:tc>
          <w:tcPr>
            <w:tcW w:w="11206" w:type="dxa"/>
            <w:tcBorders>
              <w:top w:val="single" w:sz="5" w:space="0" w:color="000000"/>
              <w:left w:val="single" w:sz="5" w:space="0" w:color="000000"/>
              <w:bottom w:val="single" w:sz="5" w:space="0" w:color="000000"/>
              <w:right w:val="single" w:sz="5" w:space="0" w:color="000000"/>
            </w:tcBorders>
          </w:tcPr>
          <w:p w14:paraId="2F9622CF"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assessments of risk of bias for each included study.</w:t>
            </w:r>
          </w:p>
        </w:tc>
        <w:tc>
          <w:tcPr>
            <w:tcW w:w="1598" w:type="dxa"/>
            <w:tcBorders>
              <w:top w:val="single" w:sz="5" w:space="0" w:color="000000"/>
              <w:left w:val="single" w:sz="5" w:space="0" w:color="000000"/>
              <w:bottom w:val="single" w:sz="5" w:space="0" w:color="000000"/>
              <w:right w:val="single" w:sz="5" w:space="0" w:color="000000"/>
            </w:tcBorders>
          </w:tcPr>
          <w:p w14:paraId="2DC239B7" w14:textId="4F9F536B"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Table S10</w:t>
            </w:r>
            <w:r w:rsidR="003718DE">
              <w:rPr>
                <w:rFonts w:ascii="Arial" w:hAnsi="Arial" w:cs="Arial"/>
                <w:color w:val="auto"/>
                <w:sz w:val="17"/>
                <w:szCs w:val="17"/>
                <w:lang w:val="en-GB"/>
              </w:rPr>
              <w:t>-11</w:t>
            </w:r>
            <w:r w:rsidRPr="00612B53">
              <w:rPr>
                <w:rFonts w:ascii="Arial" w:hAnsi="Arial" w:cs="Arial"/>
                <w:color w:val="auto"/>
                <w:sz w:val="17"/>
                <w:szCs w:val="17"/>
                <w:lang w:val="en-GB"/>
              </w:rPr>
              <w:t xml:space="preserve">, Figure </w:t>
            </w:r>
            <w:r w:rsidR="003718DE">
              <w:rPr>
                <w:rFonts w:ascii="Arial" w:hAnsi="Arial" w:cs="Arial"/>
                <w:color w:val="auto"/>
                <w:sz w:val="17"/>
                <w:szCs w:val="17"/>
                <w:lang w:val="en-GB"/>
              </w:rPr>
              <w:t xml:space="preserve">3 and </w:t>
            </w:r>
            <w:r w:rsidRPr="00612B53">
              <w:rPr>
                <w:rFonts w:ascii="Arial" w:hAnsi="Arial" w:cs="Arial"/>
                <w:color w:val="auto"/>
                <w:sz w:val="17"/>
                <w:szCs w:val="17"/>
                <w:lang w:val="en-GB"/>
              </w:rPr>
              <w:t>S4</w:t>
            </w:r>
          </w:p>
        </w:tc>
      </w:tr>
      <w:tr w:rsidR="00D06856" w:rsidRPr="000A778E" w14:paraId="600F7BAF"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485F70BE"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Results of individual studies </w:t>
            </w:r>
          </w:p>
        </w:tc>
        <w:tc>
          <w:tcPr>
            <w:tcW w:w="566" w:type="dxa"/>
            <w:tcBorders>
              <w:top w:val="single" w:sz="5" w:space="0" w:color="000000"/>
              <w:left w:val="single" w:sz="5" w:space="0" w:color="000000"/>
              <w:bottom w:val="single" w:sz="5" w:space="0" w:color="000000"/>
              <w:right w:val="single" w:sz="5" w:space="0" w:color="000000"/>
            </w:tcBorders>
          </w:tcPr>
          <w:p w14:paraId="1074FAA0"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19</w:t>
            </w:r>
          </w:p>
        </w:tc>
        <w:tc>
          <w:tcPr>
            <w:tcW w:w="11206" w:type="dxa"/>
            <w:tcBorders>
              <w:top w:val="single" w:sz="5" w:space="0" w:color="000000"/>
              <w:left w:val="single" w:sz="5" w:space="0" w:color="000000"/>
              <w:bottom w:val="single" w:sz="5" w:space="0" w:color="000000"/>
              <w:right w:val="single" w:sz="5" w:space="0" w:color="000000"/>
            </w:tcBorders>
          </w:tcPr>
          <w:p w14:paraId="72BF782E"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For all outcomes, present, for each study: (a) summary statistics for each group (where appropriate) and (b) an effect </w:t>
            </w:r>
            <w:proofErr w:type="gramStart"/>
            <w:r w:rsidRPr="00612B53">
              <w:rPr>
                <w:rFonts w:ascii="Arial" w:hAnsi="Arial" w:cs="Arial"/>
                <w:sz w:val="17"/>
                <w:szCs w:val="17"/>
                <w:lang w:val="en-GB"/>
              </w:rPr>
              <w:t>estimate</w:t>
            </w:r>
            <w:proofErr w:type="gramEnd"/>
            <w:r w:rsidRPr="00612B53">
              <w:rPr>
                <w:rFonts w:ascii="Arial" w:hAnsi="Arial" w:cs="Arial"/>
                <w:sz w:val="17"/>
                <w:szCs w:val="17"/>
                <w:lang w:val="en-GB"/>
              </w:rPr>
              <w:t xml:space="preserve"> and its precision (e.g. confidence/credible interval), ideally using structured tables or plots.</w:t>
            </w:r>
          </w:p>
        </w:tc>
        <w:tc>
          <w:tcPr>
            <w:tcW w:w="1598" w:type="dxa"/>
            <w:tcBorders>
              <w:top w:val="single" w:sz="5" w:space="0" w:color="000000"/>
              <w:left w:val="single" w:sz="5" w:space="0" w:color="000000"/>
              <w:bottom w:val="single" w:sz="5" w:space="0" w:color="000000"/>
              <w:right w:val="single" w:sz="5" w:space="0" w:color="000000"/>
            </w:tcBorders>
          </w:tcPr>
          <w:p w14:paraId="3672756C" w14:textId="17AB744C"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Figures 1</w:t>
            </w:r>
            <w:r w:rsidR="003718DE">
              <w:rPr>
                <w:rFonts w:ascii="Arial" w:hAnsi="Arial" w:cs="Arial"/>
                <w:color w:val="auto"/>
                <w:sz w:val="17"/>
                <w:szCs w:val="17"/>
                <w:lang w:val="en-GB"/>
              </w:rPr>
              <w:t>-</w:t>
            </w:r>
            <w:r w:rsidRPr="00612B53">
              <w:rPr>
                <w:rFonts w:ascii="Arial" w:hAnsi="Arial" w:cs="Arial"/>
                <w:color w:val="auto"/>
                <w:sz w:val="17"/>
                <w:szCs w:val="17"/>
                <w:lang w:val="en-GB"/>
              </w:rPr>
              <w:t>2</w:t>
            </w:r>
            <w:r w:rsidR="003718DE">
              <w:rPr>
                <w:rFonts w:ascii="Arial" w:hAnsi="Arial" w:cs="Arial"/>
                <w:color w:val="auto"/>
                <w:sz w:val="17"/>
                <w:szCs w:val="17"/>
                <w:lang w:val="en-GB"/>
              </w:rPr>
              <w:t xml:space="preserve"> and 4</w:t>
            </w:r>
            <w:r w:rsidRPr="00612B53">
              <w:rPr>
                <w:rFonts w:ascii="Arial" w:hAnsi="Arial" w:cs="Arial"/>
                <w:color w:val="auto"/>
                <w:sz w:val="17"/>
                <w:szCs w:val="17"/>
                <w:lang w:val="en-GB"/>
              </w:rPr>
              <w:t>, Figure S3</w:t>
            </w:r>
          </w:p>
        </w:tc>
      </w:tr>
      <w:tr w:rsidR="00D06856" w:rsidRPr="000A778E" w14:paraId="145C8E90"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4D08E56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Results of syntheses</w:t>
            </w:r>
          </w:p>
        </w:tc>
        <w:tc>
          <w:tcPr>
            <w:tcW w:w="566" w:type="dxa"/>
            <w:tcBorders>
              <w:top w:val="single" w:sz="5" w:space="0" w:color="000000"/>
              <w:left w:val="single" w:sz="5" w:space="0" w:color="000000"/>
              <w:bottom w:val="single" w:sz="5" w:space="0" w:color="000000"/>
              <w:right w:val="single" w:sz="5" w:space="0" w:color="000000"/>
            </w:tcBorders>
          </w:tcPr>
          <w:p w14:paraId="695591C8"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20a</w:t>
            </w:r>
          </w:p>
        </w:tc>
        <w:tc>
          <w:tcPr>
            <w:tcW w:w="11206" w:type="dxa"/>
            <w:tcBorders>
              <w:top w:val="single" w:sz="5" w:space="0" w:color="000000"/>
              <w:left w:val="single" w:sz="5" w:space="0" w:color="000000"/>
              <w:bottom w:val="single" w:sz="5" w:space="0" w:color="000000"/>
              <w:right w:val="single" w:sz="5" w:space="0" w:color="000000"/>
            </w:tcBorders>
          </w:tcPr>
          <w:p w14:paraId="12C69F0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For each synthesis, briefly summarise the characteristics and risk of bias among contributing studies.</w:t>
            </w:r>
          </w:p>
        </w:tc>
        <w:tc>
          <w:tcPr>
            <w:tcW w:w="1598" w:type="dxa"/>
            <w:tcBorders>
              <w:top w:val="single" w:sz="5" w:space="0" w:color="000000"/>
              <w:left w:val="single" w:sz="5" w:space="0" w:color="000000"/>
              <w:bottom w:val="single" w:sz="5" w:space="0" w:color="000000"/>
              <w:right w:val="single" w:sz="5" w:space="0" w:color="000000"/>
            </w:tcBorders>
          </w:tcPr>
          <w:p w14:paraId="68D0265C" w14:textId="70C2727D"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2CD8349A" w14:textId="77777777" w:rsidTr="000E70AE">
        <w:trPr>
          <w:trHeight w:val="203"/>
        </w:trPr>
        <w:tc>
          <w:tcPr>
            <w:tcW w:w="1830" w:type="dxa"/>
            <w:vMerge/>
            <w:tcBorders>
              <w:left w:val="single" w:sz="5" w:space="0" w:color="000000"/>
              <w:right w:val="single" w:sz="5" w:space="0" w:color="000000"/>
            </w:tcBorders>
          </w:tcPr>
          <w:p w14:paraId="3DD5D672"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4F90ACBA"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20b</w:t>
            </w:r>
          </w:p>
        </w:tc>
        <w:tc>
          <w:tcPr>
            <w:tcW w:w="11206" w:type="dxa"/>
            <w:tcBorders>
              <w:top w:val="single" w:sz="5" w:space="0" w:color="000000"/>
              <w:left w:val="single" w:sz="5" w:space="0" w:color="000000"/>
              <w:bottom w:val="single" w:sz="5" w:space="0" w:color="000000"/>
              <w:right w:val="single" w:sz="5" w:space="0" w:color="000000"/>
            </w:tcBorders>
          </w:tcPr>
          <w:p w14:paraId="7C3F4930"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results of all statistical syntheses conducted. If meta-analysis was done, present for each the summary estimate and its precision (</w:t>
            </w:r>
            <w:proofErr w:type="gramStart"/>
            <w:r w:rsidRPr="00612B53">
              <w:rPr>
                <w:rFonts w:ascii="Arial" w:hAnsi="Arial" w:cs="Arial"/>
                <w:sz w:val="17"/>
                <w:szCs w:val="17"/>
                <w:lang w:val="en-GB"/>
              </w:rPr>
              <w:t>e.g.</w:t>
            </w:r>
            <w:proofErr w:type="gramEnd"/>
            <w:r w:rsidRPr="00612B53">
              <w:rPr>
                <w:rFonts w:ascii="Arial" w:hAnsi="Arial" w:cs="Arial"/>
                <w:sz w:val="17"/>
                <w:szCs w:val="17"/>
                <w:lang w:val="en-GB"/>
              </w:rPr>
              <w:t xml:space="preserve"> confidence/credible interval) and measures of statistical heterogeneity. If comparing groups, describe the direction of the effect.</w:t>
            </w:r>
          </w:p>
        </w:tc>
        <w:tc>
          <w:tcPr>
            <w:tcW w:w="1598" w:type="dxa"/>
            <w:tcBorders>
              <w:top w:val="single" w:sz="5" w:space="0" w:color="000000"/>
              <w:left w:val="single" w:sz="5" w:space="0" w:color="000000"/>
              <w:bottom w:val="single" w:sz="5" w:space="0" w:color="000000"/>
              <w:right w:val="single" w:sz="5" w:space="0" w:color="000000"/>
            </w:tcBorders>
          </w:tcPr>
          <w:p w14:paraId="22E7ACAD" w14:textId="09426EA6"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7958396B" w14:textId="77777777" w:rsidTr="000E70AE">
        <w:trPr>
          <w:trHeight w:val="48"/>
        </w:trPr>
        <w:tc>
          <w:tcPr>
            <w:tcW w:w="1830" w:type="dxa"/>
            <w:vMerge/>
            <w:tcBorders>
              <w:left w:val="single" w:sz="5" w:space="0" w:color="000000"/>
              <w:right w:val="single" w:sz="5" w:space="0" w:color="000000"/>
            </w:tcBorders>
          </w:tcPr>
          <w:p w14:paraId="7D66C3EB"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6A77159D"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20c</w:t>
            </w:r>
          </w:p>
        </w:tc>
        <w:tc>
          <w:tcPr>
            <w:tcW w:w="11206" w:type="dxa"/>
            <w:tcBorders>
              <w:top w:val="single" w:sz="5" w:space="0" w:color="000000"/>
              <w:left w:val="single" w:sz="5" w:space="0" w:color="000000"/>
              <w:bottom w:val="single" w:sz="5" w:space="0" w:color="000000"/>
              <w:right w:val="single" w:sz="5" w:space="0" w:color="000000"/>
            </w:tcBorders>
          </w:tcPr>
          <w:p w14:paraId="758522FD"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results of all investigations of possible causes of heterogeneity among study results.</w:t>
            </w:r>
          </w:p>
        </w:tc>
        <w:tc>
          <w:tcPr>
            <w:tcW w:w="1598" w:type="dxa"/>
            <w:tcBorders>
              <w:top w:val="single" w:sz="5" w:space="0" w:color="000000"/>
              <w:left w:val="single" w:sz="5" w:space="0" w:color="000000"/>
              <w:bottom w:val="single" w:sz="5" w:space="0" w:color="000000"/>
              <w:right w:val="single" w:sz="5" w:space="0" w:color="000000"/>
            </w:tcBorders>
          </w:tcPr>
          <w:p w14:paraId="0F9C46E3" w14:textId="09AEEB44"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7916A545" w14:textId="77777777" w:rsidTr="000E70AE">
        <w:trPr>
          <w:trHeight w:val="48"/>
        </w:trPr>
        <w:tc>
          <w:tcPr>
            <w:tcW w:w="1830" w:type="dxa"/>
            <w:vMerge/>
            <w:tcBorders>
              <w:left w:val="single" w:sz="5" w:space="0" w:color="000000"/>
              <w:bottom w:val="single" w:sz="5" w:space="0" w:color="000000"/>
              <w:right w:val="single" w:sz="5" w:space="0" w:color="000000"/>
            </w:tcBorders>
          </w:tcPr>
          <w:p w14:paraId="489FBE99"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335FCFD2"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20d</w:t>
            </w:r>
          </w:p>
        </w:tc>
        <w:tc>
          <w:tcPr>
            <w:tcW w:w="11206" w:type="dxa"/>
            <w:tcBorders>
              <w:top w:val="single" w:sz="5" w:space="0" w:color="000000"/>
              <w:left w:val="single" w:sz="5" w:space="0" w:color="000000"/>
              <w:bottom w:val="single" w:sz="5" w:space="0" w:color="000000"/>
              <w:right w:val="single" w:sz="5" w:space="0" w:color="000000"/>
            </w:tcBorders>
          </w:tcPr>
          <w:p w14:paraId="7DB475C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results of all sensitivity analyses conducted to assess the robustness of the synthesized results.</w:t>
            </w:r>
          </w:p>
        </w:tc>
        <w:tc>
          <w:tcPr>
            <w:tcW w:w="1598" w:type="dxa"/>
            <w:tcBorders>
              <w:top w:val="single" w:sz="5" w:space="0" w:color="000000"/>
              <w:left w:val="single" w:sz="5" w:space="0" w:color="000000"/>
              <w:bottom w:val="single" w:sz="5" w:space="0" w:color="000000"/>
              <w:right w:val="single" w:sz="5" w:space="0" w:color="000000"/>
            </w:tcBorders>
          </w:tcPr>
          <w:p w14:paraId="0F16CF2D" w14:textId="44985E00"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53737BAC"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74CF438C"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Reporting biases</w:t>
            </w:r>
          </w:p>
        </w:tc>
        <w:tc>
          <w:tcPr>
            <w:tcW w:w="566" w:type="dxa"/>
            <w:tcBorders>
              <w:top w:val="single" w:sz="5" w:space="0" w:color="000000"/>
              <w:left w:val="single" w:sz="5" w:space="0" w:color="000000"/>
              <w:bottom w:val="single" w:sz="5" w:space="0" w:color="000000"/>
              <w:right w:val="single" w:sz="5" w:space="0" w:color="000000"/>
            </w:tcBorders>
          </w:tcPr>
          <w:p w14:paraId="4E5F38E3"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21</w:t>
            </w:r>
          </w:p>
        </w:tc>
        <w:tc>
          <w:tcPr>
            <w:tcW w:w="11206" w:type="dxa"/>
            <w:tcBorders>
              <w:top w:val="single" w:sz="5" w:space="0" w:color="000000"/>
              <w:left w:val="single" w:sz="5" w:space="0" w:color="000000"/>
              <w:bottom w:val="single" w:sz="5" w:space="0" w:color="000000"/>
              <w:right w:val="single" w:sz="5" w:space="0" w:color="000000"/>
            </w:tcBorders>
          </w:tcPr>
          <w:p w14:paraId="36162D0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assessments of risk of bias due to missing results (arising from reporting biases) for each synthesis assessed.</w:t>
            </w:r>
          </w:p>
        </w:tc>
        <w:tc>
          <w:tcPr>
            <w:tcW w:w="1598" w:type="dxa"/>
            <w:tcBorders>
              <w:top w:val="single" w:sz="5" w:space="0" w:color="000000"/>
              <w:left w:val="single" w:sz="5" w:space="0" w:color="000000"/>
              <w:bottom w:val="single" w:sz="5" w:space="0" w:color="000000"/>
              <w:right w:val="single" w:sz="5" w:space="0" w:color="000000"/>
            </w:tcBorders>
          </w:tcPr>
          <w:p w14:paraId="0BC9B00C" w14:textId="2AF34494"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6DECF156"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105C61FC"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Certainty of evidence </w:t>
            </w:r>
          </w:p>
        </w:tc>
        <w:tc>
          <w:tcPr>
            <w:tcW w:w="566" w:type="dxa"/>
            <w:tcBorders>
              <w:top w:val="single" w:sz="5" w:space="0" w:color="000000"/>
              <w:left w:val="single" w:sz="5" w:space="0" w:color="000000"/>
              <w:bottom w:val="single" w:sz="5" w:space="0" w:color="000000"/>
              <w:right w:val="single" w:sz="5" w:space="0" w:color="000000"/>
            </w:tcBorders>
          </w:tcPr>
          <w:p w14:paraId="4327B49F"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22</w:t>
            </w:r>
          </w:p>
        </w:tc>
        <w:tc>
          <w:tcPr>
            <w:tcW w:w="11206" w:type="dxa"/>
            <w:tcBorders>
              <w:top w:val="single" w:sz="5" w:space="0" w:color="000000"/>
              <w:left w:val="single" w:sz="5" w:space="0" w:color="000000"/>
              <w:bottom w:val="single" w:sz="5" w:space="0" w:color="000000"/>
              <w:right w:val="single" w:sz="5" w:space="0" w:color="000000"/>
            </w:tcBorders>
          </w:tcPr>
          <w:p w14:paraId="65491AD1"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Present assessments of certainty (or confidence) in the body of evidence for each outcome assessed.</w:t>
            </w:r>
          </w:p>
        </w:tc>
        <w:tc>
          <w:tcPr>
            <w:tcW w:w="1598" w:type="dxa"/>
            <w:tcBorders>
              <w:top w:val="single" w:sz="5" w:space="0" w:color="000000"/>
              <w:left w:val="single" w:sz="5" w:space="0" w:color="000000"/>
              <w:bottom w:val="single" w:sz="5" w:space="0" w:color="000000"/>
              <w:right w:val="single" w:sz="5" w:space="0" w:color="000000"/>
            </w:tcBorders>
          </w:tcPr>
          <w:p w14:paraId="4096A2B6" w14:textId="2BEFBDBF"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24BF5DF1"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5F36C8D"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 xml:space="preserve">DISCUSSION </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56981DE2" w14:textId="77777777" w:rsidR="00D06856" w:rsidRPr="00612B53" w:rsidRDefault="00D06856" w:rsidP="00707280">
            <w:pPr>
              <w:pStyle w:val="Default"/>
              <w:jc w:val="center"/>
              <w:rPr>
                <w:rFonts w:ascii="Arial" w:hAnsi="Arial" w:cs="Arial"/>
                <w:color w:val="auto"/>
                <w:sz w:val="17"/>
                <w:szCs w:val="17"/>
                <w:lang w:val="en-GB"/>
              </w:rPr>
            </w:pPr>
          </w:p>
        </w:tc>
      </w:tr>
      <w:tr w:rsidR="00D06856" w:rsidRPr="000A778E" w14:paraId="1D8134EA"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5C839D2C"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 xml:space="preserve">Discussion </w:t>
            </w:r>
          </w:p>
        </w:tc>
        <w:tc>
          <w:tcPr>
            <w:tcW w:w="566" w:type="dxa"/>
            <w:tcBorders>
              <w:top w:val="single" w:sz="5" w:space="0" w:color="000000"/>
              <w:left w:val="single" w:sz="5" w:space="0" w:color="000000"/>
              <w:bottom w:val="single" w:sz="5" w:space="0" w:color="000000"/>
              <w:right w:val="single" w:sz="5" w:space="0" w:color="000000"/>
            </w:tcBorders>
          </w:tcPr>
          <w:p w14:paraId="40318AC9"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23a</w:t>
            </w:r>
          </w:p>
        </w:tc>
        <w:tc>
          <w:tcPr>
            <w:tcW w:w="11206" w:type="dxa"/>
            <w:tcBorders>
              <w:top w:val="single" w:sz="5" w:space="0" w:color="000000"/>
              <w:left w:val="single" w:sz="5" w:space="0" w:color="000000"/>
              <w:bottom w:val="single" w:sz="5" w:space="0" w:color="000000"/>
              <w:right w:val="single" w:sz="5" w:space="0" w:color="000000"/>
            </w:tcBorders>
          </w:tcPr>
          <w:p w14:paraId="47A606C7"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Provide a general interpretation of the results in the context of other evidence.</w:t>
            </w:r>
          </w:p>
        </w:tc>
        <w:tc>
          <w:tcPr>
            <w:tcW w:w="1598" w:type="dxa"/>
            <w:tcBorders>
              <w:top w:val="single" w:sz="5" w:space="0" w:color="000000"/>
              <w:left w:val="single" w:sz="5" w:space="0" w:color="000000"/>
              <w:bottom w:val="single" w:sz="5" w:space="0" w:color="000000"/>
              <w:right w:val="single" w:sz="5" w:space="0" w:color="000000"/>
            </w:tcBorders>
          </w:tcPr>
          <w:p w14:paraId="475EDE41" w14:textId="25B3390B"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w:t>
            </w:r>
            <w:r w:rsidR="00BC1938">
              <w:rPr>
                <w:rFonts w:ascii="Arial" w:hAnsi="Arial" w:cs="Arial"/>
                <w:color w:val="auto"/>
                <w:sz w:val="17"/>
                <w:szCs w:val="17"/>
                <w:lang w:val="en-GB"/>
              </w:rPr>
              <w:t>22-23</w:t>
            </w:r>
          </w:p>
        </w:tc>
      </w:tr>
      <w:tr w:rsidR="00D06856" w:rsidRPr="000A778E" w14:paraId="142BEA26" w14:textId="77777777" w:rsidTr="000E70AE">
        <w:trPr>
          <w:trHeight w:val="48"/>
        </w:trPr>
        <w:tc>
          <w:tcPr>
            <w:tcW w:w="1830" w:type="dxa"/>
            <w:vMerge/>
            <w:tcBorders>
              <w:left w:val="single" w:sz="5" w:space="0" w:color="000000"/>
              <w:right w:val="single" w:sz="5" w:space="0" w:color="000000"/>
            </w:tcBorders>
          </w:tcPr>
          <w:p w14:paraId="00D7AB8F"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6CDD496A"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23b</w:t>
            </w:r>
          </w:p>
        </w:tc>
        <w:tc>
          <w:tcPr>
            <w:tcW w:w="11206" w:type="dxa"/>
            <w:tcBorders>
              <w:top w:val="single" w:sz="5" w:space="0" w:color="000000"/>
              <w:left w:val="single" w:sz="5" w:space="0" w:color="000000"/>
              <w:bottom w:val="single" w:sz="5" w:space="0" w:color="000000"/>
              <w:right w:val="single" w:sz="5" w:space="0" w:color="000000"/>
            </w:tcBorders>
          </w:tcPr>
          <w:p w14:paraId="005657C1"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Discuss any limitations of the evidence included in the review.</w:t>
            </w:r>
          </w:p>
        </w:tc>
        <w:tc>
          <w:tcPr>
            <w:tcW w:w="1598" w:type="dxa"/>
            <w:tcBorders>
              <w:top w:val="single" w:sz="5" w:space="0" w:color="000000"/>
              <w:left w:val="single" w:sz="5" w:space="0" w:color="000000"/>
              <w:bottom w:val="single" w:sz="5" w:space="0" w:color="000000"/>
              <w:right w:val="single" w:sz="5" w:space="0" w:color="000000"/>
            </w:tcBorders>
          </w:tcPr>
          <w:p w14:paraId="0B7149E1" w14:textId="4DA7DF8D"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w:t>
            </w:r>
            <w:r w:rsidR="00BC1938">
              <w:rPr>
                <w:rFonts w:ascii="Arial" w:hAnsi="Arial" w:cs="Arial"/>
                <w:color w:val="auto"/>
                <w:sz w:val="17"/>
                <w:szCs w:val="17"/>
                <w:lang w:val="en-GB"/>
              </w:rPr>
              <w:t>20</w:t>
            </w:r>
            <w:r w:rsidR="003718DE">
              <w:rPr>
                <w:rFonts w:ascii="Arial" w:hAnsi="Arial" w:cs="Arial"/>
                <w:color w:val="auto"/>
                <w:sz w:val="17"/>
                <w:szCs w:val="17"/>
                <w:lang w:val="en-GB"/>
              </w:rPr>
              <w:t>-21</w:t>
            </w:r>
          </w:p>
        </w:tc>
      </w:tr>
      <w:tr w:rsidR="00D06856" w:rsidRPr="000A778E" w14:paraId="3019254A" w14:textId="77777777" w:rsidTr="000E70AE">
        <w:trPr>
          <w:trHeight w:val="48"/>
        </w:trPr>
        <w:tc>
          <w:tcPr>
            <w:tcW w:w="1830" w:type="dxa"/>
            <w:vMerge/>
            <w:tcBorders>
              <w:left w:val="single" w:sz="5" w:space="0" w:color="000000"/>
              <w:right w:val="single" w:sz="5" w:space="0" w:color="000000"/>
            </w:tcBorders>
          </w:tcPr>
          <w:p w14:paraId="73C27880"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4" w:space="0" w:color="auto"/>
              <w:right w:val="single" w:sz="5" w:space="0" w:color="000000"/>
            </w:tcBorders>
          </w:tcPr>
          <w:p w14:paraId="0695CD1D"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23c</w:t>
            </w:r>
          </w:p>
        </w:tc>
        <w:tc>
          <w:tcPr>
            <w:tcW w:w="11206" w:type="dxa"/>
            <w:tcBorders>
              <w:top w:val="single" w:sz="5" w:space="0" w:color="000000"/>
              <w:left w:val="single" w:sz="5" w:space="0" w:color="000000"/>
              <w:bottom w:val="single" w:sz="5" w:space="0" w:color="000000"/>
              <w:right w:val="single" w:sz="5" w:space="0" w:color="000000"/>
            </w:tcBorders>
          </w:tcPr>
          <w:p w14:paraId="3BEA7E1E"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Discuss any limitations of the review processes used.</w:t>
            </w:r>
          </w:p>
        </w:tc>
        <w:tc>
          <w:tcPr>
            <w:tcW w:w="1598" w:type="dxa"/>
            <w:tcBorders>
              <w:top w:val="single" w:sz="5" w:space="0" w:color="000000"/>
              <w:left w:val="single" w:sz="5" w:space="0" w:color="000000"/>
              <w:bottom w:val="single" w:sz="5" w:space="0" w:color="000000"/>
              <w:right w:val="single" w:sz="5" w:space="0" w:color="000000"/>
            </w:tcBorders>
          </w:tcPr>
          <w:p w14:paraId="2DF521A9" w14:textId="389A59C0"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w:t>
            </w:r>
            <w:r w:rsidR="00BC1938">
              <w:rPr>
                <w:rFonts w:ascii="Arial" w:hAnsi="Arial" w:cs="Arial"/>
                <w:color w:val="auto"/>
                <w:sz w:val="17"/>
                <w:szCs w:val="17"/>
                <w:lang w:val="en-GB"/>
              </w:rPr>
              <w:t>20</w:t>
            </w:r>
            <w:r w:rsidR="003718DE">
              <w:rPr>
                <w:rFonts w:ascii="Arial" w:hAnsi="Arial" w:cs="Arial"/>
                <w:color w:val="auto"/>
                <w:sz w:val="17"/>
                <w:szCs w:val="17"/>
                <w:lang w:val="en-GB"/>
              </w:rPr>
              <w:t>-21</w:t>
            </w:r>
          </w:p>
        </w:tc>
      </w:tr>
      <w:tr w:rsidR="00D06856" w:rsidRPr="000A778E" w14:paraId="261C9E78" w14:textId="77777777" w:rsidTr="000E70AE">
        <w:trPr>
          <w:trHeight w:val="48"/>
        </w:trPr>
        <w:tc>
          <w:tcPr>
            <w:tcW w:w="1830" w:type="dxa"/>
            <w:vMerge/>
            <w:tcBorders>
              <w:left w:val="single" w:sz="5" w:space="0" w:color="000000"/>
              <w:bottom w:val="single" w:sz="4" w:space="0" w:color="auto"/>
              <w:right w:val="single" w:sz="5" w:space="0" w:color="000000"/>
            </w:tcBorders>
          </w:tcPr>
          <w:p w14:paraId="4FB85A01"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4" w:space="0" w:color="auto"/>
              <w:left w:val="single" w:sz="5" w:space="0" w:color="000000"/>
              <w:bottom w:val="single" w:sz="4" w:space="0" w:color="auto"/>
              <w:right w:val="single" w:sz="4" w:space="0" w:color="auto"/>
            </w:tcBorders>
          </w:tcPr>
          <w:p w14:paraId="6E61B532"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23d</w:t>
            </w:r>
          </w:p>
        </w:tc>
        <w:tc>
          <w:tcPr>
            <w:tcW w:w="11206" w:type="dxa"/>
            <w:tcBorders>
              <w:top w:val="single" w:sz="5" w:space="0" w:color="000000"/>
              <w:left w:val="single" w:sz="4" w:space="0" w:color="auto"/>
              <w:bottom w:val="double" w:sz="5" w:space="0" w:color="000000"/>
              <w:right w:val="single" w:sz="5" w:space="0" w:color="000000"/>
            </w:tcBorders>
          </w:tcPr>
          <w:p w14:paraId="35714164"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Discuss implications of the results for practice, policy, and future research.</w:t>
            </w:r>
          </w:p>
        </w:tc>
        <w:tc>
          <w:tcPr>
            <w:tcW w:w="1598" w:type="dxa"/>
            <w:tcBorders>
              <w:top w:val="single" w:sz="5" w:space="0" w:color="000000"/>
              <w:left w:val="single" w:sz="5" w:space="0" w:color="000000"/>
              <w:bottom w:val="double" w:sz="5" w:space="0" w:color="000000"/>
              <w:right w:val="single" w:sz="5" w:space="0" w:color="000000"/>
            </w:tcBorders>
          </w:tcPr>
          <w:p w14:paraId="54E6677A" w14:textId="718AE96B"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w:t>
            </w:r>
            <w:r w:rsidR="00BC1938">
              <w:rPr>
                <w:rFonts w:ascii="Arial" w:hAnsi="Arial" w:cs="Arial"/>
                <w:color w:val="auto"/>
                <w:sz w:val="17"/>
                <w:szCs w:val="17"/>
                <w:lang w:val="en-GB"/>
              </w:rPr>
              <w:t>2</w:t>
            </w:r>
            <w:r w:rsidR="003718DE">
              <w:rPr>
                <w:rFonts w:ascii="Arial" w:hAnsi="Arial" w:cs="Arial"/>
                <w:color w:val="auto"/>
                <w:sz w:val="17"/>
                <w:szCs w:val="17"/>
                <w:lang w:val="en-GB"/>
              </w:rPr>
              <w:t>4</w:t>
            </w:r>
          </w:p>
        </w:tc>
      </w:tr>
      <w:tr w:rsidR="00D06856" w:rsidRPr="000A778E" w14:paraId="21AB643E" w14:textId="77777777" w:rsidTr="000E70AE">
        <w:trPr>
          <w:trHeight w:val="24"/>
        </w:trPr>
        <w:tc>
          <w:tcPr>
            <w:tcW w:w="13602"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2F831B1" w14:textId="77777777" w:rsidR="00D06856" w:rsidRPr="00612B53" w:rsidRDefault="00D06856" w:rsidP="00707280">
            <w:pPr>
              <w:pStyle w:val="Default"/>
              <w:rPr>
                <w:rFonts w:ascii="Arial" w:hAnsi="Arial" w:cs="Arial"/>
                <w:sz w:val="17"/>
                <w:szCs w:val="17"/>
                <w:lang w:val="en-GB"/>
              </w:rPr>
            </w:pPr>
            <w:r w:rsidRPr="00612B53">
              <w:rPr>
                <w:rFonts w:ascii="Arial" w:hAnsi="Arial" w:cs="Arial"/>
                <w:b/>
                <w:bCs/>
                <w:sz w:val="17"/>
                <w:szCs w:val="17"/>
                <w:lang w:val="en-GB"/>
              </w:rPr>
              <w:t>OTHER INFORMATION</w:t>
            </w:r>
          </w:p>
        </w:tc>
        <w:tc>
          <w:tcPr>
            <w:tcW w:w="1598" w:type="dxa"/>
            <w:tcBorders>
              <w:top w:val="double" w:sz="5" w:space="0" w:color="000000"/>
              <w:left w:val="single" w:sz="5" w:space="0" w:color="000000"/>
              <w:bottom w:val="single" w:sz="5" w:space="0" w:color="000000"/>
              <w:right w:val="single" w:sz="5" w:space="0" w:color="000000"/>
            </w:tcBorders>
            <w:shd w:val="clear" w:color="auto" w:fill="FFFFCC"/>
          </w:tcPr>
          <w:p w14:paraId="769733CE" w14:textId="77777777" w:rsidR="00D06856" w:rsidRPr="00612B53" w:rsidRDefault="00D06856" w:rsidP="00707280">
            <w:pPr>
              <w:pStyle w:val="Default"/>
              <w:jc w:val="center"/>
              <w:rPr>
                <w:rFonts w:ascii="Arial" w:hAnsi="Arial" w:cs="Arial"/>
                <w:color w:val="auto"/>
                <w:sz w:val="17"/>
                <w:szCs w:val="17"/>
                <w:lang w:val="en-GB"/>
              </w:rPr>
            </w:pPr>
          </w:p>
        </w:tc>
      </w:tr>
      <w:tr w:rsidR="00D06856" w:rsidRPr="000A778E" w14:paraId="09CF55E1" w14:textId="77777777" w:rsidTr="000E70AE">
        <w:trPr>
          <w:trHeight w:val="48"/>
        </w:trPr>
        <w:tc>
          <w:tcPr>
            <w:tcW w:w="1830" w:type="dxa"/>
            <w:vMerge w:val="restart"/>
            <w:tcBorders>
              <w:top w:val="single" w:sz="5" w:space="0" w:color="000000"/>
              <w:left w:val="single" w:sz="5" w:space="0" w:color="000000"/>
              <w:right w:val="single" w:sz="5" w:space="0" w:color="000000"/>
            </w:tcBorders>
          </w:tcPr>
          <w:p w14:paraId="4731627C"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Registration and protocol</w:t>
            </w:r>
          </w:p>
        </w:tc>
        <w:tc>
          <w:tcPr>
            <w:tcW w:w="566" w:type="dxa"/>
            <w:tcBorders>
              <w:top w:val="single" w:sz="5" w:space="0" w:color="000000"/>
              <w:left w:val="single" w:sz="5" w:space="0" w:color="000000"/>
              <w:bottom w:val="single" w:sz="5" w:space="0" w:color="000000"/>
              <w:right w:val="single" w:sz="5" w:space="0" w:color="000000"/>
            </w:tcBorders>
          </w:tcPr>
          <w:p w14:paraId="4C9BFF38"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24a</w:t>
            </w:r>
          </w:p>
        </w:tc>
        <w:tc>
          <w:tcPr>
            <w:tcW w:w="11206" w:type="dxa"/>
            <w:tcBorders>
              <w:top w:val="single" w:sz="5" w:space="0" w:color="000000"/>
              <w:left w:val="single" w:sz="5" w:space="0" w:color="000000"/>
              <w:bottom w:val="single" w:sz="5" w:space="0" w:color="000000"/>
              <w:right w:val="single" w:sz="5" w:space="0" w:color="000000"/>
            </w:tcBorders>
          </w:tcPr>
          <w:p w14:paraId="179AEED3"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Provide registration information for the review, including register name and registration number, or state that the review was not registered.</w:t>
            </w:r>
          </w:p>
        </w:tc>
        <w:tc>
          <w:tcPr>
            <w:tcW w:w="1598" w:type="dxa"/>
            <w:tcBorders>
              <w:top w:val="single" w:sz="5" w:space="0" w:color="000000"/>
              <w:left w:val="single" w:sz="5" w:space="0" w:color="000000"/>
              <w:bottom w:val="single" w:sz="5" w:space="0" w:color="000000"/>
              <w:right w:val="single" w:sz="5" w:space="0" w:color="000000"/>
            </w:tcBorders>
          </w:tcPr>
          <w:p w14:paraId="2DC8C236" w14:textId="2C8D8211"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p6</w:t>
            </w:r>
          </w:p>
        </w:tc>
      </w:tr>
      <w:tr w:rsidR="00D06856" w:rsidRPr="000A778E" w14:paraId="7F0D8127" w14:textId="77777777" w:rsidTr="000E70AE">
        <w:trPr>
          <w:trHeight w:val="57"/>
        </w:trPr>
        <w:tc>
          <w:tcPr>
            <w:tcW w:w="1830" w:type="dxa"/>
            <w:vMerge/>
            <w:tcBorders>
              <w:left w:val="single" w:sz="5" w:space="0" w:color="000000"/>
              <w:right w:val="single" w:sz="5" w:space="0" w:color="000000"/>
            </w:tcBorders>
          </w:tcPr>
          <w:p w14:paraId="721E5E6B"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12192C3B"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24b</w:t>
            </w:r>
          </w:p>
        </w:tc>
        <w:tc>
          <w:tcPr>
            <w:tcW w:w="11206" w:type="dxa"/>
            <w:tcBorders>
              <w:top w:val="single" w:sz="5" w:space="0" w:color="000000"/>
              <w:left w:val="single" w:sz="5" w:space="0" w:color="000000"/>
              <w:bottom w:val="single" w:sz="5" w:space="0" w:color="000000"/>
              <w:right w:val="single" w:sz="5" w:space="0" w:color="000000"/>
            </w:tcBorders>
          </w:tcPr>
          <w:p w14:paraId="6AC28290"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Indicate where the review protocol can be accessed, or state that a protocol was not prepared.</w:t>
            </w:r>
          </w:p>
        </w:tc>
        <w:tc>
          <w:tcPr>
            <w:tcW w:w="1598" w:type="dxa"/>
            <w:tcBorders>
              <w:top w:val="single" w:sz="5" w:space="0" w:color="000000"/>
              <w:left w:val="single" w:sz="5" w:space="0" w:color="000000"/>
              <w:bottom w:val="single" w:sz="5" w:space="0" w:color="000000"/>
              <w:right w:val="single" w:sz="5" w:space="0" w:color="000000"/>
            </w:tcBorders>
          </w:tcPr>
          <w:p w14:paraId="4317B1D1" w14:textId="497321E8"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p6</w:t>
            </w:r>
          </w:p>
        </w:tc>
      </w:tr>
      <w:tr w:rsidR="00D06856" w:rsidRPr="000A778E" w14:paraId="6E129862" w14:textId="77777777" w:rsidTr="000E70AE">
        <w:trPr>
          <w:trHeight w:val="48"/>
        </w:trPr>
        <w:tc>
          <w:tcPr>
            <w:tcW w:w="1830" w:type="dxa"/>
            <w:vMerge/>
            <w:tcBorders>
              <w:left w:val="single" w:sz="5" w:space="0" w:color="000000"/>
              <w:bottom w:val="single" w:sz="5" w:space="0" w:color="000000"/>
              <w:right w:val="single" w:sz="5" w:space="0" w:color="000000"/>
            </w:tcBorders>
          </w:tcPr>
          <w:p w14:paraId="4420BA64" w14:textId="77777777" w:rsidR="00D06856" w:rsidRPr="00612B53" w:rsidRDefault="00D06856" w:rsidP="00707280">
            <w:pPr>
              <w:pStyle w:val="Default"/>
              <w:spacing w:before="40" w:after="40"/>
              <w:rPr>
                <w:rFonts w:ascii="Arial" w:hAnsi="Arial" w:cs="Arial"/>
                <w:sz w:val="17"/>
                <w:szCs w:val="17"/>
                <w:lang w:val="en-GB"/>
              </w:rPr>
            </w:pPr>
          </w:p>
        </w:tc>
        <w:tc>
          <w:tcPr>
            <w:tcW w:w="566" w:type="dxa"/>
            <w:tcBorders>
              <w:top w:val="single" w:sz="5" w:space="0" w:color="000000"/>
              <w:left w:val="single" w:sz="5" w:space="0" w:color="000000"/>
              <w:bottom w:val="single" w:sz="5" w:space="0" w:color="000000"/>
              <w:right w:val="single" w:sz="5" w:space="0" w:color="000000"/>
            </w:tcBorders>
          </w:tcPr>
          <w:p w14:paraId="369B66AB"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24c</w:t>
            </w:r>
          </w:p>
        </w:tc>
        <w:tc>
          <w:tcPr>
            <w:tcW w:w="11206" w:type="dxa"/>
            <w:tcBorders>
              <w:top w:val="single" w:sz="5" w:space="0" w:color="000000"/>
              <w:left w:val="single" w:sz="5" w:space="0" w:color="000000"/>
              <w:bottom w:val="single" w:sz="5" w:space="0" w:color="000000"/>
              <w:right w:val="single" w:sz="5" w:space="0" w:color="000000"/>
            </w:tcBorders>
          </w:tcPr>
          <w:p w14:paraId="02BE8DE2"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and explain any amendments to information provided at registration or in the protocol.</w:t>
            </w:r>
          </w:p>
        </w:tc>
        <w:tc>
          <w:tcPr>
            <w:tcW w:w="1598" w:type="dxa"/>
            <w:tcBorders>
              <w:top w:val="single" w:sz="5" w:space="0" w:color="000000"/>
              <w:left w:val="single" w:sz="5" w:space="0" w:color="000000"/>
              <w:bottom w:val="single" w:sz="5" w:space="0" w:color="000000"/>
              <w:right w:val="single" w:sz="5" w:space="0" w:color="000000"/>
            </w:tcBorders>
          </w:tcPr>
          <w:p w14:paraId="6355CFD2" w14:textId="36E4C2BE"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NA</w:t>
            </w:r>
          </w:p>
        </w:tc>
      </w:tr>
      <w:tr w:rsidR="00D06856" w:rsidRPr="000A778E" w14:paraId="63D78232"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5A6CEA6D"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Support</w:t>
            </w:r>
          </w:p>
        </w:tc>
        <w:tc>
          <w:tcPr>
            <w:tcW w:w="566" w:type="dxa"/>
            <w:tcBorders>
              <w:top w:val="single" w:sz="5" w:space="0" w:color="000000"/>
              <w:left w:val="single" w:sz="5" w:space="0" w:color="000000"/>
              <w:bottom w:val="single" w:sz="5" w:space="0" w:color="000000"/>
              <w:right w:val="single" w:sz="5" w:space="0" w:color="000000"/>
            </w:tcBorders>
          </w:tcPr>
          <w:p w14:paraId="1F6A3722"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25</w:t>
            </w:r>
          </w:p>
        </w:tc>
        <w:tc>
          <w:tcPr>
            <w:tcW w:w="11206" w:type="dxa"/>
            <w:tcBorders>
              <w:top w:val="single" w:sz="5" w:space="0" w:color="000000"/>
              <w:left w:val="single" w:sz="5" w:space="0" w:color="000000"/>
              <w:bottom w:val="single" w:sz="5" w:space="0" w:color="000000"/>
              <w:right w:val="single" w:sz="5" w:space="0" w:color="000000"/>
            </w:tcBorders>
          </w:tcPr>
          <w:p w14:paraId="48D1DD88"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Describe sources of financial or non-financial support for the review, and the role of the funders or sponsors in the review.</w:t>
            </w:r>
          </w:p>
        </w:tc>
        <w:tc>
          <w:tcPr>
            <w:tcW w:w="1598" w:type="dxa"/>
            <w:tcBorders>
              <w:top w:val="single" w:sz="5" w:space="0" w:color="000000"/>
              <w:left w:val="single" w:sz="5" w:space="0" w:color="000000"/>
              <w:bottom w:val="single" w:sz="5" w:space="0" w:color="000000"/>
              <w:right w:val="single" w:sz="5" w:space="0" w:color="000000"/>
            </w:tcBorders>
          </w:tcPr>
          <w:p w14:paraId="362C7D81" w14:textId="5E4EC2E1"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p2</w:t>
            </w:r>
            <w:r w:rsidR="003718DE">
              <w:rPr>
                <w:rFonts w:ascii="Arial" w:hAnsi="Arial" w:cs="Arial"/>
                <w:color w:val="auto"/>
                <w:sz w:val="17"/>
                <w:szCs w:val="17"/>
                <w:lang w:val="en-GB"/>
              </w:rPr>
              <w:t>7</w:t>
            </w:r>
          </w:p>
        </w:tc>
      </w:tr>
      <w:tr w:rsidR="00D06856" w:rsidRPr="000A778E" w14:paraId="45117471" w14:textId="77777777" w:rsidTr="000E70AE">
        <w:trPr>
          <w:trHeight w:val="48"/>
        </w:trPr>
        <w:tc>
          <w:tcPr>
            <w:tcW w:w="1830" w:type="dxa"/>
            <w:tcBorders>
              <w:top w:val="single" w:sz="5" w:space="0" w:color="000000"/>
              <w:left w:val="single" w:sz="5" w:space="0" w:color="000000"/>
              <w:bottom w:val="single" w:sz="5" w:space="0" w:color="000000"/>
              <w:right w:val="single" w:sz="5" w:space="0" w:color="000000"/>
            </w:tcBorders>
          </w:tcPr>
          <w:p w14:paraId="5DAAAB2D"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Competing interests</w:t>
            </w:r>
          </w:p>
        </w:tc>
        <w:tc>
          <w:tcPr>
            <w:tcW w:w="566" w:type="dxa"/>
            <w:tcBorders>
              <w:top w:val="single" w:sz="5" w:space="0" w:color="000000"/>
              <w:left w:val="single" w:sz="5" w:space="0" w:color="000000"/>
              <w:bottom w:val="single" w:sz="5" w:space="0" w:color="000000"/>
              <w:right w:val="single" w:sz="5" w:space="0" w:color="000000"/>
            </w:tcBorders>
          </w:tcPr>
          <w:p w14:paraId="7775D694"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26</w:t>
            </w:r>
          </w:p>
        </w:tc>
        <w:tc>
          <w:tcPr>
            <w:tcW w:w="11206" w:type="dxa"/>
            <w:tcBorders>
              <w:top w:val="single" w:sz="5" w:space="0" w:color="000000"/>
              <w:left w:val="single" w:sz="5" w:space="0" w:color="000000"/>
              <w:bottom w:val="single" w:sz="5" w:space="0" w:color="000000"/>
              <w:right w:val="single" w:sz="5" w:space="0" w:color="000000"/>
            </w:tcBorders>
          </w:tcPr>
          <w:p w14:paraId="7EB5E7EB"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Declare any competing interests of review authors.</w:t>
            </w:r>
          </w:p>
        </w:tc>
        <w:tc>
          <w:tcPr>
            <w:tcW w:w="1598" w:type="dxa"/>
            <w:tcBorders>
              <w:top w:val="single" w:sz="5" w:space="0" w:color="000000"/>
              <w:left w:val="single" w:sz="5" w:space="0" w:color="000000"/>
              <w:bottom w:val="single" w:sz="5" w:space="0" w:color="000000"/>
              <w:right w:val="single" w:sz="5" w:space="0" w:color="000000"/>
            </w:tcBorders>
          </w:tcPr>
          <w:p w14:paraId="238F21D4" w14:textId="54957393"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p2</w:t>
            </w:r>
            <w:r w:rsidR="003718DE">
              <w:rPr>
                <w:rFonts w:ascii="Arial" w:hAnsi="Arial" w:cs="Arial"/>
                <w:color w:val="auto"/>
                <w:sz w:val="17"/>
                <w:szCs w:val="17"/>
                <w:lang w:val="en-GB"/>
              </w:rPr>
              <w:t>7</w:t>
            </w:r>
          </w:p>
        </w:tc>
      </w:tr>
      <w:tr w:rsidR="00D06856" w:rsidRPr="000A778E" w14:paraId="04DA99F8" w14:textId="77777777" w:rsidTr="000E70AE">
        <w:trPr>
          <w:trHeight w:val="219"/>
        </w:trPr>
        <w:tc>
          <w:tcPr>
            <w:tcW w:w="1830" w:type="dxa"/>
            <w:tcBorders>
              <w:top w:val="single" w:sz="5" w:space="0" w:color="000000"/>
              <w:left w:val="single" w:sz="5" w:space="0" w:color="000000"/>
              <w:bottom w:val="double" w:sz="5" w:space="0" w:color="000000"/>
              <w:right w:val="single" w:sz="5" w:space="0" w:color="000000"/>
            </w:tcBorders>
          </w:tcPr>
          <w:p w14:paraId="49ACF641"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Availability of data, code and other materials</w:t>
            </w:r>
          </w:p>
        </w:tc>
        <w:tc>
          <w:tcPr>
            <w:tcW w:w="566" w:type="dxa"/>
            <w:tcBorders>
              <w:top w:val="single" w:sz="5" w:space="0" w:color="000000"/>
              <w:left w:val="single" w:sz="5" w:space="0" w:color="000000"/>
              <w:bottom w:val="double" w:sz="5" w:space="0" w:color="000000"/>
              <w:right w:val="single" w:sz="5" w:space="0" w:color="000000"/>
            </w:tcBorders>
          </w:tcPr>
          <w:p w14:paraId="0B700856" w14:textId="77777777" w:rsidR="00D06856" w:rsidRPr="00612B53" w:rsidRDefault="00D06856" w:rsidP="00707280">
            <w:pPr>
              <w:pStyle w:val="Default"/>
              <w:spacing w:before="40" w:after="40"/>
              <w:jc w:val="right"/>
              <w:rPr>
                <w:rFonts w:ascii="Arial" w:hAnsi="Arial" w:cs="Arial"/>
                <w:sz w:val="17"/>
                <w:szCs w:val="17"/>
                <w:lang w:val="en-GB"/>
              </w:rPr>
            </w:pPr>
            <w:r w:rsidRPr="00612B53">
              <w:rPr>
                <w:rFonts w:ascii="Arial" w:hAnsi="Arial" w:cs="Arial"/>
                <w:sz w:val="17"/>
                <w:szCs w:val="17"/>
                <w:lang w:val="en-GB"/>
              </w:rPr>
              <w:t>27</w:t>
            </w:r>
          </w:p>
        </w:tc>
        <w:tc>
          <w:tcPr>
            <w:tcW w:w="11206" w:type="dxa"/>
            <w:tcBorders>
              <w:top w:val="single" w:sz="5" w:space="0" w:color="000000"/>
              <w:left w:val="single" w:sz="5" w:space="0" w:color="000000"/>
              <w:bottom w:val="double" w:sz="5" w:space="0" w:color="000000"/>
              <w:right w:val="single" w:sz="5" w:space="0" w:color="000000"/>
            </w:tcBorders>
          </w:tcPr>
          <w:p w14:paraId="63FC9438" w14:textId="77777777" w:rsidR="00D06856" w:rsidRPr="00612B53" w:rsidRDefault="00D06856" w:rsidP="00707280">
            <w:pPr>
              <w:pStyle w:val="Default"/>
              <w:spacing w:before="40" w:after="40"/>
              <w:rPr>
                <w:rFonts w:ascii="Arial" w:hAnsi="Arial" w:cs="Arial"/>
                <w:sz w:val="17"/>
                <w:szCs w:val="17"/>
                <w:lang w:val="en-GB"/>
              </w:rPr>
            </w:pPr>
            <w:r w:rsidRPr="00612B53">
              <w:rPr>
                <w:rFonts w:ascii="Arial" w:hAnsi="Arial" w:cs="Arial"/>
                <w:sz w:val="17"/>
                <w:szCs w:val="17"/>
                <w:lang w:val="en-GB"/>
              </w:rPr>
              <w:t>Report which of the following are publicly available and where they can be found: template data collection forms; data extracted from included studies; data used for all analyses; analytic code; any other materials used in the review.</w:t>
            </w:r>
          </w:p>
        </w:tc>
        <w:tc>
          <w:tcPr>
            <w:tcW w:w="1598" w:type="dxa"/>
            <w:tcBorders>
              <w:top w:val="single" w:sz="5" w:space="0" w:color="000000"/>
              <w:left w:val="single" w:sz="5" w:space="0" w:color="000000"/>
              <w:bottom w:val="double" w:sz="5" w:space="0" w:color="000000"/>
              <w:right w:val="single" w:sz="5" w:space="0" w:color="000000"/>
            </w:tcBorders>
          </w:tcPr>
          <w:p w14:paraId="6BCF2566" w14:textId="30326686" w:rsidR="00D06856" w:rsidRPr="00612B53" w:rsidRDefault="003E72E0" w:rsidP="00707280">
            <w:pPr>
              <w:pStyle w:val="Default"/>
              <w:spacing w:before="40" w:after="40"/>
              <w:rPr>
                <w:rFonts w:ascii="Arial" w:hAnsi="Arial" w:cs="Arial"/>
                <w:color w:val="auto"/>
                <w:sz w:val="17"/>
                <w:szCs w:val="17"/>
                <w:lang w:val="en-GB"/>
              </w:rPr>
            </w:pPr>
            <w:r w:rsidRPr="00612B53">
              <w:rPr>
                <w:rFonts w:ascii="Arial" w:hAnsi="Arial" w:cs="Arial"/>
                <w:color w:val="auto"/>
                <w:sz w:val="17"/>
                <w:szCs w:val="17"/>
                <w:lang w:val="en-GB"/>
              </w:rPr>
              <w:t>p2</w:t>
            </w:r>
            <w:r w:rsidR="003718DE">
              <w:rPr>
                <w:rFonts w:ascii="Arial" w:hAnsi="Arial" w:cs="Arial"/>
                <w:color w:val="auto"/>
                <w:sz w:val="17"/>
                <w:szCs w:val="17"/>
                <w:lang w:val="en-GB"/>
              </w:rPr>
              <w:t>7</w:t>
            </w:r>
          </w:p>
        </w:tc>
      </w:tr>
    </w:tbl>
    <w:p w14:paraId="51515F63" w14:textId="7F86A20F" w:rsidR="00C17E1A" w:rsidRDefault="00C17E1A" w:rsidP="003B36F4">
      <w:pPr>
        <w:rPr>
          <w:lang w:val="en-GB"/>
        </w:rPr>
      </w:pPr>
    </w:p>
    <w:p w14:paraId="6B04147B" w14:textId="77777777" w:rsidR="00C17E1A" w:rsidRDefault="00C17E1A">
      <w:pPr>
        <w:rPr>
          <w:lang w:val="en-GB"/>
        </w:rPr>
      </w:pPr>
      <w:r>
        <w:rPr>
          <w:lang w:val="en-GB"/>
        </w:rPr>
        <w:br w:type="page"/>
      </w:r>
    </w:p>
    <w:p w14:paraId="282305D6" w14:textId="3F6AE3E7" w:rsidR="00C17E1A" w:rsidRPr="00612B53" w:rsidRDefault="00C17E1A" w:rsidP="00C17E1A">
      <w:pPr>
        <w:pStyle w:val="Titre1"/>
        <w:rPr>
          <w:lang w:val="en-GB"/>
        </w:rPr>
      </w:pPr>
      <w:bookmarkStart w:id="1" w:name="_Toc141364584"/>
      <w:r w:rsidRPr="00612B53">
        <w:rPr>
          <w:b/>
          <w:bCs/>
          <w:lang w:val="en-GB"/>
        </w:rPr>
        <w:lastRenderedPageBreak/>
        <w:t>Table</w:t>
      </w:r>
      <w:r>
        <w:rPr>
          <w:b/>
          <w:bCs/>
          <w:lang w:val="en-GB"/>
        </w:rPr>
        <w:t xml:space="preserve"> </w:t>
      </w:r>
      <w:r w:rsidR="00AE4570">
        <w:rPr>
          <w:b/>
          <w:bCs/>
          <w:lang w:val="en-GB"/>
        </w:rPr>
        <w:t>S</w:t>
      </w:r>
      <w:r>
        <w:rPr>
          <w:b/>
          <w:bCs/>
          <w:lang w:val="en-GB"/>
        </w:rPr>
        <w:t>2</w:t>
      </w:r>
      <w:r w:rsidRPr="00612B53">
        <w:rPr>
          <w:b/>
          <w:bCs/>
          <w:lang w:val="en-GB"/>
        </w:rPr>
        <w:t>.</w:t>
      </w:r>
      <w:r w:rsidRPr="00612B53">
        <w:rPr>
          <w:lang w:val="en-GB"/>
        </w:rPr>
        <w:t xml:space="preserve">  PRISMA 2020 </w:t>
      </w:r>
      <w:r>
        <w:rPr>
          <w:lang w:val="en-GB"/>
        </w:rPr>
        <w:t xml:space="preserve">for abstracts </w:t>
      </w:r>
      <w:r w:rsidRPr="00612B53">
        <w:rPr>
          <w:lang w:val="en-GB"/>
        </w:rPr>
        <w:t>checklist</w:t>
      </w:r>
      <w:bookmarkEnd w:id="1"/>
    </w:p>
    <w:p w14:paraId="05876577" w14:textId="77777777" w:rsidR="00C17E1A" w:rsidRDefault="00C17E1A" w:rsidP="003B36F4">
      <w:pPr>
        <w:rPr>
          <w:lang w:val="en-GB"/>
        </w:rPr>
      </w:pPr>
    </w:p>
    <w:tbl>
      <w:tblPr>
        <w:tblW w:w="15200" w:type="dxa"/>
        <w:tblBorders>
          <w:top w:val="nil"/>
          <w:left w:val="nil"/>
          <w:bottom w:val="nil"/>
          <w:right w:val="nil"/>
        </w:tblBorders>
        <w:tblLook w:val="0000" w:firstRow="0" w:lastRow="0" w:firstColumn="0" w:lastColumn="0" w:noHBand="0" w:noVBand="0"/>
      </w:tblPr>
      <w:tblGrid>
        <w:gridCol w:w="2518"/>
        <w:gridCol w:w="709"/>
        <w:gridCol w:w="10773"/>
        <w:gridCol w:w="1200"/>
      </w:tblGrid>
      <w:tr w:rsidR="00C17E1A" w:rsidRPr="006637FF" w14:paraId="206F5842" w14:textId="77777777" w:rsidTr="0015558E">
        <w:trPr>
          <w:trHeight w:val="65"/>
          <w:tblHeader/>
        </w:trPr>
        <w:tc>
          <w:tcPr>
            <w:tcW w:w="251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2112B93B" w14:textId="77777777" w:rsidR="00C17E1A" w:rsidRPr="006637FF" w:rsidRDefault="00C17E1A" w:rsidP="0015558E">
            <w:pPr>
              <w:pStyle w:val="Default"/>
              <w:rPr>
                <w:rFonts w:ascii="Arial" w:hAnsi="Arial" w:cs="Arial"/>
                <w:color w:val="FFFFFF"/>
                <w:sz w:val="22"/>
                <w:szCs w:val="22"/>
              </w:rPr>
            </w:pPr>
            <w:r w:rsidRPr="006637FF">
              <w:rPr>
                <w:rFonts w:ascii="Arial" w:hAnsi="Arial" w:cs="Arial"/>
                <w:b/>
                <w:bCs/>
                <w:color w:val="FFFFFF"/>
                <w:sz w:val="22"/>
                <w:szCs w:val="22"/>
              </w:rPr>
              <w:t xml:space="preserve">Section and Topic </w:t>
            </w:r>
          </w:p>
        </w:tc>
        <w:tc>
          <w:tcPr>
            <w:tcW w:w="709"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658CD9F" w14:textId="77777777" w:rsidR="00C17E1A" w:rsidRPr="006637FF" w:rsidRDefault="00C17E1A" w:rsidP="0015558E">
            <w:pPr>
              <w:pStyle w:val="Default"/>
              <w:rPr>
                <w:rFonts w:ascii="Arial" w:hAnsi="Arial" w:cs="Arial"/>
                <w:b/>
                <w:bCs/>
                <w:color w:val="FFFFFF"/>
                <w:sz w:val="22"/>
                <w:szCs w:val="22"/>
              </w:rPr>
            </w:pPr>
            <w:r w:rsidRPr="006637FF">
              <w:rPr>
                <w:rFonts w:ascii="Arial" w:hAnsi="Arial" w:cs="Arial"/>
                <w:b/>
                <w:bCs/>
                <w:color w:val="FFFFFF"/>
                <w:sz w:val="22"/>
                <w:szCs w:val="22"/>
              </w:rPr>
              <w:t>Item #</w:t>
            </w:r>
          </w:p>
        </w:tc>
        <w:tc>
          <w:tcPr>
            <w:tcW w:w="10773"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77D527A6" w14:textId="77777777" w:rsidR="00C17E1A" w:rsidRPr="006637FF" w:rsidRDefault="00C17E1A" w:rsidP="0015558E">
            <w:pPr>
              <w:pStyle w:val="Default"/>
              <w:rPr>
                <w:rFonts w:ascii="Arial" w:hAnsi="Arial" w:cs="Arial"/>
                <w:color w:val="FFFFFF"/>
                <w:sz w:val="22"/>
                <w:szCs w:val="22"/>
              </w:rPr>
            </w:pPr>
            <w:r w:rsidRPr="006637FF">
              <w:rPr>
                <w:rFonts w:ascii="Arial" w:hAnsi="Arial" w:cs="Arial"/>
                <w:b/>
                <w:bCs/>
                <w:color w:val="FFFFFF"/>
                <w:sz w:val="22"/>
                <w:szCs w:val="22"/>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475EF1CE" w14:textId="77777777" w:rsidR="00C17E1A" w:rsidRPr="006637FF" w:rsidRDefault="00C17E1A" w:rsidP="0015558E">
            <w:pPr>
              <w:pStyle w:val="Default"/>
              <w:rPr>
                <w:rFonts w:ascii="Arial" w:hAnsi="Arial" w:cs="Arial"/>
                <w:color w:val="FFFFFF"/>
                <w:sz w:val="22"/>
                <w:szCs w:val="22"/>
              </w:rPr>
            </w:pPr>
            <w:r w:rsidRPr="006637FF">
              <w:rPr>
                <w:rFonts w:ascii="Arial" w:hAnsi="Arial" w:cs="Arial"/>
                <w:b/>
                <w:bCs/>
                <w:color w:val="FFFFFF"/>
                <w:sz w:val="22"/>
                <w:szCs w:val="22"/>
              </w:rPr>
              <w:t>Reported (Y</w:t>
            </w:r>
            <w:r>
              <w:rPr>
                <w:rFonts w:ascii="Arial" w:hAnsi="Arial" w:cs="Arial"/>
                <w:b/>
                <w:bCs/>
                <w:color w:val="FFFFFF"/>
                <w:sz w:val="22"/>
                <w:szCs w:val="22"/>
              </w:rPr>
              <w:t>es</w:t>
            </w:r>
            <w:r w:rsidRPr="006637FF">
              <w:rPr>
                <w:rFonts w:ascii="Arial" w:hAnsi="Arial" w:cs="Arial"/>
                <w:b/>
                <w:bCs/>
                <w:color w:val="FFFFFF"/>
                <w:sz w:val="22"/>
                <w:szCs w:val="22"/>
              </w:rPr>
              <w:t>/N</w:t>
            </w:r>
            <w:r>
              <w:rPr>
                <w:rFonts w:ascii="Arial" w:hAnsi="Arial" w:cs="Arial"/>
                <w:b/>
                <w:bCs/>
                <w:color w:val="FFFFFF"/>
                <w:sz w:val="22"/>
                <w:szCs w:val="22"/>
              </w:rPr>
              <w:t>o</w:t>
            </w:r>
            <w:r w:rsidRPr="006637FF">
              <w:rPr>
                <w:rFonts w:ascii="Arial" w:hAnsi="Arial" w:cs="Arial"/>
                <w:b/>
                <w:bCs/>
                <w:color w:val="FFFFFF"/>
                <w:sz w:val="22"/>
                <w:szCs w:val="22"/>
              </w:rPr>
              <w:t xml:space="preserve">) </w:t>
            </w:r>
          </w:p>
        </w:tc>
      </w:tr>
      <w:tr w:rsidR="00C17E1A" w:rsidRPr="006637FF" w14:paraId="224D7244"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6A99AF72"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4EC8F98" w14:textId="77777777" w:rsidR="00C17E1A" w:rsidRPr="006637FF" w:rsidRDefault="00C17E1A" w:rsidP="0015558E">
            <w:pPr>
              <w:pStyle w:val="Default"/>
              <w:jc w:val="right"/>
              <w:rPr>
                <w:rFonts w:ascii="Arial" w:hAnsi="Arial" w:cs="Arial"/>
                <w:color w:val="auto"/>
                <w:sz w:val="22"/>
                <w:szCs w:val="22"/>
              </w:rPr>
            </w:pPr>
          </w:p>
        </w:tc>
      </w:tr>
      <w:tr w:rsidR="00C17E1A" w:rsidRPr="006637FF" w14:paraId="7CF32C15" w14:textId="77777777" w:rsidTr="0015558E">
        <w:trPr>
          <w:trHeight w:val="48"/>
        </w:trPr>
        <w:tc>
          <w:tcPr>
            <w:tcW w:w="2518" w:type="dxa"/>
            <w:tcBorders>
              <w:top w:val="single" w:sz="5" w:space="0" w:color="000000"/>
              <w:left w:val="single" w:sz="5" w:space="0" w:color="000000"/>
              <w:bottom w:val="double" w:sz="2" w:space="0" w:color="FFFFCC"/>
              <w:right w:val="single" w:sz="5" w:space="0" w:color="000000"/>
            </w:tcBorders>
          </w:tcPr>
          <w:p w14:paraId="10256F73"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Title </w:t>
            </w:r>
          </w:p>
        </w:tc>
        <w:tc>
          <w:tcPr>
            <w:tcW w:w="709" w:type="dxa"/>
            <w:tcBorders>
              <w:top w:val="single" w:sz="5" w:space="0" w:color="000000"/>
              <w:left w:val="single" w:sz="5" w:space="0" w:color="000000"/>
              <w:bottom w:val="double" w:sz="2" w:space="0" w:color="FFFFCC"/>
              <w:right w:val="single" w:sz="5" w:space="0" w:color="000000"/>
            </w:tcBorders>
          </w:tcPr>
          <w:p w14:paraId="073152F7"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1</w:t>
            </w:r>
          </w:p>
        </w:tc>
        <w:tc>
          <w:tcPr>
            <w:tcW w:w="10773" w:type="dxa"/>
            <w:tcBorders>
              <w:top w:val="single" w:sz="5" w:space="0" w:color="000000"/>
              <w:left w:val="single" w:sz="5" w:space="0" w:color="000000"/>
              <w:bottom w:val="double" w:sz="5" w:space="0" w:color="000000"/>
              <w:right w:val="single" w:sz="5" w:space="0" w:color="000000"/>
            </w:tcBorders>
          </w:tcPr>
          <w:p w14:paraId="0A488C73"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1C40CC88" w14:textId="04559037" w:rsidR="00C17E1A" w:rsidRPr="006637FF" w:rsidRDefault="00C17E1A" w:rsidP="0015558E">
            <w:pPr>
              <w:pStyle w:val="Default"/>
              <w:spacing w:before="40" w:after="40"/>
              <w:rPr>
                <w:rFonts w:ascii="Arial" w:hAnsi="Arial" w:cs="Arial"/>
                <w:color w:val="auto"/>
                <w:sz w:val="22"/>
                <w:szCs w:val="22"/>
              </w:rPr>
            </w:pPr>
            <w:r>
              <w:rPr>
                <w:rFonts w:ascii="Arial" w:hAnsi="Arial" w:cs="Arial"/>
                <w:color w:val="auto"/>
                <w:sz w:val="22"/>
                <w:szCs w:val="22"/>
              </w:rPr>
              <w:t>NA</w:t>
            </w:r>
          </w:p>
        </w:tc>
      </w:tr>
      <w:tr w:rsidR="00C17E1A" w:rsidRPr="006637FF" w14:paraId="544FB309"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7EF280E"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BACKGROUND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E04F51" w14:textId="77777777" w:rsidR="00C17E1A" w:rsidRPr="006637FF" w:rsidRDefault="00C17E1A" w:rsidP="0015558E">
            <w:pPr>
              <w:pStyle w:val="Default"/>
              <w:jc w:val="right"/>
              <w:rPr>
                <w:rFonts w:ascii="Arial" w:hAnsi="Arial" w:cs="Arial"/>
                <w:color w:val="auto"/>
                <w:sz w:val="22"/>
                <w:szCs w:val="22"/>
              </w:rPr>
            </w:pPr>
          </w:p>
        </w:tc>
      </w:tr>
      <w:tr w:rsidR="00C17E1A" w:rsidRPr="006637FF" w14:paraId="7993BF7E" w14:textId="77777777" w:rsidTr="0015558E">
        <w:trPr>
          <w:trHeight w:val="48"/>
        </w:trPr>
        <w:tc>
          <w:tcPr>
            <w:tcW w:w="2518" w:type="dxa"/>
            <w:tcBorders>
              <w:top w:val="single" w:sz="5" w:space="0" w:color="000000"/>
              <w:left w:val="single" w:sz="5" w:space="0" w:color="000000"/>
              <w:bottom w:val="double" w:sz="2" w:space="0" w:color="FFFFCC"/>
              <w:right w:val="single" w:sz="5" w:space="0" w:color="000000"/>
            </w:tcBorders>
          </w:tcPr>
          <w:p w14:paraId="10944D98"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Objectives </w:t>
            </w:r>
          </w:p>
        </w:tc>
        <w:tc>
          <w:tcPr>
            <w:tcW w:w="709" w:type="dxa"/>
            <w:tcBorders>
              <w:top w:val="single" w:sz="5" w:space="0" w:color="000000"/>
              <w:left w:val="single" w:sz="5" w:space="0" w:color="000000"/>
              <w:bottom w:val="double" w:sz="2" w:space="0" w:color="FFFFCC"/>
              <w:right w:val="single" w:sz="5" w:space="0" w:color="000000"/>
            </w:tcBorders>
          </w:tcPr>
          <w:p w14:paraId="24717439"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2</w:t>
            </w:r>
          </w:p>
        </w:tc>
        <w:tc>
          <w:tcPr>
            <w:tcW w:w="10773" w:type="dxa"/>
            <w:tcBorders>
              <w:top w:val="single" w:sz="5" w:space="0" w:color="000000"/>
              <w:left w:val="single" w:sz="5" w:space="0" w:color="000000"/>
              <w:bottom w:val="double" w:sz="5" w:space="0" w:color="000000"/>
              <w:right w:val="single" w:sz="5" w:space="0" w:color="000000"/>
            </w:tcBorders>
          </w:tcPr>
          <w:p w14:paraId="2F84646F"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Provide an explicit statement of the main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050DB2DF" w14:textId="4C29F4A5"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39F335B6"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426449A"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B229D24" w14:textId="77777777" w:rsidR="00C17E1A" w:rsidRPr="006637FF" w:rsidRDefault="00C17E1A" w:rsidP="0015558E">
            <w:pPr>
              <w:pStyle w:val="Default"/>
              <w:jc w:val="right"/>
              <w:rPr>
                <w:rFonts w:ascii="Arial" w:hAnsi="Arial" w:cs="Arial"/>
                <w:color w:val="auto"/>
                <w:sz w:val="22"/>
                <w:szCs w:val="22"/>
              </w:rPr>
            </w:pPr>
          </w:p>
        </w:tc>
      </w:tr>
      <w:tr w:rsidR="00C17E1A" w:rsidRPr="006637FF" w14:paraId="000E9B4D" w14:textId="77777777" w:rsidTr="0015558E">
        <w:trPr>
          <w:trHeight w:val="48"/>
        </w:trPr>
        <w:tc>
          <w:tcPr>
            <w:tcW w:w="2518" w:type="dxa"/>
            <w:tcBorders>
              <w:top w:val="single" w:sz="5" w:space="0" w:color="000000"/>
              <w:left w:val="single" w:sz="5" w:space="0" w:color="000000"/>
              <w:bottom w:val="single" w:sz="5" w:space="0" w:color="000000"/>
              <w:right w:val="single" w:sz="5" w:space="0" w:color="000000"/>
            </w:tcBorders>
          </w:tcPr>
          <w:p w14:paraId="42605378"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Eligibility criteria </w:t>
            </w:r>
          </w:p>
        </w:tc>
        <w:tc>
          <w:tcPr>
            <w:tcW w:w="709" w:type="dxa"/>
            <w:tcBorders>
              <w:top w:val="single" w:sz="5" w:space="0" w:color="000000"/>
              <w:left w:val="single" w:sz="5" w:space="0" w:color="000000"/>
              <w:bottom w:val="single" w:sz="5" w:space="0" w:color="000000"/>
              <w:right w:val="single" w:sz="5" w:space="0" w:color="000000"/>
            </w:tcBorders>
          </w:tcPr>
          <w:p w14:paraId="046EFFF5"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3</w:t>
            </w:r>
          </w:p>
        </w:tc>
        <w:tc>
          <w:tcPr>
            <w:tcW w:w="10773" w:type="dxa"/>
            <w:tcBorders>
              <w:top w:val="single" w:sz="5" w:space="0" w:color="000000"/>
              <w:left w:val="single" w:sz="5" w:space="0" w:color="000000"/>
              <w:bottom w:val="single" w:sz="5" w:space="0" w:color="000000"/>
              <w:right w:val="single" w:sz="5" w:space="0" w:color="000000"/>
            </w:tcBorders>
          </w:tcPr>
          <w:p w14:paraId="315E19EB"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Specify the inclusion and exclusion criteria for the review.</w:t>
            </w:r>
          </w:p>
        </w:tc>
        <w:tc>
          <w:tcPr>
            <w:tcW w:w="1200" w:type="dxa"/>
            <w:tcBorders>
              <w:top w:val="single" w:sz="5" w:space="0" w:color="000000"/>
              <w:left w:val="single" w:sz="5" w:space="0" w:color="000000"/>
              <w:bottom w:val="single" w:sz="5" w:space="0" w:color="000000"/>
              <w:right w:val="single" w:sz="5" w:space="0" w:color="000000"/>
            </w:tcBorders>
          </w:tcPr>
          <w:p w14:paraId="021523E4" w14:textId="4C368A94"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170149AC" w14:textId="77777777" w:rsidTr="0015558E">
        <w:trPr>
          <w:trHeight w:val="191"/>
        </w:trPr>
        <w:tc>
          <w:tcPr>
            <w:tcW w:w="2518" w:type="dxa"/>
            <w:tcBorders>
              <w:top w:val="single" w:sz="5" w:space="0" w:color="000000"/>
              <w:left w:val="single" w:sz="5" w:space="0" w:color="000000"/>
              <w:bottom w:val="single" w:sz="5" w:space="0" w:color="000000"/>
              <w:right w:val="single" w:sz="5" w:space="0" w:color="000000"/>
            </w:tcBorders>
          </w:tcPr>
          <w:p w14:paraId="4B6898AA"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Information sources </w:t>
            </w:r>
          </w:p>
        </w:tc>
        <w:tc>
          <w:tcPr>
            <w:tcW w:w="709" w:type="dxa"/>
            <w:tcBorders>
              <w:top w:val="single" w:sz="5" w:space="0" w:color="000000"/>
              <w:left w:val="single" w:sz="5" w:space="0" w:color="000000"/>
              <w:bottom w:val="single" w:sz="5" w:space="0" w:color="000000"/>
              <w:right w:val="single" w:sz="5" w:space="0" w:color="000000"/>
            </w:tcBorders>
          </w:tcPr>
          <w:p w14:paraId="06B58B5F"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4</w:t>
            </w:r>
          </w:p>
        </w:tc>
        <w:tc>
          <w:tcPr>
            <w:tcW w:w="10773" w:type="dxa"/>
            <w:tcBorders>
              <w:top w:val="single" w:sz="5" w:space="0" w:color="000000"/>
              <w:left w:val="single" w:sz="5" w:space="0" w:color="000000"/>
              <w:bottom w:val="single" w:sz="5" w:space="0" w:color="000000"/>
              <w:right w:val="single" w:sz="5" w:space="0" w:color="000000"/>
            </w:tcBorders>
          </w:tcPr>
          <w:p w14:paraId="7DB06757"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Specify the information sources (</w:t>
            </w:r>
            <w:proofErr w:type="gramStart"/>
            <w:r w:rsidRPr="006637FF">
              <w:rPr>
                <w:rFonts w:ascii="Arial" w:hAnsi="Arial" w:cs="Arial"/>
                <w:sz w:val="22"/>
                <w:szCs w:val="22"/>
              </w:rPr>
              <w:t>e.g.</w:t>
            </w:r>
            <w:proofErr w:type="gramEnd"/>
            <w:r w:rsidRPr="006637FF">
              <w:rPr>
                <w:rFonts w:ascii="Arial" w:hAnsi="Arial" w:cs="Arial"/>
                <w:sz w:val="22"/>
                <w:szCs w:val="22"/>
              </w:rPr>
              <w:t xml:space="preserve"> databases, registers) used to identify studies and the date when each was last searched.</w:t>
            </w:r>
          </w:p>
        </w:tc>
        <w:tc>
          <w:tcPr>
            <w:tcW w:w="1200" w:type="dxa"/>
            <w:tcBorders>
              <w:top w:val="single" w:sz="5" w:space="0" w:color="000000"/>
              <w:left w:val="single" w:sz="5" w:space="0" w:color="000000"/>
              <w:bottom w:val="single" w:sz="5" w:space="0" w:color="000000"/>
              <w:right w:val="single" w:sz="5" w:space="0" w:color="000000"/>
            </w:tcBorders>
          </w:tcPr>
          <w:p w14:paraId="73797EC5" w14:textId="3BEC41DA"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3D8B4C5F" w14:textId="77777777" w:rsidTr="0015558E">
        <w:trPr>
          <w:trHeight w:val="48"/>
        </w:trPr>
        <w:tc>
          <w:tcPr>
            <w:tcW w:w="2518" w:type="dxa"/>
            <w:tcBorders>
              <w:top w:val="single" w:sz="5" w:space="0" w:color="000000"/>
              <w:left w:val="single" w:sz="5" w:space="0" w:color="000000"/>
              <w:bottom w:val="single" w:sz="5" w:space="0" w:color="000000"/>
              <w:right w:val="single" w:sz="5" w:space="0" w:color="000000"/>
            </w:tcBorders>
          </w:tcPr>
          <w:p w14:paraId="277419F0"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Risk of bias</w:t>
            </w:r>
          </w:p>
        </w:tc>
        <w:tc>
          <w:tcPr>
            <w:tcW w:w="709" w:type="dxa"/>
            <w:tcBorders>
              <w:top w:val="single" w:sz="5" w:space="0" w:color="000000"/>
              <w:left w:val="single" w:sz="5" w:space="0" w:color="000000"/>
              <w:bottom w:val="single" w:sz="5" w:space="0" w:color="000000"/>
              <w:right w:val="single" w:sz="5" w:space="0" w:color="000000"/>
            </w:tcBorders>
          </w:tcPr>
          <w:p w14:paraId="2C13C67C"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5</w:t>
            </w:r>
          </w:p>
        </w:tc>
        <w:tc>
          <w:tcPr>
            <w:tcW w:w="10773" w:type="dxa"/>
            <w:tcBorders>
              <w:top w:val="single" w:sz="5" w:space="0" w:color="000000"/>
              <w:left w:val="single" w:sz="5" w:space="0" w:color="000000"/>
              <w:bottom w:val="single" w:sz="5" w:space="0" w:color="000000"/>
              <w:right w:val="single" w:sz="5" w:space="0" w:color="000000"/>
            </w:tcBorders>
          </w:tcPr>
          <w:p w14:paraId="0DB242AA"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Specify the methods used to assess risk of bias in the included studies.</w:t>
            </w:r>
          </w:p>
        </w:tc>
        <w:tc>
          <w:tcPr>
            <w:tcW w:w="1200" w:type="dxa"/>
            <w:tcBorders>
              <w:top w:val="single" w:sz="5" w:space="0" w:color="000000"/>
              <w:left w:val="single" w:sz="5" w:space="0" w:color="000000"/>
              <w:bottom w:val="single" w:sz="5" w:space="0" w:color="000000"/>
              <w:right w:val="single" w:sz="5" w:space="0" w:color="000000"/>
            </w:tcBorders>
          </w:tcPr>
          <w:p w14:paraId="0AB42F68" w14:textId="307BCB5A"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314D6DF1" w14:textId="77777777" w:rsidTr="0015558E">
        <w:trPr>
          <w:trHeight w:val="48"/>
        </w:trPr>
        <w:tc>
          <w:tcPr>
            <w:tcW w:w="2518" w:type="dxa"/>
            <w:tcBorders>
              <w:top w:val="single" w:sz="5" w:space="0" w:color="000000"/>
              <w:left w:val="single" w:sz="5" w:space="0" w:color="000000"/>
              <w:bottom w:val="single" w:sz="5" w:space="0" w:color="000000"/>
              <w:right w:val="single" w:sz="5" w:space="0" w:color="000000"/>
            </w:tcBorders>
          </w:tcPr>
          <w:p w14:paraId="23FDBD11"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Synthesis of results </w:t>
            </w:r>
          </w:p>
        </w:tc>
        <w:tc>
          <w:tcPr>
            <w:tcW w:w="709" w:type="dxa"/>
            <w:tcBorders>
              <w:top w:val="single" w:sz="5" w:space="0" w:color="000000"/>
              <w:left w:val="single" w:sz="5" w:space="0" w:color="000000"/>
              <w:bottom w:val="single" w:sz="5" w:space="0" w:color="000000"/>
              <w:right w:val="single" w:sz="5" w:space="0" w:color="000000"/>
            </w:tcBorders>
          </w:tcPr>
          <w:p w14:paraId="584B05DF"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6</w:t>
            </w:r>
          </w:p>
        </w:tc>
        <w:tc>
          <w:tcPr>
            <w:tcW w:w="10773" w:type="dxa"/>
            <w:tcBorders>
              <w:top w:val="single" w:sz="5" w:space="0" w:color="000000"/>
              <w:left w:val="single" w:sz="5" w:space="0" w:color="000000"/>
              <w:bottom w:val="single" w:sz="5" w:space="0" w:color="000000"/>
              <w:right w:val="single" w:sz="5" w:space="0" w:color="000000"/>
            </w:tcBorders>
          </w:tcPr>
          <w:p w14:paraId="512D2DE7"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Specify the methods used to present and synthesise results.</w:t>
            </w:r>
          </w:p>
        </w:tc>
        <w:tc>
          <w:tcPr>
            <w:tcW w:w="1200" w:type="dxa"/>
            <w:tcBorders>
              <w:top w:val="single" w:sz="5" w:space="0" w:color="000000"/>
              <w:left w:val="single" w:sz="5" w:space="0" w:color="000000"/>
              <w:bottom w:val="single" w:sz="5" w:space="0" w:color="000000"/>
              <w:right w:val="single" w:sz="5" w:space="0" w:color="000000"/>
            </w:tcBorders>
          </w:tcPr>
          <w:p w14:paraId="4D46D45A" w14:textId="46ECC16D"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1C8B2CCC"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27F89F3"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71DBE91F" w14:textId="77777777" w:rsidR="00C17E1A" w:rsidRPr="006637FF" w:rsidRDefault="00C17E1A" w:rsidP="0015558E">
            <w:pPr>
              <w:pStyle w:val="Default"/>
              <w:jc w:val="center"/>
              <w:rPr>
                <w:rFonts w:ascii="Arial" w:hAnsi="Arial" w:cs="Arial"/>
                <w:color w:val="auto"/>
                <w:sz w:val="22"/>
                <w:szCs w:val="22"/>
              </w:rPr>
            </w:pPr>
          </w:p>
        </w:tc>
      </w:tr>
      <w:tr w:rsidR="00C17E1A" w:rsidRPr="006637FF" w14:paraId="5D941081" w14:textId="77777777" w:rsidTr="0015558E">
        <w:trPr>
          <w:trHeight w:val="103"/>
        </w:trPr>
        <w:tc>
          <w:tcPr>
            <w:tcW w:w="2518" w:type="dxa"/>
            <w:tcBorders>
              <w:top w:val="single" w:sz="5" w:space="0" w:color="000000"/>
              <w:left w:val="single" w:sz="5" w:space="0" w:color="000000"/>
              <w:bottom w:val="single" w:sz="5" w:space="0" w:color="000000"/>
              <w:right w:val="single" w:sz="5" w:space="0" w:color="000000"/>
            </w:tcBorders>
          </w:tcPr>
          <w:p w14:paraId="2242531F"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Included studies </w:t>
            </w:r>
          </w:p>
        </w:tc>
        <w:tc>
          <w:tcPr>
            <w:tcW w:w="709" w:type="dxa"/>
            <w:tcBorders>
              <w:top w:val="single" w:sz="5" w:space="0" w:color="000000"/>
              <w:left w:val="single" w:sz="5" w:space="0" w:color="000000"/>
              <w:bottom w:val="single" w:sz="5" w:space="0" w:color="000000"/>
              <w:right w:val="single" w:sz="5" w:space="0" w:color="000000"/>
            </w:tcBorders>
          </w:tcPr>
          <w:p w14:paraId="657B8AE6"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7</w:t>
            </w:r>
          </w:p>
        </w:tc>
        <w:tc>
          <w:tcPr>
            <w:tcW w:w="10773" w:type="dxa"/>
            <w:tcBorders>
              <w:top w:val="single" w:sz="5" w:space="0" w:color="000000"/>
              <w:left w:val="single" w:sz="5" w:space="0" w:color="000000"/>
              <w:bottom w:val="single" w:sz="5" w:space="0" w:color="000000"/>
              <w:right w:val="single" w:sz="5" w:space="0" w:color="000000"/>
            </w:tcBorders>
          </w:tcPr>
          <w:p w14:paraId="4F8C9410"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Give the total number of included studies and participants and summarise relevant characteristics of studies.</w:t>
            </w:r>
          </w:p>
        </w:tc>
        <w:tc>
          <w:tcPr>
            <w:tcW w:w="1200" w:type="dxa"/>
            <w:tcBorders>
              <w:top w:val="single" w:sz="5" w:space="0" w:color="000000"/>
              <w:left w:val="single" w:sz="5" w:space="0" w:color="000000"/>
              <w:bottom w:val="single" w:sz="5" w:space="0" w:color="000000"/>
              <w:right w:val="single" w:sz="5" w:space="0" w:color="000000"/>
            </w:tcBorders>
          </w:tcPr>
          <w:p w14:paraId="5F1902FA" w14:textId="41DBC454"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6E445229" w14:textId="77777777" w:rsidTr="0015558E">
        <w:trPr>
          <w:trHeight w:val="48"/>
        </w:trPr>
        <w:tc>
          <w:tcPr>
            <w:tcW w:w="2518" w:type="dxa"/>
            <w:tcBorders>
              <w:top w:val="single" w:sz="5" w:space="0" w:color="000000"/>
              <w:left w:val="single" w:sz="5" w:space="0" w:color="000000"/>
              <w:bottom w:val="single" w:sz="5" w:space="0" w:color="000000"/>
              <w:right w:val="single" w:sz="5" w:space="0" w:color="000000"/>
            </w:tcBorders>
          </w:tcPr>
          <w:p w14:paraId="1449FCFB"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 xml:space="preserve">Synthesis of results </w:t>
            </w:r>
          </w:p>
        </w:tc>
        <w:tc>
          <w:tcPr>
            <w:tcW w:w="709" w:type="dxa"/>
            <w:tcBorders>
              <w:top w:val="single" w:sz="5" w:space="0" w:color="000000"/>
              <w:left w:val="single" w:sz="5" w:space="0" w:color="000000"/>
              <w:bottom w:val="single" w:sz="5" w:space="0" w:color="000000"/>
              <w:right w:val="single" w:sz="5" w:space="0" w:color="000000"/>
            </w:tcBorders>
          </w:tcPr>
          <w:p w14:paraId="757AF409"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8</w:t>
            </w:r>
          </w:p>
        </w:tc>
        <w:tc>
          <w:tcPr>
            <w:tcW w:w="10773" w:type="dxa"/>
            <w:tcBorders>
              <w:top w:val="single" w:sz="5" w:space="0" w:color="000000"/>
              <w:left w:val="single" w:sz="5" w:space="0" w:color="000000"/>
              <w:bottom w:val="single" w:sz="5" w:space="0" w:color="000000"/>
              <w:right w:val="single" w:sz="5" w:space="0" w:color="000000"/>
            </w:tcBorders>
          </w:tcPr>
          <w:p w14:paraId="08F0E8B8"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Present results for main outcomes, preferably indicating the number of included studies and participants for each. If meta-analysis was done, report the summary estimate and confidence/credible interval. If comparing groups, indicate the direction of the effect (</w:t>
            </w:r>
            <w:proofErr w:type="gramStart"/>
            <w:r w:rsidRPr="006637FF">
              <w:rPr>
                <w:rFonts w:ascii="Arial" w:hAnsi="Arial" w:cs="Arial"/>
                <w:sz w:val="22"/>
                <w:szCs w:val="22"/>
              </w:rPr>
              <w:t>i.e.</w:t>
            </w:r>
            <w:proofErr w:type="gramEnd"/>
            <w:r w:rsidRPr="006637FF">
              <w:rPr>
                <w:rFonts w:ascii="Arial" w:hAnsi="Arial" w:cs="Arial"/>
                <w:sz w:val="22"/>
                <w:szCs w:val="22"/>
              </w:rPr>
              <w:t xml:space="preserve"> which group is favoured).</w:t>
            </w:r>
          </w:p>
        </w:tc>
        <w:tc>
          <w:tcPr>
            <w:tcW w:w="1200" w:type="dxa"/>
            <w:tcBorders>
              <w:top w:val="single" w:sz="5" w:space="0" w:color="000000"/>
              <w:left w:val="single" w:sz="5" w:space="0" w:color="000000"/>
              <w:bottom w:val="single" w:sz="5" w:space="0" w:color="000000"/>
              <w:right w:val="single" w:sz="5" w:space="0" w:color="000000"/>
            </w:tcBorders>
          </w:tcPr>
          <w:p w14:paraId="1D1CA074" w14:textId="68DD63E3"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4935F4CF"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E10EECC"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7AA5E458" w14:textId="77777777" w:rsidR="00C17E1A" w:rsidRPr="006637FF" w:rsidRDefault="00C17E1A" w:rsidP="0015558E">
            <w:pPr>
              <w:pStyle w:val="Default"/>
              <w:jc w:val="center"/>
              <w:rPr>
                <w:rFonts w:ascii="Arial" w:hAnsi="Arial" w:cs="Arial"/>
                <w:color w:val="auto"/>
                <w:sz w:val="22"/>
                <w:szCs w:val="22"/>
              </w:rPr>
            </w:pPr>
          </w:p>
        </w:tc>
      </w:tr>
      <w:tr w:rsidR="00C17E1A" w:rsidRPr="006637FF" w14:paraId="57728DEB" w14:textId="77777777" w:rsidTr="0015558E">
        <w:trPr>
          <w:trHeight w:val="48"/>
        </w:trPr>
        <w:tc>
          <w:tcPr>
            <w:tcW w:w="2518" w:type="dxa"/>
            <w:tcBorders>
              <w:top w:val="single" w:sz="4" w:space="0" w:color="auto"/>
              <w:left w:val="single" w:sz="4" w:space="0" w:color="auto"/>
              <w:bottom w:val="single" w:sz="4" w:space="0" w:color="auto"/>
              <w:right w:val="single" w:sz="4" w:space="0" w:color="auto"/>
            </w:tcBorders>
          </w:tcPr>
          <w:p w14:paraId="35FD982B"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Limitations of evidence</w:t>
            </w:r>
          </w:p>
        </w:tc>
        <w:tc>
          <w:tcPr>
            <w:tcW w:w="709" w:type="dxa"/>
            <w:tcBorders>
              <w:top w:val="single" w:sz="5" w:space="0" w:color="000000"/>
              <w:left w:val="single" w:sz="4" w:space="0" w:color="auto"/>
              <w:bottom w:val="single" w:sz="5" w:space="0" w:color="000000"/>
              <w:right w:val="single" w:sz="5" w:space="0" w:color="000000"/>
            </w:tcBorders>
          </w:tcPr>
          <w:p w14:paraId="5CC383D5"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9</w:t>
            </w:r>
          </w:p>
        </w:tc>
        <w:tc>
          <w:tcPr>
            <w:tcW w:w="10773" w:type="dxa"/>
            <w:tcBorders>
              <w:top w:val="single" w:sz="5" w:space="0" w:color="000000"/>
              <w:left w:val="single" w:sz="5" w:space="0" w:color="000000"/>
              <w:bottom w:val="single" w:sz="5" w:space="0" w:color="000000"/>
              <w:right w:val="single" w:sz="5" w:space="0" w:color="000000"/>
            </w:tcBorders>
          </w:tcPr>
          <w:p w14:paraId="53A576E4"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Provide a brief summary of the limitations of the evidence included in the review (</w:t>
            </w:r>
            <w:proofErr w:type="gramStart"/>
            <w:r w:rsidRPr="006637FF">
              <w:rPr>
                <w:rFonts w:ascii="Arial" w:hAnsi="Arial" w:cs="Arial"/>
                <w:sz w:val="22"/>
                <w:szCs w:val="22"/>
              </w:rPr>
              <w:t>e.g.</w:t>
            </w:r>
            <w:proofErr w:type="gramEnd"/>
            <w:r w:rsidRPr="006637FF">
              <w:rPr>
                <w:rFonts w:ascii="Arial" w:hAnsi="Arial" w:cs="Arial"/>
                <w:sz w:val="22"/>
                <w:szCs w:val="22"/>
              </w:rPr>
              <w:t xml:space="preserve"> study risk of bias, inconsistency and imprecision).</w:t>
            </w:r>
          </w:p>
        </w:tc>
        <w:tc>
          <w:tcPr>
            <w:tcW w:w="1200" w:type="dxa"/>
            <w:tcBorders>
              <w:top w:val="single" w:sz="5" w:space="0" w:color="000000"/>
              <w:left w:val="single" w:sz="5" w:space="0" w:color="000000"/>
              <w:bottom w:val="single" w:sz="5" w:space="0" w:color="000000"/>
              <w:right w:val="single" w:sz="5" w:space="0" w:color="000000"/>
            </w:tcBorders>
          </w:tcPr>
          <w:p w14:paraId="0DCEF3FB" w14:textId="1821BECD"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33C27EA0" w14:textId="77777777" w:rsidTr="0015558E">
        <w:trPr>
          <w:trHeight w:val="48"/>
        </w:trPr>
        <w:tc>
          <w:tcPr>
            <w:tcW w:w="2518" w:type="dxa"/>
            <w:tcBorders>
              <w:top w:val="single" w:sz="4" w:space="0" w:color="auto"/>
              <w:left w:val="single" w:sz="4" w:space="0" w:color="auto"/>
              <w:bottom w:val="single" w:sz="4" w:space="0" w:color="auto"/>
              <w:right w:val="single" w:sz="4" w:space="0" w:color="auto"/>
            </w:tcBorders>
          </w:tcPr>
          <w:p w14:paraId="60BB50E1"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Interpretation</w:t>
            </w:r>
          </w:p>
        </w:tc>
        <w:tc>
          <w:tcPr>
            <w:tcW w:w="709" w:type="dxa"/>
            <w:tcBorders>
              <w:top w:val="single" w:sz="5" w:space="0" w:color="000000"/>
              <w:left w:val="single" w:sz="4" w:space="0" w:color="auto"/>
              <w:bottom w:val="single" w:sz="5" w:space="0" w:color="000000"/>
              <w:right w:val="single" w:sz="5" w:space="0" w:color="000000"/>
            </w:tcBorders>
          </w:tcPr>
          <w:p w14:paraId="0D1A9FC8"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10</w:t>
            </w:r>
          </w:p>
        </w:tc>
        <w:tc>
          <w:tcPr>
            <w:tcW w:w="10773" w:type="dxa"/>
            <w:tcBorders>
              <w:top w:val="single" w:sz="5" w:space="0" w:color="000000"/>
              <w:left w:val="single" w:sz="5" w:space="0" w:color="000000"/>
              <w:bottom w:val="single" w:sz="5" w:space="0" w:color="000000"/>
              <w:right w:val="single" w:sz="5" w:space="0" w:color="000000"/>
            </w:tcBorders>
          </w:tcPr>
          <w:p w14:paraId="51707F8A"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Provide a general interpretation of the results and important implications.</w:t>
            </w:r>
          </w:p>
        </w:tc>
        <w:tc>
          <w:tcPr>
            <w:tcW w:w="1200" w:type="dxa"/>
            <w:tcBorders>
              <w:top w:val="single" w:sz="5" w:space="0" w:color="000000"/>
              <w:left w:val="single" w:sz="5" w:space="0" w:color="000000"/>
              <w:bottom w:val="single" w:sz="5" w:space="0" w:color="000000"/>
              <w:right w:val="single" w:sz="5" w:space="0" w:color="000000"/>
            </w:tcBorders>
          </w:tcPr>
          <w:p w14:paraId="63D9C0B3" w14:textId="09190EE7"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6EA70BFD" w14:textId="77777777" w:rsidTr="0015558E">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78093AB" w14:textId="77777777" w:rsidR="00C17E1A" w:rsidRPr="006637FF" w:rsidRDefault="00C17E1A" w:rsidP="0015558E">
            <w:pPr>
              <w:pStyle w:val="Default"/>
              <w:rPr>
                <w:rFonts w:ascii="Arial" w:hAnsi="Arial" w:cs="Arial"/>
                <w:sz w:val="22"/>
                <w:szCs w:val="22"/>
              </w:rPr>
            </w:pPr>
            <w:r w:rsidRPr="006637FF">
              <w:rPr>
                <w:rFonts w:ascii="Arial" w:hAnsi="Arial" w:cs="Arial"/>
                <w:b/>
                <w:bCs/>
                <w:sz w:val="22"/>
                <w:szCs w:val="22"/>
              </w:rPr>
              <w:t xml:space="preserve">OTHER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AADF544" w14:textId="77777777" w:rsidR="00C17E1A" w:rsidRPr="006637FF" w:rsidRDefault="00C17E1A" w:rsidP="0015558E">
            <w:pPr>
              <w:pStyle w:val="Default"/>
              <w:jc w:val="center"/>
              <w:rPr>
                <w:rFonts w:ascii="Arial" w:hAnsi="Arial" w:cs="Arial"/>
                <w:color w:val="auto"/>
                <w:sz w:val="22"/>
                <w:szCs w:val="22"/>
              </w:rPr>
            </w:pPr>
          </w:p>
        </w:tc>
      </w:tr>
      <w:tr w:rsidR="00C17E1A" w:rsidRPr="006637FF" w14:paraId="505B4A20" w14:textId="77777777" w:rsidTr="0015558E">
        <w:trPr>
          <w:trHeight w:val="48"/>
        </w:trPr>
        <w:tc>
          <w:tcPr>
            <w:tcW w:w="2518" w:type="dxa"/>
            <w:tcBorders>
              <w:top w:val="single" w:sz="5" w:space="0" w:color="000000"/>
              <w:left w:val="single" w:sz="5" w:space="0" w:color="000000"/>
              <w:bottom w:val="single" w:sz="5" w:space="0" w:color="000000"/>
              <w:right w:val="single" w:sz="5" w:space="0" w:color="000000"/>
            </w:tcBorders>
          </w:tcPr>
          <w:p w14:paraId="1983E465"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Funding</w:t>
            </w:r>
          </w:p>
        </w:tc>
        <w:tc>
          <w:tcPr>
            <w:tcW w:w="709" w:type="dxa"/>
            <w:tcBorders>
              <w:top w:val="single" w:sz="5" w:space="0" w:color="000000"/>
              <w:left w:val="single" w:sz="5" w:space="0" w:color="000000"/>
              <w:bottom w:val="single" w:sz="5" w:space="0" w:color="000000"/>
              <w:right w:val="single" w:sz="5" w:space="0" w:color="000000"/>
            </w:tcBorders>
          </w:tcPr>
          <w:p w14:paraId="73DDB75A"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11</w:t>
            </w:r>
          </w:p>
        </w:tc>
        <w:tc>
          <w:tcPr>
            <w:tcW w:w="10773" w:type="dxa"/>
            <w:tcBorders>
              <w:top w:val="single" w:sz="5" w:space="0" w:color="000000"/>
              <w:left w:val="single" w:sz="5" w:space="0" w:color="000000"/>
              <w:bottom w:val="single" w:sz="5" w:space="0" w:color="000000"/>
              <w:right w:val="single" w:sz="5" w:space="0" w:color="000000"/>
            </w:tcBorders>
          </w:tcPr>
          <w:p w14:paraId="1BCFEE89"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Specify the primary source of funding for the review.</w:t>
            </w:r>
          </w:p>
        </w:tc>
        <w:tc>
          <w:tcPr>
            <w:tcW w:w="1200" w:type="dxa"/>
            <w:tcBorders>
              <w:top w:val="single" w:sz="5" w:space="0" w:color="000000"/>
              <w:left w:val="single" w:sz="5" w:space="0" w:color="000000"/>
              <w:bottom w:val="single" w:sz="5" w:space="0" w:color="000000"/>
              <w:right w:val="single" w:sz="5" w:space="0" w:color="000000"/>
            </w:tcBorders>
          </w:tcPr>
          <w:p w14:paraId="12FEB465" w14:textId="16ECE406" w:rsidR="00C17E1A" w:rsidRPr="006637FF" w:rsidRDefault="00B21EDF" w:rsidP="0015558E">
            <w:pPr>
              <w:pStyle w:val="Default"/>
              <w:spacing w:before="40" w:after="40"/>
              <w:rPr>
                <w:rFonts w:ascii="Arial" w:hAnsi="Arial" w:cs="Arial"/>
                <w:color w:val="auto"/>
                <w:sz w:val="22"/>
                <w:szCs w:val="22"/>
              </w:rPr>
            </w:pPr>
            <w:r>
              <w:rPr>
                <w:rFonts w:ascii="Arial" w:hAnsi="Arial" w:cs="Arial"/>
                <w:color w:val="auto"/>
                <w:sz w:val="22"/>
                <w:szCs w:val="22"/>
              </w:rPr>
              <w:t>Yes</w:t>
            </w:r>
          </w:p>
        </w:tc>
      </w:tr>
      <w:tr w:rsidR="00C17E1A" w:rsidRPr="006637FF" w14:paraId="71D80DE2" w14:textId="77777777" w:rsidTr="0015558E">
        <w:trPr>
          <w:trHeight w:val="219"/>
        </w:trPr>
        <w:tc>
          <w:tcPr>
            <w:tcW w:w="2518" w:type="dxa"/>
            <w:tcBorders>
              <w:top w:val="single" w:sz="5" w:space="0" w:color="000000"/>
              <w:left w:val="single" w:sz="5" w:space="0" w:color="000000"/>
              <w:bottom w:val="double" w:sz="5" w:space="0" w:color="000000"/>
              <w:right w:val="single" w:sz="5" w:space="0" w:color="000000"/>
            </w:tcBorders>
          </w:tcPr>
          <w:p w14:paraId="593799BF"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Registration</w:t>
            </w:r>
          </w:p>
        </w:tc>
        <w:tc>
          <w:tcPr>
            <w:tcW w:w="709" w:type="dxa"/>
            <w:tcBorders>
              <w:top w:val="single" w:sz="5" w:space="0" w:color="000000"/>
              <w:left w:val="single" w:sz="5" w:space="0" w:color="000000"/>
              <w:bottom w:val="double" w:sz="5" w:space="0" w:color="000000"/>
              <w:right w:val="single" w:sz="5" w:space="0" w:color="000000"/>
            </w:tcBorders>
          </w:tcPr>
          <w:p w14:paraId="45121259" w14:textId="77777777" w:rsidR="00C17E1A" w:rsidRPr="006637FF" w:rsidRDefault="00C17E1A" w:rsidP="0015558E">
            <w:pPr>
              <w:pStyle w:val="Default"/>
              <w:spacing w:before="40" w:after="40"/>
              <w:jc w:val="right"/>
              <w:rPr>
                <w:rFonts w:ascii="Arial" w:hAnsi="Arial" w:cs="Arial"/>
                <w:sz w:val="22"/>
                <w:szCs w:val="22"/>
              </w:rPr>
            </w:pPr>
            <w:r w:rsidRPr="006637FF">
              <w:rPr>
                <w:rFonts w:ascii="Arial" w:hAnsi="Arial" w:cs="Arial"/>
                <w:sz w:val="22"/>
                <w:szCs w:val="22"/>
              </w:rPr>
              <w:t>12</w:t>
            </w:r>
          </w:p>
        </w:tc>
        <w:tc>
          <w:tcPr>
            <w:tcW w:w="10773" w:type="dxa"/>
            <w:tcBorders>
              <w:top w:val="single" w:sz="5" w:space="0" w:color="000000"/>
              <w:left w:val="single" w:sz="5" w:space="0" w:color="000000"/>
              <w:bottom w:val="double" w:sz="5" w:space="0" w:color="000000"/>
              <w:right w:val="single" w:sz="5" w:space="0" w:color="000000"/>
            </w:tcBorders>
          </w:tcPr>
          <w:p w14:paraId="6156B1A1" w14:textId="77777777" w:rsidR="00C17E1A" w:rsidRPr="006637FF" w:rsidRDefault="00C17E1A" w:rsidP="0015558E">
            <w:pPr>
              <w:pStyle w:val="Default"/>
              <w:spacing w:before="40" w:after="40"/>
              <w:rPr>
                <w:rFonts w:ascii="Arial" w:hAnsi="Arial" w:cs="Arial"/>
                <w:sz w:val="22"/>
                <w:szCs w:val="22"/>
              </w:rPr>
            </w:pPr>
            <w:r w:rsidRPr="006637FF">
              <w:rPr>
                <w:rFonts w:ascii="Arial" w:hAnsi="Arial" w:cs="Arial"/>
                <w:sz w:val="22"/>
                <w:szCs w:val="22"/>
              </w:rPr>
              <w:t>Provide the register name and registration number.</w:t>
            </w:r>
          </w:p>
        </w:tc>
        <w:tc>
          <w:tcPr>
            <w:tcW w:w="1200" w:type="dxa"/>
            <w:tcBorders>
              <w:top w:val="single" w:sz="5" w:space="0" w:color="000000"/>
              <w:left w:val="single" w:sz="5" w:space="0" w:color="000000"/>
              <w:bottom w:val="double" w:sz="5" w:space="0" w:color="000000"/>
              <w:right w:val="single" w:sz="5" w:space="0" w:color="000000"/>
            </w:tcBorders>
          </w:tcPr>
          <w:p w14:paraId="55E94A66" w14:textId="0296D27F" w:rsidR="00C17E1A" w:rsidRPr="006637FF" w:rsidRDefault="00C17E1A" w:rsidP="0015558E">
            <w:pPr>
              <w:pStyle w:val="Default"/>
              <w:spacing w:before="40" w:after="40"/>
              <w:rPr>
                <w:rFonts w:ascii="Arial" w:hAnsi="Arial" w:cs="Arial"/>
                <w:color w:val="auto"/>
                <w:sz w:val="22"/>
                <w:szCs w:val="22"/>
              </w:rPr>
            </w:pPr>
            <w:r>
              <w:rPr>
                <w:rFonts w:ascii="Arial" w:hAnsi="Arial" w:cs="Arial"/>
                <w:color w:val="auto"/>
                <w:sz w:val="22"/>
                <w:szCs w:val="22"/>
              </w:rPr>
              <w:t>NA</w:t>
            </w:r>
          </w:p>
        </w:tc>
      </w:tr>
    </w:tbl>
    <w:p w14:paraId="3E0C78E4" w14:textId="77777777" w:rsidR="00C17E1A" w:rsidRPr="00612B53" w:rsidRDefault="00C17E1A" w:rsidP="003B36F4">
      <w:pPr>
        <w:rPr>
          <w:lang w:val="en-GB"/>
        </w:rPr>
        <w:sectPr w:rsidR="00C17E1A" w:rsidRPr="00612B53" w:rsidSect="00D06856">
          <w:pgSz w:w="16838" w:h="11906" w:orient="landscape"/>
          <w:pgMar w:top="720" w:right="720" w:bottom="720" w:left="720" w:header="708" w:footer="708" w:gutter="0"/>
          <w:cols w:space="708"/>
          <w:docGrid w:linePitch="360"/>
        </w:sectPr>
      </w:pPr>
    </w:p>
    <w:p w14:paraId="45E77AA9" w14:textId="1A55C5FA" w:rsidR="00745588" w:rsidRPr="00612B53" w:rsidRDefault="00745588" w:rsidP="00585C08">
      <w:pPr>
        <w:pStyle w:val="Titre1"/>
        <w:jc w:val="both"/>
        <w:rPr>
          <w:lang w:val="en-GB"/>
        </w:rPr>
      </w:pPr>
      <w:bookmarkStart w:id="2" w:name="_Toc141364585"/>
      <w:r w:rsidRPr="00612B53">
        <w:rPr>
          <w:b/>
          <w:bCs/>
          <w:lang w:val="en-GB"/>
        </w:rPr>
        <w:lastRenderedPageBreak/>
        <w:t xml:space="preserve">Table </w:t>
      </w:r>
      <w:r w:rsidR="00AE4570">
        <w:rPr>
          <w:b/>
          <w:bCs/>
          <w:lang w:val="en-GB"/>
        </w:rPr>
        <w:t>S</w:t>
      </w:r>
      <w:r w:rsidR="00C17E1A">
        <w:rPr>
          <w:b/>
          <w:bCs/>
          <w:lang w:val="en-GB"/>
        </w:rPr>
        <w:t>3</w:t>
      </w:r>
      <w:r w:rsidRPr="00612B53">
        <w:rPr>
          <w:b/>
          <w:bCs/>
          <w:lang w:val="en-GB"/>
        </w:rPr>
        <w:t>.</w:t>
      </w:r>
      <w:r w:rsidRPr="00612B53">
        <w:rPr>
          <w:lang w:val="en-GB"/>
        </w:rPr>
        <w:t xml:space="preserve"> Reasons for </w:t>
      </w:r>
      <w:r w:rsidR="00FD2E2C" w:rsidRPr="00612B53">
        <w:rPr>
          <w:lang w:val="en-GB"/>
        </w:rPr>
        <w:t xml:space="preserve">inconsistencies </w:t>
      </w:r>
      <w:r w:rsidR="00505DD4" w:rsidRPr="00612B53">
        <w:rPr>
          <w:lang w:val="en-GB"/>
        </w:rPr>
        <w:t xml:space="preserve">in </w:t>
      </w:r>
      <w:r w:rsidRPr="00612B53">
        <w:rPr>
          <w:lang w:val="en-GB"/>
        </w:rPr>
        <w:t>the target trial and its emulation</w:t>
      </w:r>
      <w:bookmarkEnd w:id="2"/>
      <w:r w:rsidRPr="00612B53">
        <w:rPr>
          <w:lang w:val="en-GB"/>
        </w:rPr>
        <w:t xml:space="preserve"> </w:t>
      </w:r>
    </w:p>
    <w:p w14:paraId="5C597857" w14:textId="77777777" w:rsidR="00745588" w:rsidRPr="00612B53" w:rsidRDefault="00745588" w:rsidP="00505DD4">
      <w:pPr>
        <w:rPr>
          <w:rFonts w:ascii="Arial" w:hAnsi="Arial" w:cs="Arial"/>
          <w:lang w:val="en-GB"/>
        </w:rPr>
      </w:pPr>
    </w:p>
    <w:tbl>
      <w:tblPr>
        <w:tblW w:w="9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51"/>
        <w:gridCol w:w="5660"/>
      </w:tblGrid>
      <w:tr w:rsidR="00745588" w:rsidRPr="000A778E" w14:paraId="0E5AC532" w14:textId="77777777" w:rsidTr="00BC756E">
        <w:trPr>
          <w:trHeight w:val="320"/>
          <w:jc w:val="center"/>
        </w:trPr>
        <w:tc>
          <w:tcPr>
            <w:tcW w:w="4151" w:type="dxa"/>
            <w:shd w:val="clear" w:color="auto" w:fill="auto"/>
            <w:noWrap/>
            <w:vAlign w:val="bottom"/>
            <w:hideMark/>
          </w:tcPr>
          <w:p w14:paraId="6F6A7E5D"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 </w:t>
            </w:r>
          </w:p>
        </w:tc>
        <w:tc>
          <w:tcPr>
            <w:tcW w:w="5660" w:type="dxa"/>
            <w:shd w:val="clear" w:color="auto" w:fill="auto"/>
            <w:noWrap/>
            <w:vAlign w:val="center"/>
            <w:hideMark/>
          </w:tcPr>
          <w:p w14:paraId="637EB10A" w14:textId="1CB8B6DF" w:rsidR="00745588" w:rsidRPr="00612B53" w:rsidRDefault="00745588" w:rsidP="00F5415D">
            <w:pPr>
              <w:jc w:val="center"/>
              <w:rPr>
                <w:rFonts w:ascii="Arial" w:hAnsi="Arial" w:cs="Arial"/>
                <w:color w:val="000000"/>
                <w:lang w:val="en-GB"/>
              </w:rPr>
            </w:pPr>
            <w:r w:rsidRPr="00612B53">
              <w:rPr>
                <w:rFonts w:ascii="Arial" w:hAnsi="Arial" w:cs="Arial"/>
                <w:color w:val="000000"/>
                <w:lang w:val="en-GB"/>
              </w:rPr>
              <w:t xml:space="preserve">Reasons </w:t>
            </w:r>
          </w:p>
        </w:tc>
      </w:tr>
      <w:tr w:rsidR="00745588" w:rsidRPr="000A778E" w14:paraId="5289D3C5" w14:textId="77777777" w:rsidTr="00BC756E">
        <w:trPr>
          <w:trHeight w:val="320"/>
          <w:jc w:val="center"/>
        </w:trPr>
        <w:tc>
          <w:tcPr>
            <w:tcW w:w="4151" w:type="dxa"/>
            <w:shd w:val="clear" w:color="auto" w:fill="auto"/>
            <w:noWrap/>
            <w:vAlign w:val="center"/>
            <w:hideMark/>
          </w:tcPr>
          <w:p w14:paraId="4B4BCC9B"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Eligibility criteria</w:t>
            </w:r>
          </w:p>
        </w:tc>
        <w:tc>
          <w:tcPr>
            <w:tcW w:w="5660" w:type="dxa"/>
            <w:shd w:val="clear" w:color="auto" w:fill="auto"/>
            <w:vAlign w:val="bottom"/>
            <w:hideMark/>
          </w:tcPr>
          <w:p w14:paraId="35F52E0D" w14:textId="2F77C0AF"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Post</w:t>
            </w:r>
            <w:r w:rsidR="00EB4227" w:rsidRPr="00612B53">
              <w:rPr>
                <w:rFonts w:ascii="Arial" w:hAnsi="Arial" w:cs="Arial"/>
                <w:color w:val="000000"/>
                <w:sz w:val="24"/>
                <w:szCs w:val="24"/>
                <w:lang w:val="en-GB"/>
              </w:rPr>
              <w:t>-</w:t>
            </w:r>
            <w:r w:rsidRPr="00612B53">
              <w:rPr>
                <w:rFonts w:ascii="Arial" w:hAnsi="Arial" w:cs="Arial"/>
                <w:color w:val="000000"/>
                <w:sz w:val="24"/>
                <w:szCs w:val="24"/>
                <w:lang w:val="en-GB"/>
              </w:rPr>
              <w:t xml:space="preserve">baseline eligibility criteria in emulation </w:t>
            </w:r>
          </w:p>
          <w:p w14:paraId="19F4771A"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Major deviations in reproduction of eligibility criteria (3 or more discrepant eligibility criteria, not related to the observational setting)</w:t>
            </w:r>
          </w:p>
        </w:tc>
      </w:tr>
      <w:tr w:rsidR="00745588" w:rsidRPr="000A778E" w14:paraId="555A1ECE" w14:textId="77777777" w:rsidTr="00BC756E">
        <w:trPr>
          <w:trHeight w:val="320"/>
          <w:jc w:val="center"/>
        </w:trPr>
        <w:tc>
          <w:tcPr>
            <w:tcW w:w="4151" w:type="dxa"/>
            <w:shd w:val="clear" w:color="auto" w:fill="auto"/>
            <w:noWrap/>
            <w:vAlign w:val="center"/>
            <w:hideMark/>
          </w:tcPr>
          <w:p w14:paraId="0C8E16AB"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Intervention</w:t>
            </w:r>
          </w:p>
        </w:tc>
        <w:tc>
          <w:tcPr>
            <w:tcW w:w="5660" w:type="dxa"/>
            <w:shd w:val="clear" w:color="auto" w:fill="auto"/>
            <w:vAlign w:val="bottom"/>
            <w:hideMark/>
          </w:tcPr>
          <w:p w14:paraId="42085964"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Not the same interventions assessed</w:t>
            </w:r>
          </w:p>
        </w:tc>
      </w:tr>
      <w:tr w:rsidR="00745588" w:rsidRPr="000A778E" w14:paraId="6AEAF9FB" w14:textId="77777777" w:rsidTr="00BC756E">
        <w:trPr>
          <w:trHeight w:val="320"/>
          <w:jc w:val="center"/>
        </w:trPr>
        <w:tc>
          <w:tcPr>
            <w:tcW w:w="4151" w:type="dxa"/>
            <w:shd w:val="clear" w:color="auto" w:fill="auto"/>
            <w:noWrap/>
            <w:vAlign w:val="center"/>
            <w:hideMark/>
          </w:tcPr>
          <w:p w14:paraId="7D5C97A1"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Users of intervention</w:t>
            </w:r>
          </w:p>
        </w:tc>
        <w:tc>
          <w:tcPr>
            <w:tcW w:w="5660" w:type="dxa"/>
            <w:shd w:val="clear" w:color="auto" w:fill="auto"/>
            <w:vAlign w:val="bottom"/>
            <w:hideMark/>
          </w:tcPr>
          <w:p w14:paraId="6431F0AD" w14:textId="0C7AC799"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New-user</w:t>
            </w:r>
            <w:r w:rsidR="0017678D" w:rsidRPr="00612B53">
              <w:rPr>
                <w:rFonts w:ascii="Arial" w:hAnsi="Arial" w:cs="Arial"/>
                <w:color w:val="000000"/>
                <w:sz w:val="24"/>
                <w:szCs w:val="24"/>
                <w:lang w:val="en-GB"/>
              </w:rPr>
              <w:t>s</w:t>
            </w:r>
            <w:r w:rsidRPr="00612B53">
              <w:rPr>
                <w:rFonts w:ascii="Arial" w:hAnsi="Arial" w:cs="Arial"/>
                <w:color w:val="000000"/>
                <w:sz w:val="24"/>
                <w:szCs w:val="24"/>
                <w:lang w:val="en-GB"/>
              </w:rPr>
              <w:t xml:space="preserve"> versus prevalent users</w:t>
            </w:r>
          </w:p>
        </w:tc>
      </w:tr>
      <w:tr w:rsidR="00745588" w:rsidRPr="000A778E" w14:paraId="21B115B4" w14:textId="77777777" w:rsidTr="00BC756E">
        <w:trPr>
          <w:trHeight w:val="320"/>
          <w:jc w:val="center"/>
        </w:trPr>
        <w:tc>
          <w:tcPr>
            <w:tcW w:w="4151" w:type="dxa"/>
            <w:shd w:val="clear" w:color="auto" w:fill="auto"/>
            <w:noWrap/>
            <w:vAlign w:val="center"/>
            <w:hideMark/>
          </w:tcPr>
          <w:p w14:paraId="538509EB"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Comparator</w:t>
            </w:r>
          </w:p>
        </w:tc>
        <w:tc>
          <w:tcPr>
            <w:tcW w:w="5660" w:type="dxa"/>
            <w:shd w:val="clear" w:color="auto" w:fill="auto"/>
            <w:vAlign w:val="bottom"/>
            <w:hideMark/>
          </w:tcPr>
          <w:p w14:paraId="31DA6067"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 xml:space="preserve">Not the same comparators assessed </w:t>
            </w:r>
          </w:p>
        </w:tc>
      </w:tr>
      <w:tr w:rsidR="00241549" w:rsidRPr="000A778E" w14:paraId="6715B1FC" w14:textId="77777777" w:rsidTr="00BC756E">
        <w:trPr>
          <w:trHeight w:val="320"/>
          <w:jc w:val="center"/>
        </w:trPr>
        <w:tc>
          <w:tcPr>
            <w:tcW w:w="4151" w:type="dxa"/>
            <w:shd w:val="clear" w:color="auto" w:fill="auto"/>
            <w:noWrap/>
            <w:vAlign w:val="center"/>
          </w:tcPr>
          <w:p w14:paraId="299E480E" w14:textId="4849DF0C" w:rsidR="00241549" w:rsidRPr="00612B53" w:rsidRDefault="00241549" w:rsidP="00711959">
            <w:pPr>
              <w:rPr>
                <w:rFonts w:ascii="Arial" w:hAnsi="Arial" w:cs="Arial"/>
                <w:color w:val="000000"/>
                <w:lang w:val="en-GB"/>
              </w:rPr>
            </w:pPr>
            <w:r w:rsidRPr="00612B53">
              <w:rPr>
                <w:rFonts w:ascii="Arial" w:hAnsi="Arial" w:cs="Arial"/>
                <w:color w:val="000000"/>
                <w:lang w:val="en-GB"/>
              </w:rPr>
              <w:t>Intervention strategies</w:t>
            </w:r>
          </w:p>
        </w:tc>
        <w:tc>
          <w:tcPr>
            <w:tcW w:w="5660" w:type="dxa"/>
            <w:shd w:val="clear" w:color="auto" w:fill="auto"/>
            <w:vAlign w:val="bottom"/>
          </w:tcPr>
          <w:p w14:paraId="383F1502" w14:textId="6C0FF84D" w:rsidR="00241549" w:rsidRPr="00612B53" w:rsidRDefault="00241549"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At least one inconsistency for intervention, users of intervention or comparator</w:t>
            </w:r>
          </w:p>
        </w:tc>
      </w:tr>
      <w:tr w:rsidR="00745588" w:rsidRPr="000A778E" w14:paraId="20D4F846" w14:textId="77777777" w:rsidTr="00BC756E">
        <w:trPr>
          <w:trHeight w:val="320"/>
          <w:jc w:val="center"/>
        </w:trPr>
        <w:tc>
          <w:tcPr>
            <w:tcW w:w="4151" w:type="dxa"/>
            <w:shd w:val="clear" w:color="auto" w:fill="auto"/>
            <w:noWrap/>
            <w:vAlign w:val="center"/>
            <w:hideMark/>
          </w:tcPr>
          <w:p w14:paraId="219A5C68"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 xml:space="preserve">Primary (or first reported) outcome </w:t>
            </w:r>
          </w:p>
        </w:tc>
        <w:tc>
          <w:tcPr>
            <w:tcW w:w="5660" w:type="dxa"/>
            <w:shd w:val="clear" w:color="auto" w:fill="auto"/>
            <w:vAlign w:val="bottom"/>
            <w:hideMark/>
          </w:tcPr>
          <w:p w14:paraId="39D7B63B"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Primary outcomes were different in target trial and its emulation</w:t>
            </w:r>
          </w:p>
          <w:p w14:paraId="2376D4F8" w14:textId="2ECFF34F"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 xml:space="preserve">If co-primary outcome in the target trial, and emulation considered only one </w:t>
            </w:r>
            <w:r w:rsidR="008B2D26" w:rsidRPr="00612B53">
              <w:rPr>
                <w:rFonts w:ascii="Arial" w:hAnsi="Arial" w:cs="Arial"/>
                <w:color w:val="000000"/>
                <w:sz w:val="24"/>
                <w:szCs w:val="24"/>
                <w:lang w:val="en-GB"/>
              </w:rPr>
              <w:t xml:space="preserve">of these outcomes as </w:t>
            </w:r>
            <w:r w:rsidRPr="00612B53">
              <w:rPr>
                <w:rFonts w:ascii="Arial" w:hAnsi="Arial" w:cs="Arial"/>
                <w:color w:val="000000"/>
                <w:sz w:val="24"/>
                <w:szCs w:val="24"/>
                <w:lang w:val="en-GB"/>
              </w:rPr>
              <w:t xml:space="preserve">main outcome, the target trial and its emulation were </w:t>
            </w:r>
            <w:r w:rsidR="002D1D05" w:rsidRPr="00612B53">
              <w:rPr>
                <w:rFonts w:ascii="Arial" w:hAnsi="Arial" w:cs="Arial"/>
                <w:color w:val="000000"/>
                <w:sz w:val="24"/>
                <w:szCs w:val="24"/>
                <w:lang w:val="en-GB"/>
              </w:rPr>
              <w:t>deemed</w:t>
            </w:r>
            <w:r w:rsidRPr="00612B53">
              <w:rPr>
                <w:rFonts w:ascii="Arial" w:hAnsi="Arial" w:cs="Arial"/>
                <w:color w:val="000000"/>
                <w:sz w:val="24"/>
                <w:szCs w:val="24"/>
                <w:lang w:val="en-GB"/>
              </w:rPr>
              <w:t xml:space="preserve"> </w:t>
            </w:r>
            <w:r w:rsidR="00FD2E2C" w:rsidRPr="00612B53">
              <w:rPr>
                <w:rFonts w:ascii="Arial" w:hAnsi="Arial" w:cs="Arial"/>
                <w:color w:val="000000"/>
                <w:sz w:val="24"/>
                <w:szCs w:val="24"/>
                <w:lang w:val="en-GB"/>
              </w:rPr>
              <w:t>consistent</w:t>
            </w:r>
          </w:p>
        </w:tc>
      </w:tr>
      <w:tr w:rsidR="00745588" w:rsidRPr="000A778E" w14:paraId="18811DC7" w14:textId="77777777" w:rsidTr="00BC756E">
        <w:trPr>
          <w:trHeight w:val="320"/>
          <w:jc w:val="center"/>
        </w:trPr>
        <w:tc>
          <w:tcPr>
            <w:tcW w:w="4151" w:type="dxa"/>
            <w:shd w:val="clear" w:color="auto" w:fill="auto"/>
            <w:noWrap/>
            <w:vAlign w:val="center"/>
            <w:hideMark/>
          </w:tcPr>
          <w:p w14:paraId="25456887" w14:textId="77777777" w:rsidR="00745588" w:rsidRPr="00612B53" w:rsidRDefault="00745588" w:rsidP="00711959">
            <w:pPr>
              <w:rPr>
                <w:rFonts w:ascii="Arial" w:hAnsi="Arial" w:cs="Arial"/>
                <w:color w:val="000000"/>
                <w:lang w:val="en-GB"/>
              </w:rPr>
            </w:pPr>
            <w:r w:rsidRPr="00612B53">
              <w:rPr>
                <w:rFonts w:ascii="Arial" w:hAnsi="Arial" w:cs="Arial"/>
                <w:color w:val="000000"/>
                <w:lang w:val="en-GB"/>
              </w:rPr>
              <w:t>Follow-up</w:t>
            </w:r>
          </w:p>
        </w:tc>
        <w:tc>
          <w:tcPr>
            <w:tcW w:w="5660" w:type="dxa"/>
            <w:shd w:val="clear" w:color="auto" w:fill="auto"/>
            <w:vAlign w:val="bottom"/>
            <w:hideMark/>
          </w:tcPr>
          <w:p w14:paraId="72C7C760"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Exclusion of beginning of follow-up (for example, the first 3 months of follow-up)</w:t>
            </w:r>
          </w:p>
          <w:p w14:paraId="7538A0E3" w14:textId="77777777"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Length of follow-up discrepant of more than 10%</w:t>
            </w:r>
          </w:p>
        </w:tc>
      </w:tr>
      <w:tr w:rsidR="00745588" w:rsidRPr="000A778E" w14:paraId="2BE2F5A3" w14:textId="77777777" w:rsidTr="00BC756E">
        <w:trPr>
          <w:trHeight w:val="320"/>
          <w:jc w:val="center"/>
        </w:trPr>
        <w:tc>
          <w:tcPr>
            <w:tcW w:w="4151" w:type="dxa"/>
            <w:shd w:val="clear" w:color="auto" w:fill="auto"/>
            <w:noWrap/>
            <w:vAlign w:val="center"/>
            <w:hideMark/>
          </w:tcPr>
          <w:p w14:paraId="2C6011C4" w14:textId="530C0A5A" w:rsidR="00745588" w:rsidRPr="00612B53" w:rsidRDefault="00745588" w:rsidP="00711959">
            <w:pPr>
              <w:rPr>
                <w:rFonts w:ascii="Arial" w:hAnsi="Arial" w:cs="Arial"/>
                <w:color w:val="000000"/>
                <w:lang w:val="en-GB"/>
              </w:rPr>
            </w:pPr>
            <w:r w:rsidRPr="00612B53">
              <w:rPr>
                <w:rFonts w:ascii="Arial" w:hAnsi="Arial" w:cs="Arial"/>
                <w:color w:val="000000"/>
                <w:lang w:val="en-GB"/>
              </w:rPr>
              <w:t xml:space="preserve">Causal contrast </w:t>
            </w:r>
          </w:p>
        </w:tc>
        <w:tc>
          <w:tcPr>
            <w:tcW w:w="5660" w:type="dxa"/>
            <w:shd w:val="clear" w:color="auto" w:fill="auto"/>
            <w:vAlign w:val="bottom"/>
            <w:hideMark/>
          </w:tcPr>
          <w:p w14:paraId="7C966810" w14:textId="29361671"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 xml:space="preserve">ITT in the target trial </w:t>
            </w:r>
            <w:r w:rsidR="00785FE0" w:rsidRPr="00612B53">
              <w:rPr>
                <w:rFonts w:ascii="Arial" w:hAnsi="Arial" w:cs="Arial"/>
                <w:color w:val="000000"/>
                <w:sz w:val="24"/>
                <w:szCs w:val="24"/>
                <w:lang w:val="en-GB"/>
              </w:rPr>
              <w:t>versus</w:t>
            </w:r>
            <w:r w:rsidRPr="00612B53">
              <w:rPr>
                <w:rFonts w:ascii="Arial" w:hAnsi="Arial" w:cs="Arial"/>
                <w:color w:val="000000"/>
                <w:sz w:val="24"/>
                <w:szCs w:val="24"/>
                <w:lang w:val="en-GB"/>
              </w:rPr>
              <w:t xml:space="preserve"> only observational analogue of a PP effect in its emulation</w:t>
            </w:r>
          </w:p>
          <w:p w14:paraId="3123222D" w14:textId="2ACFFADE"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 xml:space="preserve">If the target trial reported both ITT and PP effects, and its emulation only one, the two of them were </w:t>
            </w:r>
            <w:r w:rsidR="002D1D05" w:rsidRPr="00612B53">
              <w:rPr>
                <w:rFonts w:ascii="Arial" w:hAnsi="Arial" w:cs="Arial"/>
                <w:color w:val="000000"/>
                <w:sz w:val="24"/>
                <w:szCs w:val="24"/>
                <w:lang w:val="en-GB"/>
              </w:rPr>
              <w:t>deemed</w:t>
            </w:r>
            <w:r w:rsidRPr="00612B53">
              <w:rPr>
                <w:rFonts w:ascii="Arial" w:hAnsi="Arial" w:cs="Arial"/>
                <w:color w:val="000000"/>
                <w:sz w:val="24"/>
                <w:szCs w:val="24"/>
                <w:lang w:val="en-GB"/>
              </w:rPr>
              <w:t xml:space="preserve"> </w:t>
            </w:r>
            <w:r w:rsidR="00FD2E2C" w:rsidRPr="00612B53">
              <w:rPr>
                <w:rFonts w:ascii="Arial" w:hAnsi="Arial" w:cs="Arial"/>
                <w:color w:val="000000"/>
                <w:sz w:val="24"/>
                <w:szCs w:val="24"/>
                <w:lang w:val="en-GB"/>
              </w:rPr>
              <w:t>consistent</w:t>
            </w:r>
          </w:p>
        </w:tc>
      </w:tr>
      <w:tr w:rsidR="00745588" w:rsidRPr="000A778E" w14:paraId="7417DFDD" w14:textId="77777777" w:rsidTr="00BC756E">
        <w:trPr>
          <w:trHeight w:val="340"/>
          <w:jc w:val="center"/>
        </w:trPr>
        <w:tc>
          <w:tcPr>
            <w:tcW w:w="4151" w:type="dxa"/>
            <w:shd w:val="clear" w:color="auto" w:fill="auto"/>
            <w:noWrap/>
            <w:vAlign w:val="center"/>
            <w:hideMark/>
          </w:tcPr>
          <w:p w14:paraId="3CF62729" w14:textId="4AE7DA78" w:rsidR="00745588" w:rsidRPr="00612B53" w:rsidRDefault="00745588" w:rsidP="00711959">
            <w:pPr>
              <w:rPr>
                <w:rFonts w:ascii="Arial" w:hAnsi="Arial" w:cs="Arial"/>
                <w:color w:val="000000"/>
                <w:lang w:val="en-GB"/>
              </w:rPr>
            </w:pPr>
            <w:r w:rsidRPr="00612B53">
              <w:rPr>
                <w:rFonts w:ascii="Arial" w:hAnsi="Arial" w:cs="Arial"/>
                <w:color w:val="000000"/>
                <w:lang w:val="en-GB"/>
              </w:rPr>
              <w:t xml:space="preserve">Intervention effect </w:t>
            </w:r>
            <w:r w:rsidR="00785FE0" w:rsidRPr="00612B53">
              <w:rPr>
                <w:rFonts w:ascii="Arial" w:hAnsi="Arial" w:cs="Arial"/>
                <w:color w:val="000000"/>
                <w:lang w:val="en-GB"/>
              </w:rPr>
              <w:t>measure</w:t>
            </w:r>
          </w:p>
        </w:tc>
        <w:tc>
          <w:tcPr>
            <w:tcW w:w="5660" w:type="dxa"/>
            <w:shd w:val="clear" w:color="auto" w:fill="auto"/>
            <w:vAlign w:val="bottom"/>
            <w:hideMark/>
          </w:tcPr>
          <w:p w14:paraId="4A492B88" w14:textId="12E79BB4" w:rsidR="00745588" w:rsidRPr="00612B53" w:rsidRDefault="00745588" w:rsidP="00711959">
            <w:pPr>
              <w:pStyle w:val="Paragraphedeliste"/>
              <w:numPr>
                <w:ilvl w:val="0"/>
                <w:numId w:val="28"/>
              </w:numPr>
              <w:rPr>
                <w:rFonts w:ascii="Arial" w:hAnsi="Arial" w:cs="Arial"/>
                <w:color w:val="000000"/>
                <w:sz w:val="24"/>
                <w:szCs w:val="24"/>
                <w:lang w:val="en-GB"/>
              </w:rPr>
            </w:pPr>
            <w:r w:rsidRPr="00612B53">
              <w:rPr>
                <w:rFonts w:ascii="Arial" w:hAnsi="Arial" w:cs="Arial"/>
                <w:color w:val="000000"/>
                <w:sz w:val="24"/>
                <w:szCs w:val="24"/>
                <w:lang w:val="en-GB"/>
              </w:rPr>
              <w:t xml:space="preserve">Hazard ratio in the target trial </w:t>
            </w:r>
            <w:r w:rsidR="00785FE0" w:rsidRPr="00612B53">
              <w:rPr>
                <w:rFonts w:ascii="Arial" w:hAnsi="Arial" w:cs="Arial"/>
                <w:color w:val="000000"/>
                <w:sz w:val="24"/>
                <w:szCs w:val="24"/>
                <w:lang w:val="en-GB"/>
              </w:rPr>
              <w:t>versus</w:t>
            </w:r>
            <w:r w:rsidRPr="00612B53">
              <w:rPr>
                <w:rFonts w:ascii="Arial" w:hAnsi="Arial" w:cs="Arial"/>
                <w:color w:val="000000"/>
                <w:sz w:val="24"/>
                <w:szCs w:val="24"/>
                <w:lang w:val="en-GB"/>
              </w:rPr>
              <w:t xml:space="preserve"> risk difference in the emulation </w:t>
            </w:r>
          </w:p>
        </w:tc>
      </w:tr>
    </w:tbl>
    <w:p w14:paraId="52F40ADC" w14:textId="77777777" w:rsidR="00745588" w:rsidRPr="00612B53" w:rsidRDefault="00745588" w:rsidP="00745588">
      <w:pPr>
        <w:rPr>
          <w:rFonts w:ascii="Arial" w:hAnsi="Arial" w:cs="Arial"/>
          <w:lang w:val="en-GB"/>
        </w:rPr>
      </w:pPr>
    </w:p>
    <w:p w14:paraId="77517136" w14:textId="57FC9316" w:rsidR="00745588" w:rsidRPr="00612B53" w:rsidRDefault="00745588" w:rsidP="00745588">
      <w:pPr>
        <w:rPr>
          <w:rFonts w:ascii="Arial" w:hAnsi="Arial" w:cs="Arial"/>
          <w:sz w:val="20"/>
          <w:szCs w:val="20"/>
          <w:lang w:val="en-GB"/>
        </w:rPr>
      </w:pPr>
      <w:r w:rsidRPr="00612B53">
        <w:rPr>
          <w:rFonts w:ascii="Arial" w:hAnsi="Arial" w:cs="Arial"/>
          <w:sz w:val="20"/>
          <w:szCs w:val="20"/>
          <w:lang w:val="en-GB"/>
        </w:rPr>
        <w:t>List of abbreviations: ITT, intention-to-treat; PP, per protocol</w:t>
      </w:r>
      <w:r w:rsidR="00785FE0" w:rsidRPr="00612B53">
        <w:rPr>
          <w:rFonts w:ascii="Arial" w:hAnsi="Arial" w:cs="Arial"/>
          <w:sz w:val="20"/>
          <w:szCs w:val="20"/>
          <w:lang w:val="en-GB"/>
        </w:rPr>
        <w:t>.</w:t>
      </w:r>
      <w:r w:rsidRPr="00612B53">
        <w:rPr>
          <w:rFonts w:ascii="Arial" w:hAnsi="Arial" w:cs="Arial"/>
          <w:sz w:val="20"/>
          <w:szCs w:val="20"/>
          <w:lang w:val="en-GB"/>
        </w:rPr>
        <w:t xml:space="preserve"> </w:t>
      </w:r>
    </w:p>
    <w:p w14:paraId="0A7115EA" w14:textId="77777777" w:rsidR="00745588" w:rsidRPr="00612B53" w:rsidRDefault="00745588" w:rsidP="00745588">
      <w:pPr>
        <w:rPr>
          <w:rFonts w:ascii="Arial" w:hAnsi="Arial" w:cs="Arial"/>
          <w:lang w:val="en-GB"/>
        </w:rPr>
      </w:pPr>
      <w:r w:rsidRPr="00612B53">
        <w:rPr>
          <w:rFonts w:ascii="Arial" w:hAnsi="Arial" w:cs="Arial"/>
          <w:lang w:val="en-GB"/>
        </w:rPr>
        <w:br w:type="page"/>
      </w:r>
    </w:p>
    <w:p w14:paraId="39C53DD2" w14:textId="6AA96C05" w:rsidR="00577E09" w:rsidRPr="00612B53" w:rsidRDefault="0086776E" w:rsidP="00585C08">
      <w:pPr>
        <w:pStyle w:val="Titre1"/>
        <w:jc w:val="both"/>
        <w:rPr>
          <w:lang w:val="en-GB"/>
        </w:rPr>
      </w:pPr>
      <w:bookmarkStart w:id="3" w:name="_Toc141364586"/>
      <w:r w:rsidRPr="00612B53">
        <w:rPr>
          <w:b/>
          <w:bCs/>
          <w:lang w:val="en-GB"/>
        </w:rPr>
        <w:lastRenderedPageBreak/>
        <w:t xml:space="preserve">Table </w:t>
      </w:r>
      <w:r w:rsidR="00AE4570">
        <w:rPr>
          <w:b/>
          <w:bCs/>
          <w:lang w:val="en-GB"/>
        </w:rPr>
        <w:t>S</w:t>
      </w:r>
      <w:r w:rsidR="00C17E1A">
        <w:rPr>
          <w:b/>
          <w:bCs/>
          <w:lang w:val="en-GB"/>
        </w:rPr>
        <w:t>4</w:t>
      </w:r>
      <w:r w:rsidR="0016426B" w:rsidRPr="00612B53">
        <w:rPr>
          <w:b/>
          <w:bCs/>
          <w:lang w:val="en-GB"/>
        </w:rPr>
        <w:t>.</w:t>
      </w:r>
      <w:r w:rsidRPr="00612B53">
        <w:rPr>
          <w:lang w:val="en-GB"/>
        </w:rPr>
        <w:t xml:space="preserve"> </w:t>
      </w:r>
      <w:r w:rsidR="001A6022" w:rsidRPr="00612B53">
        <w:rPr>
          <w:lang w:val="en-GB"/>
        </w:rPr>
        <w:t>A</w:t>
      </w:r>
      <w:r w:rsidRPr="00612B53">
        <w:rPr>
          <w:lang w:val="en-GB"/>
        </w:rPr>
        <w:t>dditional general characteristics</w:t>
      </w:r>
      <w:bookmarkEnd w:id="3"/>
      <w:r w:rsidRPr="00612B53">
        <w:rPr>
          <w:lang w:val="en-GB"/>
        </w:rPr>
        <w:t xml:space="preserve"> </w:t>
      </w:r>
    </w:p>
    <w:p w14:paraId="5EE1677F" w14:textId="77777777" w:rsidR="00C34643" w:rsidRPr="00612B53" w:rsidRDefault="00C34643" w:rsidP="003B36F4">
      <w:pPr>
        <w:rPr>
          <w:rFonts w:ascii="Arial" w:hAnsi="Arial" w:cs="Arial"/>
          <w:lang w:val="en-GB"/>
        </w:rPr>
      </w:pPr>
    </w:p>
    <w:tbl>
      <w:tblPr>
        <w:tblW w:w="9800" w:type="dxa"/>
        <w:tblCellMar>
          <w:left w:w="70" w:type="dxa"/>
          <w:right w:w="70" w:type="dxa"/>
        </w:tblCellMar>
        <w:tblLook w:val="04A0" w:firstRow="1" w:lastRow="0" w:firstColumn="1" w:lastColumn="0" w:noHBand="0" w:noVBand="1"/>
      </w:tblPr>
      <w:tblGrid>
        <w:gridCol w:w="7080"/>
        <w:gridCol w:w="2720"/>
      </w:tblGrid>
      <w:tr w:rsidR="00474A9B" w:rsidRPr="000A778E" w14:paraId="00DF5620" w14:textId="77777777" w:rsidTr="00474A9B">
        <w:trPr>
          <w:trHeight w:val="340"/>
        </w:trPr>
        <w:tc>
          <w:tcPr>
            <w:tcW w:w="7080" w:type="dxa"/>
            <w:tcBorders>
              <w:top w:val="single" w:sz="4" w:space="0" w:color="auto"/>
              <w:left w:val="nil"/>
              <w:bottom w:val="single" w:sz="4" w:space="0" w:color="auto"/>
              <w:right w:val="nil"/>
            </w:tcBorders>
            <w:shd w:val="clear" w:color="auto" w:fill="auto"/>
            <w:vAlign w:val="center"/>
            <w:hideMark/>
          </w:tcPr>
          <w:p w14:paraId="084C548C" w14:textId="77777777" w:rsidR="00474A9B" w:rsidRPr="00612B53" w:rsidRDefault="00474A9B">
            <w:pPr>
              <w:rPr>
                <w:rFonts w:ascii="Arial" w:hAnsi="Arial" w:cs="Arial"/>
                <w:color w:val="000000"/>
                <w:lang w:val="en-GB"/>
              </w:rPr>
            </w:pPr>
            <w:r w:rsidRPr="00612B53">
              <w:rPr>
                <w:rFonts w:ascii="Arial" w:hAnsi="Arial" w:cs="Arial"/>
                <w:color w:val="000000"/>
                <w:lang w:val="en-GB"/>
              </w:rPr>
              <w:t> </w:t>
            </w:r>
          </w:p>
        </w:tc>
        <w:tc>
          <w:tcPr>
            <w:tcW w:w="2720" w:type="dxa"/>
            <w:tcBorders>
              <w:top w:val="single" w:sz="4" w:space="0" w:color="auto"/>
              <w:left w:val="nil"/>
              <w:bottom w:val="single" w:sz="4" w:space="0" w:color="auto"/>
              <w:right w:val="nil"/>
            </w:tcBorders>
            <w:shd w:val="clear" w:color="auto" w:fill="auto"/>
            <w:vAlign w:val="center"/>
            <w:hideMark/>
          </w:tcPr>
          <w:p w14:paraId="7354376D" w14:textId="0D609C5C" w:rsidR="00474A9B" w:rsidRPr="00612B53" w:rsidRDefault="00474A9B">
            <w:pPr>
              <w:jc w:val="center"/>
              <w:rPr>
                <w:rFonts w:ascii="Arial" w:hAnsi="Arial" w:cs="Arial"/>
                <w:color w:val="000000"/>
                <w:lang w:val="en-GB"/>
              </w:rPr>
            </w:pPr>
            <w:r w:rsidRPr="00612B53">
              <w:rPr>
                <w:rFonts w:ascii="Arial" w:hAnsi="Arial" w:cs="Arial"/>
                <w:color w:val="000000"/>
                <w:lang w:val="en-GB"/>
              </w:rPr>
              <w:t>All studies (</w:t>
            </w:r>
            <w:r w:rsidR="0097472F" w:rsidRPr="00612B53">
              <w:rPr>
                <w:rFonts w:ascii="Arial" w:hAnsi="Arial" w:cs="Arial"/>
                <w:color w:val="000000"/>
                <w:lang w:val="en-GB"/>
              </w:rPr>
              <w:t>N</w:t>
            </w:r>
            <w:r w:rsidRPr="00612B53">
              <w:rPr>
                <w:rFonts w:ascii="Arial" w:hAnsi="Arial" w:cs="Arial"/>
                <w:color w:val="000000"/>
                <w:lang w:val="en-GB"/>
              </w:rPr>
              <w:t>=100)</w:t>
            </w:r>
          </w:p>
        </w:tc>
      </w:tr>
      <w:tr w:rsidR="00474A9B" w:rsidRPr="000A778E" w14:paraId="4D581548" w14:textId="77777777" w:rsidTr="00474A9B">
        <w:trPr>
          <w:trHeight w:val="340"/>
        </w:trPr>
        <w:tc>
          <w:tcPr>
            <w:tcW w:w="7080" w:type="dxa"/>
            <w:tcBorders>
              <w:top w:val="nil"/>
              <w:left w:val="nil"/>
              <w:bottom w:val="nil"/>
              <w:right w:val="nil"/>
            </w:tcBorders>
            <w:shd w:val="clear" w:color="000000" w:fill="E7E6E6"/>
            <w:vAlign w:val="center"/>
            <w:hideMark/>
          </w:tcPr>
          <w:p w14:paraId="12F7B11E" w14:textId="4E5B3A35" w:rsidR="00474A9B" w:rsidRPr="00612B53" w:rsidRDefault="00474A9B">
            <w:pPr>
              <w:rPr>
                <w:rFonts w:ascii="Arial" w:hAnsi="Arial" w:cs="Arial"/>
                <w:color w:val="000000"/>
                <w:lang w:val="en-GB"/>
              </w:rPr>
            </w:pPr>
            <w:r w:rsidRPr="00612B53">
              <w:rPr>
                <w:rFonts w:ascii="Arial" w:hAnsi="Arial" w:cs="Arial"/>
                <w:color w:val="000000"/>
                <w:lang w:val="en-GB"/>
              </w:rPr>
              <w:t xml:space="preserve">Reasons </w:t>
            </w:r>
            <w:r w:rsidR="00B339A8" w:rsidRPr="00612B53">
              <w:rPr>
                <w:rFonts w:ascii="Arial" w:hAnsi="Arial" w:cs="Arial"/>
                <w:color w:val="000000"/>
                <w:lang w:val="en-GB"/>
              </w:rPr>
              <w:t xml:space="preserve">reported by authors </w:t>
            </w:r>
            <w:r w:rsidRPr="00612B53">
              <w:rPr>
                <w:rFonts w:ascii="Arial" w:hAnsi="Arial" w:cs="Arial"/>
                <w:color w:val="000000"/>
                <w:lang w:val="en-GB"/>
              </w:rPr>
              <w:t>for conducting the study</w:t>
            </w:r>
          </w:p>
        </w:tc>
        <w:tc>
          <w:tcPr>
            <w:tcW w:w="2720" w:type="dxa"/>
            <w:tcBorders>
              <w:top w:val="nil"/>
              <w:left w:val="nil"/>
              <w:bottom w:val="nil"/>
              <w:right w:val="nil"/>
            </w:tcBorders>
            <w:shd w:val="clear" w:color="000000" w:fill="E7E6E6"/>
            <w:vAlign w:val="center"/>
            <w:hideMark/>
          </w:tcPr>
          <w:p w14:paraId="435274D0"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 </w:t>
            </w:r>
          </w:p>
        </w:tc>
      </w:tr>
      <w:tr w:rsidR="00474A9B" w:rsidRPr="000A778E" w14:paraId="2EBC991E" w14:textId="77777777" w:rsidTr="00474A9B">
        <w:trPr>
          <w:cantSplit/>
          <w:trHeight w:val="340"/>
        </w:trPr>
        <w:tc>
          <w:tcPr>
            <w:tcW w:w="7080" w:type="dxa"/>
            <w:tcBorders>
              <w:top w:val="nil"/>
              <w:left w:val="nil"/>
              <w:bottom w:val="nil"/>
              <w:right w:val="nil"/>
            </w:tcBorders>
            <w:shd w:val="clear" w:color="auto" w:fill="auto"/>
            <w:vAlign w:val="center"/>
            <w:hideMark/>
          </w:tcPr>
          <w:p w14:paraId="473558DA"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To assess the real-world effect of the intervention</w:t>
            </w:r>
          </w:p>
        </w:tc>
        <w:tc>
          <w:tcPr>
            <w:tcW w:w="2720" w:type="dxa"/>
            <w:tcBorders>
              <w:top w:val="nil"/>
              <w:left w:val="nil"/>
              <w:bottom w:val="nil"/>
              <w:right w:val="nil"/>
            </w:tcBorders>
            <w:shd w:val="clear" w:color="auto" w:fill="auto"/>
            <w:vAlign w:val="center"/>
            <w:hideMark/>
          </w:tcPr>
          <w:p w14:paraId="649E7A09"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39 (39%)</w:t>
            </w:r>
          </w:p>
        </w:tc>
      </w:tr>
      <w:tr w:rsidR="00474A9B" w:rsidRPr="000A778E" w14:paraId="7E855B48" w14:textId="77777777" w:rsidTr="00474A9B">
        <w:trPr>
          <w:cantSplit/>
          <w:trHeight w:val="340"/>
        </w:trPr>
        <w:tc>
          <w:tcPr>
            <w:tcW w:w="7080" w:type="dxa"/>
            <w:tcBorders>
              <w:top w:val="nil"/>
              <w:left w:val="nil"/>
              <w:bottom w:val="nil"/>
              <w:right w:val="nil"/>
            </w:tcBorders>
            <w:shd w:val="clear" w:color="auto" w:fill="auto"/>
            <w:vAlign w:val="center"/>
            <w:hideMark/>
          </w:tcPr>
          <w:p w14:paraId="144AD251"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Previous observational studies were possibly biased</w:t>
            </w:r>
          </w:p>
        </w:tc>
        <w:tc>
          <w:tcPr>
            <w:tcW w:w="2720" w:type="dxa"/>
            <w:tcBorders>
              <w:top w:val="nil"/>
              <w:left w:val="nil"/>
              <w:bottom w:val="nil"/>
              <w:right w:val="nil"/>
            </w:tcBorders>
            <w:shd w:val="clear" w:color="auto" w:fill="auto"/>
            <w:vAlign w:val="center"/>
            <w:hideMark/>
          </w:tcPr>
          <w:p w14:paraId="15732CAB"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29 (29%)</w:t>
            </w:r>
          </w:p>
        </w:tc>
      </w:tr>
      <w:tr w:rsidR="00474A9B" w:rsidRPr="000A778E" w14:paraId="3E98F0F6" w14:textId="77777777" w:rsidTr="00474A9B">
        <w:trPr>
          <w:trHeight w:val="340"/>
        </w:trPr>
        <w:tc>
          <w:tcPr>
            <w:tcW w:w="7080" w:type="dxa"/>
            <w:tcBorders>
              <w:top w:val="nil"/>
              <w:left w:val="nil"/>
              <w:bottom w:val="nil"/>
              <w:right w:val="nil"/>
            </w:tcBorders>
            <w:shd w:val="clear" w:color="auto" w:fill="auto"/>
            <w:vAlign w:val="center"/>
            <w:hideMark/>
          </w:tcPr>
          <w:p w14:paraId="5D0BDE14" w14:textId="3D5D6ADB"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The randomi</w:t>
            </w:r>
            <w:r w:rsidR="00582E61" w:rsidRPr="00612B53">
              <w:rPr>
                <w:rFonts w:ascii="Arial" w:hAnsi="Arial" w:cs="Arial"/>
                <w:i/>
                <w:iCs/>
                <w:color w:val="000000"/>
                <w:lang w:val="en-GB"/>
              </w:rPr>
              <w:t>s</w:t>
            </w:r>
            <w:r w:rsidRPr="00612B53">
              <w:rPr>
                <w:rFonts w:ascii="Arial" w:hAnsi="Arial" w:cs="Arial"/>
                <w:i/>
                <w:iCs/>
                <w:color w:val="000000"/>
                <w:lang w:val="en-GB"/>
              </w:rPr>
              <w:t>ed trial is unfeasible</w:t>
            </w:r>
          </w:p>
        </w:tc>
        <w:tc>
          <w:tcPr>
            <w:tcW w:w="2720" w:type="dxa"/>
            <w:tcBorders>
              <w:top w:val="nil"/>
              <w:left w:val="nil"/>
              <w:bottom w:val="nil"/>
              <w:right w:val="nil"/>
            </w:tcBorders>
            <w:shd w:val="clear" w:color="auto" w:fill="auto"/>
            <w:vAlign w:val="center"/>
            <w:hideMark/>
          </w:tcPr>
          <w:p w14:paraId="2B538819"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21 (21%)</w:t>
            </w:r>
          </w:p>
        </w:tc>
      </w:tr>
      <w:tr w:rsidR="00474A9B" w:rsidRPr="000A778E" w14:paraId="2BE7E506" w14:textId="77777777" w:rsidTr="00474A9B">
        <w:trPr>
          <w:cantSplit/>
          <w:trHeight w:val="680"/>
        </w:trPr>
        <w:tc>
          <w:tcPr>
            <w:tcW w:w="7080" w:type="dxa"/>
            <w:tcBorders>
              <w:top w:val="nil"/>
              <w:left w:val="nil"/>
              <w:bottom w:val="nil"/>
              <w:right w:val="nil"/>
            </w:tcBorders>
            <w:shd w:val="clear" w:color="auto" w:fill="auto"/>
            <w:vAlign w:val="center"/>
            <w:hideMark/>
          </w:tcPr>
          <w:p w14:paraId="0C60EAF5" w14:textId="43D926CE"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To benchmark observational analysis against randomi</w:t>
            </w:r>
            <w:r w:rsidR="00582E61" w:rsidRPr="00612B53">
              <w:rPr>
                <w:rFonts w:ascii="Arial" w:hAnsi="Arial" w:cs="Arial"/>
                <w:i/>
                <w:iCs/>
                <w:color w:val="000000"/>
                <w:lang w:val="en-GB"/>
              </w:rPr>
              <w:t>s</w:t>
            </w:r>
            <w:r w:rsidRPr="00612B53">
              <w:rPr>
                <w:rFonts w:ascii="Arial" w:hAnsi="Arial" w:cs="Arial"/>
                <w:i/>
                <w:iCs/>
                <w:color w:val="000000"/>
                <w:lang w:val="en-GB"/>
              </w:rPr>
              <w:t>ed trial results</w:t>
            </w:r>
          </w:p>
        </w:tc>
        <w:tc>
          <w:tcPr>
            <w:tcW w:w="2720" w:type="dxa"/>
            <w:tcBorders>
              <w:top w:val="nil"/>
              <w:left w:val="nil"/>
              <w:bottom w:val="nil"/>
              <w:right w:val="nil"/>
            </w:tcBorders>
            <w:shd w:val="clear" w:color="auto" w:fill="auto"/>
            <w:vAlign w:val="center"/>
            <w:hideMark/>
          </w:tcPr>
          <w:p w14:paraId="7D226775" w14:textId="36721E78" w:rsidR="00474A9B" w:rsidRPr="00612B53" w:rsidRDefault="00641A97">
            <w:pPr>
              <w:jc w:val="center"/>
              <w:rPr>
                <w:rFonts w:ascii="Arial" w:hAnsi="Arial" w:cs="Arial"/>
                <w:color w:val="000000"/>
                <w:lang w:val="en-GB"/>
              </w:rPr>
            </w:pPr>
            <w:r>
              <w:rPr>
                <w:rFonts w:ascii="Arial" w:hAnsi="Arial" w:cs="Arial"/>
                <w:color w:val="000000"/>
                <w:lang w:val="en-GB"/>
              </w:rPr>
              <w:t>19</w:t>
            </w:r>
            <w:r w:rsidR="00474A9B" w:rsidRPr="00612B53">
              <w:rPr>
                <w:rFonts w:ascii="Arial" w:hAnsi="Arial" w:cs="Arial"/>
                <w:color w:val="000000"/>
                <w:lang w:val="en-GB"/>
              </w:rPr>
              <w:t xml:space="preserve"> (</w:t>
            </w:r>
            <w:r>
              <w:rPr>
                <w:rFonts w:ascii="Arial" w:hAnsi="Arial" w:cs="Arial"/>
                <w:color w:val="000000"/>
                <w:lang w:val="en-GB"/>
              </w:rPr>
              <w:t>19</w:t>
            </w:r>
            <w:r w:rsidR="00474A9B" w:rsidRPr="00612B53">
              <w:rPr>
                <w:rFonts w:ascii="Arial" w:hAnsi="Arial" w:cs="Arial"/>
                <w:color w:val="000000"/>
                <w:lang w:val="en-GB"/>
              </w:rPr>
              <w:t>%)</w:t>
            </w:r>
          </w:p>
        </w:tc>
      </w:tr>
      <w:tr w:rsidR="00474A9B" w:rsidRPr="000A778E" w14:paraId="2A22686F" w14:textId="77777777" w:rsidTr="00764D6E">
        <w:trPr>
          <w:cantSplit/>
          <w:trHeight w:val="340"/>
        </w:trPr>
        <w:tc>
          <w:tcPr>
            <w:tcW w:w="7080" w:type="dxa"/>
            <w:tcBorders>
              <w:top w:val="nil"/>
              <w:left w:val="nil"/>
              <w:bottom w:val="nil"/>
              <w:right w:val="nil"/>
            </w:tcBorders>
            <w:shd w:val="clear" w:color="auto" w:fill="auto"/>
            <w:vAlign w:val="center"/>
            <w:hideMark/>
          </w:tcPr>
          <w:p w14:paraId="7A49D1D8"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To explore discrepancies in the previously published literature</w:t>
            </w:r>
          </w:p>
        </w:tc>
        <w:tc>
          <w:tcPr>
            <w:tcW w:w="2720" w:type="dxa"/>
            <w:tcBorders>
              <w:top w:val="nil"/>
              <w:left w:val="nil"/>
              <w:bottom w:val="nil"/>
              <w:right w:val="nil"/>
            </w:tcBorders>
            <w:shd w:val="clear" w:color="auto" w:fill="auto"/>
            <w:vAlign w:val="center"/>
            <w:hideMark/>
          </w:tcPr>
          <w:p w14:paraId="7D045449"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16 (16%)</w:t>
            </w:r>
          </w:p>
        </w:tc>
      </w:tr>
      <w:tr w:rsidR="00474A9B" w:rsidRPr="000A778E" w14:paraId="45E813DA" w14:textId="77777777" w:rsidTr="00474A9B">
        <w:trPr>
          <w:cantSplit/>
          <w:trHeight w:val="340"/>
        </w:trPr>
        <w:tc>
          <w:tcPr>
            <w:tcW w:w="7080" w:type="dxa"/>
            <w:tcBorders>
              <w:top w:val="nil"/>
              <w:left w:val="nil"/>
              <w:bottom w:val="nil"/>
              <w:right w:val="nil"/>
            </w:tcBorders>
            <w:shd w:val="clear" w:color="auto" w:fill="auto"/>
            <w:vAlign w:val="center"/>
            <w:hideMark/>
          </w:tcPr>
          <w:p w14:paraId="050D442B" w14:textId="7CB27F1B"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Results of randomi</w:t>
            </w:r>
            <w:r w:rsidR="00582E61" w:rsidRPr="00612B53">
              <w:rPr>
                <w:rFonts w:ascii="Arial" w:hAnsi="Arial" w:cs="Arial"/>
                <w:i/>
                <w:iCs/>
                <w:color w:val="000000"/>
                <w:lang w:val="en-GB"/>
              </w:rPr>
              <w:t>s</w:t>
            </w:r>
            <w:r w:rsidRPr="00612B53">
              <w:rPr>
                <w:rFonts w:ascii="Arial" w:hAnsi="Arial" w:cs="Arial"/>
                <w:i/>
                <w:iCs/>
                <w:color w:val="000000"/>
                <w:lang w:val="en-GB"/>
              </w:rPr>
              <w:t>ed trials are pending</w:t>
            </w:r>
          </w:p>
        </w:tc>
        <w:tc>
          <w:tcPr>
            <w:tcW w:w="2720" w:type="dxa"/>
            <w:tcBorders>
              <w:top w:val="nil"/>
              <w:left w:val="nil"/>
              <w:bottom w:val="nil"/>
              <w:right w:val="nil"/>
            </w:tcBorders>
            <w:shd w:val="clear" w:color="auto" w:fill="auto"/>
            <w:vAlign w:val="center"/>
            <w:hideMark/>
          </w:tcPr>
          <w:p w14:paraId="68FCD0ED"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11 (11%)</w:t>
            </w:r>
          </w:p>
        </w:tc>
      </w:tr>
      <w:tr w:rsidR="00474A9B" w:rsidRPr="000A778E" w14:paraId="473EE7F6" w14:textId="77777777" w:rsidTr="00474A9B">
        <w:trPr>
          <w:cantSplit/>
          <w:trHeight w:val="680"/>
        </w:trPr>
        <w:tc>
          <w:tcPr>
            <w:tcW w:w="7080" w:type="dxa"/>
            <w:tcBorders>
              <w:top w:val="nil"/>
              <w:left w:val="nil"/>
              <w:bottom w:val="nil"/>
              <w:right w:val="nil"/>
            </w:tcBorders>
            <w:shd w:val="clear" w:color="auto" w:fill="auto"/>
            <w:vAlign w:val="center"/>
            <w:hideMark/>
          </w:tcPr>
          <w:p w14:paraId="734E606B" w14:textId="66C31994"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Randomi</w:t>
            </w:r>
            <w:r w:rsidR="00582E61" w:rsidRPr="00612B53">
              <w:rPr>
                <w:rFonts w:ascii="Arial" w:hAnsi="Arial" w:cs="Arial"/>
                <w:i/>
                <w:iCs/>
                <w:color w:val="000000"/>
                <w:lang w:val="en-GB"/>
              </w:rPr>
              <w:t>s</w:t>
            </w:r>
            <w:r w:rsidRPr="00612B53">
              <w:rPr>
                <w:rFonts w:ascii="Arial" w:hAnsi="Arial" w:cs="Arial"/>
                <w:i/>
                <w:iCs/>
                <w:color w:val="000000"/>
                <w:lang w:val="en-GB"/>
              </w:rPr>
              <w:t>ed trials were inconclusive on this particular research question</w:t>
            </w:r>
          </w:p>
        </w:tc>
        <w:tc>
          <w:tcPr>
            <w:tcW w:w="2720" w:type="dxa"/>
            <w:tcBorders>
              <w:top w:val="nil"/>
              <w:left w:val="nil"/>
              <w:bottom w:val="nil"/>
              <w:right w:val="nil"/>
            </w:tcBorders>
            <w:shd w:val="clear" w:color="auto" w:fill="auto"/>
            <w:vAlign w:val="center"/>
            <w:hideMark/>
          </w:tcPr>
          <w:p w14:paraId="20D5DAFD"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9 (9%)</w:t>
            </w:r>
          </w:p>
        </w:tc>
      </w:tr>
      <w:tr w:rsidR="00474A9B" w:rsidRPr="000A778E" w14:paraId="18CC630B" w14:textId="77777777" w:rsidTr="00474A9B">
        <w:trPr>
          <w:cantSplit/>
          <w:trHeight w:val="680"/>
        </w:trPr>
        <w:tc>
          <w:tcPr>
            <w:tcW w:w="7080" w:type="dxa"/>
            <w:tcBorders>
              <w:top w:val="nil"/>
              <w:left w:val="nil"/>
              <w:bottom w:val="nil"/>
              <w:right w:val="nil"/>
            </w:tcBorders>
            <w:shd w:val="clear" w:color="auto" w:fill="auto"/>
            <w:vAlign w:val="center"/>
            <w:hideMark/>
          </w:tcPr>
          <w:p w14:paraId="5355B038" w14:textId="65B93CD2"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To compare two interventions that have never been compared to each other in randomi</w:t>
            </w:r>
            <w:r w:rsidR="00582E61" w:rsidRPr="00612B53">
              <w:rPr>
                <w:rFonts w:ascii="Arial" w:hAnsi="Arial" w:cs="Arial"/>
                <w:i/>
                <w:iCs/>
                <w:color w:val="000000"/>
                <w:lang w:val="en-GB"/>
              </w:rPr>
              <w:t>s</w:t>
            </w:r>
            <w:r w:rsidRPr="00612B53">
              <w:rPr>
                <w:rFonts w:ascii="Arial" w:hAnsi="Arial" w:cs="Arial"/>
                <w:i/>
                <w:iCs/>
                <w:color w:val="000000"/>
                <w:lang w:val="en-GB"/>
              </w:rPr>
              <w:t>ed trials</w:t>
            </w:r>
          </w:p>
        </w:tc>
        <w:tc>
          <w:tcPr>
            <w:tcW w:w="2720" w:type="dxa"/>
            <w:tcBorders>
              <w:top w:val="nil"/>
              <w:left w:val="nil"/>
              <w:bottom w:val="nil"/>
              <w:right w:val="nil"/>
            </w:tcBorders>
            <w:shd w:val="clear" w:color="auto" w:fill="auto"/>
            <w:vAlign w:val="center"/>
            <w:hideMark/>
          </w:tcPr>
          <w:p w14:paraId="195624BF"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6 (6%)</w:t>
            </w:r>
          </w:p>
        </w:tc>
      </w:tr>
      <w:tr w:rsidR="00474A9B" w:rsidRPr="000A778E" w14:paraId="7E7AEBB9" w14:textId="77777777" w:rsidTr="00474A9B">
        <w:trPr>
          <w:cantSplit/>
          <w:trHeight w:val="340"/>
        </w:trPr>
        <w:tc>
          <w:tcPr>
            <w:tcW w:w="7080" w:type="dxa"/>
            <w:tcBorders>
              <w:top w:val="nil"/>
              <w:left w:val="nil"/>
              <w:bottom w:val="nil"/>
              <w:right w:val="nil"/>
            </w:tcBorders>
            <w:shd w:val="clear" w:color="auto" w:fill="auto"/>
            <w:vAlign w:val="center"/>
            <w:hideMark/>
          </w:tcPr>
          <w:p w14:paraId="7400648D"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The effect of the intervention needs to be assessed rapidly</w:t>
            </w:r>
          </w:p>
        </w:tc>
        <w:tc>
          <w:tcPr>
            <w:tcW w:w="2720" w:type="dxa"/>
            <w:tcBorders>
              <w:top w:val="nil"/>
              <w:left w:val="nil"/>
              <w:bottom w:val="nil"/>
              <w:right w:val="nil"/>
            </w:tcBorders>
            <w:shd w:val="clear" w:color="auto" w:fill="auto"/>
            <w:vAlign w:val="center"/>
            <w:hideMark/>
          </w:tcPr>
          <w:p w14:paraId="4E1E60F8"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5 (5%)</w:t>
            </w:r>
          </w:p>
        </w:tc>
      </w:tr>
      <w:tr w:rsidR="00474A9B" w:rsidRPr="000A778E" w14:paraId="39A9BC19" w14:textId="77777777" w:rsidTr="00474A9B">
        <w:trPr>
          <w:cantSplit/>
          <w:trHeight w:val="340"/>
        </w:trPr>
        <w:tc>
          <w:tcPr>
            <w:tcW w:w="7080" w:type="dxa"/>
            <w:tcBorders>
              <w:top w:val="nil"/>
              <w:left w:val="nil"/>
              <w:bottom w:val="nil"/>
              <w:right w:val="nil"/>
            </w:tcBorders>
            <w:shd w:val="clear" w:color="auto" w:fill="auto"/>
            <w:vAlign w:val="center"/>
            <w:hideMark/>
          </w:tcPr>
          <w:p w14:paraId="4CB20C0C"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Other reasons</w:t>
            </w:r>
          </w:p>
        </w:tc>
        <w:tc>
          <w:tcPr>
            <w:tcW w:w="2720" w:type="dxa"/>
            <w:tcBorders>
              <w:top w:val="nil"/>
              <w:left w:val="nil"/>
              <w:bottom w:val="nil"/>
              <w:right w:val="nil"/>
            </w:tcBorders>
            <w:shd w:val="clear" w:color="auto" w:fill="auto"/>
            <w:vAlign w:val="center"/>
            <w:hideMark/>
          </w:tcPr>
          <w:p w14:paraId="6584FB4E"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33 (33%)</w:t>
            </w:r>
          </w:p>
        </w:tc>
      </w:tr>
      <w:tr w:rsidR="00474A9B" w:rsidRPr="000A778E" w14:paraId="559FD68B" w14:textId="77777777" w:rsidTr="00764D6E">
        <w:trPr>
          <w:trHeight w:val="340"/>
        </w:trPr>
        <w:tc>
          <w:tcPr>
            <w:tcW w:w="7080" w:type="dxa"/>
            <w:tcBorders>
              <w:top w:val="nil"/>
              <w:left w:val="nil"/>
              <w:bottom w:val="nil"/>
              <w:right w:val="nil"/>
            </w:tcBorders>
            <w:shd w:val="clear" w:color="000000" w:fill="E7E6E6"/>
            <w:vAlign w:val="center"/>
            <w:hideMark/>
          </w:tcPr>
          <w:p w14:paraId="3B315BE7" w14:textId="77777777" w:rsidR="00474A9B" w:rsidRPr="00612B53" w:rsidRDefault="00474A9B">
            <w:pPr>
              <w:rPr>
                <w:rFonts w:ascii="Arial" w:hAnsi="Arial" w:cs="Arial"/>
                <w:color w:val="000000"/>
                <w:lang w:val="en-GB"/>
              </w:rPr>
            </w:pPr>
            <w:r w:rsidRPr="00612B53">
              <w:rPr>
                <w:rFonts w:ascii="Arial" w:hAnsi="Arial" w:cs="Arial"/>
                <w:color w:val="000000"/>
                <w:lang w:val="en-GB"/>
              </w:rPr>
              <w:t>Reference for using the emulated target trial framework provided</w:t>
            </w:r>
          </w:p>
        </w:tc>
        <w:tc>
          <w:tcPr>
            <w:tcW w:w="2720" w:type="dxa"/>
            <w:tcBorders>
              <w:top w:val="nil"/>
              <w:left w:val="nil"/>
              <w:bottom w:val="nil"/>
              <w:right w:val="nil"/>
            </w:tcBorders>
            <w:shd w:val="clear" w:color="000000" w:fill="E7E6E6"/>
            <w:vAlign w:val="center"/>
            <w:hideMark/>
          </w:tcPr>
          <w:p w14:paraId="6F9F8435"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81 (81%)</w:t>
            </w:r>
          </w:p>
        </w:tc>
      </w:tr>
      <w:tr w:rsidR="00474A9B" w:rsidRPr="000A778E" w14:paraId="3E258215" w14:textId="77777777" w:rsidTr="005F5D3C">
        <w:trPr>
          <w:trHeight w:val="680"/>
        </w:trPr>
        <w:tc>
          <w:tcPr>
            <w:tcW w:w="7080" w:type="dxa"/>
            <w:tcBorders>
              <w:top w:val="nil"/>
              <w:left w:val="nil"/>
              <w:bottom w:val="nil"/>
              <w:right w:val="nil"/>
            </w:tcBorders>
            <w:shd w:val="clear" w:color="auto" w:fill="auto"/>
            <w:vAlign w:val="center"/>
            <w:hideMark/>
          </w:tcPr>
          <w:p w14:paraId="174F0B88" w14:textId="54958FCC" w:rsidR="00474A9B" w:rsidRPr="00612B53" w:rsidRDefault="00CC543B" w:rsidP="00785FE0">
            <w:pPr>
              <w:ind w:firstLineChars="100" w:firstLine="240"/>
              <w:rPr>
                <w:rFonts w:ascii="Arial" w:hAnsi="Arial" w:cs="Arial"/>
                <w:color w:val="000000"/>
                <w:lang w:val="en-GB"/>
              </w:rPr>
            </w:pPr>
            <w:proofErr w:type="spellStart"/>
            <w:r w:rsidRPr="00612B53">
              <w:rPr>
                <w:rFonts w:ascii="Arial" w:hAnsi="Arial" w:cs="Arial"/>
                <w:color w:val="000000"/>
                <w:lang w:val="en-GB"/>
              </w:rPr>
              <w:t>Hernán</w:t>
            </w:r>
            <w:proofErr w:type="spellEnd"/>
            <w:r w:rsidRPr="00612B53">
              <w:rPr>
                <w:rFonts w:ascii="Arial" w:hAnsi="Arial" w:cs="Arial"/>
                <w:color w:val="000000"/>
                <w:lang w:val="en-GB"/>
              </w:rPr>
              <w:t xml:space="preserve"> et al. </w:t>
            </w:r>
            <w:r w:rsidR="00474A9B" w:rsidRPr="00612B53">
              <w:rPr>
                <w:rFonts w:ascii="Arial" w:hAnsi="Arial" w:cs="Arial"/>
                <w:color w:val="000000"/>
                <w:lang w:val="en-GB"/>
              </w:rPr>
              <w:t>"Using Big Data to Emulate a Target Trial When a Randomized Trial Is Not Available"</w:t>
            </w:r>
            <w:r w:rsidRPr="00612B53">
              <w:rPr>
                <w:rFonts w:ascii="Arial" w:hAnsi="Arial" w:cs="Arial"/>
                <w:color w:val="000000"/>
                <w:lang w:val="en-GB"/>
              </w:rPr>
              <w:fldChar w:fldCharType="begin"/>
            </w:r>
            <w:r w:rsidRPr="00612B53">
              <w:rPr>
                <w:rFonts w:ascii="Arial" w:hAnsi="Arial" w:cs="Arial"/>
                <w:color w:val="000000"/>
                <w:lang w:val="en-GB"/>
              </w:rPr>
              <w:instrText xml:space="preserve"> ADDIN ZOTERO_ITEM CSL_CITATION {"citationID":"BK9623RB","properties":{"formattedCitation":"[1]","plainCitation":"[1]","noteIndex":0},"citationItems":[{"id":154,"uris":["http://zotero.org/users/local/3guYlt8e/items/JU4CDNLQ"],"itemData":{"id":154,"type":"article-journal","container-title":"American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M."}],"issued":{"date-parts":[["2016",4,15]]}}}],"schema":"https://github.com/citation-style-language/schema/raw/master/csl-citation.json"} </w:instrText>
            </w:r>
            <w:r w:rsidRPr="00612B53">
              <w:rPr>
                <w:rFonts w:ascii="Arial" w:hAnsi="Arial" w:cs="Arial"/>
                <w:color w:val="000000"/>
                <w:lang w:val="en-GB"/>
              </w:rPr>
              <w:fldChar w:fldCharType="separate"/>
            </w:r>
            <w:r w:rsidRPr="00612B53">
              <w:rPr>
                <w:rFonts w:ascii="Arial" w:hAnsi="Arial" w:cs="Arial"/>
                <w:color w:val="000000"/>
                <w:lang w:val="en-GB"/>
              </w:rPr>
              <w:t>[1]</w:t>
            </w:r>
            <w:r w:rsidRPr="00612B53">
              <w:rPr>
                <w:rFonts w:ascii="Arial" w:hAnsi="Arial" w:cs="Arial"/>
                <w:color w:val="000000"/>
                <w:lang w:val="en-GB"/>
              </w:rPr>
              <w:fldChar w:fldCharType="end"/>
            </w:r>
          </w:p>
        </w:tc>
        <w:tc>
          <w:tcPr>
            <w:tcW w:w="2720" w:type="dxa"/>
            <w:tcBorders>
              <w:top w:val="nil"/>
              <w:left w:val="nil"/>
              <w:bottom w:val="nil"/>
              <w:right w:val="nil"/>
            </w:tcBorders>
            <w:shd w:val="clear" w:color="auto" w:fill="auto"/>
            <w:vAlign w:val="center"/>
            <w:hideMark/>
          </w:tcPr>
          <w:p w14:paraId="4E7A1FDF"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65 (81%)</w:t>
            </w:r>
          </w:p>
        </w:tc>
      </w:tr>
      <w:tr w:rsidR="00474A9B" w:rsidRPr="000A778E" w14:paraId="11C51340" w14:textId="77777777" w:rsidTr="005F5D3C">
        <w:trPr>
          <w:cantSplit/>
          <w:trHeight w:val="680"/>
        </w:trPr>
        <w:tc>
          <w:tcPr>
            <w:tcW w:w="7080" w:type="dxa"/>
            <w:tcBorders>
              <w:top w:val="nil"/>
              <w:left w:val="nil"/>
              <w:bottom w:val="nil"/>
              <w:right w:val="nil"/>
            </w:tcBorders>
            <w:shd w:val="clear" w:color="auto" w:fill="auto"/>
            <w:vAlign w:val="center"/>
            <w:hideMark/>
          </w:tcPr>
          <w:p w14:paraId="3FFC31D3" w14:textId="5A40F381" w:rsidR="00474A9B" w:rsidRPr="00612B53" w:rsidRDefault="00CC543B" w:rsidP="00785FE0">
            <w:pPr>
              <w:ind w:firstLineChars="100" w:firstLine="240"/>
              <w:rPr>
                <w:rFonts w:ascii="Arial" w:hAnsi="Arial" w:cs="Arial"/>
                <w:color w:val="000000"/>
                <w:lang w:val="en-GB"/>
              </w:rPr>
            </w:pPr>
            <w:proofErr w:type="spellStart"/>
            <w:r w:rsidRPr="00612B53">
              <w:rPr>
                <w:rFonts w:ascii="Arial" w:hAnsi="Arial" w:cs="Arial"/>
                <w:color w:val="000000"/>
                <w:lang w:val="en-GB"/>
              </w:rPr>
              <w:t>Hernán</w:t>
            </w:r>
            <w:proofErr w:type="spellEnd"/>
            <w:r w:rsidRPr="00612B53">
              <w:rPr>
                <w:rFonts w:ascii="Arial" w:hAnsi="Arial" w:cs="Arial"/>
                <w:color w:val="000000"/>
                <w:lang w:val="en-GB"/>
              </w:rPr>
              <w:t xml:space="preserve"> and Robins </w:t>
            </w:r>
            <w:r w:rsidR="00474A9B" w:rsidRPr="00612B53">
              <w:rPr>
                <w:rFonts w:ascii="Arial" w:hAnsi="Arial" w:cs="Arial"/>
                <w:color w:val="000000"/>
                <w:lang w:val="en-GB"/>
              </w:rPr>
              <w:t>"Specifying a target trial prevents immortal time bias and other self-inflicted injuries in observational analyses"</w:t>
            </w:r>
            <w:r w:rsidRPr="00612B53">
              <w:rPr>
                <w:rFonts w:ascii="Arial" w:hAnsi="Arial" w:cs="Arial"/>
                <w:color w:val="000000"/>
                <w:lang w:val="en-GB"/>
              </w:rPr>
              <w:fldChar w:fldCharType="begin"/>
            </w:r>
            <w:r w:rsidRPr="00612B53">
              <w:rPr>
                <w:rFonts w:ascii="Arial" w:hAnsi="Arial" w:cs="Arial"/>
                <w:color w:val="000000"/>
                <w:lang w:val="en-GB"/>
              </w:rPr>
              <w:instrText xml:space="preserve"> ADDIN ZOTERO_ITEM CSL_CITATION {"citationID":"ZzzFui61","properties":{"formattedCitation":"[2]","plainCitation":"[2]","noteIndex":0},"citationItems":[{"id":48,"uris":["http://zotero.org/users/local/3guYlt8e/items/MQCRF4JL"],"itemData":{"id":48,"type":"article-journal","container-title":"Journal of Clinical Epidemiology","DOI":"10.1016/j.jclinepi.2016.04.014","ISSN":"08954356","journalAbbreviation":"Journal of Clinical Epidemiology","language":"en","page":"70-75","source":"DOI.org (Crossref)","title":"Specifying a target trial prevents immortal time bias and other self-inflicted injuries in observational analyses","volume":"79","author":[{"family":"Hernán","given":"Miguel A."},{"family":"Sauer","given":"Brian C."},{"family":"Hernández-Díaz","given":"Sonia"},{"family":"Platt","given":"Robert"},{"family":"Shrier","given":"Ian"}],"issued":{"date-parts":[["2016",11]]}}}],"schema":"https://github.com/citation-style-language/schema/raw/master/csl-citation.json"} </w:instrText>
            </w:r>
            <w:r w:rsidRPr="00612B53">
              <w:rPr>
                <w:rFonts w:ascii="Arial" w:hAnsi="Arial" w:cs="Arial"/>
                <w:color w:val="000000"/>
                <w:lang w:val="en-GB"/>
              </w:rPr>
              <w:fldChar w:fldCharType="separate"/>
            </w:r>
            <w:r w:rsidRPr="00612B53">
              <w:rPr>
                <w:rFonts w:ascii="Arial" w:hAnsi="Arial" w:cs="Arial"/>
                <w:color w:val="000000"/>
                <w:lang w:val="en-GB"/>
              </w:rPr>
              <w:t>[2]</w:t>
            </w:r>
            <w:r w:rsidRPr="00612B53">
              <w:rPr>
                <w:rFonts w:ascii="Arial" w:hAnsi="Arial" w:cs="Arial"/>
                <w:color w:val="000000"/>
                <w:lang w:val="en-GB"/>
              </w:rPr>
              <w:fldChar w:fldCharType="end"/>
            </w:r>
          </w:p>
        </w:tc>
        <w:tc>
          <w:tcPr>
            <w:tcW w:w="2720" w:type="dxa"/>
            <w:tcBorders>
              <w:top w:val="nil"/>
              <w:left w:val="nil"/>
              <w:bottom w:val="nil"/>
              <w:right w:val="nil"/>
            </w:tcBorders>
            <w:shd w:val="clear" w:color="auto" w:fill="auto"/>
            <w:vAlign w:val="center"/>
            <w:hideMark/>
          </w:tcPr>
          <w:p w14:paraId="49104F75"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13 (16%)</w:t>
            </w:r>
          </w:p>
        </w:tc>
      </w:tr>
      <w:tr w:rsidR="00474A9B" w:rsidRPr="000A778E" w14:paraId="02E2A0A5" w14:textId="77777777" w:rsidTr="005F5D3C">
        <w:trPr>
          <w:cantSplit/>
          <w:trHeight w:val="680"/>
        </w:trPr>
        <w:tc>
          <w:tcPr>
            <w:tcW w:w="7080" w:type="dxa"/>
            <w:tcBorders>
              <w:top w:val="nil"/>
              <w:left w:val="nil"/>
              <w:bottom w:val="nil"/>
              <w:right w:val="nil"/>
            </w:tcBorders>
            <w:shd w:val="clear" w:color="auto" w:fill="auto"/>
            <w:vAlign w:val="center"/>
            <w:hideMark/>
          </w:tcPr>
          <w:p w14:paraId="50802643" w14:textId="1BD0B32C" w:rsidR="00474A9B" w:rsidRPr="00612B53" w:rsidRDefault="00CC543B" w:rsidP="00785FE0">
            <w:pPr>
              <w:ind w:firstLineChars="100" w:firstLine="240"/>
              <w:rPr>
                <w:rFonts w:ascii="Arial" w:hAnsi="Arial" w:cs="Arial"/>
                <w:color w:val="000000"/>
                <w:lang w:val="en-GB"/>
              </w:rPr>
            </w:pPr>
            <w:proofErr w:type="spellStart"/>
            <w:r w:rsidRPr="00612B53">
              <w:rPr>
                <w:rFonts w:ascii="Arial" w:hAnsi="Arial" w:cs="Arial"/>
                <w:color w:val="000000"/>
                <w:lang w:val="en-GB"/>
              </w:rPr>
              <w:t>Dickerman</w:t>
            </w:r>
            <w:proofErr w:type="spellEnd"/>
            <w:r w:rsidRPr="00612B53">
              <w:rPr>
                <w:rFonts w:ascii="Arial" w:hAnsi="Arial" w:cs="Arial"/>
                <w:color w:val="000000"/>
                <w:lang w:val="en-GB"/>
              </w:rPr>
              <w:t xml:space="preserve"> et al. </w:t>
            </w:r>
            <w:r w:rsidR="00474A9B" w:rsidRPr="00612B53">
              <w:rPr>
                <w:rFonts w:ascii="Arial" w:hAnsi="Arial" w:cs="Arial"/>
                <w:color w:val="000000"/>
                <w:lang w:val="en-GB"/>
              </w:rPr>
              <w:t>"Avoidable flaws in observational analyses: an application to statins and cancer"</w:t>
            </w:r>
            <w:r w:rsidRPr="00612B53">
              <w:rPr>
                <w:rFonts w:ascii="Arial" w:hAnsi="Arial" w:cs="Arial"/>
                <w:color w:val="000000"/>
                <w:lang w:val="en-GB"/>
              </w:rPr>
              <w:fldChar w:fldCharType="begin"/>
            </w:r>
            <w:r w:rsidRPr="00612B53">
              <w:rPr>
                <w:rFonts w:ascii="Arial" w:hAnsi="Arial" w:cs="Arial"/>
                <w:color w:val="000000"/>
                <w:lang w:val="en-GB"/>
              </w:rPr>
              <w:instrText xml:space="preserve"> ADDIN ZOTERO_ITEM CSL_CITATION {"citationID":"OyOtnfb8","properties":{"formattedCitation":"[3]","plainCitation":"[3]","noteIndex":0},"citationItems":[{"id":42,"uris":["http://zotero.org/users/local/3guYlt8e/items/LWSR2R8P"],"itemData":{"id":42,"type":"article-journal","container-title":"Nature Medicine","DOI":"10.1038/s41591-019-0597-x","ISSN":"1078-8956, 1546-170X","issue":"10","journalAbbreviation":"Nat Med","language":"en","page":"1601-1606","source":"DOI.org (Crossref)","title":"Avoidable flaws in observational analyses: an application to statins and cancer","title-short":"Avoidable flaws in observational analyses","volume":"25","author":[{"family":"Dickerman","given":"Barbra A."},{"family":"García-Albéniz","given":"Xabier"},{"family":"Logan","given":"Roger W."},{"family":"Denaxas","given":"Spiros"},{"family":"Hernán","given":"Miguel A."}],"issued":{"date-parts":[["2019",10]]}}}],"schema":"https://github.com/citation-style-language/schema/raw/master/csl-citation.json"} </w:instrText>
            </w:r>
            <w:r w:rsidRPr="00612B53">
              <w:rPr>
                <w:rFonts w:ascii="Arial" w:hAnsi="Arial" w:cs="Arial"/>
                <w:color w:val="000000"/>
                <w:lang w:val="en-GB"/>
              </w:rPr>
              <w:fldChar w:fldCharType="separate"/>
            </w:r>
            <w:r w:rsidRPr="00612B53">
              <w:rPr>
                <w:rFonts w:ascii="Arial" w:hAnsi="Arial" w:cs="Arial"/>
                <w:color w:val="000000"/>
                <w:lang w:val="en-GB"/>
              </w:rPr>
              <w:t>[3]</w:t>
            </w:r>
            <w:r w:rsidRPr="00612B53">
              <w:rPr>
                <w:rFonts w:ascii="Arial" w:hAnsi="Arial" w:cs="Arial"/>
                <w:color w:val="000000"/>
                <w:lang w:val="en-GB"/>
              </w:rPr>
              <w:fldChar w:fldCharType="end"/>
            </w:r>
          </w:p>
        </w:tc>
        <w:tc>
          <w:tcPr>
            <w:tcW w:w="2720" w:type="dxa"/>
            <w:tcBorders>
              <w:top w:val="nil"/>
              <w:left w:val="nil"/>
              <w:bottom w:val="nil"/>
              <w:right w:val="nil"/>
            </w:tcBorders>
            <w:shd w:val="clear" w:color="auto" w:fill="auto"/>
            <w:vAlign w:val="center"/>
            <w:hideMark/>
          </w:tcPr>
          <w:p w14:paraId="5F48B207"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7 (9%)</w:t>
            </w:r>
          </w:p>
        </w:tc>
      </w:tr>
      <w:tr w:rsidR="00474A9B" w:rsidRPr="000A778E" w14:paraId="49DCB084" w14:textId="77777777" w:rsidTr="005F5D3C">
        <w:trPr>
          <w:cantSplit/>
          <w:trHeight w:val="1100"/>
        </w:trPr>
        <w:tc>
          <w:tcPr>
            <w:tcW w:w="7080" w:type="dxa"/>
            <w:tcBorders>
              <w:top w:val="nil"/>
              <w:left w:val="nil"/>
              <w:bottom w:val="nil"/>
              <w:right w:val="nil"/>
            </w:tcBorders>
            <w:shd w:val="clear" w:color="auto" w:fill="auto"/>
            <w:vAlign w:val="center"/>
            <w:hideMark/>
          </w:tcPr>
          <w:p w14:paraId="4B399536" w14:textId="3D3FF1AC" w:rsidR="00474A9B" w:rsidRPr="00612B53" w:rsidRDefault="00CC543B" w:rsidP="00785FE0">
            <w:pPr>
              <w:ind w:firstLineChars="100" w:firstLine="240"/>
              <w:rPr>
                <w:rFonts w:ascii="Arial" w:hAnsi="Arial" w:cs="Arial"/>
                <w:color w:val="000000"/>
                <w:lang w:val="en-GB"/>
              </w:rPr>
            </w:pPr>
            <w:proofErr w:type="spellStart"/>
            <w:r w:rsidRPr="00612B53">
              <w:rPr>
                <w:rFonts w:ascii="Arial" w:hAnsi="Arial" w:cs="Arial"/>
                <w:color w:val="000000"/>
                <w:lang w:val="en-GB"/>
              </w:rPr>
              <w:t>Hernán</w:t>
            </w:r>
            <w:proofErr w:type="spellEnd"/>
            <w:r w:rsidRPr="00612B53">
              <w:rPr>
                <w:rFonts w:ascii="Arial" w:hAnsi="Arial" w:cs="Arial"/>
                <w:color w:val="000000"/>
                <w:lang w:val="en-GB"/>
              </w:rPr>
              <w:t xml:space="preserve"> et al. </w:t>
            </w:r>
            <w:r w:rsidR="00474A9B" w:rsidRPr="00612B53">
              <w:rPr>
                <w:rFonts w:ascii="Arial" w:hAnsi="Arial" w:cs="Arial"/>
                <w:color w:val="000000"/>
                <w:lang w:val="en-GB"/>
              </w:rPr>
              <w:t xml:space="preserve">"Observational studies </w:t>
            </w:r>
            <w:proofErr w:type="spellStart"/>
            <w:r w:rsidR="00474A9B" w:rsidRPr="00612B53">
              <w:rPr>
                <w:rFonts w:ascii="Arial" w:hAnsi="Arial" w:cs="Arial"/>
                <w:color w:val="000000"/>
                <w:lang w:val="en-GB"/>
              </w:rPr>
              <w:t>analyzed</w:t>
            </w:r>
            <w:proofErr w:type="spellEnd"/>
            <w:r w:rsidR="00474A9B" w:rsidRPr="00612B53">
              <w:rPr>
                <w:rFonts w:ascii="Arial" w:hAnsi="Arial" w:cs="Arial"/>
                <w:color w:val="000000"/>
                <w:lang w:val="en-GB"/>
              </w:rPr>
              <w:t xml:space="preserve"> like randomized experiments: an application to postmenopausal hormone therapy and coronary heart disease"</w:t>
            </w:r>
            <w:r w:rsidRPr="00612B53">
              <w:rPr>
                <w:rFonts w:ascii="Arial" w:hAnsi="Arial" w:cs="Arial"/>
                <w:color w:val="000000"/>
                <w:lang w:val="en-GB"/>
              </w:rPr>
              <w:fldChar w:fldCharType="begin"/>
            </w:r>
            <w:r w:rsidRPr="00612B53">
              <w:rPr>
                <w:rFonts w:ascii="Arial" w:hAnsi="Arial" w:cs="Arial"/>
                <w:color w:val="000000"/>
                <w:lang w:val="en-GB"/>
              </w:rPr>
              <w:instrText xml:space="preserve"> ADDIN ZOTERO_ITEM CSL_CITATION {"citationID":"lueeyjXR","properties":{"formattedCitation":"[4]","plainCitation":"[4]","noteIndex":0},"citationItems":[{"id":490,"uris":["http://zotero.org/users/local/3guYlt8e/items/4NBKMKQ8"],"itemData":{"id":490,"type":"article-journal","abstract":"BACKGROUND: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Mass.)","DOI":"10.1097/EDE.0b013e3181875e61","ISSN":"1531-5487","issue":"6","journalAbbreviation":"Epidemiology","language":"eng","note":"PMID: 18854702\nPMCID: PMC3731075","page":"766-779","source":"PubMed","title":"Observational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M."}],"issued":{"date-parts":[["2008",11]]}}}],"schema":"https://github.com/citation-style-language/schema/raw/master/csl-citation.json"} </w:instrText>
            </w:r>
            <w:r w:rsidRPr="00612B53">
              <w:rPr>
                <w:rFonts w:ascii="Arial" w:hAnsi="Arial" w:cs="Arial"/>
                <w:color w:val="000000"/>
                <w:lang w:val="en-GB"/>
              </w:rPr>
              <w:fldChar w:fldCharType="separate"/>
            </w:r>
            <w:r w:rsidRPr="00612B53">
              <w:rPr>
                <w:rFonts w:ascii="Arial" w:hAnsi="Arial" w:cs="Arial"/>
                <w:color w:val="000000"/>
                <w:lang w:val="en-GB"/>
              </w:rPr>
              <w:t>[4]</w:t>
            </w:r>
            <w:r w:rsidRPr="00612B53">
              <w:rPr>
                <w:rFonts w:ascii="Arial" w:hAnsi="Arial" w:cs="Arial"/>
                <w:color w:val="000000"/>
                <w:lang w:val="en-GB"/>
              </w:rPr>
              <w:fldChar w:fldCharType="end"/>
            </w:r>
          </w:p>
        </w:tc>
        <w:tc>
          <w:tcPr>
            <w:tcW w:w="2720" w:type="dxa"/>
            <w:tcBorders>
              <w:top w:val="nil"/>
              <w:left w:val="nil"/>
              <w:bottom w:val="nil"/>
              <w:right w:val="nil"/>
            </w:tcBorders>
            <w:shd w:val="clear" w:color="auto" w:fill="auto"/>
            <w:vAlign w:val="center"/>
            <w:hideMark/>
          </w:tcPr>
          <w:p w14:paraId="7B1E0618"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7 (9%)</w:t>
            </w:r>
          </w:p>
        </w:tc>
      </w:tr>
      <w:tr w:rsidR="00474A9B" w:rsidRPr="000A778E" w14:paraId="6D47D194" w14:textId="77777777" w:rsidTr="00474A9B">
        <w:trPr>
          <w:trHeight w:val="320"/>
        </w:trPr>
        <w:tc>
          <w:tcPr>
            <w:tcW w:w="7080" w:type="dxa"/>
            <w:tcBorders>
              <w:top w:val="nil"/>
              <w:left w:val="nil"/>
              <w:bottom w:val="nil"/>
              <w:right w:val="nil"/>
            </w:tcBorders>
            <w:shd w:val="clear" w:color="auto" w:fill="auto"/>
            <w:vAlign w:val="center"/>
            <w:hideMark/>
          </w:tcPr>
          <w:p w14:paraId="326CA413" w14:textId="1CD4D35B" w:rsidR="00474A9B" w:rsidRPr="00612B53" w:rsidRDefault="00474A9B" w:rsidP="003728A1">
            <w:pPr>
              <w:ind w:firstLineChars="100" w:firstLine="240"/>
              <w:rPr>
                <w:rFonts w:ascii="Arial" w:hAnsi="Arial" w:cs="Arial"/>
                <w:color w:val="000000"/>
                <w:lang w:val="en-GB"/>
              </w:rPr>
            </w:pPr>
            <w:r w:rsidRPr="00612B53">
              <w:rPr>
                <w:rFonts w:ascii="Arial" w:hAnsi="Arial" w:cs="Arial"/>
                <w:color w:val="000000"/>
                <w:lang w:val="en-GB"/>
              </w:rPr>
              <w:t xml:space="preserve">Other </w:t>
            </w:r>
            <w:r w:rsidR="003728A1" w:rsidRPr="00612B53">
              <w:rPr>
                <w:rFonts w:ascii="Arial" w:hAnsi="Arial" w:cs="Arial"/>
                <w:color w:val="000000"/>
                <w:lang w:val="en-GB"/>
              </w:rPr>
              <w:t>references</w:t>
            </w:r>
          </w:p>
        </w:tc>
        <w:tc>
          <w:tcPr>
            <w:tcW w:w="2720" w:type="dxa"/>
            <w:tcBorders>
              <w:top w:val="nil"/>
              <w:left w:val="nil"/>
              <w:bottom w:val="nil"/>
              <w:right w:val="nil"/>
            </w:tcBorders>
            <w:shd w:val="clear" w:color="auto" w:fill="auto"/>
            <w:vAlign w:val="center"/>
            <w:hideMark/>
          </w:tcPr>
          <w:p w14:paraId="0CDF4ADE"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5 (5%)</w:t>
            </w:r>
          </w:p>
        </w:tc>
      </w:tr>
      <w:tr w:rsidR="00474A9B" w:rsidRPr="000A778E" w14:paraId="6B61C72F" w14:textId="77777777" w:rsidTr="00474A9B">
        <w:trPr>
          <w:trHeight w:val="340"/>
        </w:trPr>
        <w:tc>
          <w:tcPr>
            <w:tcW w:w="7080" w:type="dxa"/>
            <w:tcBorders>
              <w:top w:val="nil"/>
              <w:left w:val="nil"/>
              <w:bottom w:val="nil"/>
              <w:right w:val="nil"/>
            </w:tcBorders>
            <w:shd w:val="clear" w:color="000000" w:fill="E7E6E6"/>
            <w:vAlign w:val="center"/>
            <w:hideMark/>
          </w:tcPr>
          <w:p w14:paraId="77401E09" w14:textId="77777777" w:rsidR="00474A9B" w:rsidRPr="00612B53" w:rsidRDefault="00474A9B">
            <w:pPr>
              <w:rPr>
                <w:rFonts w:ascii="Arial" w:hAnsi="Arial" w:cs="Arial"/>
                <w:color w:val="000000"/>
                <w:lang w:val="en-GB"/>
              </w:rPr>
            </w:pPr>
            <w:r w:rsidRPr="00612B53">
              <w:rPr>
                <w:rFonts w:ascii="Arial" w:hAnsi="Arial" w:cs="Arial"/>
                <w:color w:val="000000"/>
                <w:lang w:val="en-GB"/>
              </w:rPr>
              <w:t>Number of target trials in the article</w:t>
            </w:r>
          </w:p>
        </w:tc>
        <w:tc>
          <w:tcPr>
            <w:tcW w:w="2720" w:type="dxa"/>
            <w:tcBorders>
              <w:top w:val="nil"/>
              <w:left w:val="nil"/>
              <w:bottom w:val="nil"/>
              <w:right w:val="nil"/>
            </w:tcBorders>
            <w:shd w:val="clear" w:color="000000" w:fill="E7E6E6"/>
            <w:vAlign w:val="center"/>
            <w:hideMark/>
          </w:tcPr>
          <w:p w14:paraId="71CD4876"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 </w:t>
            </w:r>
          </w:p>
        </w:tc>
      </w:tr>
      <w:tr w:rsidR="00474A9B" w:rsidRPr="000A778E" w14:paraId="2E095DBA" w14:textId="77777777" w:rsidTr="00474A9B">
        <w:trPr>
          <w:trHeight w:val="340"/>
        </w:trPr>
        <w:tc>
          <w:tcPr>
            <w:tcW w:w="7080" w:type="dxa"/>
            <w:tcBorders>
              <w:top w:val="nil"/>
              <w:left w:val="nil"/>
              <w:bottom w:val="nil"/>
              <w:right w:val="nil"/>
            </w:tcBorders>
            <w:shd w:val="clear" w:color="auto" w:fill="auto"/>
            <w:vAlign w:val="center"/>
            <w:hideMark/>
          </w:tcPr>
          <w:p w14:paraId="21233AB5"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Median [Q</w:t>
            </w:r>
            <w:proofErr w:type="gramStart"/>
            <w:r w:rsidRPr="00612B53">
              <w:rPr>
                <w:rFonts w:ascii="Arial" w:hAnsi="Arial" w:cs="Arial"/>
                <w:i/>
                <w:iCs/>
                <w:color w:val="000000"/>
                <w:lang w:val="en-GB"/>
              </w:rPr>
              <w:t>1;Q</w:t>
            </w:r>
            <w:proofErr w:type="gramEnd"/>
            <w:r w:rsidRPr="00612B53">
              <w:rPr>
                <w:rFonts w:ascii="Arial" w:hAnsi="Arial" w:cs="Arial"/>
                <w:i/>
                <w:iCs/>
                <w:color w:val="000000"/>
                <w:lang w:val="en-GB"/>
              </w:rPr>
              <w:t>3]</w:t>
            </w:r>
          </w:p>
        </w:tc>
        <w:tc>
          <w:tcPr>
            <w:tcW w:w="2720" w:type="dxa"/>
            <w:tcBorders>
              <w:top w:val="nil"/>
              <w:left w:val="nil"/>
              <w:bottom w:val="nil"/>
              <w:right w:val="nil"/>
            </w:tcBorders>
            <w:shd w:val="clear" w:color="auto" w:fill="auto"/>
            <w:vAlign w:val="center"/>
            <w:hideMark/>
          </w:tcPr>
          <w:p w14:paraId="5F8FE321"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 [1;1]</w:t>
            </w:r>
          </w:p>
        </w:tc>
      </w:tr>
      <w:tr w:rsidR="00474A9B" w:rsidRPr="000A778E" w14:paraId="1D51A289" w14:textId="77777777" w:rsidTr="00474A9B">
        <w:trPr>
          <w:trHeight w:val="340"/>
        </w:trPr>
        <w:tc>
          <w:tcPr>
            <w:tcW w:w="7080" w:type="dxa"/>
            <w:tcBorders>
              <w:top w:val="nil"/>
              <w:left w:val="nil"/>
              <w:bottom w:val="nil"/>
              <w:right w:val="nil"/>
            </w:tcBorders>
            <w:shd w:val="clear" w:color="auto" w:fill="auto"/>
            <w:vAlign w:val="center"/>
            <w:hideMark/>
          </w:tcPr>
          <w:p w14:paraId="385D8243"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Minimum / maximum</w:t>
            </w:r>
          </w:p>
        </w:tc>
        <w:tc>
          <w:tcPr>
            <w:tcW w:w="2720" w:type="dxa"/>
            <w:tcBorders>
              <w:top w:val="nil"/>
              <w:left w:val="nil"/>
              <w:bottom w:val="nil"/>
              <w:right w:val="nil"/>
            </w:tcBorders>
            <w:shd w:val="clear" w:color="auto" w:fill="auto"/>
            <w:vAlign w:val="center"/>
            <w:hideMark/>
          </w:tcPr>
          <w:p w14:paraId="765B0812"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 / 262</w:t>
            </w:r>
          </w:p>
        </w:tc>
      </w:tr>
      <w:tr w:rsidR="00474A9B" w:rsidRPr="000A778E" w14:paraId="618AB04A" w14:textId="77777777" w:rsidTr="00474A9B">
        <w:trPr>
          <w:trHeight w:val="340"/>
        </w:trPr>
        <w:tc>
          <w:tcPr>
            <w:tcW w:w="7080" w:type="dxa"/>
            <w:tcBorders>
              <w:top w:val="nil"/>
              <w:left w:val="nil"/>
              <w:bottom w:val="nil"/>
              <w:right w:val="nil"/>
            </w:tcBorders>
            <w:shd w:val="clear" w:color="000000" w:fill="E7E6E6"/>
            <w:vAlign w:val="center"/>
            <w:hideMark/>
          </w:tcPr>
          <w:p w14:paraId="5FD52F52" w14:textId="77777777" w:rsidR="00474A9B" w:rsidRPr="00612B53" w:rsidRDefault="00474A9B">
            <w:pPr>
              <w:rPr>
                <w:rFonts w:ascii="Arial" w:hAnsi="Arial" w:cs="Arial"/>
                <w:color w:val="000000"/>
                <w:lang w:val="en-GB"/>
              </w:rPr>
            </w:pPr>
            <w:r w:rsidRPr="00612B53">
              <w:rPr>
                <w:rFonts w:ascii="Arial" w:hAnsi="Arial" w:cs="Arial"/>
                <w:color w:val="000000"/>
                <w:lang w:val="en-GB"/>
              </w:rPr>
              <w:t>Number of emulated trials in the article (median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 xml:space="preserve">3]) </w:t>
            </w:r>
          </w:p>
        </w:tc>
        <w:tc>
          <w:tcPr>
            <w:tcW w:w="2720" w:type="dxa"/>
            <w:tcBorders>
              <w:top w:val="nil"/>
              <w:left w:val="nil"/>
              <w:bottom w:val="nil"/>
              <w:right w:val="nil"/>
            </w:tcBorders>
            <w:shd w:val="clear" w:color="000000" w:fill="E7E6E6"/>
            <w:vAlign w:val="center"/>
            <w:hideMark/>
          </w:tcPr>
          <w:p w14:paraId="1085368E"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 </w:t>
            </w:r>
          </w:p>
        </w:tc>
      </w:tr>
      <w:tr w:rsidR="00474A9B" w:rsidRPr="000A778E" w14:paraId="6C0FD7C5" w14:textId="77777777" w:rsidTr="00474A9B">
        <w:trPr>
          <w:trHeight w:val="340"/>
        </w:trPr>
        <w:tc>
          <w:tcPr>
            <w:tcW w:w="7080" w:type="dxa"/>
            <w:tcBorders>
              <w:top w:val="nil"/>
              <w:left w:val="nil"/>
              <w:bottom w:val="nil"/>
              <w:right w:val="nil"/>
            </w:tcBorders>
            <w:shd w:val="clear" w:color="auto" w:fill="auto"/>
            <w:vAlign w:val="center"/>
            <w:hideMark/>
          </w:tcPr>
          <w:p w14:paraId="2099E465"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Median [Q</w:t>
            </w:r>
            <w:proofErr w:type="gramStart"/>
            <w:r w:rsidRPr="00612B53">
              <w:rPr>
                <w:rFonts w:ascii="Arial" w:hAnsi="Arial" w:cs="Arial"/>
                <w:i/>
                <w:iCs/>
                <w:color w:val="000000"/>
                <w:lang w:val="en-GB"/>
              </w:rPr>
              <w:t>1;Q</w:t>
            </w:r>
            <w:proofErr w:type="gramEnd"/>
            <w:r w:rsidRPr="00612B53">
              <w:rPr>
                <w:rFonts w:ascii="Arial" w:hAnsi="Arial" w:cs="Arial"/>
                <w:i/>
                <w:iCs/>
                <w:color w:val="000000"/>
                <w:lang w:val="en-GB"/>
              </w:rPr>
              <w:t>3]</w:t>
            </w:r>
          </w:p>
        </w:tc>
        <w:tc>
          <w:tcPr>
            <w:tcW w:w="2720" w:type="dxa"/>
            <w:tcBorders>
              <w:top w:val="nil"/>
              <w:left w:val="nil"/>
              <w:bottom w:val="nil"/>
              <w:right w:val="nil"/>
            </w:tcBorders>
            <w:shd w:val="clear" w:color="auto" w:fill="auto"/>
            <w:vAlign w:val="center"/>
            <w:hideMark/>
          </w:tcPr>
          <w:p w14:paraId="4ADBC48B"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 [1;2]</w:t>
            </w:r>
          </w:p>
        </w:tc>
      </w:tr>
      <w:tr w:rsidR="00474A9B" w:rsidRPr="000A778E" w14:paraId="1F2C8A90" w14:textId="77777777" w:rsidTr="00474A9B">
        <w:trPr>
          <w:trHeight w:val="360"/>
        </w:trPr>
        <w:tc>
          <w:tcPr>
            <w:tcW w:w="7080" w:type="dxa"/>
            <w:tcBorders>
              <w:top w:val="nil"/>
              <w:left w:val="nil"/>
              <w:bottom w:val="single" w:sz="8" w:space="0" w:color="auto"/>
              <w:right w:val="nil"/>
            </w:tcBorders>
            <w:shd w:val="clear" w:color="auto" w:fill="auto"/>
            <w:vAlign w:val="center"/>
            <w:hideMark/>
          </w:tcPr>
          <w:p w14:paraId="36D58126" w14:textId="77777777" w:rsidR="00474A9B" w:rsidRPr="00612B53" w:rsidRDefault="00474A9B">
            <w:pPr>
              <w:ind w:firstLineChars="100" w:firstLine="240"/>
              <w:rPr>
                <w:rFonts w:ascii="Arial" w:hAnsi="Arial" w:cs="Arial"/>
                <w:i/>
                <w:iCs/>
                <w:color w:val="000000"/>
                <w:lang w:val="en-GB"/>
              </w:rPr>
            </w:pPr>
            <w:r w:rsidRPr="00612B53">
              <w:rPr>
                <w:rFonts w:ascii="Arial" w:hAnsi="Arial" w:cs="Arial"/>
                <w:i/>
                <w:iCs/>
                <w:color w:val="000000"/>
                <w:lang w:val="en-GB"/>
              </w:rPr>
              <w:t>Minimum / maximum</w:t>
            </w:r>
          </w:p>
        </w:tc>
        <w:tc>
          <w:tcPr>
            <w:tcW w:w="2720" w:type="dxa"/>
            <w:tcBorders>
              <w:top w:val="nil"/>
              <w:left w:val="nil"/>
              <w:bottom w:val="single" w:sz="8" w:space="0" w:color="auto"/>
              <w:right w:val="nil"/>
            </w:tcBorders>
            <w:shd w:val="clear" w:color="auto" w:fill="auto"/>
            <w:vAlign w:val="center"/>
            <w:hideMark/>
          </w:tcPr>
          <w:p w14:paraId="37C86DE4" w14:textId="77777777" w:rsidR="00474A9B" w:rsidRPr="00612B53" w:rsidRDefault="00474A9B">
            <w:pPr>
              <w:jc w:val="center"/>
              <w:rPr>
                <w:rFonts w:ascii="Arial" w:hAnsi="Arial" w:cs="Arial"/>
                <w:color w:val="000000"/>
                <w:lang w:val="en-GB"/>
              </w:rPr>
            </w:pPr>
            <w:r w:rsidRPr="00612B53">
              <w:rPr>
                <w:rFonts w:ascii="Arial" w:hAnsi="Arial" w:cs="Arial"/>
                <w:color w:val="000000"/>
                <w:lang w:val="en-GB"/>
              </w:rPr>
              <w:t>1 / 262</w:t>
            </w:r>
          </w:p>
        </w:tc>
      </w:tr>
    </w:tbl>
    <w:p w14:paraId="32721A22" w14:textId="77777777" w:rsidR="00C33A6D" w:rsidRPr="00612B53" w:rsidRDefault="00C33A6D">
      <w:pPr>
        <w:rPr>
          <w:rFonts w:ascii="Arial" w:hAnsi="Arial" w:cs="Arial"/>
          <w:lang w:val="en-GB"/>
        </w:rPr>
      </w:pPr>
    </w:p>
    <w:p w14:paraId="0ACC7BC6" w14:textId="5A70BF92" w:rsidR="00C34643" w:rsidRPr="00612B53" w:rsidRDefault="0086776E">
      <w:pPr>
        <w:rPr>
          <w:rFonts w:ascii="Arial" w:hAnsi="Arial" w:cs="Arial"/>
          <w:sz w:val="20"/>
          <w:szCs w:val="20"/>
          <w:lang w:val="en-GB"/>
        </w:rPr>
      </w:pPr>
      <w:r w:rsidRPr="00612B53">
        <w:rPr>
          <w:rFonts w:ascii="Arial" w:hAnsi="Arial" w:cs="Arial"/>
          <w:sz w:val="20"/>
          <w:szCs w:val="20"/>
          <w:lang w:val="en-GB"/>
        </w:rPr>
        <w:t>Abbreviation: Q</w:t>
      </w:r>
      <w:proofErr w:type="gramStart"/>
      <w:r w:rsidRPr="00612B53">
        <w:rPr>
          <w:rFonts w:ascii="Arial" w:hAnsi="Arial" w:cs="Arial"/>
          <w:sz w:val="20"/>
          <w:szCs w:val="20"/>
          <w:lang w:val="en-GB"/>
        </w:rPr>
        <w:t>1</w:t>
      </w:r>
      <w:r w:rsidR="005228F3" w:rsidRPr="00612B53">
        <w:rPr>
          <w:rFonts w:ascii="Arial" w:hAnsi="Arial" w:cs="Arial"/>
          <w:sz w:val="20"/>
          <w:szCs w:val="20"/>
          <w:lang w:val="en-GB"/>
        </w:rPr>
        <w:t>;</w:t>
      </w:r>
      <w:r w:rsidRPr="00612B53">
        <w:rPr>
          <w:rFonts w:ascii="Arial" w:hAnsi="Arial" w:cs="Arial"/>
          <w:sz w:val="20"/>
          <w:szCs w:val="20"/>
          <w:lang w:val="en-GB"/>
        </w:rPr>
        <w:t>Q</w:t>
      </w:r>
      <w:proofErr w:type="gramEnd"/>
      <w:r w:rsidRPr="00612B53">
        <w:rPr>
          <w:rFonts w:ascii="Arial" w:hAnsi="Arial" w:cs="Arial"/>
          <w:sz w:val="20"/>
          <w:szCs w:val="20"/>
          <w:lang w:val="en-GB"/>
        </w:rPr>
        <w:t>3, first and third quartiles</w:t>
      </w:r>
      <w:r w:rsidR="0016426B" w:rsidRPr="00612B53">
        <w:rPr>
          <w:rFonts w:ascii="Arial" w:hAnsi="Arial" w:cs="Arial"/>
          <w:sz w:val="20"/>
          <w:szCs w:val="20"/>
          <w:lang w:val="en-GB"/>
        </w:rPr>
        <w:t>.</w:t>
      </w:r>
      <w:r w:rsidR="00C34643" w:rsidRPr="00612B53">
        <w:rPr>
          <w:rFonts w:ascii="Arial" w:hAnsi="Arial" w:cs="Arial"/>
          <w:b/>
          <w:bCs/>
          <w:sz w:val="20"/>
          <w:szCs w:val="20"/>
          <w:lang w:val="en-GB"/>
        </w:rPr>
        <w:br w:type="page"/>
      </w:r>
    </w:p>
    <w:p w14:paraId="61B51D04" w14:textId="61BE3871" w:rsidR="00A17226" w:rsidRPr="00612B53" w:rsidRDefault="00A17226" w:rsidP="00585C08">
      <w:pPr>
        <w:pStyle w:val="Titre1"/>
        <w:jc w:val="both"/>
        <w:rPr>
          <w:lang w:val="en-GB"/>
        </w:rPr>
      </w:pPr>
      <w:bookmarkStart w:id="4" w:name="_Toc141364587"/>
      <w:r w:rsidRPr="00612B53">
        <w:rPr>
          <w:b/>
          <w:bCs/>
          <w:lang w:val="en-GB"/>
        </w:rPr>
        <w:lastRenderedPageBreak/>
        <w:t xml:space="preserve">Table </w:t>
      </w:r>
      <w:r w:rsidR="00AE4570">
        <w:rPr>
          <w:b/>
          <w:bCs/>
          <w:lang w:val="en-GB"/>
        </w:rPr>
        <w:t>S</w:t>
      </w:r>
      <w:r w:rsidR="00C17E1A">
        <w:rPr>
          <w:b/>
          <w:bCs/>
          <w:lang w:val="en-GB"/>
        </w:rPr>
        <w:t>5</w:t>
      </w:r>
      <w:r w:rsidRPr="00612B53">
        <w:rPr>
          <w:b/>
          <w:bCs/>
          <w:lang w:val="en-GB"/>
        </w:rPr>
        <w:t>.</w:t>
      </w:r>
      <w:r w:rsidRPr="00612B53">
        <w:rPr>
          <w:lang w:val="en-GB"/>
        </w:rPr>
        <w:t xml:space="preserve"> Characteristics of</w:t>
      </w:r>
      <w:r w:rsidR="00626B3D" w:rsidRPr="00612B53">
        <w:rPr>
          <w:lang w:val="en-GB"/>
        </w:rPr>
        <w:t xml:space="preserve"> </w:t>
      </w:r>
      <w:r w:rsidRPr="00612B53">
        <w:rPr>
          <w:lang w:val="en-GB"/>
        </w:rPr>
        <w:t>real target trials</w:t>
      </w:r>
      <w:bookmarkEnd w:id="4"/>
    </w:p>
    <w:p w14:paraId="7C27043B" w14:textId="77777777" w:rsidR="00A17226" w:rsidRPr="00612B53" w:rsidRDefault="00A17226" w:rsidP="00A17226">
      <w:pPr>
        <w:rPr>
          <w:rFonts w:ascii="Arial" w:hAnsi="Arial" w:cs="Arial"/>
          <w:lang w:val="en-GB"/>
        </w:rPr>
      </w:pPr>
    </w:p>
    <w:tbl>
      <w:tblPr>
        <w:tblW w:w="9800" w:type="dxa"/>
        <w:jc w:val="center"/>
        <w:tblCellMar>
          <w:left w:w="70" w:type="dxa"/>
          <w:right w:w="70" w:type="dxa"/>
        </w:tblCellMar>
        <w:tblLook w:val="04A0" w:firstRow="1" w:lastRow="0" w:firstColumn="1" w:lastColumn="0" w:noHBand="0" w:noVBand="1"/>
      </w:tblPr>
      <w:tblGrid>
        <w:gridCol w:w="7080"/>
        <w:gridCol w:w="2720"/>
      </w:tblGrid>
      <w:tr w:rsidR="00634EA2" w:rsidRPr="000A778E" w14:paraId="51E6B339" w14:textId="77777777" w:rsidTr="00634EA2">
        <w:trPr>
          <w:trHeight w:val="340"/>
          <w:jc w:val="center"/>
        </w:trPr>
        <w:tc>
          <w:tcPr>
            <w:tcW w:w="7080" w:type="dxa"/>
            <w:tcBorders>
              <w:top w:val="single" w:sz="4" w:space="0" w:color="auto"/>
              <w:left w:val="nil"/>
              <w:bottom w:val="single" w:sz="4" w:space="0" w:color="auto"/>
              <w:right w:val="nil"/>
            </w:tcBorders>
            <w:shd w:val="clear" w:color="auto" w:fill="auto"/>
            <w:vAlign w:val="center"/>
            <w:hideMark/>
          </w:tcPr>
          <w:p w14:paraId="013EE058" w14:textId="77777777" w:rsidR="00634EA2" w:rsidRPr="00612B53" w:rsidRDefault="00634EA2">
            <w:pPr>
              <w:rPr>
                <w:rFonts w:ascii="Arial" w:hAnsi="Arial" w:cs="Arial"/>
                <w:color w:val="000000"/>
                <w:lang w:val="en-GB"/>
              </w:rPr>
            </w:pPr>
            <w:r w:rsidRPr="00612B53">
              <w:rPr>
                <w:rFonts w:ascii="Arial" w:hAnsi="Arial" w:cs="Arial"/>
                <w:color w:val="000000"/>
                <w:lang w:val="en-GB"/>
              </w:rPr>
              <w:t> </w:t>
            </w:r>
          </w:p>
        </w:tc>
        <w:tc>
          <w:tcPr>
            <w:tcW w:w="2720" w:type="dxa"/>
            <w:tcBorders>
              <w:top w:val="single" w:sz="4" w:space="0" w:color="auto"/>
              <w:left w:val="nil"/>
              <w:bottom w:val="single" w:sz="4" w:space="0" w:color="auto"/>
              <w:right w:val="nil"/>
            </w:tcBorders>
            <w:shd w:val="clear" w:color="auto" w:fill="auto"/>
            <w:vAlign w:val="center"/>
            <w:hideMark/>
          </w:tcPr>
          <w:p w14:paraId="643149BD" w14:textId="3CAD14FC" w:rsidR="00634EA2" w:rsidRPr="00612B53" w:rsidRDefault="00634EA2">
            <w:pPr>
              <w:jc w:val="center"/>
              <w:rPr>
                <w:rFonts w:ascii="Arial" w:hAnsi="Arial" w:cs="Arial"/>
                <w:color w:val="000000"/>
                <w:lang w:val="en-GB"/>
              </w:rPr>
            </w:pPr>
            <w:r w:rsidRPr="00612B53">
              <w:rPr>
                <w:rFonts w:ascii="Arial" w:hAnsi="Arial" w:cs="Arial"/>
                <w:color w:val="000000"/>
                <w:lang w:val="en-GB"/>
              </w:rPr>
              <w:t>Real target trial</w:t>
            </w:r>
            <w:r w:rsidR="00110C08" w:rsidRPr="00612B53">
              <w:rPr>
                <w:rFonts w:ascii="Arial" w:hAnsi="Arial" w:cs="Arial"/>
                <w:color w:val="000000"/>
                <w:lang w:val="en-GB"/>
              </w:rPr>
              <w:t>s</w:t>
            </w:r>
            <w:r w:rsidRPr="00612B53">
              <w:rPr>
                <w:rFonts w:ascii="Arial" w:hAnsi="Arial" w:cs="Arial"/>
                <w:color w:val="000000"/>
                <w:lang w:val="en-GB"/>
              </w:rPr>
              <w:t xml:space="preserve"> (</w:t>
            </w:r>
            <w:r w:rsidR="0097472F" w:rsidRPr="00612B53">
              <w:rPr>
                <w:rFonts w:ascii="Arial" w:hAnsi="Arial" w:cs="Arial"/>
                <w:color w:val="000000"/>
                <w:lang w:val="en-GB"/>
              </w:rPr>
              <w:t>N</w:t>
            </w:r>
            <w:r w:rsidRPr="00612B53">
              <w:rPr>
                <w:rFonts w:ascii="Arial" w:hAnsi="Arial" w:cs="Arial"/>
                <w:color w:val="000000"/>
                <w:lang w:val="en-GB"/>
              </w:rPr>
              <w:t>=16)</w:t>
            </w:r>
          </w:p>
        </w:tc>
      </w:tr>
      <w:tr w:rsidR="00634EA2" w:rsidRPr="000A778E" w14:paraId="2ACB3109" w14:textId="77777777" w:rsidTr="00634EA2">
        <w:trPr>
          <w:trHeight w:val="340"/>
          <w:jc w:val="center"/>
        </w:trPr>
        <w:tc>
          <w:tcPr>
            <w:tcW w:w="7080" w:type="dxa"/>
            <w:tcBorders>
              <w:top w:val="nil"/>
              <w:left w:val="nil"/>
              <w:bottom w:val="nil"/>
              <w:right w:val="nil"/>
            </w:tcBorders>
            <w:shd w:val="clear" w:color="000000" w:fill="E7E6E6"/>
            <w:vAlign w:val="center"/>
            <w:hideMark/>
          </w:tcPr>
          <w:p w14:paraId="1A7675AA" w14:textId="77777777" w:rsidR="00634EA2" w:rsidRPr="00612B53" w:rsidRDefault="00634EA2">
            <w:pPr>
              <w:rPr>
                <w:rFonts w:ascii="Arial" w:hAnsi="Arial" w:cs="Arial"/>
                <w:color w:val="000000"/>
                <w:lang w:val="en-GB"/>
              </w:rPr>
            </w:pPr>
            <w:r w:rsidRPr="00612B53">
              <w:rPr>
                <w:rFonts w:ascii="Arial" w:hAnsi="Arial" w:cs="Arial"/>
                <w:color w:val="000000"/>
                <w:lang w:val="en-GB"/>
              </w:rPr>
              <w:t xml:space="preserve">Main medical field </w:t>
            </w:r>
          </w:p>
        </w:tc>
        <w:tc>
          <w:tcPr>
            <w:tcW w:w="2720" w:type="dxa"/>
            <w:tcBorders>
              <w:top w:val="nil"/>
              <w:left w:val="nil"/>
              <w:bottom w:val="nil"/>
              <w:right w:val="nil"/>
            </w:tcBorders>
            <w:shd w:val="clear" w:color="000000" w:fill="E7E6E6"/>
            <w:vAlign w:val="center"/>
            <w:hideMark/>
          </w:tcPr>
          <w:p w14:paraId="4D8CBA12"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 </w:t>
            </w:r>
          </w:p>
        </w:tc>
      </w:tr>
      <w:tr w:rsidR="00634EA2" w:rsidRPr="000A778E" w14:paraId="270D9DFC" w14:textId="77777777" w:rsidTr="00634EA2">
        <w:trPr>
          <w:trHeight w:val="340"/>
          <w:jc w:val="center"/>
        </w:trPr>
        <w:tc>
          <w:tcPr>
            <w:tcW w:w="7080" w:type="dxa"/>
            <w:tcBorders>
              <w:top w:val="nil"/>
              <w:left w:val="nil"/>
              <w:bottom w:val="nil"/>
              <w:right w:val="nil"/>
            </w:tcBorders>
            <w:shd w:val="clear" w:color="auto" w:fill="auto"/>
            <w:vAlign w:val="center"/>
            <w:hideMark/>
          </w:tcPr>
          <w:p w14:paraId="502500B5"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Oncology</w:t>
            </w:r>
          </w:p>
        </w:tc>
        <w:tc>
          <w:tcPr>
            <w:tcW w:w="2720" w:type="dxa"/>
            <w:tcBorders>
              <w:top w:val="nil"/>
              <w:left w:val="nil"/>
              <w:bottom w:val="nil"/>
              <w:right w:val="nil"/>
            </w:tcBorders>
            <w:shd w:val="clear" w:color="auto" w:fill="auto"/>
            <w:vAlign w:val="center"/>
            <w:hideMark/>
          </w:tcPr>
          <w:p w14:paraId="369902CF"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7 (44%)</w:t>
            </w:r>
          </w:p>
        </w:tc>
      </w:tr>
      <w:tr w:rsidR="00634EA2" w:rsidRPr="000A778E" w14:paraId="2DEBB62E" w14:textId="77777777" w:rsidTr="00634EA2">
        <w:trPr>
          <w:trHeight w:val="340"/>
          <w:jc w:val="center"/>
        </w:trPr>
        <w:tc>
          <w:tcPr>
            <w:tcW w:w="7080" w:type="dxa"/>
            <w:tcBorders>
              <w:top w:val="nil"/>
              <w:left w:val="nil"/>
              <w:bottom w:val="nil"/>
              <w:right w:val="nil"/>
            </w:tcBorders>
            <w:shd w:val="clear" w:color="auto" w:fill="auto"/>
            <w:vAlign w:val="center"/>
            <w:hideMark/>
          </w:tcPr>
          <w:p w14:paraId="50729DC5"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Cardiology</w:t>
            </w:r>
          </w:p>
        </w:tc>
        <w:tc>
          <w:tcPr>
            <w:tcW w:w="2720" w:type="dxa"/>
            <w:tcBorders>
              <w:top w:val="nil"/>
              <w:left w:val="nil"/>
              <w:bottom w:val="nil"/>
              <w:right w:val="nil"/>
            </w:tcBorders>
            <w:shd w:val="clear" w:color="auto" w:fill="auto"/>
            <w:vAlign w:val="center"/>
            <w:hideMark/>
          </w:tcPr>
          <w:p w14:paraId="581B6482"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3 (19%)</w:t>
            </w:r>
          </w:p>
        </w:tc>
      </w:tr>
      <w:tr w:rsidR="00634EA2" w:rsidRPr="000A778E" w14:paraId="3E0AA46B" w14:textId="77777777" w:rsidTr="00634EA2">
        <w:trPr>
          <w:trHeight w:val="340"/>
          <w:jc w:val="center"/>
        </w:trPr>
        <w:tc>
          <w:tcPr>
            <w:tcW w:w="7080" w:type="dxa"/>
            <w:tcBorders>
              <w:top w:val="nil"/>
              <w:left w:val="nil"/>
              <w:bottom w:val="nil"/>
              <w:right w:val="nil"/>
            </w:tcBorders>
            <w:shd w:val="clear" w:color="auto" w:fill="auto"/>
            <w:vAlign w:val="center"/>
            <w:hideMark/>
          </w:tcPr>
          <w:p w14:paraId="46B8CC3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Gastroenterology</w:t>
            </w:r>
          </w:p>
        </w:tc>
        <w:tc>
          <w:tcPr>
            <w:tcW w:w="2720" w:type="dxa"/>
            <w:tcBorders>
              <w:top w:val="nil"/>
              <w:left w:val="nil"/>
              <w:bottom w:val="nil"/>
              <w:right w:val="nil"/>
            </w:tcBorders>
            <w:shd w:val="clear" w:color="auto" w:fill="auto"/>
            <w:vAlign w:val="center"/>
            <w:hideMark/>
          </w:tcPr>
          <w:p w14:paraId="3A7F3B17"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2 (12%)</w:t>
            </w:r>
          </w:p>
        </w:tc>
      </w:tr>
      <w:tr w:rsidR="00634EA2" w:rsidRPr="000A778E" w14:paraId="2638B5F0" w14:textId="77777777" w:rsidTr="00634EA2">
        <w:trPr>
          <w:trHeight w:val="340"/>
          <w:jc w:val="center"/>
        </w:trPr>
        <w:tc>
          <w:tcPr>
            <w:tcW w:w="7080" w:type="dxa"/>
            <w:tcBorders>
              <w:top w:val="nil"/>
              <w:left w:val="nil"/>
              <w:bottom w:val="nil"/>
              <w:right w:val="nil"/>
            </w:tcBorders>
            <w:shd w:val="clear" w:color="auto" w:fill="auto"/>
            <w:vAlign w:val="center"/>
            <w:hideMark/>
          </w:tcPr>
          <w:p w14:paraId="3952662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Rheumatology</w:t>
            </w:r>
          </w:p>
        </w:tc>
        <w:tc>
          <w:tcPr>
            <w:tcW w:w="2720" w:type="dxa"/>
            <w:tcBorders>
              <w:top w:val="nil"/>
              <w:left w:val="nil"/>
              <w:bottom w:val="nil"/>
              <w:right w:val="nil"/>
            </w:tcBorders>
            <w:shd w:val="clear" w:color="auto" w:fill="auto"/>
            <w:vAlign w:val="center"/>
            <w:hideMark/>
          </w:tcPr>
          <w:p w14:paraId="2925B25F"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2 (12%)</w:t>
            </w:r>
          </w:p>
        </w:tc>
      </w:tr>
      <w:tr w:rsidR="00634EA2" w:rsidRPr="000A778E" w14:paraId="634DC12C" w14:textId="77777777" w:rsidTr="00634EA2">
        <w:trPr>
          <w:trHeight w:val="340"/>
          <w:jc w:val="center"/>
        </w:trPr>
        <w:tc>
          <w:tcPr>
            <w:tcW w:w="7080" w:type="dxa"/>
            <w:tcBorders>
              <w:top w:val="nil"/>
              <w:left w:val="nil"/>
              <w:bottom w:val="nil"/>
              <w:right w:val="nil"/>
            </w:tcBorders>
            <w:shd w:val="clear" w:color="auto" w:fill="auto"/>
            <w:vAlign w:val="center"/>
            <w:hideMark/>
          </w:tcPr>
          <w:p w14:paraId="68A8805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Dermatology</w:t>
            </w:r>
          </w:p>
        </w:tc>
        <w:tc>
          <w:tcPr>
            <w:tcW w:w="2720" w:type="dxa"/>
            <w:tcBorders>
              <w:top w:val="nil"/>
              <w:left w:val="nil"/>
              <w:bottom w:val="nil"/>
              <w:right w:val="nil"/>
            </w:tcBorders>
            <w:shd w:val="clear" w:color="auto" w:fill="auto"/>
            <w:vAlign w:val="center"/>
            <w:hideMark/>
          </w:tcPr>
          <w:p w14:paraId="235086BD"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 (6%)</w:t>
            </w:r>
          </w:p>
        </w:tc>
      </w:tr>
      <w:tr w:rsidR="00634EA2" w:rsidRPr="000A778E" w14:paraId="56249B90" w14:textId="77777777" w:rsidTr="00634EA2">
        <w:trPr>
          <w:trHeight w:val="340"/>
          <w:jc w:val="center"/>
        </w:trPr>
        <w:tc>
          <w:tcPr>
            <w:tcW w:w="7080" w:type="dxa"/>
            <w:tcBorders>
              <w:top w:val="nil"/>
              <w:left w:val="nil"/>
              <w:bottom w:val="nil"/>
              <w:right w:val="nil"/>
            </w:tcBorders>
            <w:shd w:val="clear" w:color="auto" w:fill="auto"/>
            <w:vAlign w:val="center"/>
            <w:hideMark/>
          </w:tcPr>
          <w:p w14:paraId="38F89DE2"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Endocrinology, Metabolism and Nutrition</w:t>
            </w:r>
          </w:p>
        </w:tc>
        <w:tc>
          <w:tcPr>
            <w:tcW w:w="2720" w:type="dxa"/>
            <w:tcBorders>
              <w:top w:val="nil"/>
              <w:left w:val="nil"/>
              <w:bottom w:val="nil"/>
              <w:right w:val="nil"/>
            </w:tcBorders>
            <w:shd w:val="clear" w:color="auto" w:fill="auto"/>
            <w:vAlign w:val="center"/>
            <w:hideMark/>
          </w:tcPr>
          <w:p w14:paraId="34CDCC55"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 (6%)</w:t>
            </w:r>
          </w:p>
        </w:tc>
      </w:tr>
      <w:tr w:rsidR="00634EA2" w:rsidRPr="000A778E" w14:paraId="230FAA8B" w14:textId="77777777" w:rsidTr="002D1D05">
        <w:trPr>
          <w:trHeight w:val="340"/>
          <w:jc w:val="center"/>
        </w:trPr>
        <w:tc>
          <w:tcPr>
            <w:tcW w:w="7080" w:type="dxa"/>
            <w:tcBorders>
              <w:top w:val="nil"/>
              <w:left w:val="nil"/>
              <w:bottom w:val="dotDotDash" w:sz="4" w:space="0" w:color="FFFFFF" w:themeColor="background1"/>
              <w:right w:val="nil"/>
            </w:tcBorders>
            <w:shd w:val="clear" w:color="000000" w:fill="E7E6E6"/>
            <w:vAlign w:val="center"/>
            <w:hideMark/>
          </w:tcPr>
          <w:p w14:paraId="5570D67A" w14:textId="62DBA645" w:rsidR="00634EA2" w:rsidRPr="00612B53" w:rsidRDefault="00634EA2">
            <w:pPr>
              <w:rPr>
                <w:rFonts w:ascii="Arial" w:hAnsi="Arial" w:cs="Arial"/>
                <w:color w:val="000000"/>
                <w:lang w:val="en-GB"/>
              </w:rPr>
            </w:pPr>
            <w:r w:rsidRPr="00612B53">
              <w:rPr>
                <w:rFonts w:ascii="Arial" w:hAnsi="Arial" w:cs="Arial"/>
                <w:color w:val="000000"/>
                <w:lang w:val="en-GB"/>
              </w:rPr>
              <w:t xml:space="preserve">Results of </w:t>
            </w:r>
            <w:r w:rsidR="008E2DD9" w:rsidRPr="00612B53">
              <w:rPr>
                <w:rFonts w:ascii="Arial" w:hAnsi="Arial" w:cs="Arial"/>
                <w:color w:val="000000"/>
                <w:lang w:val="en-GB"/>
              </w:rPr>
              <w:t>randomi</w:t>
            </w:r>
            <w:r w:rsidR="00582E61" w:rsidRPr="00612B53">
              <w:rPr>
                <w:rFonts w:ascii="Arial" w:hAnsi="Arial" w:cs="Arial"/>
                <w:color w:val="000000"/>
                <w:lang w:val="en-GB"/>
              </w:rPr>
              <w:t>s</w:t>
            </w:r>
            <w:r w:rsidR="008E2DD9" w:rsidRPr="00612B53">
              <w:rPr>
                <w:rFonts w:ascii="Arial" w:hAnsi="Arial" w:cs="Arial"/>
                <w:color w:val="000000"/>
                <w:lang w:val="en-GB"/>
              </w:rPr>
              <w:t xml:space="preserve">ed </w:t>
            </w:r>
            <w:r w:rsidRPr="00612B53">
              <w:rPr>
                <w:rFonts w:ascii="Arial" w:hAnsi="Arial" w:cs="Arial"/>
                <w:color w:val="000000"/>
                <w:lang w:val="en-GB"/>
              </w:rPr>
              <w:t>trial published</w:t>
            </w:r>
          </w:p>
        </w:tc>
        <w:tc>
          <w:tcPr>
            <w:tcW w:w="2720" w:type="dxa"/>
            <w:tcBorders>
              <w:top w:val="nil"/>
              <w:left w:val="nil"/>
              <w:bottom w:val="dotDotDash" w:sz="4" w:space="0" w:color="FFFFFF" w:themeColor="background1"/>
              <w:right w:val="nil"/>
            </w:tcBorders>
            <w:shd w:val="clear" w:color="000000" w:fill="E7E6E6"/>
            <w:vAlign w:val="center"/>
            <w:hideMark/>
          </w:tcPr>
          <w:p w14:paraId="64E0E720"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15 (94%)</w:t>
            </w:r>
          </w:p>
        </w:tc>
      </w:tr>
      <w:tr w:rsidR="00634EA2" w:rsidRPr="000A778E" w14:paraId="502A0C7D" w14:textId="77777777" w:rsidTr="002D1D05">
        <w:trPr>
          <w:trHeight w:val="680"/>
          <w:jc w:val="center"/>
        </w:trPr>
        <w:tc>
          <w:tcPr>
            <w:tcW w:w="7080" w:type="dxa"/>
            <w:tcBorders>
              <w:top w:val="dotDotDash" w:sz="4" w:space="0" w:color="FFFFFF" w:themeColor="background1"/>
              <w:left w:val="nil"/>
              <w:bottom w:val="dotDotDash" w:sz="4" w:space="0" w:color="FFFFFF" w:themeColor="background1"/>
              <w:right w:val="nil"/>
            </w:tcBorders>
            <w:shd w:val="clear" w:color="000000" w:fill="E7E6E6"/>
            <w:vAlign w:val="center"/>
            <w:hideMark/>
          </w:tcPr>
          <w:p w14:paraId="2B0E49E6" w14:textId="77777777" w:rsidR="00634EA2" w:rsidRPr="00612B53" w:rsidRDefault="00634EA2">
            <w:pPr>
              <w:rPr>
                <w:rFonts w:ascii="Arial" w:hAnsi="Arial" w:cs="Arial"/>
                <w:color w:val="000000"/>
                <w:lang w:val="en-GB"/>
              </w:rPr>
            </w:pPr>
            <w:r w:rsidRPr="00612B53">
              <w:rPr>
                <w:rFonts w:ascii="Arial" w:hAnsi="Arial" w:cs="Arial"/>
                <w:color w:val="000000"/>
                <w:lang w:val="en-GB"/>
              </w:rPr>
              <w:t>Availability of the protocol of the study (including registration on a clinical trial website)</w:t>
            </w:r>
          </w:p>
        </w:tc>
        <w:tc>
          <w:tcPr>
            <w:tcW w:w="2720" w:type="dxa"/>
            <w:tcBorders>
              <w:top w:val="dotDotDash" w:sz="4" w:space="0" w:color="FFFFFF" w:themeColor="background1"/>
              <w:left w:val="nil"/>
              <w:bottom w:val="dotDotDash" w:sz="4" w:space="0" w:color="FFFFFF" w:themeColor="background1"/>
              <w:right w:val="nil"/>
            </w:tcBorders>
            <w:shd w:val="clear" w:color="000000" w:fill="E7E6E6"/>
            <w:vAlign w:val="center"/>
            <w:hideMark/>
          </w:tcPr>
          <w:p w14:paraId="5E35C742"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16 (100%)</w:t>
            </w:r>
          </w:p>
        </w:tc>
      </w:tr>
      <w:tr w:rsidR="00634EA2" w:rsidRPr="000A778E" w14:paraId="6FC109C4" w14:textId="77777777" w:rsidTr="002D1D05">
        <w:trPr>
          <w:trHeight w:val="340"/>
          <w:jc w:val="center"/>
        </w:trPr>
        <w:tc>
          <w:tcPr>
            <w:tcW w:w="7080" w:type="dxa"/>
            <w:tcBorders>
              <w:top w:val="dotDotDash" w:sz="4" w:space="0" w:color="FFFFFF" w:themeColor="background1"/>
              <w:left w:val="nil"/>
              <w:bottom w:val="dotDotDash" w:sz="4" w:space="0" w:color="FFFFFF" w:themeColor="background1"/>
              <w:right w:val="nil"/>
            </w:tcBorders>
            <w:shd w:val="clear" w:color="000000" w:fill="E7E6E6"/>
            <w:vAlign w:val="center"/>
            <w:hideMark/>
          </w:tcPr>
          <w:p w14:paraId="782DE542" w14:textId="77777777" w:rsidR="00634EA2" w:rsidRPr="00612B53" w:rsidRDefault="00634EA2">
            <w:pPr>
              <w:rPr>
                <w:rFonts w:ascii="Arial" w:hAnsi="Arial" w:cs="Arial"/>
                <w:color w:val="000000"/>
                <w:lang w:val="en-GB"/>
              </w:rPr>
            </w:pPr>
            <w:r w:rsidRPr="00612B53">
              <w:rPr>
                <w:rFonts w:ascii="Arial" w:hAnsi="Arial" w:cs="Arial"/>
                <w:color w:val="000000"/>
                <w:lang w:val="en-GB"/>
              </w:rPr>
              <w:t>Multicentric study</w:t>
            </w:r>
          </w:p>
        </w:tc>
        <w:tc>
          <w:tcPr>
            <w:tcW w:w="2720" w:type="dxa"/>
            <w:tcBorders>
              <w:top w:val="dotDotDash" w:sz="4" w:space="0" w:color="FFFFFF" w:themeColor="background1"/>
              <w:left w:val="nil"/>
              <w:bottom w:val="dotDotDash" w:sz="4" w:space="0" w:color="FFFFFF" w:themeColor="background1"/>
              <w:right w:val="nil"/>
            </w:tcBorders>
            <w:shd w:val="clear" w:color="000000" w:fill="E7E6E6"/>
            <w:vAlign w:val="center"/>
            <w:hideMark/>
          </w:tcPr>
          <w:p w14:paraId="13C10A9E"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16 (100%)</w:t>
            </w:r>
          </w:p>
        </w:tc>
      </w:tr>
      <w:tr w:rsidR="00634EA2" w:rsidRPr="000A778E" w14:paraId="5D43DC5F" w14:textId="77777777" w:rsidTr="002D1D05">
        <w:trPr>
          <w:trHeight w:val="340"/>
          <w:jc w:val="center"/>
        </w:trPr>
        <w:tc>
          <w:tcPr>
            <w:tcW w:w="7080" w:type="dxa"/>
            <w:tcBorders>
              <w:top w:val="dotDotDash" w:sz="4" w:space="0" w:color="FFFFFF" w:themeColor="background1"/>
              <w:left w:val="nil"/>
              <w:bottom w:val="nil"/>
              <w:right w:val="nil"/>
            </w:tcBorders>
            <w:shd w:val="clear" w:color="000000" w:fill="E7E6E6"/>
            <w:vAlign w:val="center"/>
            <w:hideMark/>
          </w:tcPr>
          <w:p w14:paraId="5BA09126" w14:textId="77777777" w:rsidR="00634EA2" w:rsidRPr="00612B53" w:rsidRDefault="00634EA2">
            <w:pPr>
              <w:rPr>
                <w:rFonts w:ascii="Arial" w:hAnsi="Arial" w:cs="Arial"/>
                <w:color w:val="000000"/>
                <w:lang w:val="en-GB"/>
              </w:rPr>
            </w:pPr>
            <w:r w:rsidRPr="00612B53">
              <w:rPr>
                <w:rFonts w:ascii="Arial" w:hAnsi="Arial" w:cs="Arial"/>
                <w:color w:val="000000"/>
                <w:lang w:val="en-GB"/>
              </w:rPr>
              <w:t>Location of study sites</w:t>
            </w:r>
          </w:p>
        </w:tc>
        <w:tc>
          <w:tcPr>
            <w:tcW w:w="2720" w:type="dxa"/>
            <w:tcBorders>
              <w:top w:val="dotDotDash" w:sz="4" w:space="0" w:color="FFFFFF" w:themeColor="background1"/>
              <w:left w:val="nil"/>
              <w:bottom w:val="nil"/>
              <w:right w:val="nil"/>
            </w:tcBorders>
            <w:shd w:val="clear" w:color="000000" w:fill="E7E6E6"/>
            <w:vAlign w:val="center"/>
            <w:hideMark/>
          </w:tcPr>
          <w:p w14:paraId="39ED3CD7"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 </w:t>
            </w:r>
          </w:p>
        </w:tc>
      </w:tr>
      <w:tr w:rsidR="00634EA2" w:rsidRPr="000A778E" w14:paraId="2F190D12" w14:textId="77777777" w:rsidTr="00634EA2">
        <w:trPr>
          <w:trHeight w:val="340"/>
          <w:jc w:val="center"/>
        </w:trPr>
        <w:tc>
          <w:tcPr>
            <w:tcW w:w="7080" w:type="dxa"/>
            <w:tcBorders>
              <w:top w:val="nil"/>
              <w:left w:val="nil"/>
              <w:bottom w:val="nil"/>
              <w:right w:val="nil"/>
            </w:tcBorders>
            <w:shd w:val="clear" w:color="auto" w:fill="auto"/>
            <w:vAlign w:val="center"/>
            <w:hideMark/>
          </w:tcPr>
          <w:p w14:paraId="0F6A014E"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Europe</w:t>
            </w:r>
          </w:p>
        </w:tc>
        <w:tc>
          <w:tcPr>
            <w:tcW w:w="2720" w:type="dxa"/>
            <w:tcBorders>
              <w:top w:val="nil"/>
              <w:left w:val="nil"/>
              <w:bottom w:val="nil"/>
              <w:right w:val="nil"/>
            </w:tcBorders>
            <w:shd w:val="clear" w:color="auto" w:fill="auto"/>
            <w:vAlign w:val="center"/>
            <w:hideMark/>
          </w:tcPr>
          <w:p w14:paraId="70C0CA2D"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14 (88%)</w:t>
            </w:r>
          </w:p>
        </w:tc>
      </w:tr>
      <w:tr w:rsidR="00634EA2" w:rsidRPr="000A778E" w14:paraId="6814FBAC" w14:textId="77777777" w:rsidTr="00634EA2">
        <w:trPr>
          <w:trHeight w:val="340"/>
          <w:jc w:val="center"/>
        </w:trPr>
        <w:tc>
          <w:tcPr>
            <w:tcW w:w="7080" w:type="dxa"/>
            <w:tcBorders>
              <w:top w:val="nil"/>
              <w:left w:val="nil"/>
              <w:bottom w:val="nil"/>
              <w:right w:val="nil"/>
            </w:tcBorders>
            <w:shd w:val="clear" w:color="auto" w:fill="auto"/>
            <w:vAlign w:val="center"/>
            <w:hideMark/>
          </w:tcPr>
          <w:p w14:paraId="6F17349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North America</w:t>
            </w:r>
          </w:p>
        </w:tc>
        <w:tc>
          <w:tcPr>
            <w:tcW w:w="2720" w:type="dxa"/>
            <w:tcBorders>
              <w:top w:val="nil"/>
              <w:left w:val="nil"/>
              <w:bottom w:val="nil"/>
              <w:right w:val="nil"/>
            </w:tcBorders>
            <w:shd w:val="clear" w:color="auto" w:fill="auto"/>
            <w:vAlign w:val="center"/>
            <w:hideMark/>
          </w:tcPr>
          <w:p w14:paraId="684988E1"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12 (75%)</w:t>
            </w:r>
          </w:p>
        </w:tc>
      </w:tr>
      <w:tr w:rsidR="00634EA2" w:rsidRPr="000A778E" w14:paraId="42E6812B" w14:textId="77777777" w:rsidTr="00634EA2">
        <w:trPr>
          <w:trHeight w:val="340"/>
          <w:jc w:val="center"/>
        </w:trPr>
        <w:tc>
          <w:tcPr>
            <w:tcW w:w="7080" w:type="dxa"/>
            <w:tcBorders>
              <w:top w:val="nil"/>
              <w:left w:val="nil"/>
              <w:bottom w:val="nil"/>
              <w:right w:val="nil"/>
            </w:tcBorders>
            <w:shd w:val="clear" w:color="auto" w:fill="auto"/>
            <w:vAlign w:val="center"/>
            <w:hideMark/>
          </w:tcPr>
          <w:p w14:paraId="0807F0D2"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South America</w:t>
            </w:r>
          </w:p>
        </w:tc>
        <w:tc>
          <w:tcPr>
            <w:tcW w:w="2720" w:type="dxa"/>
            <w:tcBorders>
              <w:top w:val="nil"/>
              <w:left w:val="nil"/>
              <w:bottom w:val="nil"/>
              <w:right w:val="nil"/>
            </w:tcBorders>
            <w:shd w:val="clear" w:color="auto" w:fill="auto"/>
            <w:vAlign w:val="center"/>
            <w:hideMark/>
          </w:tcPr>
          <w:p w14:paraId="33AE5B04"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4 (25%)</w:t>
            </w:r>
          </w:p>
        </w:tc>
      </w:tr>
      <w:tr w:rsidR="00634EA2" w:rsidRPr="000A778E" w14:paraId="70D0AC05" w14:textId="77777777" w:rsidTr="00634EA2">
        <w:trPr>
          <w:trHeight w:val="340"/>
          <w:jc w:val="center"/>
        </w:trPr>
        <w:tc>
          <w:tcPr>
            <w:tcW w:w="7080" w:type="dxa"/>
            <w:tcBorders>
              <w:top w:val="nil"/>
              <w:left w:val="nil"/>
              <w:bottom w:val="nil"/>
              <w:right w:val="nil"/>
            </w:tcBorders>
            <w:shd w:val="clear" w:color="auto" w:fill="auto"/>
            <w:vAlign w:val="center"/>
            <w:hideMark/>
          </w:tcPr>
          <w:p w14:paraId="1FF62ADC"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Africa</w:t>
            </w:r>
          </w:p>
        </w:tc>
        <w:tc>
          <w:tcPr>
            <w:tcW w:w="2720" w:type="dxa"/>
            <w:tcBorders>
              <w:top w:val="nil"/>
              <w:left w:val="nil"/>
              <w:bottom w:val="nil"/>
              <w:right w:val="nil"/>
            </w:tcBorders>
            <w:shd w:val="clear" w:color="auto" w:fill="auto"/>
            <w:vAlign w:val="center"/>
            <w:hideMark/>
          </w:tcPr>
          <w:p w14:paraId="41D70467"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3 (19%)</w:t>
            </w:r>
          </w:p>
        </w:tc>
      </w:tr>
      <w:tr w:rsidR="00634EA2" w:rsidRPr="000A778E" w14:paraId="3CF26F41" w14:textId="77777777" w:rsidTr="00634EA2">
        <w:trPr>
          <w:trHeight w:val="340"/>
          <w:jc w:val="center"/>
        </w:trPr>
        <w:tc>
          <w:tcPr>
            <w:tcW w:w="7080" w:type="dxa"/>
            <w:tcBorders>
              <w:top w:val="nil"/>
              <w:left w:val="nil"/>
              <w:bottom w:val="nil"/>
              <w:right w:val="nil"/>
            </w:tcBorders>
            <w:shd w:val="clear" w:color="auto" w:fill="auto"/>
            <w:vAlign w:val="center"/>
            <w:hideMark/>
          </w:tcPr>
          <w:p w14:paraId="10643C66"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Asia</w:t>
            </w:r>
          </w:p>
        </w:tc>
        <w:tc>
          <w:tcPr>
            <w:tcW w:w="2720" w:type="dxa"/>
            <w:tcBorders>
              <w:top w:val="nil"/>
              <w:left w:val="nil"/>
              <w:bottom w:val="nil"/>
              <w:right w:val="nil"/>
            </w:tcBorders>
            <w:shd w:val="clear" w:color="auto" w:fill="auto"/>
            <w:vAlign w:val="center"/>
            <w:hideMark/>
          </w:tcPr>
          <w:p w14:paraId="706DBCD7"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8 (50%)</w:t>
            </w:r>
          </w:p>
        </w:tc>
      </w:tr>
      <w:tr w:rsidR="00634EA2" w:rsidRPr="000A778E" w14:paraId="7D2D53F2" w14:textId="77777777" w:rsidTr="00634EA2">
        <w:trPr>
          <w:trHeight w:val="340"/>
          <w:jc w:val="center"/>
        </w:trPr>
        <w:tc>
          <w:tcPr>
            <w:tcW w:w="7080" w:type="dxa"/>
            <w:tcBorders>
              <w:top w:val="nil"/>
              <w:left w:val="nil"/>
              <w:bottom w:val="nil"/>
              <w:right w:val="nil"/>
            </w:tcBorders>
            <w:shd w:val="clear" w:color="auto" w:fill="auto"/>
            <w:vAlign w:val="center"/>
            <w:hideMark/>
          </w:tcPr>
          <w:p w14:paraId="3BA2E0DD"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Oceania</w:t>
            </w:r>
          </w:p>
        </w:tc>
        <w:tc>
          <w:tcPr>
            <w:tcW w:w="2720" w:type="dxa"/>
            <w:tcBorders>
              <w:top w:val="nil"/>
              <w:left w:val="nil"/>
              <w:bottom w:val="nil"/>
              <w:right w:val="nil"/>
            </w:tcBorders>
            <w:shd w:val="clear" w:color="auto" w:fill="auto"/>
            <w:vAlign w:val="center"/>
            <w:hideMark/>
          </w:tcPr>
          <w:p w14:paraId="7299465D"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5 (31%)</w:t>
            </w:r>
          </w:p>
        </w:tc>
      </w:tr>
      <w:tr w:rsidR="00634EA2" w:rsidRPr="000A778E" w14:paraId="415C0822" w14:textId="77777777" w:rsidTr="00634EA2">
        <w:trPr>
          <w:trHeight w:val="340"/>
          <w:jc w:val="center"/>
        </w:trPr>
        <w:tc>
          <w:tcPr>
            <w:tcW w:w="7080" w:type="dxa"/>
            <w:tcBorders>
              <w:top w:val="nil"/>
              <w:left w:val="nil"/>
              <w:bottom w:val="nil"/>
              <w:right w:val="nil"/>
            </w:tcBorders>
            <w:shd w:val="clear" w:color="000000" w:fill="E7E6E6"/>
            <w:vAlign w:val="center"/>
            <w:hideMark/>
          </w:tcPr>
          <w:p w14:paraId="4EFA55FC" w14:textId="77777777" w:rsidR="00634EA2" w:rsidRPr="00612B53" w:rsidRDefault="00634EA2">
            <w:pPr>
              <w:rPr>
                <w:rFonts w:ascii="Arial" w:hAnsi="Arial" w:cs="Arial"/>
                <w:color w:val="000000"/>
                <w:lang w:val="en-GB"/>
              </w:rPr>
            </w:pPr>
            <w:r w:rsidRPr="00612B53">
              <w:rPr>
                <w:rFonts w:ascii="Arial" w:hAnsi="Arial" w:cs="Arial"/>
                <w:color w:val="000000"/>
                <w:lang w:val="en-GB"/>
              </w:rPr>
              <w:t>Duration of the inclusion period (in years, 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 xml:space="preserve">3]) </w:t>
            </w:r>
          </w:p>
        </w:tc>
        <w:tc>
          <w:tcPr>
            <w:tcW w:w="2720" w:type="dxa"/>
            <w:tcBorders>
              <w:top w:val="nil"/>
              <w:left w:val="nil"/>
              <w:bottom w:val="nil"/>
              <w:right w:val="nil"/>
            </w:tcBorders>
            <w:shd w:val="clear" w:color="000000" w:fill="E7E6E6"/>
            <w:vAlign w:val="center"/>
            <w:hideMark/>
          </w:tcPr>
          <w:p w14:paraId="74C1941D"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 </w:t>
            </w:r>
          </w:p>
        </w:tc>
      </w:tr>
      <w:tr w:rsidR="00634EA2" w:rsidRPr="000A778E" w14:paraId="143A4B89" w14:textId="77777777" w:rsidTr="00634EA2">
        <w:trPr>
          <w:trHeight w:val="340"/>
          <w:jc w:val="center"/>
        </w:trPr>
        <w:tc>
          <w:tcPr>
            <w:tcW w:w="7080" w:type="dxa"/>
            <w:tcBorders>
              <w:top w:val="nil"/>
              <w:left w:val="nil"/>
              <w:bottom w:val="nil"/>
              <w:right w:val="nil"/>
            </w:tcBorders>
            <w:shd w:val="clear" w:color="auto" w:fill="auto"/>
            <w:vAlign w:val="center"/>
            <w:hideMark/>
          </w:tcPr>
          <w:p w14:paraId="02B0D3E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Median [Q</w:t>
            </w:r>
            <w:proofErr w:type="gramStart"/>
            <w:r w:rsidRPr="00612B53">
              <w:rPr>
                <w:rFonts w:ascii="Arial" w:hAnsi="Arial" w:cs="Arial"/>
                <w:i/>
                <w:iCs/>
                <w:color w:val="000000"/>
                <w:lang w:val="en-GB"/>
              </w:rPr>
              <w:t>1;Q</w:t>
            </w:r>
            <w:proofErr w:type="gramEnd"/>
            <w:r w:rsidRPr="00612B53">
              <w:rPr>
                <w:rFonts w:ascii="Arial" w:hAnsi="Arial" w:cs="Arial"/>
                <w:i/>
                <w:iCs/>
                <w:color w:val="000000"/>
                <w:lang w:val="en-GB"/>
              </w:rPr>
              <w:t>3]</w:t>
            </w:r>
          </w:p>
        </w:tc>
        <w:tc>
          <w:tcPr>
            <w:tcW w:w="2720" w:type="dxa"/>
            <w:tcBorders>
              <w:top w:val="nil"/>
              <w:left w:val="nil"/>
              <w:bottom w:val="nil"/>
              <w:right w:val="nil"/>
            </w:tcBorders>
            <w:shd w:val="clear" w:color="auto" w:fill="auto"/>
            <w:vAlign w:val="center"/>
            <w:hideMark/>
          </w:tcPr>
          <w:p w14:paraId="54BDE656" w14:textId="028B8DC0" w:rsidR="00634EA2" w:rsidRPr="00612B53" w:rsidRDefault="00634EA2">
            <w:pPr>
              <w:jc w:val="center"/>
              <w:rPr>
                <w:rFonts w:ascii="Arial" w:hAnsi="Arial" w:cs="Arial"/>
                <w:color w:val="000000"/>
                <w:lang w:val="en-GB"/>
              </w:rPr>
            </w:pPr>
            <w:r w:rsidRPr="00612B53">
              <w:rPr>
                <w:rFonts w:ascii="Arial" w:hAnsi="Arial" w:cs="Arial"/>
                <w:color w:val="000000"/>
                <w:lang w:val="en-GB"/>
              </w:rPr>
              <w:t>3.5 [3</w:t>
            </w:r>
            <w:r w:rsidR="00F734EA" w:rsidRPr="00612B53">
              <w:rPr>
                <w:rFonts w:ascii="Arial" w:hAnsi="Arial" w:cs="Arial"/>
                <w:color w:val="000000"/>
                <w:lang w:val="en-GB"/>
              </w:rPr>
              <w:t>;</w:t>
            </w:r>
            <w:r w:rsidRPr="00612B53">
              <w:rPr>
                <w:rFonts w:ascii="Arial" w:hAnsi="Arial" w:cs="Arial"/>
                <w:color w:val="000000"/>
                <w:lang w:val="en-GB"/>
              </w:rPr>
              <w:t>5.25]</w:t>
            </w:r>
          </w:p>
        </w:tc>
      </w:tr>
      <w:tr w:rsidR="00634EA2" w:rsidRPr="000A778E" w14:paraId="7682F8A8" w14:textId="77777777" w:rsidTr="00634EA2">
        <w:trPr>
          <w:trHeight w:val="340"/>
          <w:jc w:val="center"/>
        </w:trPr>
        <w:tc>
          <w:tcPr>
            <w:tcW w:w="7080" w:type="dxa"/>
            <w:tcBorders>
              <w:top w:val="nil"/>
              <w:left w:val="nil"/>
              <w:bottom w:val="nil"/>
              <w:right w:val="nil"/>
            </w:tcBorders>
            <w:shd w:val="clear" w:color="auto" w:fill="auto"/>
            <w:vAlign w:val="center"/>
            <w:hideMark/>
          </w:tcPr>
          <w:p w14:paraId="1B708C88"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Minimum / maximum</w:t>
            </w:r>
          </w:p>
        </w:tc>
        <w:tc>
          <w:tcPr>
            <w:tcW w:w="2720" w:type="dxa"/>
            <w:tcBorders>
              <w:top w:val="nil"/>
              <w:left w:val="nil"/>
              <w:bottom w:val="nil"/>
              <w:right w:val="nil"/>
            </w:tcBorders>
            <w:shd w:val="clear" w:color="auto" w:fill="auto"/>
            <w:vAlign w:val="center"/>
            <w:hideMark/>
          </w:tcPr>
          <w:p w14:paraId="47CBF501"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 / 8</w:t>
            </w:r>
          </w:p>
        </w:tc>
      </w:tr>
      <w:tr w:rsidR="00634EA2" w:rsidRPr="000A778E" w14:paraId="758D2A7F" w14:textId="77777777" w:rsidTr="00634EA2">
        <w:trPr>
          <w:trHeight w:val="340"/>
          <w:jc w:val="center"/>
        </w:trPr>
        <w:tc>
          <w:tcPr>
            <w:tcW w:w="7080" w:type="dxa"/>
            <w:tcBorders>
              <w:top w:val="nil"/>
              <w:left w:val="nil"/>
              <w:bottom w:val="nil"/>
              <w:right w:val="nil"/>
            </w:tcBorders>
            <w:shd w:val="clear" w:color="000000" w:fill="E7E6E6"/>
            <w:vAlign w:val="center"/>
            <w:hideMark/>
          </w:tcPr>
          <w:p w14:paraId="198A484F" w14:textId="77777777" w:rsidR="00634EA2" w:rsidRPr="00612B53" w:rsidRDefault="00634EA2">
            <w:pPr>
              <w:rPr>
                <w:rFonts w:ascii="Arial" w:hAnsi="Arial" w:cs="Arial"/>
                <w:color w:val="000000"/>
                <w:lang w:val="en-GB"/>
              </w:rPr>
            </w:pPr>
            <w:r w:rsidRPr="00612B53">
              <w:rPr>
                <w:rFonts w:ascii="Arial" w:hAnsi="Arial" w:cs="Arial"/>
                <w:color w:val="000000"/>
                <w:lang w:val="en-GB"/>
              </w:rPr>
              <w:t>Blinding</w:t>
            </w:r>
          </w:p>
        </w:tc>
        <w:tc>
          <w:tcPr>
            <w:tcW w:w="2720" w:type="dxa"/>
            <w:tcBorders>
              <w:top w:val="nil"/>
              <w:left w:val="nil"/>
              <w:bottom w:val="nil"/>
              <w:right w:val="nil"/>
            </w:tcBorders>
            <w:shd w:val="clear" w:color="000000" w:fill="E7E6E6"/>
            <w:vAlign w:val="center"/>
            <w:hideMark/>
          </w:tcPr>
          <w:p w14:paraId="6904BB2A"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 </w:t>
            </w:r>
          </w:p>
        </w:tc>
      </w:tr>
      <w:tr w:rsidR="00634EA2" w:rsidRPr="000A778E" w14:paraId="7061B495" w14:textId="77777777" w:rsidTr="00634EA2">
        <w:trPr>
          <w:trHeight w:val="340"/>
          <w:jc w:val="center"/>
        </w:trPr>
        <w:tc>
          <w:tcPr>
            <w:tcW w:w="7080" w:type="dxa"/>
            <w:tcBorders>
              <w:top w:val="nil"/>
              <w:left w:val="nil"/>
              <w:bottom w:val="nil"/>
              <w:right w:val="nil"/>
            </w:tcBorders>
            <w:shd w:val="clear" w:color="auto" w:fill="auto"/>
            <w:vAlign w:val="center"/>
            <w:hideMark/>
          </w:tcPr>
          <w:p w14:paraId="43A44E16" w14:textId="548E33E4"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Open</w:t>
            </w:r>
            <w:r w:rsidR="008E2DD9" w:rsidRPr="00612B53">
              <w:rPr>
                <w:rFonts w:ascii="Arial" w:hAnsi="Arial" w:cs="Arial"/>
                <w:i/>
                <w:iCs/>
                <w:color w:val="000000"/>
                <w:lang w:val="en-GB"/>
              </w:rPr>
              <w:t>-</w:t>
            </w:r>
            <w:r w:rsidRPr="00612B53">
              <w:rPr>
                <w:rFonts w:ascii="Arial" w:hAnsi="Arial" w:cs="Arial"/>
                <w:i/>
                <w:iCs/>
                <w:color w:val="000000"/>
                <w:lang w:val="en-GB"/>
              </w:rPr>
              <w:t>label trial</w:t>
            </w:r>
          </w:p>
        </w:tc>
        <w:tc>
          <w:tcPr>
            <w:tcW w:w="2720" w:type="dxa"/>
            <w:tcBorders>
              <w:top w:val="nil"/>
              <w:left w:val="nil"/>
              <w:bottom w:val="nil"/>
              <w:right w:val="nil"/>
            </w:tcBorders>
            <w:shd w:val="clear" w:color="auto" w:fill="auto"/>
            <w:vAlign w:val="center"/>
            <w:hideMark/>
          </w:tcPr>
          <w:p w14:paraId="115476E4"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11 (69%)</w:t>
            </w:r>
          </w:p>
        </w:tc>
      </w:tr>
      <w:tr w:rsidR="00634EA2" w:rsidRPr="000A778E" w14:paraId="6BCB742F" w14:textId="77777777" w:rsidTr="00634EA2">
        <w:trPr>
          <w:trHeight w:val="340"/>
          <w:jc w:val="center"/>
        </w:trPr>
        <w:tc>
          <w:tcPr>
            <w:tcW w:w="7080" w:type="dxa"/>
            <w:tcBorders>
              <w:top w:val="nil"/>
              <w:left w:val="nil"/>
              <w:bottom w:val="nil"/>
              <w:right w:val="nil"/>
            </w:tcBorders>
            <w:shd w:val="clear" w:color="auto" w:fill="auto"/>
            <w:vAlign w:val="center"/>
            <w:hideMark/>
          </w:tcPr>
          <w:p w14:paraId="6F59BB53"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Blinding of participants</w:t>
            </w:r>
          </w:p>
        </w:tc>
        <w:tc>
          <w:tcPr>
            <w:tcW w:w="2720" w:type="dxa"/>
            <w:tcBorders>
              <w:top w:val="nil"/>
              <w:left w:val="nil"/>
              <w:bottom w:val="nil"/>
              <w:right w:val="nil"/>
            </w:tcBorders>
            <w:shd w:val="clear" w:color="auto" w:fill="auto"/>
            <w:vAlign w:val="center"/>
            <w:hideMark/>
          </w:tcPr>
          <w:p w14:paraId="60746173"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5 (31%)</w:t>
            </w:r>
          </w:p>
        </w:tc>
      </w:tr>
      <w:tr w:rsidR="00634EA2" w:rsidRPr="000A778E" w14:paraId="0F7D6358" w14:textId="77777777" w:rsidTr="00634EA2">
        <w:trPr>
          <w:trHeight w:val="340"/>
          <w:jc w:val="center"/>
        </w:trPr>
        <w:tc>
          <w:tcPr>
            <w:tcW w:w="7080" w:type="dxa"/>
            <w:tcBorders>
              <w:top w:val="nil"/>
              <w:left w:val="nil"/>
              <w:bottom w:val="nil"/>
              <w:right w:val="nil"/>
            </w:tcBorders>
            <w:shd w:val="clear" w:color="auto" w:fill="auto"/>
            <w:vAlign w:val="center"/>
            <w:hideMark/>
          </w:tcPr>
          <w:p w14:paraId="77350F21"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Blinding of investigators and/or caregivers</w:t>
            </w:r>
          </w:p>
        </w:tc>
        <w:tc>
          <w:tcPr>
            <w:tcW w:w="2720" w:type="dxa"/>
            <w:tcBorders>
              <w:top w:val="nil"/>
              <w:left w:val="nil"/>
              <w:bottom w:val="nil"/>
              <w:right w:val="nil"/>
            </w:tcBorders>
            <w:shd w:val="clear" w:color="auto" w:fill="auto"/>
            <w:vAlign w:val="center"/>
            <w:hideMark/>
          </w:tcPr>
          <w:p w14:paraId="49926018"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5 (31%)</w:t>
            </w:r>
          </w:p>
        </w:tc>
      </w:tr>
      <w:tr w:rsidR="00634EA2" w:rsidRPr="000A778E" w14:paraId="2EC2BDD0" w14:textId="77777777" w:rsidTr="00634EA2">
        <w:trPr>
          <w:trHeight w:val="340"/>
          <w:jc w:val="center"/>
        </w:trPr>
        <w:tc>
          <w:tcPr>
            <w:tcW w:w="7080" w:type="dxa"/>
            <w:tcBorders>
              <w:top w:val="nil"/>
              <w:left w:val="nil"/>
              <w:bottom w:val="nil"/>
              <w:right w:val="nil"/>
            </w:tcBorders>
            <w:shd w:val="clear" w:color="auto" w:fill="auto"/>
            <w:vAlign w:val="center"/>
            <w:hideMark/>
          </w:tcPr>
          <w:p w14:paraId="5858ECA7" w14:textId="77777777" w:rsidR="00634EA2" w:rsidRPr="00612B53" w:rsidRDefault="00634EA2">
            <w:pPr>
              <w:ind w:firstLineChars="100" w:firstLine="240"/>
              <w:rPr>
                <w:rFonts w:ascii="Arial" w:hAnsi="Arial" w:cs="Arial"/>
                <w:i/>
                <w:iCs/>
                <w:color w:val="000000"/>
                <w:lang w:val="en-GB"/>
              </w:rPr>
            </w:pPr>
            <w:r w:rsidRPr="00612B53">
              <w:rPr>
                <w:rFonts w:ascii="Arial" w:hAnsi="Arial" w:cs="Arial"/>
                <w:i/>
                <w:iCs/>
                <w:color w:val="000000"/>
                <w:lang w:val="en-GB"/>
              </w:rPr>
              <w:t>Blinding of outcome assessors</w:t>
            </w:r>
          </w:p>
        </w:tc>
        <w:tc>
          <w:tcPr>
            <w:tcW w:w="2720" w:type="dxa"/>
            <w:tcBorders>
              <w:top w:val="nil"/>
              <w:left w:val="nil"/>
              <w:bottom w:val="nil"/>
              <w:right w:val="nil"/>
            </w:tcBorders>
            <w:shd w:val="clear" w:color="auto" w:fill="auto"/>
            <w:vAlign w:val="center"/>
            <w:hideMark/>
          </w:tcPr>
          <w:p w14:paraId="667B99A8"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7 (44%)</w:t>
            </w:r>
          </w:p>
        </w:tc>
      </w:tr>
      <w:tr w:rsidR="00634EA2" w:rsidRPr="000A778E" w14:paraId="0C976AF6" w14:textId="77777777" w:rsidTr="00634EA2">
        <w:trPr>
          <w:trHeight w:val="340"/>
          <w:jc w:val="center"/>
        </w:trPr>
        <w:tc>
          <w:tcPr>
            <w:tcW w:w="7080" w:type="dxa"/>
            <w:tcBorders>
              <w:top w:val="nil"/>
              <w:left w:val="nil"/>
              <w:bottom w:val="nil"/>
              <w:right w:val="nil"/>
            </w:tcBorders>
            <w:shd w:val="clear" w:color="000000" w:fill="E7E6E6"/>
            <w:vAlign w:val="center"/>
            <w:hideMark/>
          </w:tcPr>
          <w:p w14:paraId="7FF8B118" w14:textId="77777777" w:rsidR="00634EA2" w:rsidRPr="00612B53" w:rsidRDefault="00634EA2">
            <w:pPr>
              <w:rPr>
                <w:rFonts w:ascii="Arial" w:hAnsi="Arial" w:cs="Arial"/>
                <w:color w:val="000000"/>
                <w:lang w:val="en-GB"/>
              </w:rPr>
            </w:pPr>
            <w:r w:rsidRPr="00612B53">
              <w:rPr>
                <w:rFonts w:ascii="Arial" w:hAnsi="Arial" w:cs="Arial"/>
                <w:color w:val="000000"/>
                <w:lang w:val="en-GB"/>
              </w:rPr>
              <w:t>Number of participants included in the analysis</w:t>
            </w:r>
          </w:p>
        </w:tc>
        <w:tc>
          <w:tcPr>
            <w:tcW w:w="2720" w:type="dxa"/>
            <w:tcBorders>
              <w:top w:val="nil"/>
              <w:left w:val="nil"/>
              <w:bottom w:val="nil"/>
              <w:right w:val="nil"/>
            </w:tcBorders>
            <w:shd w:val="clear" w:color="000000" w:fill="E7E6E6"/>
            <w:vAlign w:val="center"/>
            <w:hideMark/>
          </w:tcPr>
          <w:p w14:paraId="02AEF270"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 </w:t>
            </w:r>
          </w:p>
        </w:tc>
      </w:tr>
      <w:tr w:rsidR="00634EA2" w:rsidRPr="000A778E" w14:paraId="601733B8" w14:textId="77777777" w:rsidTr="00634EA2">
        <w:trPr>
          <w:trHeight w:val="340"/>
          <w:jc w:val="center"/>
        </w:trPr>
        <w:tc>
          <w:tcPr>
            <w:tcW w:w="7080" w:type="dxa"/>
            <w:tcBorders>
              <w:top w:val="nil"/>
              <w:left w:val="nil"/>
              <w:bottom w:val="nil"/>
              <w:right w:val="nil"/>
            </w:tcBorders>
            <w:shd w:val="clear" w:color="auto" w:fill="auto"/>
            <w:vAlign w:val="center"/>
            <w:hideMark/>
          </w:tcPr>
          <w:p w14:paraId="27EF22A8" w14:textId="77777777" w:rsidR="00634EA2" w:rsidRPr="00612B53" w:rsidRDefault="00634EA2">
            <w:pPr>
              <w:ind w:firstLineChars="200" w:firstLine="480"/>
              <w:rPr>
                <w:rFonts w:ascii="Arial" w:hAnsi="Arial" w:cs="Arial"/>
                <w:color w:val="000000"/>
                <w:lang w:val="en-GB"/>
              </w:rPr>
            </w:pPr>
            <w:r w:rsidRPr="00612B53">
              <w:rPr>
                <w:rFonts w:ascii="Arial" w:hAnsi="Arial" w:cs="Arial"/>
                <w:color w:val="000000"/>
                <w:lang w:val="en-GB"/>
              </w:rPr>
              <w:t>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3]</w:t>
            </w:r>
          </w:p>
        </w:tc>
        <w:tc>
          <w:tcPr>
            <w:tcW w:w="2720" w:type="dxa"/>
            <w:tcBorders>
              <w:top w:val="nil"/>
              <w:left w:val="nil"/>
              <w:bottom w:val="nil"/>
              <w:right w:val="nil"/>
            </w:tcBorders>
            <w:shd w:val="clear" w:color="auto" w:fill="auto"/>
            <w:vAlign w:val="center"/>
            <w:hideMark/>
          </w:tcPr>
          <w:p w14:paraId="1C1155D9" w14:textId="5C091E42" w:rsidR="00634EA2" w:rsidRPr="00612B53" w:rsidRDefault="00634EA2">
            <w:pPr>
              <w:jc w:val="center"/>
              <w:rPr>
                <w:rFonts w:ascii="Arial" w:hAnsi="Arial" w:cs="Arial"/>
                <w:color w:val="000000"/>
                <w:lang w:val="en-GB"/>
              </w:rPr>
            </w:pPr>
            <w:r w:rsidRPr="00612B53">
              <w:rPr>
                <w:rFonts w:ascii="Arial" w:hAnsi="Arial" w:cs="Arial"/>
                <w:color w:val="000000"/>
                <w:lang w:val="en-GB"/>
              </w:rPr>
              <w:t>616 [324.5</w:t>
            </w:r>
            <w:r w:rsidR="00F734EA" w:rsidRPr="00612B53">
              <w:rPr>
                <w:rFonts w:ascii="Arial" w:hAnsi="Arial" w:cs="Arial"/>
                <w:color w:val="000000"/>
                <w:lang w:val="en-GB"/>
              </w:rPr>
              <w:t>;</w:t>
            </w:r>
            <w:r w:rsidRPr="00612B53">
              <w:rPr>
                <w:rFonts w:ascii="Arial" w:hAnsi="Arial" w:cs="Arial"/>
                <w:color w:val="000000"/>
                <w:lang w:val="en-GB"/>
              </w:rPr>
              <w:t>3681]</w:t>
            </w:r>
          </w:p>
        </w:tc>
      </w:tr>
      <w:tr w:rsidR="00634EA2" w:rsidRPr="000A778E" w14:paraId="1D1951B5" w14:textId="77777777" w:rsidTr="00634EA2">
        <w:trPr>
          <w:trHeight w:val="340"/>
          <w:jc w:val="center"/>
        </w:trPr>
        <w:tc>
          <w:tcPr>
            <w:tcW w:w="7080" w:type="dxa"/>
            <w:tcBorders>
              <w:top w:val="nil"/>
              <w:left w:val="nil"/>
              <w:bottom w:val="nil"/>
              <w:right w:val="nil"/>
            </w:tcBorders>
            <w:shd w:val="clear" w:color="auto" w:fill="auto"/>
            <w:vAlign w:val="center"/>
            <w:hideMark/>
          </w:tcPr>
          <w:p w14:paraId="7527FFC8" w14:textId="77777777" w:rsidR="00634EA2" w:rsidRPr="00612B53" w:rsidRDefault="00634EA2">
            <w:pPr>
              <w:ind w:firstLineChars="200" w:firstLine="480"/>
              <w:rPr>
                <w:rFonts w:ascii="Arial" w:hAnsi="Arial" w:cs="Arial"/>
                <w:color w:val="000000"/>
                <w:lang w:val="en-GB"/>
              </w:rPr>
            </w:pPr>
            <w:r w:rsidRPr="00612B53">
              <w:rPr>
                <w:rFonts w:ascii="Arial" w:hAnsi="Arial" w:cs="Arial"/>
                <w:color w:val="000000"/>
                <w:lang w:val="en-GB"/>
              </w:rPr>
              <w:t>Minimum / maximum</w:t>
            </w:r>
          </w:p>
        </w:tc>
        <w:tc>
          <w:tcPr>
            <w:tcW w:w="2720" w:type="dxa"/>
            <w:tcBorders>
              <w:top w:val="nil"/>
              <w:left w:val="nil"/>
              <w:bottom w:val="nil"/>
              <w:right w:val="nil"/>
            </w:tcBorders>
            <w:shd w:val="clear" w:color="auto" w:fill="auto"/>
            <w:vAlign w:val="center"/>
            <w:hideMark/>
          </w:tcPr>
          <w:p w14:paraId="1A8C8D66"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36 / 12834</w:t>
            </w:r>
          </w:p>
        </w:tc>
      </w:tr>
      <w:tr w:rsidR="00634EA2" w:rsidRPr="000A778E" w14:paraId="70AB5392" w14:textId="77777777" w:rsidTr="004C3705">
        <w:trPr>
          <w:trHeight w:val="281"/>
          <w:jc w:val="center"/>
        </w:trPr>
        <w:tc>
          <w:tcPr>
            <w:tcW w:w="7080" w:type="dxa"/>
            <w:tcBorders>
              <w:top w:val="nil"/>
              <w:left w:val="nil"/>
              <w:bottom w:val="single" w:sz="8" w:space="0" w:color="auto"/>
              <w:right w:val="nil"/>
            </w:tcBorders>
            <w:shd w:val="clear" w:color="000000" w:fill="E7E6E6"/>
            <w:vAlign w:val="center"/>
            <w:hideMark/>
          </w:tcPr>
          <w:p w14:paraId="6F604373" w14:textId="6810CFBD" w:rsidR="00634EA2" w:rsidRPr="00612B53" w:rsidRDefault="00634EA2">
            <w:pPr>
              <w:rPr>
                <w:rFonts w:ascii="Arial" w:hAnsi="Arial" w:cs="Arial"/>
                <w:color w:val="000000"/>
                <w:lang w:val="en-GB"/>
              </w:rPr>
            </w:pPr>
            <w:r w:rsidRPr="00612B53">
              <w:rPr>
                <w:rFonts w:ascii="Arial" w:hAnsi="Arial" w:cs="Arial"/>
                <w:color w:val="000000"/>
                <w:lang w:val="en-GB"/>
              </w:rPr>
              <w:t>Statistical significan</w:t>
            </w:r>
            <w:r w:rsidR="004C3705" w:rsidRPr="00612B53">
              <w:rPr>
                <w:rFonts w:ascii="Arial" w:hAnsi="Arial" w:cs="Arial"/>
                <w:color w:val="000000"/>
                <w:lang w:val="en-GB"/>
              </w:rPr>
              <w:t>ce for the</w:t>
            </w:r>
            <w:r w:rsidRPr="00612B53">
              <w:rPr>
                <w:rFonts w:ascii="Arial" w:hAnsi="Arial" w:cs="Arial"/>
                <w:color w:val="000000"/>
                <w:lang w:val="en-GB"/>
              </w:rPr>
              <w:t xml:space="preserve"> intervention effect </w:t>
            </w:r>
          </w:p>
        </w:tc>
        <w:tc>
          <w:tcPr>
            <w:tcW w:w="2720" w:type="dxa"/>
            <w:tcBorders>
              <w:top w:val="nil"/>
              <w:left w:val="nil"/>
              <w:bottom w:val="single" w:sz="8" w:space="0" w:color="auto"/>
              <w:right w:val="nil"/>
            </w:tcBorders>
            <w:shd w:val="clear" w:color="000000" w:fill="E7E6E6"/>
            <w:vAlign w:val="center"/>
            <w:hideMark/>
          </w:tcPr>
          <w:p w14:paraId="5B08838B" w14:textId="77777777" w:rsidR="00634EA2" w:rsidRPr="00612B53" w:rsidRDefault="00634EA2">
            <w:pPr>
              <w:jc w:val="center"/>
              <w:rPr>
                <w:rFonts w:ascii="Arial" w:hAnsi="Arial" w:cs="Arial"/>
                <w:color w:val="000000"/>
                <w:lang w:val="en-GB"/>
              </w:rPr>
            </w:pPr>
            <w:r w:rsidRPr="00612B53">
              <w:rPr>
                <w:rFonts w:ascii="Arial" w:hAnsi="Arial" w:cs="Arial"/>
                <w:color w:val="000000"/>
                <w:lang w:val="en-GB"/>
              </w:rPr>
              <w:t>8 (50%)</w:t>
            </w:r>
          </w:p>
        </w:tc>
      </w:tr>
    </w:tbl>
    <w:p w14:paraId="3AB22973" w14:textId="77777777" w:rsidR="00A17226" w:rsidRPr="00612B53" w:rsidRDefault="00A17226" w:rsidP="00A17226">
      <w:pPr>
        <w:rPr>
          <w:rFonts w:ascii="Arial" w:hAnsi="Arial" w:cs="Arial"/>
          <w:lang w:val="en-GB"/>
        </w:rPr>
      </w:pPr>
    </w:p>
    <w:p w14:paraId="5FECEF00" w14:textId="26B10661" w:rsidR="00474A9B" w:rsidRPr="00612B53" w:rsidRDefault="009144A5" w:rsidP="00A17226">
      <w:pPr>
        <w:rPr>
          <w:rFonts w:ascii="Arial" w:hAnsi="Arial" w:cs="Arial"/>
          <w:sz w:val="20"/>
          <w:szCs w:val="20"/>
          <w:lang w:val="en-GB"/>
        </w:rPr>
      </w:pPr>
      <w:r w:rsidRPr="00612B53">
        <w:rPr>
          <w:rFonts w:ascii="Arial" w:hAnsi="Arial" w:cs="Arial"/>
          <w:sz w:val="20"/>
          <w:szCs w:val="20"/>
          <w:lang w:val="en-GB"/>
        </w:rPr>
        <w:t xml:space="preserve">There are only 16 </w:t>
      </w:r>
      <w:r w:rsidR="00E75902" w:rsidRPr="00612B53">
        <w:rPr>
          <w:rFonts w:ascii="Arial" w:hAnsi="Arial" w:cs="Arial"/>
          <w:sz w:val="20"/>
          <w:szCs w:val="20"/>
          <w:lang w:val="en-GB"/>
        </w:rPr>
        <w:t xml:space="preserve">unique </w:t>
      </w:r>
      <w:r w:rsidRPr="00612B53">
        <w:rPr>
          <w:rFonts w:ascii="Arial" w:hAnsi="Arial" w:cs="Arial"/>
          <w:sz w:val="20"/>
          <w:szCs w:val="20"/>
          <w:lang w:val="en-GB"/>
        </w:rPr>
        <w:t xml:space="preserve">real target trials to describe, as two of them were targeted twice by two separated observational analyses. </w:t>
      </w:r>
      <w:r w:rsidR="00474A9B" w:rsidRPr="00612B53">
        <w:rPr>
          <w:rFonts w:ascii="Arial" w:hAnsi="Arial" w:cs="Arial"/>
          <w:sz w:val="20"/>
          <w:szCs w:val="20"/>
          <w:lang w:val="en-GB"/>
        </w:rPr>
        <w:t>Abbreviation: Q</w:t>
      </w:r>
      <w:proofErr w:type="gramStart"/>
      <w:r w:rsidR="00474A9B" w:rsidRPr="00612B53">
        <w:rPr>
          <w:rFonts w:ascii="Arial" w:hAnsi="Arial" w:cs="Arial"/>
          <w:sz w:val="20"/>
          <w:szCs w:val="20"/>
          <w:lang w:val="en-GB"/>
        </w:rPr>
        <w:t>1;Q</w:t>
      </w:r>
      <w:proofErr w:type="gramEnd"/>
      <w:r w:rsidR="00474A9B" w:rsidRPr="00612B53">
        <w:rPr>
          <w:rFonts w:ascii="Arial" w:hAnsi="Arial" w:cs="Arial"/>
          <w:sz w:val="20"/>
          <w:szCs w:val="20"/>
          <w:lang w:val="en-GB"/>
        </w:rPr>
        <w:t>3, first and third quartiles.</w:t>
      </w:r>
    </w:p>
    <w:p w14:paraId="1F99C51E" w14:textId="77777777" w:rsidR="00A17226" w:rsidRPr="00612B53" w:rsidRDefault="00A17226">
      <w:pPr>
        <w:rPr>
          <w:rFonts w:ascii="Arial" w:hAnsi="Arial" w:cs="Arial"/>
          <w:b/>
          <w:bCs/>
          <w:lang w:val="en-GB"/>
        </w:rPr>
      </w:pPr>
      <w:r w:rsidRPr="00612B53">
        <w:rPr>
          <w:rFonts w:ascii="Arial" w:hAnsi="Arial" w:cs="Arial"/>
          <w:b/>
          <w:bCs/>
          <w:lang w:val="en-GB"/>
        </w:rPr>
        <w:br w:type="page"/>
      </w:r>
    </w:p>
    <w:p w14:paraId="692BDBE0" w14:textId="5AFA5312" w:rsidR="001A6022" w:rsidRPr="00612B53" w:rsidRDefault="001A6022" w:rsidP="00585C08">
      <w:pPr>
        <w:pStyle w:val="Titre1"/>
        <w:jc w:val="both"/>
        <w:rPr>
          <w:lang w:val="en-GB"/>
        </w:rPr>
      </w:pPr>
      <w:bookmarkStart w:id="5" w:name="_Toc141364588"/>
      <w:r w:rsidRPr="00612B53">
        <w:rPr>
          <w:b/>
          <w:bCs/>
          <w:lang w:val="en-GB"/>
        </w:rPr>
        <w:lastRenderedPageBreak/>
        <w:t xml:space="preserve">Table </w:t>
      </w:r>
      <w:r w:rsidR="00AE4570">
        <w:rPr>
          <w:b/>
          <w:bCs/>
          <w:lang w:val="en-GB"/>
        </w:rPr>
        <w:t>S</w:t>
      </w:r>
      <w:r w:rsidR="00C17E1A">
        <w:rPr>
          <w:b/>
          <w:bCs/>
          <w:lang w:val="en-GB"/>
        </w:rPr>
        <w:t>6</w:t>
      </w:r>
      <w:r w:rsidRPr="00612B53">
        <w:rPr>
          <w:b/>
          <w:bCs/>
          <w:lang w:val="en-GB"/>
        </w:rPr>
        <w:t>.</w:t>
      </w:r>
      <w:r w:rsidRPr="00612B53">
        <w:rPr>
          <w:lang w:val="en-GB"/>
        </w:rPr>
        <w:t xml:space="preserve"> Characteristics of the target trial for </w:t>
      </w:r>
      <w:r w:rsidR="00756FE2" w:rsidRPr="00612B53">
        <w:rPr>
          <w:lang w:val="en-GB"/>
        </w:rPr>
        <w:t xml:space="preserve">the </w:t>
      </w:r>
      <w:r w:rsidRPr="00612B53">
        <w:rPr>
          <w:lang w:val="en-GB"/>
        </w:rPr>
        <w:t xml:space="preserve">studies </w:t>
      </w:r>
      <w:r w:rsidR="00F84D5A" w:rsidRPr="00612B53">
        <w:rPr>
          <w:lang w:val="en-GB"/>
        </w:rPr>
        <w:t>specifying</w:t>
      </w:r>
      <w:r w:rsidR="00756FE2" w:rsidRPr="00612B53">
        <w:rPr>
          <w:lang w:val="en-GB"/>
        </w:rPr>
        <w:t xml:space="preserve"> </w:t>
      </w:r>
      <w:r w:rsidRPr="00612B53">
        <w:rPr>
          <w:lang w:val="en-GB"/>
        </w:rPr>
        <w:t>it</w:t>
      </w:r>
      <w:bookmarkEnd w:id="5"/>
    </w:p>
    <w:p w14:paraId="72DB5992" w14:textId="77777777" w:rsidR="0018285E" w:rsidRPr="00612B53" w:rsidRDefault="0018285E" w:rsidP="00785FE0">
      <w:pPr>
        <w:jc w:val="both"/>
        <w:rPr>
          <w:rFonts w:ascii="Arial" w:hAnsi="Arial" w:cs="Arial"/>
          <w:lang w:val="en-GB"/>
        </w:rPr>
      </w:pPr>
    </w:p>
    <w:tbl>
      <w:tblPr>
        <w:tblW w:w="9080" w:type="dxa"/>
        <w:tblCellMar>
          <w:left w:w="70" w:type="dxa"/>
          <w:right w:w="70" w:type="dxa"/>
        </w:tblCellMar>
        <w:tblLook w:val="04A0" w:firstRow="1" w:lastRow="0" w:firstColumn="1" w:lastColumn="0" w:noHBand="0" w:noVBand="1"/>
      </w:tblPr>
      <w:tblGrid>
        <w:gridCol w:w="4862"/>
        <w:gridCol w:w="1398"/>
        <w:gridCol w:w="1399"/>
        <w:gridCol w:w="1421"/>
      </w:tblGrid>
      <w:tr w:rsidR="0018285E" w:rsidRPr="000A778E" w14:paraId="1C8D6F1E" w14:textId="77777777" w:rsidTr="0018285E">
        <w:trPr>
          <w:trHeight w:val="1040"/>
        </w:trPr>
        <w:tc>
          <w:tcPr>
            <w:tcW w:w="4880" w:type="dxa"/>
            <w:tcBorders>
              <w:top w:val="single" w:sz="8" w:space="0" w:color="auto"/>
              <w:left w:val="nil"/>
              <w:bottom w:val="single" w:sz="8" w:space="0" w:color="auto"/>
              <w:right w:val="nil"/>
            </w:tcBorders>
            <w:shd w:val="clear" w:color="auto" w:fill="auto"/>
            <w:vAlign w:val="center"/>
            <w:hideMark/>
          </w:tcPr>
          <w:p w14:paraId="1A04A93B" w14:textId="77777777" w:rsidR="0018285E" w:rsidRPr="00612B53" w:rsidRDefault="0018285E">
            <w:pPr>
              <w:rPr>
                <w:rFonts w:ascii="Arial" w:hAnsi="Arial" w:cs="Arial"/>
                <w:color w:val="000000"/>
                <w:lang w:val="en-GB"/>
              </w:rPr>
            </w:pPr>
            <w:r w:rsidRPr="00612B53">
              <w:rPr>
                <w:rFonts w:ascii="Arial" w:hAnsi="Arial" w:cs="Arial"/>
                <w:color w:val="000000"/>
                <w:lang w:val="en-GB"/>
              </w:rPr>
              <w:t> </w:t>
            </w:r>
          </w:p>
        </w:tc>
        <w:tc>
          <w:tcPr>
            <w:tcW w:w="1400" w:type="dxa"/>
            <w:tcBorders>
              <w:top w:val="single" w:sz="8" w:space="0" w:color="auto"/>
              <w:left w:val="nil"/>
              <w:bottom w:val="single" w:sz="8" w:space="0" w:color="auto"/>
              <w:right w:val="nil"/>
            </w:tcBorders>
            <w:shd w:val="clear" w:color="auto" w:fill="auto"/>
            <w:vAlign w:val="center"/>
            <w:hideMark/>
          </w:tcPr>
          <w:p w14:paraId="3FDCF45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Overall (N=76)</w:t>
            </w:r>
          </w:p>
        </w:tc>
        <w:tc>
          <w:tcPr>
            <w:tcW w:w="1400" w:type="dxa"/>
            <w:tcBorders>
              <w:top w:val="single" w:sz="8" w:space="0" w:color="auto"/>
              <w:left w:val="nil"/>
              <w:bottom w:val="single" w:sz="8" w:space="0" w:color="auto"/>
              <w:right w:val="nil"/>
            </w:tcBorders>
            <w:shd w:val="clear" w:color="auto" w:fill="auto"/>
            <w:vAlign w:val="center"/>
            <w:hideMark/>
          </w:tcPr>
          <w:p w14:paraId="1A9627B0" w14:textId="6CFEA80D" w:rsidR="0018285E" w:rsidRPr="00612B53" w:rsidRDefault="00110C08">
            <w:pPr>
              <w:jc w:val="center"/>
              <w:rPr>
                <w:rFonts w:ascii="Arial" w:hAnsi="Arial" w:cs="Arial"/>
                <w:color w:val="000000"/>
                <w:lang w:val="en-GB"/>
              </w:rPr>
            </w:pPr>
            <w:r w:rsidRPr="00612B53">
              <w:rPr>
                <w:rFonts w:ascii="Arial" w:hAnsi="Arial" w:cs="Arial"/>
                <w:color w:val="000000"/>
                <w:lang w:val="en-GB"/>
              </w:rPr>
              <w:t xml:space="preserve">Studies emulating a real target trial </w:t>
            </w:r>
            <w:r w:rsidR="0018285E" w:rsidRPr="00612B53">
              <w:rPr>
                <w:rFonts w:ascii="Arial" w:hAnsi="Arial" w:cs="Arial"/>
                <w:color w:val="000000"/>
                <w:lang w:val="en-GB"/>
              </w:rPr>
              <w:t>(N=18*)</w:t>
            </w:r>
          </w:p>
        </w:tc>
        <w:tc>
          <w:tcPr>
            <w:tcW w:w="1400" w:type="dxa"/>
            <w:tcBorders>
              <w:top w:val="single" w:sz="8" w:space="0" w:color="auto"/>
              <w:left w:val="nil"/>
              <w:bottom w:val="single" w:sz="8" w:space="0" w:color="auto"/>
              <w:right w:val="nil"/>
            </w:tcBorders>
            <w:shd w:val="clear" w:color="auto" w:fill="auto"/>
            <w:vAlign w:val="center"/>
            <w:hideMark/>
          </w:tcPr>
          <w:p w14:paraId="0D7D575E" w14:textId="0081DD2F" w:rsidR="0018285E" w:rsidRPr="00612B53" w:rsidRDefault="00110C08">
            <w:pPr>
              <w:jc w:val="center"/>
              <w:rPr>
                <w:rFonts w:ascii="Arial" w:hAnsi="Arial" w:cs="Arial"/>
                <w:color w:val="000000"/>
                <w:lang w:val="en-GB"/>
              </w:rPr>
            </w:pPr>
            <w:r w:rsidRPr="00612B53">
              <w:rPr>
                <w:rFonts w:ascii="Arial" w:hAnsi="Arial" w:cs="Arial"/>
                <w:color w:val="000000"/>
                <w:lang w:val="en-GB"/>
              </w:rPr>
              <w:t xml:space="preserve">Studies emulating a hypothetical target trial </w:t>
            </w:r>
            <w:r w:rsidR="0018285E" w:rsidRPr="00612B53">
              <w:rPr>
                <w:rFonts w:ascii="Arial" w:hAnsi="Arial" w:cs="Arial"/>
                <w:color w:val="000000"/>
                <w:lang w:val="en-GB"/>
              </w:rPr>
              <w:t>(N=58)</w:t>
            </w:r>
          </w:p>
        </w:tc>
      </w:tr>
      <w:tr w:rsidR="0018285E" w:rsidRPr="000A778E" w14:paraId="2D1A9DEC" w14:textId="77777777" w:rsidTr="0018285E">
        <w:trPr>
          <w:trHeight w:val="340"/>
        </w:trPr>
        <w:tc>
          <w:tcPr>
            <w:tcW w:w="4880" w:type="dxa"/>
            <w:tcBorders>
              <w:top w:val="nil"/>
              <w:left w:val="nil"/>
              <w:bottom w:val="nil"/>
              <w:right w:val="nil"/>
            </w:tcBorders>
            <w:shd w:val="clear" w:color="000000" w:fill="E7E6E6"/>
            <w:vAlign w:val="center"/>
            <w:hideMark/>
          </w:tcPr>
          <w:p w14:paraId="78EC8DB0" w14:textId="77777777" w:rsidR="0018285E" w:rsidRPr="00612B53" w:rsidRDefault="0018285E">
            <w:pPr>
              <w:rPr>
                <w:rFonts w:ascii="Arial" w:hAnsi="Arial" w:cs="Arial"/>
                <w:color w:val="000000"/>
                <w:lang w:val="en-GB"/>
              </w:rPr>
            </w:pPr>
            <w:r w:rsidRPr="00612B53">
              <w:rPr>
                <w:rFonts w:ascii="Arial" w:hAnsi="Arial" w:cs="Arial"/>
                <w:color w:val="000000"/>
                <w:lang w:val="en-GB"/>
              </w:rPr>
              <w:t>Design</w:t>
            </w:r>
          </w:p>
        </w:tc>
        <w:tc>
          <w:tcPr>
            <w:tcW w:w="1400" w:type="dxa"/>
            <w:tcBorders>
              <w:top w:val="nil"/>
              <w:left w:val="nil"/>
              <w:bottom w:val="nil"/>
              <w:right w:val="nil"/>
            </w:tcBorders>
            <w:shd w:val="clear" w:color="000000" w:fill="E7E6E6"/>
            <w:vAlign w:val="center"/>
            <w:hideMark/>
          </w:tcPr>
          <w:p w14:paraId="2604973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 </w:t>
            </w:r>
          </w:p>
        </w:tc>
        <w:tc>
          <w:tcPr>
            <w:tcW w:w="1400" w:type="dxa"/>
            <w:tcBorders>
              <w:top w:val="nil"/>
              <w:left w:val="nil"/>
              <w:bottom w:val="nil"/>
              <w:right w:val="nil"/>
            </w:tcBorders>
            <w:shd w:val="clear" w:color="000000" w:fill="E7E6E6"/>
            <w:vAlign w:val="center"/>
            <w:hideMark/>
          </w:tcPr>
          <w:p w14:paraId="19290F3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 </w:t>
            </w:r>
          </w:p>
        </w:tc>
        <w:tc>
          <w:tcPr>
            <w:tcW w:w="1400" w:type="dxa"/>
            <w:tcBorders>
              <w:top w:val="nil"/>
              <w:left w:val="nil"/>
              <w:bottom w:val="nil"/>
              <w:right w:val="nil"/>
            </w:tcBorders>
            <w:shd w:val="clear" w:color="000000" w:fill="E7E6E6"/>
            <w:vAlign w:val="center"/>
            <w:hideMark/>
          </w:tcPr>
          <w:p w14:paraId="57387CD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 </w:t>
            </w:r>
          </w:p>
        </w:tc>
      </w:tr>
      <w:tr w:rsidR="0018285E" w:rsidRPr="000A778E" w14:paraId="11903423" w14:textId="77777777" w:rsidTr="0018285E">
        <w:trPr>
          <w:trHeight w:val="340"/>
        </w:trPr>
        <w:tc>
          <w:tcPr>
            <w:tcW w:w="4880" w:type="dxa"/>
            <w:tcBorders>
              <w:top w:val="nil"/>
              <w:left w:val="nil"/>
              <w:bottom w:val="nil"/>
              <w:right w:val="nil"/>
            </w:tcBorders>
            <w:shd w:val="clear" w:color="auto" w:fill="auto"/>
            <w:vAlign w:val="center"/>
            <w:hideMark/>
          </w:tcPr>
          <w:p w14:paraId="712941B2"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Experimental design</w:t>
            </w:r>
          </w:p>
        </w:tc>
        <w:tc>
          <w:tcPr>
            <w:tcW w:w="1400" w:type="dxa"/>
            <w:tcBorders>
              <w:top w:val="nil"/>
              <w:left w:val="nil"/>
              <w:bottom w:val="nil"/>
              <w:right w:val="nil"/>
            </w:tcBorders>
            <w:shd w:val="clear" w:color="auto" w:fill="auto"/>
            <w:vAlign w:val="center"/>
            <w:hideMark/>
          </w:tcPr>
          <w:p w14:paraId="56CA3722"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26B1FBBB"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1512E963" w14:textId="77777777" w:rsidR="0018285E" w:rsidRPr="00612B53" w:rsidRDefault="0018285E">
            <w:pPr>
              <w:rPr>
                <w:sz w:val="20"/>
                <w:szCs w:val="20"/>
                <w:lang w:val="en-GB"/>
              </w:rPr>
            </w:pPr>
          </w:p>
        </w:tc>
      </w:tr>
      <w:tr w:rsidR="0018285E" w:rsidRPr="000A778E" w14:paraId="421BCC82" w14:textId="77777777" w:rsidTr="0018285E">
        <w:trPr>
          <w:trHeight w:val="340"/>
        </w:trPr>
        <w:tc>
          <w:tcPr>
            <w:tcW w:w="4880" w:type="dxa"/>
            <w:tcBorders>
              <w:top w:val="nil"/>
              <w:left w:val="nil"/>
              <w:bottom w:val="nil"/>
              <w:right w:val="nil"/>
            </w:tcBorders>
            <w:shd w:val="clear" w:color="auto" w:fill="auto"/>
            <w:vAlign w:val="center"/>
            <w:hideMark/>
          </w:tcPr>
          <w:p w14:paraId="642CECE4"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Parallel</w:t>
            </w:r>
          </w:p>
        </w:tc>
        <w:tc>
          <w:tcPr>
            <w:tcW w:w="1400" w:type="dxa"/>
            <w:tcBorders>
              <w:top w:val="nil"/>
              <w:left w:val="nil"/>
              <w:bottom w:val="nil"/>
              <w:right w:val="nil"/>
            </w:tcBorders>
            <w:shd w:val="clear" w:color="auto" w:fill="auto"/>
            <w:vAlign w:val="center"/>
            <w:hideMark/>
          </w:tcPr>
          <w:p w14:paraId="2A88E04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75 (99%)</w:t>
            </w:r>
          </w:p>
        </w:tc>
        <w:tc>
          <w:tcPr>
            <w:tcW w:w="1400" w:type="dxa"/>
            <w:tcBorders>
              <w:top w:val="nil"/>
              <w:left w:val="nil"/>
              <w:bottom w:val="nil"/>
              <w:right w:val="nil"/>
            </w:tcBorders>
            <w:shd w:val="clear" w:color="auto" w:fill="auto"/>
            <w:vAlign w:val="center"/>
            <w:hideMark/>
          </w:tcPr>
          <w:p w14:paraId="60113B3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auto" w:fill="auto"/>
            <w:vAlign w:val="center"/>
            <w:hideMark/>
          </w:tcPr>
          <w:p w14:paraId="1019A00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57 (98%)</w:t>
            </w:r>
          </w:p>
        </w:tc>
      </w:tr>
      <w:tr w:rsidR="0018285E" w:rsidRPr="000A778E" w14:paraId="6A3206A6" w14:textId="77777777" w:rsidTr="0018285E">
        <w:trPr>
          <w:trHeight w:val="340"/>
        </w:trPr>
        <w:tc>
          <w:tcPr>
            <w:tcW w:w="4880" w:type="dxa"/>
            <w:tcBorders>
              <w:top w:val="nil"/>
              <w:left w:val="nil"/>
              <w:bottom w:val="nil"/>
              <w:right w:val="nil"/>
            </w:tcBorders>
            <w:shd w:val="clear" w:color="auto" w:fill="auto"/>
            <w:vAlign w:val="center"/>
            <w:hideMark/>
          </w:tcPr>
          <w:p w14:paraId="3F816D05"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Not evaluable</w:t>
            </w:r>
          </w:p>
        </w:tc>
        <w:tc>
          <w:tcPr>
            <w:tcW w:w="1400" w:type="dxa"/>
            <w:tcBorders>
              <w:top w:val="nil"/>
              <w:left w:val="nil"/>
              <w:bottom w:val="nil"/>
              <w:right w:val="nil"/>
            </w:tcBorders>
            <w:shd w:val="clear" w:color="auto" w:fill="auto"/>
            <w:vAlign w:val="center"/>
            <w:hideMark/>
          </w:tcPr>
          <w:p w14:paraId="634031D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(1%)</w:t>
            </w:r>
          </w:p>
        </w:tc>
        <w:tc>
          <w:tcPr>
            <w:tcW w:w="1400" w:type="dxa"/>
            <w:tcBorders>
              <w:top w:val="nil"/>
              <w:left w:val="nil"/>
              <w:bottom w:val="nil"/>
              <w:right w:val="nil"/>
            </w:tcBorders>
            <w:shd w:val="clear" w:color="auto" w:fill="auto"/>
            <w:vAlign w:val="center"/>
            <w:hideMark/>
          </w:tcPr>
          <w:p w14:paraId="30C48A2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7EF3CDF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(2%)</w:t>
            </w:r>
          </w:p>
        </w:tc>
      </w:tr>
      <w:tr w:rsidR="0018285E" w:rsidRPr="000A778E" w14:paraId="733357AC" w14:textId="77777777" w:rsidTr="0018285E">
        <w:trPr>
          <w:trHeight w:val="340"/>
        </w:trPr>
        <w:tc>
          <w:tcPr>
            <w:tcW w:w="4880" w:type="dxa"/>
            <w:tcBorders>
              <w:top w:val="nil"/>
              <w:left w:val="nil"/>
              <w:bottom w:val="nil"/>
              <w:right w:val="nil"/>
            </w:tcBorders>
            <w:shd w:val="clear" w:color="auto" w:fill="auto"/>
            <w:vAlign w:val="center"/>
            <w:hideMark/>
          </w:tcPr>
          <w:p w14:paraId="1C3600DF"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Statistical hypothesis tested</w:t>
            </w:r>
          </w:p>
        </w:tc>
        <w:tc>
          <w:tcPr>
            <w:tcW w:w="1400" w:type="dxa"/>
            <w:tcBorders>
              <w:top w:val="nil"/>
              <w:left w:val="nil"/>
              <w:bottom w:val="nil"/>
              <w:right w:val="nil"/>
            </w:tcBorders>
            <w:shd w:val="clear" w:color="auto" w:fill="auto"/>
            <w:vAlign w:val="center"/>
            <w:hideMark/>
          </w:tcPr>
          <w:p w14:paraId="5ECC3A6F"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5BEAA2D8"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53760F3C" w14:textId="77777777" w:rsidR="0018285E" w:rsidRPr="00612B53" w:rsidRDefault="0018285E">
            <w:pPr>
              <w:rPr>
                <w:sz w:val="20"/>
                <w:szCs w:val="20"/>
                <w:lang w:val="en-GB"/>
              </w:rPr>
            </w:pPr>
          </w:p>
        </w:tc>
      </w:tr>
      <w:tr w:rsidR="0018285E" w:rsidRPr="000A778E" w14:paraId="01F33BA2" w14:textId="77777777" w:rsidTr="0018285E">
        <w:trPr>
          <w:trHeight w:val="340"/>
        </w:trPr>
        <w:tc>
          <w:tcPr>
            <w:tcW w:w="4880" w:type="dxa"/>
            <w:tcBorders>
              <w:top w:val="nil"/>
              <w:left w:val="nil"/>
              <w:bottom w:val="nil"/>
              <w:right w:val="nil"/>
            </w:tcBorders>
            <w:shd w:val="clear" w:color="auto" w:fill="auto"/>
            <w:vAlign w:val="center"/>
            <w:hideMark/>
          </w:tcPr>
          <w:p w14:paraId="13B74A63"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Superiority</w:t>
            </w:r>
          </w:p>
        </w:tc>
        <w:tc>
          <w:tcPr>
            <w:tcW w:w="1400" w:type="dxa"/>
            <w:tcBorders>
              <w:top w:val="nil"/>
              <w:left w:val="nil"/>
              <w:bottom w:val="nil"/>
              <w:right w:val="nil"/>
            </w:tcBorders>
            <w:shd w:val="clear" w:color="auto" w:fill="auto"/>
            <w:vAlign w:val="center"/>
            <w:hideMark/>
          </w:tcPr>
          <w:p w14:paraId="79AD76D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15 (20%)</w:t>
            </w:r>
          </w:p>
        </w:tc>
        <w:tc>
          <w:tcPr>
            <w:tcW w:w="1400" w:type="dxa"/>
            <w:tcBorders>
              <w:top w:val="nil"/>
              <w:left w:val="nil"/>
              <w:bottom w:val="nil"/>
              <w:right w:val="nil"/>
            </w:tcBorders>
            <w:shd w:val="clear" w:color="auto" w:fill="auto"/>
            <w:vAlign w:val="center"/>
            <w:hideMark/>
          </w:tcPr>
          <w:p w14:paraId="0EB48C1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13 (72%)</w:t>
            </w:r>
          </w:p>
        </w:tc>
        <w:tc>
          <w:tcPr>
            <w:tcW w:w="1400" w:type="dxa"/>
            <w:tcBorders>
              <w:top w:val="nil"/>
              <w:left w:val="nil"/>
              <w:bottom w:val="nil"/>
              <w:right w:val="nil"/>
            </w:tcBorders>
            <w:shd w:val="clear" w:color="auto" w:fill="auto"/>
            <w:vAlign w:val="center"/>
            <w:hideMark/>
          </w:tcPr>
          <w:p w14:paraId="3F6E34F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(3%)</w:t>
            </w:r>
          </w:p>
        </w:tc>
      </w:tr>
      <w:tr w:rsidR="0018285E" w:rsidRPr="000A778E" w14:paraId="175EB24E" w14:textId="77777777" w:rsidTr="0018285E">
        <w:trPr>
          <w:trHeight w:val="340"/>
        </w:trPr>
        <w:tc>
          <w:tcPr>
            <w:tcW w:w="4880" w:type="dxa"/>
            <w:tcBorders>
              <w:top w:val="nil"/>
              <w:left w:val="nil"/>
              <w:bottom w:val="nil"/>
              <w:right w:val="nil"/>
            </w:tcBorders>
            <w:shd w:val="clear" w:color="auto" w:fill="auto"/>
            <w:vAlign w:val="center"/>
            <w:hideMark/>
          </w:tcPr>
          <w:p w14:paraId="6B435D09"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Non-inferiority</w:t>
            </w:r>
          </w:p>
        </w:tc>
        <w:tc>
          <w:tcPr>
            <w:tcW w:w="1400" w:type="dxa"/>
            <w:tcBorders>
              <w:top w:val="nil"/>
              <w:left w:val="nil"/>
              <w:bottom w:val="nil"/>
              <w:right w:val="nil"/>
            </w:tcBorders>
            <w:shd w:val="clear" w:color="auto" w:fill="auto"/>
            <w:vAlign w:val="center"/>
            <w:hideMark/>
          </w:tcPr>
          <w:p w14:paraId="1255226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 (7%)</w:t>
            </w:r>
          </w:p>
        </w:tc>
        <w:tc>
          <w:tcPr>
            <w:tcW w:w="1400" w:type="dxa"/>
            <w:tcBorders>
              <w:top w:val="nil"/>
              <w:left w:val="nil"/>
              <w:bottom w:val="nil"/>
              <w:right w:val="nil"/>
            </w:tcBorders>
            <w:shd w:val="clear" w:color="auto" w:fill="auto"/>
            <w:vAlign w:val="center"/>
            <w:hideMark/>
          </w:tcPr>
          <w:p w14:paraId="671584A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 (28%)</w:t>
            </w:r>
          </w:p>
        </w:tc>
        <w:tc>
          <w:tcPr>
            <w:tcW w:w="1400" w:type="dxa"/>
            <w:tcBorders>
              <w:top w:val="nil"/>
              <w:left w:val="nil"/>
              <w:bottom w:val="nil"/>
              <w:right w:val="nil"/>
            </w:tcBorders>
            <w:shd w:val="clear" w:color="auto" w:fill="auto"/>
            <w:vAlign w:val="center"/>
            <w:hideMark/>
          </w:tcPr>
          <w:p w14:paraId="3F90216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r>
      <w:tr w:rsidR="0018285E" w:rsidRPr="000A778E" w14:paraId="0E1C5732" w14:textId="77777777" w:rsidTr="0018285E">
        <w:trPr>
          <w:trHeight w:val="340"/>
        </w:trPr>
        <w:tc>
          <w:tcPr>
            <w:tcW w:w="4880" w:type="dxa"/>
            <w:tcBorders>
              <w:top w:val="nil"/>
              <w:left w:val="nil"/>
              <w:bottom w:val="nil"/>
              <w:right w:val="nil"/>
            </w:tcBorders>
            <w:shd w:val="clear" w:color="auto" w:fill="auto"/>
            <w:vAlign w:val="center"/>
            <w:hideMark/>
          </w:tcPr>
          <w:p w14:paraId="26EB292A"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Not reported</w:t>
            </w:r>
          </w:p>
        </w:tc>
        <w:tc>
          <w:tcPr>
            <w:tcW w:w="1400" w:type="dxa"/>
            <w:tcBorders>
              <w:top w:val="nil"/>
              <w:left w:val="nil"/>
              <w:bottom w:val="nil"/>
              <w:right w:val="nil"/>
            </w:tcBorders>
            <w:shd w:val="clear" w:color="auto" w:fill="auto"/>
            <w:vAlign w:val="center"/>
            <w:hideMark/>
          </w:tcPr>
          <w:p w14:paraId="2696E70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56 (74%)</w:t>
            </w:r>
          </w:p>
        </w:tc>
        <w:tc>
          <w:tcPr>
            <w:tcW w:w="1400" w:type="dxa"/>
            <w:tcBorders>
              <w:top w:val="nil"/>
              <w:left w:val="nil"/>
              <w:bottom w:val="nil"/>
              <w:right w:val="nil"/>
            </w:tcBorders>
            <w:shd w:val="clear" w:color="auto" w:fill="auto"/>
            <w:vAlign w:val="center"/>
            <w:hideMark/>
          </w:tcPr>
          <w:p w14:paraId="0629EF4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11CD5AA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56 (97%)</w:t>
            </w:r>
          </w:p>
        </w:tc>
      </w:tr>
      <w:tr w:rsidR="0018285E" w:rsidRPr="000A778E" w14:paraId="236A1CC4" w14:textId="77777777" w:rsidTr="0018285E">
        <w:trPr>
          <w:trHeight w:val="340"/>
        </w:trPr>
        <w:tc>
          <w:tcPr>
            <w:tcW w:w="4880" w:type="dxa"/>
            <w:tcBorders>
              <w:top w:val="nil"/>
              <w:left w:val="nil"/>
              <w:bottom w:val="nil"/>
              <w:right w:val="nil"/>
            </w:tcBorders>
            <w:shd w:val="clear" w:color="000000" w:fill="E7E6E6"/>
            <w:vAlign w:val="center"/>
            <w:hideMark/>
          </w:tcPr>
          <w:p w14:paraId="7049E36A" w14:textId="77777777" w:rsidR="0018285E" w:rsidRPr="00612B53" w:rsidRDefault="0018285E">
            <w:pPr>
              <w:rPr>
                <w:rFonts w:ascii="Arial" w:hAnsi="Arial" w:cs="Arial"/>
                <w:color w:val="000000"/>
                <w:lang w:val="en-GB"/>
              </w:rPr>
            </w:pPr>
            <w:r w:rsidRPr="00612B53">
              <w:rPr>
                <w:rFonts w:ascii="Arial" w:hAnsi="Arial" w:cs="Arial"/>
                <w:color w:val="000000"/>
                <w:lang w:val="en-GB"/>
              </w:rPr>
              <w:t>Eligibility criteria specified</w:t>
            </w:r>
          </w:p>
        </w:tc>
        <w:tc>
          <w:tcPr>
            <w:tcW w:w="1400" w:type="dxa"/>
            <w:tcBorders>
              <w:top w:val="nil"/>
              <w:left w:val="nil"/>
              <w:bottom w:val="nil"/>
              <w:right w:val="nil"/>
            </w:tcBorders>
            <w:shd w:val="clear" w:color="000000" w:fill="E7E6E6"/>
            <w:vAlign w:val="center"/>
            <w:hideMark/>
          </w:tcPr>
          <w:p w14:paraId="5DA659E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69 (91%)</w:t>
            </w:r>
          </w:p>
        </w:tc>
        <w:tc>
          <w:tcPr>
            <w:tcW w:w="1400" w:type="dxa"/>
            <w:tcBorders>
              <w:top w:val="nil"/>
              <w:left w:val="nil"/>
              <w:bottom w:val="nil"/>
              <w:right w:val="nil"/>
            </w:tcBorders>
            <w:shd w:val="clear" w:color="000000" w:fill="E7E6E6"/>
            <w:vAlign w:val="center"/>
            <w:hideMark/>
          </w:tcPr>
          <w:p w14:paraId="51D50C6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7549987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51 (88%)</w:t>
            </w:r>
          </w:p>
        </w:tc>
      </w:tr>
      <w:tr w:rsidR="0018285E" w:rsidRPr="000A778E" w14:paraId="395848A6" w14:textId="77777777" w:rsidTr="0018285E">
        <w:trPr>
          <w:trHeight w:val="340"/>
        </w:trPr>
        <w:tc>
          <w:tcPr>
            <w:tcW w:w="4880" w:type="dxa"/>
            <w:tcBorders>
              <w:top w:val="nil"/>
              <w:left w:val="nil"/>
              <w:bottom w:val="nil"/>
              <w:right w:val="nil"/>
            </w:tcBorders>
            <w:shd w:val="clear" w:color="auto" w:fill="auto"/>
            <w:vAlign w:val="center"/>
            <w:hideMark/>
          </w:tcPr>
          <w:p w14:paraId="38DE4C77"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Users of the intervention</w:t>
            </w:r>
          </w:p>
        </w:tc>
        <w:tc>
          <w:tcPr>
            <w:tcW w:w="1400" w:type="dxa"/>
            <w:tcBorders>
              <w:top w:val="nil"/>
              <w:left w:val="nil"/>
              <w:bottom w:val="nil"/>
              <w:right w:val="nil"/>
            </w:tcBorders>
            <w:shd w:val="clear" w:color="auto" w:fill="auto"/>
            <w:vAlign w:val="center"/>
            <w:hideMark/>
          </w:tcPr>
          <w:p w14:paraId="43285316"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7D08555F"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43C00A4F" w14:textId="77777777" w:rsidR="0018285E" w:rsidRPr="00612B53" w:rsidRDefault="0018285E">
            <w:pPr>
              <w:rPr>
                <w:sz w:val="20"/>
                <w:szCs w:val="20"/>
                <w:lang w:val="en-GB"/>
              </w:rPr>
            </w:pPr>
          </w:p>
        </w:tc>
      </w:tr>
      <w:tr w:rsidR="0018285E" w:rsidRPr="000A778E" w14:paraId="1FCF371D" w14:textId="77777777" w:rsidTr="0018285E">
        <w:trPr>
          <w:trHeight w:val="340"/>
        </w:trPr>
        <w:tc>
          <w:tcPr>
            <w:tcW w:w="4880" w:type="dxa"/>
            <w:tcBorders>
              <w:top w:val="nil"/>
              <w:left w:val="nil"/>
              <w:bottom w:val="nil"/>
              <w:right w:val="nil"/>
            </w:tcBorders>
            <w:shd w:val="clear" w:color="auto" w:fill="auto"/>
            <w:vAlign w:val="center"/>
            <w:hideMark/>
          </w:tcPr>
          <w:p w14:paraId="0AE7DAE1"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New users</w:t>
            </w:r>
          </w:p>
        </w:tc>
        <w:tc>
          <w:tcPr>
            <w:tcW w:w="1400" w:type="dxa"/>
            <w:tcBorders>
              <w:top w:val="nil"/>
              <w:left w:val="nil"/>
              <w:bottom w:val="nil"/>
              <w:right w:val="nil"/>
            </w:tcBorders>
            <w:shd w:val="clear" w:color="auto" w:fill="auto"/>
            <w:vAlign w:val="center"/>
            <w:hideMark/>
          </w:tcPr>
          <w:p w14:paraId="7BC4A3A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61 (88%)</w:t>
            </w:r>
          </w:p>
        </w:tc>
        <w:tc>
          <w:tcPr>
            <w:tcW w:w="1400" w:type="dxa"/>
            <w:tcBorders>
              <w:top w:val="nil"/>
              <w:left w:val="nil"/>
              <w:bottom w:val="nil"/>
              <w:right w:val="nil"/>
            </w:tcBorders>
            <w:shd w:val="clear" w:color="auto" w:fill="auto"/>
            <w:vAlign w:val="center"/>
            <w:hideMark/>
          </w:tcPr>
          <w:p w14:paraId="41C74D8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auto" w:fill="auto"/>
            <w:vAlign w:val="center"/>
            <w:hideMark/>
          </w:tcPr>
          <w:p w14:paraId="15F62AA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43 (84%)</w:t>
            </w:r>
          </w:p>
        </w:tc>
      </w:tr>
      <w:tr w:rsidR="0018285E" w:rsidRPr="000A778E" w14:paraId="29AF1E80" w14:textId="77777777" w:rsidTr="0018285E">
        <w:trPr>
          <w:trHeight w:val="340"/>
        </w:trPr>
        <w:tc>
          <w:tcPr>
            <w:tcW w:w="4880" w:type="dxa"/>
            <w:tcBorders>
              <w:top w:val="nil"/>
              <w:left w:val="nil"/>
              <w:bottom w:val="nil"/>
              <w:right w:val="nil"/>
            </w:tcBorders>
            <w:shd w:val="clear" w:color="auto" w:fill="auto"/>
            <w:vAlign w:val="center"/>
            <w:hideMark/>
          </w:tcPr>
          <w:p w14:paraId="6B822355"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Prevalent users</w:t>
            </w:r>
          </w:p>
        </w:tc>
        <w:tc>
          <w:tcPr>
            <w:tcW w:w="1400" w:type="dxa"/>
            <w:tcBorders>
              <w:top w:val="nil"/>
              <w:left w:val="nil"/>
              <w:bottom w:val="nil"/>
              <w:right w:val="nil"/>
            </w:tcBorders>
            <w:shd w:val="clear" w:color="auto" w:fill="auto"/>
            <w:vAlign w:val="center"/>
            <w:hideMark/>
          </w:tcPr>
          <w:p w14:paraId="7A925EE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8 (12%)</w:t>
            </w:r>
          </w:p>
        </w:tc>
        <w:tc>
          <w:tcPr>
            <w:tcW w:w="1400" w:type="dxa"/>
            <w:tcBorders>
              <w:top w:val="nil"/>
              <w:left w:val="nil"/>
              <w:bottom w:val="nil"/>
              <w:right w:val="nil"/>
            </w:tcBorders>
            <w:shd w:val="clear" w:color="auto" w:fill="auto"/>
            <w:vAlign w:val="center"/>
            <w:hideMark/>
          </w:tcPr>
          <w:p w14:paraId="5C4E9FE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4F59236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8 (16%)</w:t>
            </w:r>
          </w:p>
        </w:tc>
      </w:tr>
      <w:tr w:rsidR="0018285E" w:rsidRPr="000A778E" w14:paraId="08C73501" w14:textId="77777777" w:rsidTr="0018285E">
        <w:trPr>
          <w:trHeight w:val="680"/>
        </w:trPr>
        <w:tc>
          <w:tcPr>
            <w:tcW w:w="4880" w:type="dxa"/>
            <w:tcBorders>
              <w:top w:val="nil"/>
              <w:left w:val="nil"/>
              <w:bottom w:val="nil"/>
              <w:right w:val="nil"/>
            </w:tcBorders>
            <w:shd w:val="clear" w:color="auto" w:fill="auto"/>
            <w:vAlign w:val="center"/>
            <w:hideMark/>
          </w:tcPr>
          <w:p w14:paraId="3E31DB4F" w14:textId="110EFB1D" w:rsidR="0018285E" w:rsidRPr="00612B53" w:rsidRDefault="0018285E" w:rsidP="00241901">
            <w:pPr>
              <w:ind w:firstLineChars="100" w:firstLine="240"/>
              <w:rPr>
                <w:rFonts w:ascii="Arial" w:hAnsi="Arial" w:cs="Arial"/>
                <w:i/>
                <w:iCs/>
                <w:color w:val="000000"/>
                <w:lang w:val="en-GB"/>
              </w:rPr>
            </w:pPr>
            <w:r w:rsidRPr="00612B53">
              <w:rPr>
                <w:rFonts w:ascii="Arial" w:hAnsi="Arial" w:cs="Arial"/>
                <w:i/>
                <w:iCs/>
                <w:color w:val="000000"/>
                <w:lang w:val="en-GB"/>
              </w:rPr>
              <w:t xml:space="preserve">Eligibility is defined on characteristics observed </w:t>
            </w:r>
            <w:r w:rsidR="00241901" w:rsidRPr="00612B53">
              <w:rPr>
                <w:rFonts w:ascii="Arial" w:hAnsi="Arial" w:cs="Arial"/>
                <w:i/>
                <w:iCs/>
                <w:color w:val="000000"/>
                <w:lang w:val="en-GB"/>
              </w:rPr>
              <w:t xml:space="preserve">after the start of </w:t>
            </w:r>
            <w:r w:rsidRPr="00612B53">
              <w:rPr>
                <w:rFonts w:ascii="Arial" w:hAnsi="Arial" w:cs="Arial"/>
                <w:i/>
                <w:iCs/>
                <w:color w:val="000000"/>
                <w:lang w:val="en-GB"/>
              </w:rPr>
              <w:t>follow-up</w:t>
            </w:r>
          </w:p>
        </w:tc>
        <w:tc>
          <w:tcPr>
            <w:tcW w:w="1400" w:type="dxa"/>
            <w:tcBorders>
              <w:top w:val="nil"/>
              <w:left w:val="nil"/>
              <w:bottom w:val="nil"/>
              <w:right w:val="nil"/>
            </w:tcBorders>
            <w:shd w:val="clear" w:color="auto" w:fill="auto"/>
            <w:vAlign w:val="center"/>
            <w:hideMark/>
          </w:tcPr>
          <w:p w14:paraId="19B7322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 (7%)</w:t>
            </w:r>
          </w:p>
        </w:tc>
        <w:tc>
          <w:tcPr>
            <w:tcW w:w="1400" w:type="dxa"/>
            <w:tcBorders>
              <w:top w:val="nil"/>
              <w:left w:val="nil"/>
              <w:bottom w:val="nil"/>
              <w:right w:val="nil"/>
            </w:tcBorders>
            <w:shd w:val="clear" w:color="auto" w:fill="auto"/>
            <w:vAlign w:val="center"/>
            <w:hideMark/>
          </w:tcPr>
          <w:p w14:paraId="240AD9F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4F5847C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 (10%)</w:t>
            </w:r>
          </w:p>
        </w:tc>
      </w:tr>
      <w:tr w:rsidR="0018285E" w:rsidRPr="000A778E" w14:paraId="7BEB7C79" w14:textId="77777777" w:rsidTr="0018285E">
        <w:trPr>
          <w:trHeight w:val="340"/>
        </w:trPr>
        <w:tc>
          <w:tcPr>
            <w:tcW w:w="4880" w:type="dxa"/>
            <w:tcBorders>
              <w:top w:val="nil"/>
              <w:left w:val="nil"/>
              <w:bottom w:val="nil"/>
              <w:right w:val="nil"/>
            </w:tcBorders>
            <w:shd w:val="clear" w:color="000000" w:fill="E7E6E6"/>
            <w:vAlign w:val="center"/>
            <w:hideMark/>
          </w:tcPr>
          <w:p w14:paraId="5D491D4F" w14:textId="77777777" w:rsidR="0018285E" w:rsidRPr="00612B53" w:rsidRDefault="0018285E">
            <w:pPr>
              <w:rPr>
                <w:rFonts w:ascii="Arial" w:hAnsi="Arial" w:cs="Arial"/>
                <w:color w:val="000000"/>
                <w:lang w:val="en-GB"/>
              </w:rPr>
            </w:pPr>
            <w:r w:rsidRPr="00612B53">
              <w:rPr>
                <w:rFonts w:ascii="Arial" w:hAnsi="Arial" w:cs="Arial"/>
                <w:color w:val="000000"/>
                <w:lang w:val="en-GB"/>
              </w:rPr>
              <w:t>Intervention strategy specified</w:t>
            </w:r>
          </w:p>
        </w:tc>
        <w:tc>
          <w:tcPr>
            <w:tcW w:w="1400" w:type="dxa"/>
            <w:tcBorders>
              <w:top w:val="nil"/>
              <w:left w:val="nil"/>
              <w:bottom w:val="nil"/>
              <w:right w:val="nil"/>
            </w:tcBorders>
            <w:shd w:val="clear" w:color="000000" w:fill="E7E6E6"/>
            <w:vAlign w:val="center"/>
            <w:hideMark/>
          </w:tcPr>
          <w:p w14:paraId="58F6578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75 (99%)</w:t>
            </w:r>
          </w:p>
        </w:tc>
        <w:tc>
          <w:tcPr>
            <w:tcW w:w="1400" w:type="dxa"/>
            <w:tcBorders>
              <w:top w:val="nil"/>
              <w:left w:val="nil"/>
              <w:bottom w:val="nil"/>
              <w:right w:val="nil"/>
            </w:tcBorders>
            <w:shd w:val="clear" w:color="000000" w:fill="E7E6E6"/>
            <w:vAlign w:val="center"/>
            <w:hideMark/>
          </w:tcPr>
          <w:p w14:paraId="7D88011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659E107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57 (98%)</w:t>
            </w:r>
          </w:p>
        </w:tc>
      </w:tr>
      <w:tr w:rsidR="0018285E" w:rsidRPr="000A778E" w14:paraId="31F8B641" w14:textId="77777777" w:rsidTr="0018285E">
        <w:trPr>
          <w:trHeight w:val="340"/>
        </w:trPr>
        <w:tc>
          <w:tcPr>
            <w:tcW w:w="4880" w:type="dxa"/>
            <w:tcBorders>
              <w:top w:val="nil"/>
              <w:left w:val="nil"/>
              <w:bottom w:val="nil"/>
              <w:right w:val="nil"/>
            </w:tcBorders>
            <w:shd w:val="clear" w:color="auto" w:fill="auto"/>
            <w:vAlign w:val="center"/>
            <w:hideMark/>
          </w:tcPr>
          <w:p w14:paraId="141331D5"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 xml:space="preserve">Complex strategy </w:t>
            </w:r>
          </w:p>
        </w:tc>
        <w:tc>
          <w:tcPr>
            <w:tcW w:w="1400" w:type="dxa"/>
            <w:tcBorders>
              <w:top w:val="nil"/>
              <w:left w:val="nil"/>
              <w:bottom w:val="nil"/>
              <w:right w:val="nil"/>
            </w:tcBorders>
            <w:shd w:val="clear" w:color="auto" w:fill="auto"/>
            <w:vAlign w:val="center"/>
            <w:hideMark/>
          </w:tcPr>
          <w:p w14:paraId="3F6B863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28 (37%)</w:t>
            </w:r>
          </w:p>
        </w:tc>
        <w:tc>
          <w:tcPr>
            <w:tcW w:w="1400" w:type="dxa"/>
            <w:tcBorders>
              <w:top w:val="nil"/>
              <w:left w:val="nil"/>
              <w:bottom w:val="nil"/>
              <w:right w:val="nil"/>
            </w:tcBorders>
            <w:shd w:val="clear" w:color="auto" w:fill="auto"/>
            <w:vAlign w:val="center"/>
            <w:hideMark/>
          </w:tcPr>
          <w:p w14:paraId="1B0954B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(50%)</w:t>
            </w:r>
          </w:p>
        </w:tc>
        <w:tc>
          <w:tcPr>
            <w:tcW w:w="1400" w:type="dxa"/>
            <w:tcBorders>
              <w:top w:val="nil"/>
              <w:left w:val="nil"/>
              <w:bottom w:val="nil"/>
              <w:right w:val="nil"/>
            </w:tcBorders>
            <w:shd w:val="clear" w:color="auto" w:fill="auto"/>
            <w:vAlign w:val="center"/>
            <w:hideMark/>
          </w:tcPr>
          <w:p w14:paraId="5003845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19 (33%)</w:t>
            </w:r>
          </w:p>
        </w:tc>
      </w:tr>
      <w:tr w:rsidR="0018285E" w:rsidRPr="000A778E" w14:paraId="777C39EF" w14:textId="77777777" w:rsidTr="0018285E">
        <w:trPr>
          <w:trHeight w:val="340"/>
        </w:trPr>
        <w:tc>
          <w:tcPr>
            <w:tcW w:w="4880" w:type="dxa"/>
            <w:tcBorders>
              <w:top w:val="nil"/>
              <w:left w:val="nil"/>
              <w:bottom w:val="nil"/>
              <w:right w:val="nil"/>
            </w:tcBorders>
            <w:shd w:val="clear" w:color="auto" w:fill="auto"/>
            <w:vAlign w:val="center"/>
            <w:hideMark/>
          </w:tcPr>
          <w:p w14:paraId="2D749B61"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Static</w:t>
            </w:r>
          </w:p>
        </w:tc>
        <w:tc>
          <w:tcPr>
            <w:tcW w:w="1400" w:type="dxa"/>
            <w:tcBorders>
              <w:top w:val="nil"/>
              <w:left w:val="nil"/>
              <w:bottom w:val="nil"/>
              <w:right w:val="nil"/>
            </w:tcBorders>
            <w:shd w:val="clear" w:color="auto" w:fill="auto"/>
            <w:vAlign w:val="center"/>
            <w:hideMark/>
          </w:tcPr>
          <w:p w14:paraId="6D79A1D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71 (95%)</w:t>
            </w:r>
          </w:p>
        </w:tc>
        <w:tc>
          <w:tcPr>
            <w:tcW w:w="1400" w:type="dxa"/>
            <w:tcBorders>
              <w:top w:val="nil"/>
              <w:left w:val="nil"/>
              <w:bottom w:val="nil"/>
              <w:right w:val="nil"/>
            </w:tcBorders>
            <w:shd w:val="clear" w:color="auto" w:fill="auto"/>
            <w:vAlign w:val="center"/>
            <w:hideMark/>
          </w:tcPr>
          <w:p w14:paraId="6E41B70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auto" w:fill="auto"/>
            <w:vAlign w:val="center"/>
            <w:hideMark/>
          </w:tcPr>
          <w:p w14:paraId="6A16606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53 (93%)</w:t>
            </w:r>
          </w:p>
        </w:tc>
      </w:tr>
      <w:tr w:rsidR="0018285E" w:rsidRPr="000A778E" w14:paraId="55CB45D3" w14:textId="77777777" w:rsidTr="0018285E">
        <w:trPr>
          <w:trHeight w:val="340"/>
        </w:trPr>
        <w:tc>
          <w:tcPr>
            <w:tcW w:w="4880" w:type="dxa"/>
            <w:tcBorders>
              <w:top w:val="nil"/>
              <w:left w:val="nil"/>
              <w:bottom w:val="nil"/>
              <w:right w:val="nil"/>
            </w:tcBorders>
            <w:shd w:val="clear" w:color="auto" w:fill="auto"/>
            <w:vAlign w:val="center"/>
            <w:hideMark/>
          </w:tcPr>
          <w:p w14:paraId="73C777B6"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Dynamic</w:t>
            </w:r>
          </w:p>
        </w:tc>
        <w:tc>
          <w:tcPr>
            <w:tcW w:w="1400" w:type="dxa"/>
            <w:tcBorders>
              <w:top w:val="nil"/>
              <w:left w:val="nil"/>
              <w:bottom w:val="nil"/>
              <w:right w:val="nil"/>
            </w:tcBorders>
            <w:shd w:val="clear" w:color="auto" w:fill="auto"/>
            <w:vAlign w:val="center"/>
            <w:hideMark/>
          </w:tcPr>
          <w:p w14:paraId="464884E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(5%)</w:t>
            </w:r>
          </w:p>
        </w:tc>
        <w:tc>
          <w:tcPr>
            <w:tcW w:w="1400" w:type="dxa"/>
            <w:tcBorders>
              <w:top w:val="nil"/>
              <w:left w:val="nil"/>
              <w:bottom w:val="nil"/>
              <w:right w:val="nil"/>
            </w:tcBorders>
            <w:shd w:val="clear" w:color="auto" w:fill="auto"/>
            <w:vAlign w:val="center"/>
            <w:hideMark/>
          </w:tcPr>
          <w:p w14:paraId="671FF25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4FA05AE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(7%)</w:t>
            </w:r>
          </w:p>
        </w:tc>
      </w:tr>
      <w:tr w:rsidR="0018285E" w:rsidRPr="000A778E" w14:paraId="7D0755F9" w14:textId="77777777" w:rsidTr="0018285E">
        <w:trPr>
          <w:trHeight w:val="340"/>
        </w:trPr>
        <w:tc>
          <w:tcPr>
            <w:tcW w:w="4880" w:type="dxa"/>
            <w:tcBorders>
              <w:top w:val="nil"/>
              <w:left w:val="nil"/>
              <w:bottom w:val="nil"/>
              <w:right w:val="nil"/>
            </w:tcBorders>
            <w:shd w:val="clear" w:color="auto" w:fill="auto"/>
            <w:vAlign w:val="center"/>
            <w:hideMark/>
          </w:tcPr>
          <w:p w14:paraId="7242928E"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Joint strategies</w:t>
            </w:r>
          </w:p>
        </w:tc>
        <w:tc>
          <w:tcPr>
            <w:tcW w:w="1400" w:type="dxa"/>
            <w:tcBorders>
              <w:top w:val="nil"/>
              <w:left w:val="nil"/>
              <w:bottom w:val="nil"/>
              <w:right w:val="nil"/>
            </w:tcBorders>
            <w:shd w:val="clear" w:color="auto" w:fill="auto"/>
            <w:vAlign w:val="center"/>
            <w:hideMark/>
          </w:tcPr>
          <w:p w14:paraId="7EFD48C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13 (17%)</w:t>
            </w:r>
          </w:p>
        </w:tc>
        <w:tc>
          <w:tcPr>
            <w:tcW w:w="1400" w:type="dxa"/>
            <w:tcBorders>
              <w:top w:val="nil"/>
              <w:left w:val="nil"/>
              <w:bottom w:val="nil"/>
              <w:right w:val="nil"/>
            </w:tcBorders>
            <w:shd w:val="clear" w:color="auto" w:fill="auto"/>
            <w:vAlign w:val="center"/>
            <w:hideMark/>
          </w:tcPr>
          <w:p w14:paraId="55DE93A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 (39%)</w:t>
            </w:r>
          </w:p>
        </w:tc>
        <w:tc>
          <w:tcPr>
            <w:tcW w:w="1400" w:type="dxa"/>
            <w:tcBorders>
              <w:top w:val="nil"/>
              <w:left w:val="nil"/>
              <w:bottom w:val="nil"/>
              <w:right w:val="nil"/>
            </w:tcBorders>
            <w:shd w:val="clear" w:color="auto" w:fill="auto"/>
            <w:vAlign w:val="center"/>
            <w:hideMark/>
          </w:tcPr>
          <w:p w14:paraId="56D3238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6 (11%)</w:t>
            </w:r>
          </w:p>
        </w:tc>
      </w:tr>
      <w:tr w:rsidR="0018285E" w:rsidRPr="000A778E" w14:paraId="4B7CAA14" w14:textId="77777777" w:rsidTr="0018285E">
        <w:trPr>
          <w:trHeight w:val="340"/>
        </w:trPr>
        <w:tc>
          <w:tcPr>
            <w:tcW w:w="4880" w:type="dxa"/>
            <w:tcBorders>
              <w:top w:val="nil"/>
              <w:left w:val="nil"/>
              <w:bottom w:val="nil"/>
              <w:right w:val="nil"/>
            </w:tcBorders>
            <w:shd w:val="clear" w:color="auto" w:fill="auto"/>
            <w:vAlign w:val="center"/>
            <w:hideMark/>
          </w:tcPr>
          <w:p w14:paraId="1D7A206E"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Pharmacological intervention</w:t>
            </w:r>
          </w:p>
        </w:tc>
        <w:tc>
          <w:tcPr>
            <w:tcW w:w="1400" w:type="dxa"/>
            <w:tcBorders>
              <w:top w:val="nil"/>
              <w:left w:val="nil"/>
              <w:bottom w:val="nil"/>
              <w:right w:val="nil"/>
            </w:tcBorders>
            <w:shd w:val="clear" w:color="auto" w:fill="auto"/>
            <w:vAlign w:val="center"/>
            <w:hideMark/>
          </w:tcPr>
          <w:p w14:paraId="713ACFE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51 (68%)</w:t>
            </w:r>
          </w:p>
        </w:tc>
        <w:tc>
          <w:tcPr>
            <w:tcW w:w="1400" w:type="dxa"/>
            <w:tcBorders>
              <w:top w:val="nil"/>
              <w:left w:val="nil"/>
              <w:bottom w:val="nil"/>
              <w:right w:val="nil"/>
            </w:tcBorders>
            <w:shd w:val="clear" w:color="auto" w:fill="auto"/>
            <w:vAlign w:val="center"/>
            <w:hideMark/>
          </w:tcPr>
          <w:p w14:paraId="78460C9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15 (83%)</w:t>
            </w:r>
          </w:p>
        </w:tc>
        <w:tc>
          <w:tcPr>
            <w:tcW w:w="1400" w:type="dxa"/>
            <w:tcBorders>
              <w:top w:val="nil"/>
              <w:left w:val="nil"/>
              <w:bottom w:val="nil"/>
              <w:right w:val="nil"/>
            </w:tcBorders>
            <w:shd w:val="clear" w:color="auto" w:fill="auto"/>
            <w:vAlign w:val="center"/>
            <w:hideMark/>
          </w:tcPr>
          <w:p w14:paraId="325D972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36 (63%)</w:t>
            </w:r>
          </w:p>
        </w:tc>
      </w:tr>
      <w:tr w:rsidR="0018285E" w:rsidRPr="000A778E" w14:paraId="4B915FA1" w14:textId="77777777" w:rsidTr="0018285E">
        <w:trPr>
          <w:trHeight w:val="340"/>
        </w:trPr>
        <w:tc>
          <w:tcPr>
            <w:tcW w:w="4880" w:type="dxa"/>
            <w:tcBorders>
              <w:top w:val="nil"/>
              <w:left w:val="nil"/>
              <w:bottom w:val="nil"/>
              <w:right w:val="nil"/>
            </w:tcBorders>
            <w:shd w:val="clear" w:color="000000" w:fill="E7E6E6"/>
            <w:vAlign w:val="center"/>
            <w:hideMark/>
          </w:tcPr>
          <w:p w14:paraId="0895A539" w14:textId="77777777" w:rsidR="0018285E" w:rsidRPr="00612B53" w:rsidRDefault="0018285E">
            <w:pPr>
              <w:rPr>
                <w:rFonts w:ascii="Arial" w:hAnsi="Arial" w:cs="Arial"/>
                <w:color w:val="000000"/>
                <w:lang w:val="en-GB"/>
              </w:rPr>
            </w:pPr>
            <w:r w:rsidRPr="00612B53">
              <w:rPr>
                <w:rFonts w:ascii="Arial" w:hAnsi="Arial" w:cs="Arial"/>
                <w:color w:val="000000"/>
                <w:lang w:val="en-GB"/>
              </w:rPr>
              <w:t>Comparator strategy specified</w:t>
            </w:r>
          </w:p>
        </w:tc>
        <w:tc>
          <w:tcPr>
            <w:tcW w:w="1400" w:type="dxa"/>
            <w:tcBorders>
              <w:top w:val="nil"/>
              <w:left w:val="nil"/>
              <w:bottom w:val="nil"/>
              <w:right w:val="nil"/>
            </w:tcBorders>
            <w:shd w:val="clear" w:color="000000" w:fill="E7E6E6"/>
            <w:vAlign w:val="center"/>
            <w:hideMark/>
          </w:tcPr>
          <w:p w14:paraId="6FF03B0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73 (96%)</w:t>
            </w:r>
          </w:p>
        </w:tc>
        <w:tc>
          <w:tcPr>
            <w:tcW w:w="1400" w:type="dxa"/>
            <w:tcBorders>
              <w:top w:val="nil"/>
              <w:left w:val="nil"/>
              <w:bottom w:val="nil"/>
              <w:right w:val="nil"/>
            </w:tcBorders>
            <w:shd w:val="clear" w:color="000000" w:fill="E7E6E6"/>
            <w:vAlign w:val="center"/>
            <w:hideMark/>
          </w:tcPr>
          <w:p w14:paraId="6E151B4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3AC5A68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55 (95%)</w:t>
            </w:r>
          </w:p>
        </w:tc>
      </w:tr>
      <w:tr w:rsidR="0018285E" w:rsidRPr="000A778E" w14:paraId="65FB2FF2" w14:textId="77777777" w:rsidTr="0018285E">
        <w:trPr>
          <w:trHeight w:val="340"/>
        </w:trPr>
        <w:tc>
          <w:tcPr>
            <w:tcW w:w="4880" w:type="dxa"/>
            <w:tcBorders>
              <w:top w:val="nil"/>
              <w:left w:val="nil"/>
              <w:bottom w:val="nil"/>
              <w:right w:val="nil"/>
            </w:tcBorders>
            <w:shd w:val="clear" w:color="auto" w:fill="auto"/>
            <w:vAlign w:val="center"/>
            <w:hideMark/>
          </w:tcPr>
          <w:p w14:paraId="230E893E"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Active comparator</w:t>
            </w:r>
          </w:p>
        </w:tc>
        <w:tc>
          <w:tcPr>
            <w:tcW w:w="1400" w:type="dxa"/>
            <w:tcBorders>
              <w:top w:val="nil"/>
              <w:left w:val="nil"/>
              <w:bottom w:val="nil"/>
              <w:right w:val="nil"/>
            </w:tcBorders>
            <w:shd w:val="clear" w:color="auto" w:fill="auto"/>
            <w:vAlign w:val="center"/>
            <w:hideMark/>
          </w:tcPr>
          <w:p w14:paraId="7FB3DC9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35 (47%)</w:t>
            </w:r>
          </w:p>
        </w:tc>
        <w:tc>
          <w:tcPr>
            <w:tcW w:w="1400" w:type="dxa"/>
            <w:tcBorders>
              <w:top w:val="nil"/>
              <w:left w:val="nil"/>
              <w:bottom w:val="nil"/>
              <w:right w:val="nil"/>
            </w:tcBorders>
            <w:shd w:val="clear" w:color="auto" w:fill="auto"/>
            <w:vAlign w:val="center"/>
            <w:hideMark/>
          </w:tcPr>
          <w:p w14:paraId="3223BC7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12 (67%)</w:t>
            </w:r>
          </w:p>
        </w:tc>
        <w:tc>
          <w:tcPr>
            <w:tcW w:w="1400" w:type="dxa"/>
            <w:tcBorders>
              <w:top w:val="nil"/>
              <w:left w:val="nil"/>
              <w:bottom w:val="nil"/>
              <w:right w:val="nil"/>
            </w:tcBorders>
            <w:shd w:val="clear" w:color="auto" w:fill="auto"/>
            <w:vAlign w:val="center"/>
            <w:hideMark/>
          </w:tcPr>
          <w:p w14:paraId="20011E7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23 (41%)</w:t>
            </w:r>
          </w:p>
        </w:tc>
      </w:tr>
      <w:tr w:rsidR="0018285E" w:rsidRPr="000A778E" w14:paraId="41BB6648" w14:textId="77777777" w:rsidTr="0018285E">
        <w:trPr>
          <w:trHeight w:val="340"/>
        </w:trPr>
        <w:tc>
          <w:tcPr>
            <w:tcW w:w="4880" w:type="dxa"/>
            <w:tcBorders>
              <w:top w:val="nil"/>
              <w:left w:val="nil"/>
              <w:bottom w:val="nil"/>
              <w:right w:val="nil"/>
            </w:tcBorders>
            <w:shd w:val="clear" w:color="auto" w:fill="auto"/>
            <w:vAlign w:val="center"/>
            <w:hideMark/>
          </w:tcPr>
          <w:p w14:paraId="706B39E4"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Placebo</w:t>
            </w:r>
          </w:p>
        </w:tc>
        <w:tc>
          <w:tcPr>
            <w:tcW w:w="1400" w:type="dxa"/>
            <w:tcBorders>
              <w:top w:val="nil"/>
              <w:left w:val="nil"/>
              <w:bottom w:val="nil"/>
              <w:right w:val="nil"/>
            </w:tcBorders>
            <w:shd w:val="clear" w:color="auto" w:fill="auto"/>
            <w:vAlign w:val="center"/>
            <w:hideMark/>
          </w:tcPr>
          <w:p w14:paraId="5C98DE0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(4%)</w:t>
            </w:r>
          </w:p>
        </w:tc>
        <w:tc>
          <w:tcPr>
            <w:tcW w:w="1400" w:type="dxa"/>
            <w:tcBorders>
              <w:top w:val="nil"/>
              <w:left w:val="nil"/>
              <w:bottom w:val="nil"/>
              <w:right w:val="nil"/>
            </w:tcBorders>
            <w:shd w:val="clear" w:color="auto" w:fill="auto"/>
            <w:vAlign w:val="center"/>
            <w:hideMark/>
          </w:tcPr>
          <w:p w14:paraId="6F89C81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(6%)</w:t>
            </w:r>
          </w:p>
        </w:tc>
        <w:tc>
          <w:tcPr>
            <w:tcW w:w="1400" w:type="dxa"/>
            <w:tcBorders>
              <w:top w:val="nil"/>
              <w:left w:val="nil"/>
              <w:bottom w:val="nil"/>
              <w:right w:val="nil"/>
            </w:tcBorders>
            <w:shd w:val="clear" w:color="auto" w:fill="auto"/>
            <w:vAlign w:val="center"/>
            <w:hideMark/>
          </w:tcPr>
          <w:p w14:paraId="13CD301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(2%)</w:t>
            </w:r>
          </w:p>
        </w:tc>
      </w:tr>
      <w:tr w:rsidR="0018285E" w:rsidRPr="000A778E" w14:paraId="70322CE9" w14:textId="77777777" w:rsidTr="0018285E">
        <w:trPr>
          <w:trHeight w:val="340"/>
        </w:trPr>
        <w:tc>
          <w:tcPr>
            <w:tcW w:w="4880" w:type="dxa"/>
            <w:tcBorders>
              <w:top w:val="nil"/>
              <w:left w:val="nil"/>
              <w:bottom w:val="nil"/>
              <w:right w:val="nil"/>
            </w:tcBorders>
            <w:shd w:val="clear" w:color="auto" w:fill="auto"/>
            <w:vAlign w:val="center"/>
            <w:hideMark/>
          </w:tcPr>
          <w:p w14:paraId="4D4FB644"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No intervention</w:t>
            </w:r>
          </w:p>
        </w:tc>
        <w:tc>
          <w:tcPr>
            <w:tcW w:w="1400" w:type="dxa"/>
            <w:tcBorders>
              <w:top w:val="nil"/>
              <w:left w:val="nil"/>
              <w:bottom w:val="nil"/>
              <w:right w:val="nil"/>
            </w:tcBorders>
            <w:shd w:val="clear" w:color="auto" w:fill="auto"/>
            <w:vAlign w:val="center"/>
            <w:hideMark/>
          </w:tcPr>
          <w:p w14:paraId="06102DF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21 (28%)</w:t>
            </w:r>
          </w:p>
        </w:tc>
        <w:tc>
          <w:tcPr>
            <w:tcW w:w="1400" w:type="dxa"/>
            <w:tcBorders>
              <w:top w:val="nil"/>
              <w:left w:val="nil"/>
              <w:bottom w:val="nil"/>
              <w:right w:val="nil"/>
            </w:tcBorders>
            <w:shd w:val="clear" w:color="auto" w:fill="auto"/>
            <w:vAlign w:val="center"/>
            <w:hideMark/>
          </w:tcPr>
          <w:p w14:paraId="35BF24D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(6%)</w:t>
            </w:r>
          </w:p>
        </w:tc>
        <w:tc>
          <w:tcPr>
            <w:tcW w:w="1400" w:type="dxa"/>
            <w:tcBorders>
              <w:top w:val="nil"/>
              <w:left w:val="nil"/>
              <w:bottom w:val="nil"/>
              <w:right w:val="nil"/>
            </w:tcBorders>
            <w:shd w:val="clear" w:color="auto" w:fill="auto"/>
            <w:vAlign w:val="center"/>
            <w:hideMark/>
          </w:tcPr>
          <w:p w14:paraId="00F5C92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20 (36%)</w:t>
            </w:r>
          </w:p>
        </w:tc>
      </w:tr>
      <w:tr w:rsidR="0018285E" w:rsidRPr="000A778E" w14:paraId="20791C50" w14:textId="77777777" w:rsidTr="0018285E">
        <w:trPr>
          <w:trHeight w:val="340"/>
        </w:trPr>
        <w:tc>
          <w:tcPr>
            <w:tcW w:w="4880" w:type="dxa"/>
            <w:tcBorders>
              <w:top w:val="nil"/>
              <w:left w:val="nil"/>
              <w:bottom w:val="nil"/>
              <w:right w:val="nil"/>
            </w:tcBorders>
            <w:shd w:val="clear" w:color="auto" w:fill="auto"/>
            <w:vAlign w:val="center"/>
            <w:hideMark/>
          </w:tcPr>
          <w:p w14:paraId="4FF1E7BF"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Usual care</w:t>
            </w:r>
          </w:p>
        </w:tc>
        <w:tc>
          <w:tcPr>
            <w:tcW w:w="1400" w:type="dxa"/>
            <w:tcBorders>
              <w:top w:val="nil"/>
              <w:left w:val="nil"/>
              <w:bottom w:val="nil"/>
              <w:right w:val="nil"/>
            </w:tcBorders>
            <w:shd w:val="clear" w:color="auto" w:fill="auto"/>
            <w:vAlign w:val="center"/>
            <w:hideMark/>
          </w:tcPr>
          <w:p w14:paraId="0E546E6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(5%)</w:t>
            </w:r>
          </w:p>
        </w:tc>
        <w:tc>
          <w:tcPr>
            <w:tcW w:w="1400" w:type="dxa"/>
            <w:tcBorders>
              <w:top w:val="nil"/>
              <w:left w:val="nil"/>
              <w:bottom w:val="nil"/>
              <w:right w:val="nil"/>
            </w:tcBorders>
            <w:shd w:val="clear" w:color="auto" w:fill="auto"/>
            <w:vAlign w:val="center"/>
            <w:hideMark/>
          </w:tcPr>
          <w:p w14:paraId="581CC52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62C4518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(5%)</w:t>
            </w:r>
          </w:p>
        </w:tc>
      </w:tr>
      <w:tr w:rsidR="0018285E" w:rsidRPr="000A778E" w14:paraId="7535B146" w14:textId="77777777" w:rsidTr="0018285E">
        <w:trPr>
          <w:trHeight w:val="340"/>
        </w:trPr>
        <w:tc>
          <w:tcPr>
            <w:tcW w:w="4880" w:type="dxa"/>
            <w:tcBorders>
              <w:top w:val="nil"/>
              <w:left w:val="nil"/>
              <w:bottom w:val="nil"/>
              <w:right w:val="nil"/>
            </w:tcBorders>
            <w:shd w:val="clear" w:color="auto" w:fill="auto"/>
            <w:vAlign w:val="center"/>
            <w:hideMark/>
          </w:tcPr>
          <w:p w14:paraId="613FE23B" w14:textId="7CBD0894"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Other comparator strategies</w:t>
            </w:r>
          </w:p>
        </w:tc>
        <w:tc>
          <w:tcPr>
            <w:tcW w:w="1400" w:type="dxa"/>
            <w:tcBorders>
              <w:top w:val="nil"/>
              <w:left w:val="nil"/>
              <w:bottom w:val="nil"/>
              <w:right w:val="nil"/>
            </w:tcBorders>
            <w:shd w:val="clear" w:color="auto" w:fill="auto"/>
            <w:vAlign w:val="center"/>
            <w:hideMark/>
          </w:tcPr>
          <w:p w14:paraId="6AD6E1F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11 (15%)</w:t>
            </w:r>
          </w:p>
        </w:tc>
        <w:tc>
          <w:tcPr>
            <w:tcW w:w="1400" w:type="dxa"/>
            <w:tcBorders>
              <w:top w:val="nil"/>
              <w:left w:val="nil"/>
              <w:bottom w:val="nil"/>
              <w:right w:val="nil"/>
            </w:tcBorders>
            <w:shd w:val="clear" w:color="auto" w:fill="auto"/>
            <w:vAlign w:val="center"/>
            <w:hideMark/>
          </w:tcPr>
          <w:p w14:paraId="50A806E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(11%)</w:t>
            </w:r>
          </w:p>
        </w:tc>
        <w:tc>
          <w:tcPr>
            <w:tcW w:w="1400" w:type="dxa"/>
            <w:tcBorders>
              <w:top w:val="nil"/>
              <w:left w:val="nil"/>
              <w:bottom w:val="nil"/>
              <w:right w:val="nil"/>
            </w:tcBorders>
            <w:shd w:val="clear" w:color="auto" w:fill="auto"/>
            <w:vAlign w:val="center"/>
            <w:hideMark/>
          </w:tcPr>
          <w:p w14:paraId="591E29C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(16%)</w:t>
            </w:r>
          </w:p>
        </w:tc>
      </w:tr>
      <w:tr w:rsidR="0018285E" w:rsidRPr="000A778E" w14:paraId="544EB88C" w14:textId="77777777" w:rsidTr="0018285E">
        <w:trPr>
          <w:trHeight w:val="340"/>
        </w:trPr>
        <w:tc>
          <w:tcPr>
            <w:tcW w:w="4880" w:type="dxa"/>
            <w:tcBorders>
              <w:top w:val="nil"/>
              <w:left w:val="nil"/>
              <w:bottom w:val="nil"/>
              <w:right w:val="nil"/>
            </w:tcBorders>
            <w:shd w:val="clear" w:color="000000" w:fill="E7E6E6"/>
            <w:vAlign w:val="center"/>
            <w:hideMark/>
          </w:tcPr>
          <w:p w14:paraId="27DEBF8B" w14:textId="77777777" w:rsidR="0018285E" w:rsidRPr="00612B53" w:rsidRDefault="0018285E">
            <w:pPr>
              <w:rPr>
                <w:rFonts w:ascii="Arial" w:hAnsi="Arial" w:cs="Arial"/>
                <w:color w:val="000000"/>
                <w:lang w:val="en-GB"/>
              </w:rPr>
            </w:pPr>
            <w:r w:rsidRPr="00612B53">
              <w:rPr>
                <w:rFonts w:ascii="Arial" w:hAnsi="Arial" w:cs="Arial"/>
                <w:color w:val="000000"/>
                <w:lang w:val="en-GB"/>
              </w:rPr>
              <w:t>Outcome specified</w:t>
            </w:r>
          </w:p>
        </w:tc>
        <w:tc>
          <w:tcPr>
            <w:tcW w:w="1400" w:type="dxa"/>
            <w:tcBorders>
              <w:top w:val="nil"/>
              <w:left w:val="nil"/>
              <w:bottom w:val="nil"/>
              <w:right w:val="nil"/>
            </w:tcBorders>
            <w:shd w:val="clear" w:color="000000" w:fill="E7E6E6"/>
            <w:vAlign w:val="center"/>
            <w:hideMark/>
          </w:tcPr>
          <w:p w14:paraId="27670DB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64 (84%)</w:t>
            </w:r>
          </w:p>
        </w:tc>
        <w:tc>
          <w:tcPr>
            <w:tcW w:w="1400" w:type="dxa"/>
            <w:tcBorders>
              <w:top w:val="nil"/>
              <w:left w:val="nil"/>
              <w:bottom w:val="nil"/>
              <w:right w:val="nil"/>
            </w:tcBorders>
            <w:shd w:val="clear" w:color="000000" w:fill="E7E6E6"/>
            <w:vAlign w:val="center"/>
            <w:hideMark/>
          </w:tcPr>
          <w:p w14:paraId="3786E81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4D83CCA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46 (79%)</w:t>
            </w:r>
          </w:p>
        </w:tc>
      </w:tr>
      <w:tr w:rsidR="0018285E" w:rsidRPr="000A778E" w14:paraId="0BF82538" w14:textId="77777777" w:rsidTr="0018285E">
        <w:trPr>
          <w:trHeight w:val="680"/>
        </w:trPr>
        <w:tc>
          <w:tcPr>
            <w:tcW w:w="4880" w:type="dxa"/>
            <w:tcBorders>
              <w:top w:val="nil"/>
              <w:left w:val="nil"/>
              <w:bottom w:val="nil"/>
              <w:right w:val="nil"/>
            </w:tcBorders>
            <w:shd w:val="clear" w:color="auto" w:fill="auto"/>
            <w:vAlign w:val="center"/>
            <w:hideMark/>
          </w:tcPr>
          <w:p w14:paraId="6B0AAE32"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Number of primary or coprimary outcomes</w:t>
            </w:r>
          </w:p>
        </w:tc>
        <w:tc>
          <w:tcPr>
            <w:tcW w:w="1400" w:type="dxa"/>
            <w:tcBorders>
              <w:top w:val="nil"/>
              <w:left w:val="nil"/>
              <w:bottom w:val="nil"/>
              <w:right w:val="nil"/>
            </w:tcBorders>
            <w:shd w:val="clear" w:color="auto" w:fill="auto"/>
            <w:vAlign w:val="center"/>
            <w:hideMark/>
          </w:tcPr>
          <w:p w14:paraId="13C99E1E"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38C3923B"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41CDB727" w14:textId="77777777" w:rsidR="0018285E" w:rsidRPr="00612B53" w:rsidRDefault="0018285E">
            <w:pPr>
              <w:rPr>
                <w:sz w:val="20"/>
                <w:szCs w:val="20"/>
                <w:lang w:val="en-GB"/>
              </w:rPr>
            </w:pPr>
          </w:p>
        </w:tc>
      </w:tr>
      <w:tr w:rsidR="0018285E" w:rsidRPr="000A778E" w14:paraId="62FBE996" w14:textId="77777777" w:rsidTr="0018285E">
        <w:trPr>
          <w:trHeight w:val="340"/>
        </w:trPr>
        <w:tc>
          <w:tcPr>
            <w:tcW w:w="4880" w:type="dxa"/>
            <w:tcBorders>
              <w:top w:val="nil"/>
              <w:left w:val="nil"/>
              <w:bottom w:val="nil"/>
              <w:right w:val="nil"/>
            </w:tcBorders>
            <w:shd w:val="clear" w:color="auto" w:fill="auto"/>
            <w:vAlign w:val="center"/>
            <w:hideMark/>
          </w:tcPr>
          <w:p w14:paraId="49B884D9"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3]</w:t>
            </w:r>
          </w:p>
        </w:tc>
        <w:tc>
          <w:tcPr>
            <w:tcW w:w="1400" w:type="dxa"/>
            <w:tcBorders>
              <w:top w:val="nil"/>
              <w:left w:val="nil"/>
              <w:bottom w:val="nil"/>
              <w:right w:val="nil"/>
            </w:tcBorders>
            <w:shd w:val="clear" w:color="auto" w:fill="auto"/>
            <w:vAlign w:val="center"/>
            <w:hideMark/>
          </w:tcPr>
          <w:p w14:paraId="46CD58D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[1;1]</w:t>
            </w:r>
          </w:p>
        </w:tc>
        <w:tc>
          <w:tcPr>
            <w:tcW w:w="1400" w:type="dxa"/>
            <w:tcBorders>
              <w:top w:val="nil"/>
              <w:left w:val="nil"/>
              <w:bottom w:val="nil"/>
              <w:right w:val="nil"/>
            </w:tcBorders>
            <w:shd w:val="clear" w:color="auto" w:fill="auto"/>
            <w:vAlign w:val="center"/>
            <w:hideMark/>
          </w:tcPr>
          <w:p w14:paraId="4ED5178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[1;1]</w:t>
            </w:r>
          </w:p>
        </w:tc>
        <w:tc>
          <w:tcPr>
            <w:tcW w:w="1400" w:type="dxa"/>
            <w:tcBorders>
              <w:top w:val="nil"/>
              <w:left w:val="nil"/>
              <w:bottom w:val="nil"/>
              <w:right w:val="nil"/>
            </w:tcBorders>
            <w:shd w:val="clear" w:color="auto" w:fill="auto"/>
            <w:vAlign w:val="center"/>
            <w:hideMark/>
          </w:tcPr>
          <w:p w14:paraId="5FF55CF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[1;2]</w:t>
            </w:r>
          </w:p>
        </w:tc>
      </w:tr>
      <w:tr w:rsidR="0018285E" w:rsidRPr="000A778E" w14:paraId="127A7E05" w14:textId="77777777" w:rsidTr="0018285E">
        <w:trPr>
          <w:trHeight w:val="340"/>
        </w:trPr>
        <w:tc>
          <w:tcPr>
            <w:tcW w:w="4880" w:type="dxa"/>
            <w:tcBorders>
              <w:top w:val="nil"/>
              <w:left w:val="nil"/>
              <w:bottom w:val="nil"/>
              <w:right w:val="nil"/>
            </w:tcBorders>
            <w:shd w:val="clear" w:color="auto" w:fill="auto"/>
            <w:vAlign w:val="center"/>
            <w:hideMark/>
          </w:tcPr>
          <w:p w14:paraId="753CFD60"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Minimum / maximum</w:t>
            </w:r>
          </w:p>
        </w:tc>
        <w:tc>
          <w:tcPr>
            <w:tcW w:w="1400" w:type="dxa"/>
            <w:tcBorders>
              <w:top w:val="nil"/>
              <w:left w:val="nil"/>
              <w:bottom w:val="nil"/>
              <w:right w:val="nil"/>
            </w:tcBorders>
            <w:shd w:val="clear" w:color="auto" w:fill="auto"/>
            <w:vAlign w:val="center"/>
            <w:hideMark/>
          </w:tcPr>
          <w:p w14:paraId="3FD13C9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 11</w:t>
            </w:r>
          </w:p>
        </w:tc>
        <w:tc>
          <w:tcPr>
            <w:tcW w:w="1400" w:type="dxa"/>
            <w:tcBorders>
              <w:top w:val="nil"/>
              <w:left w:val="nil"/>
              <w:bottom w:val="nil"/>
              <w:right w:val="nil"/>
            </w:tcBorders>
            <w:shd w:val="clear" w:color="auto" w:fill="auto"/>
            <w:vAlign w:val="center"/>
            <w:hideMark/>
          </w:tcPr>
          <w:p w14:paraId="590D67B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 2</w:t>
            </w:r>
          </w:p>
        </w:tc>
        <w:tc>
          <w:tcPr>
            <w:tcW w:w="1400" w:type="dxa"/>
            <w:tcBorders>
              <w:top w:val="nil"/>
              <w:left w:val="nil"/>
              <w:bottom w:val="nil"/>
              <w:right w:val="nil"/>
            </w:tcBorders>
            <w:shd w:val="clear" w:color="auto" w:fill="auto"/>
            <w:vAlign w:val="center"/>
            <w:hideMark/>
          </w:tcPr>
          <w:p w14:paraId="72506D3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 11</w:t>
            </w:r>
          </w:p>
        </w:tc>
      </w:tr>
      <w:tr w:rsidR="0018285E" w:rsidRPr="000A778E" w14:paraId="5D7B6B64" w14:textId="77777777" w:rsidTr="0018285E">
        <w:trPr>
          <w:trHeight w:val="340"/>
        </w:trPr>
        <w:tc>
          <w:tcPr>
            <w:tcW w:w="4880" w:type="dxa"/>
            <w:tcBorders>
              <w:top w:val="nil"/>
              <w:left w:val="nil"/>
              <w:bottom w:val="nil"/>
              <w:right w:val="nil"/>
            </w:tcBorders>
            <w:shd w:val="clear" w:color="auto" w:fill="auto"/>
            <w:vAlign w:val="center"/>
            <w:hideMark/>
          </w:tcPr>
          <w:p w14:paraId="004151B9"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Timepoint of outcome is defined</w:t>
            </w:r>
          </w:p>
        </w:tc>
        <w:tc>
          <w:tcPr>
            <w:tcW w:w="1400" w:type="dxa"/>
            <w:tcBorders>
              <w:top w:val="nil"/>
              <w:left w:val="nil"/>
              <w:bottom w:val="nil"/>
              <w:right w:val="nil"/>
            </w:tcBorders>
            <w:shd w:val="clear" w:color="auto" w:fill="auto"/>
            <w:vAlign w:val="center"/>
            <w:hideMark/>
          </w:tcPr>
          <w:p w14:paraId="64E8D9C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55 (72%)</w:t>
            </w:r>
          </w:p>
        </w:tc>
        <w:tc>
          <w:tcPr>
            <w:tcW w:w="1400" w:type="dxa"/>
            <w:tcBorders>
              <w:top w:val="nil"/>
              <w:left w:val="nil"/>
              <w:bottom w:val="nil"/>
              <w:right w:val="nil"/>
            </w:tcBorders>
            <w:shd w:val="clear" w:color="auto" w:fill="auto"/>
            <w:vAlign w:val="center"/>
            <w:hideMark/>
          </w:tcPr>
          <w:p w14:paraId="53F6C01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auto" w:fill="auto"/>
            <w:vAlign w:val="center"/>
            <w:hideMark/>
          </w:tcPr>
          <w:p w14:paraId="3C35228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37 (64%)</w:t>
            </w:r>
          </w:p>
        </w:tc>
      </w:tr>
      <w:tr w:rsidR="0018285E" w:rsidRPr="000A778E" w14:paraId="22EB56F0" w14:textId="77777777" w:rsidTr="0018285E">
        <w:trPr>
          <w:trHeight w:val="680"/>
        </w:trPr>
        <w:tc>
          <w:tcPr>
            <w:tcW w:w="4880" w:type="dxa"/>
            <w:tcBorders>
              <w:top w:val="nil"/>
              <w:left w:val="nil"/>
              <w:bottom w:val="nil"/>
              <w:right w:val="nil"/>
            </w:tcBorders>
            <w:shd w:val="clear" w:color="auto" w:fill="auto"/>
            <w:vAlign w:val="center"/>
            <w:hideMark/>
          </w:tcPr>
          <w:p w14:paraId="62D3B1F2"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Timepoint of outcome (if applicable, in years)</w:t>
            </w:r>
          </w:p>
        </w:tc>
        <w:tc>
          <w:tcPr>
            <w:tcW w:w="1400" w:type="dxa"/>
            <w:tcBorders>
              <w:top w:val="nil"/>
              <w:left w:val="nil"/>
              <w:bottom w:val="nil"/>
              <w:right w:val="nil"/>
            </w:tcBorders>
            <w:shd w:val="clear" w:color="auto" w:fill="auto"/>
            <w:vAlign w:val="center"/>
            <w:hideMark/>
          </w:tcPr>
          <w:p w14:paraId="6E5E69DA"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370FC157"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7278E4B8" w14:textId="77777777" w:rsidR="0018285E" w:rsidRPr="00612B53" w:rsidRDefault="0018285E">
            <w:pPr>
              <w:rPr>
                <w:sz w:val="20"/>
                <w:szCs w:val="20"/>
                <w:lang w:val="en-GB"/>
              </w:rPr>
            </w:pPr>
          </w:p>
        </w:tc>
      </w:tr>
      <w:tr w:rsidR="0018285E" w:rsidRPr="000A778E" w14:paraId="593CFA3A" w14:textId="77777777" w:rsidTr="0018285E">
        <w:trPr>
          <w:trHeight w:val="680"/>
        </w:trPr>
        <w:tc>
          <w:tcPr>
            <w:tcW w:w="4880" w:type="dxa"/>
            <w:tcBorders>
              <w:top w:val="nil"/>
              <w:left w:val="nil"/>
              <w:bottom w:val="nil"/>
              <w:right w:val="nil"/>
            </w:tcBorders>
            <w:shd w:val="clear" w:color="auto" w:fill="auto"/>
            <w:vAlign w:val="center"/>
            <w:hideMark/>
          </w:tcPr>
          <w:p w14:paraId="397304D6"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lastRenderedPageBreak/>
              <w:t>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3]</w:t>
            </w:r>
          </w:p>
        </w:tc>
        <w:tc>
          <w:tcPr>
            <w:tcW w:w="1400" w:type="dxa"/>
            <w:tcBorders>
              <w:top w:val="nil"/>
              <w:left w:val="nil"/>
              <w:bottom w:val="nil"/>
              <w:right w:val="nil"/>
            </w:tcBorders>
            <w:shd w:val="clear" w:color="auto" w:fill="auto"/>
            <w:vAlign w:val="center"/>
            <w:hideMark/>
          </w:tcPr>
          <w:p w14:paraId="0C8D62C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[0.5;5.25]</w:t>
            </w:r>
          </w:p>
        </w:tc>
        <w:tc>
          <w:tcPr>
            <w:tcW w:w="1400" w:type="dxa"/>
            <w:tcBorders>
              <w:top w:val="nil"/>
              <w:left w:val="nil"/>
              <w:bottom w:val="nil"/>
              <w:right w:val="nil"/>
            </w:tcBorders>
            <w:shd w:val="clear" w:color="auto" w:fill="auto"/>
            <w:vAlign w:val="center"/>
            <w:hideMark/>
          </w:tcPr>
          <w:p w14:paraId="2714433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2.9 [0.6;7.38]</w:t>
            </w:r>
          </w:p>
        </w:tc>
        <w:tc>
          <w:tcPr>
            <w:tcW w:w="1400" w:type="dxa"/>
            <w:tcBorders>
              <w:top w:val="nil"/>
              <w:left w:val="nil"/>
              <w:bottom w:val="nil"/>
              <w:right w:val="nil"/>
            </w:tcBorders>
            <w:shd w:val="clear" w:color="auto" w:fill="auto"/>
            <w:vAlign w:val="center"/>
            <w:hideMark/>
          </w:tcPr>
          <w:p w14:paraId="4F64632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[0.46;5]</w:t>
            </w:r>
          </w:p>
        </w:tc>
      </w:tr>
      <w:tr w:rsidR="0018285E" w:rsidRPr="000A778E" w14:paraId="7901326F" w14:textId="77777777" w:rsidTr="0018285E">
        <w:trPr>
          <w:trHeight w:val="340"/>
        </w:trPr>
        <w:tc>
          <w:tcPr>
            <w:tcW w:w="4880" w:type="dxa"/>
            <w:tcBorders>
              <w:top w:val="nil"/>
              <w:left w:val="nil"/>
              <w:bottom w:val="nil"/>
              <w:right w:val="nil"/>
            </w:tcBorders>
            <w:shd w:val="clear" w:color="auto" w:fill="auto"/>
            <w:vAlign w:val="center"/>
            <w:hideMark/>
          </w:tcPr>
          <w:p w14:paraId="13587736"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Minimum / maximum</w:t>
            </w:r>
          </w:p>
        </w:tc>
        <w:tc>
          <w:tcPr>
            <w:tcW w:w="1400" w:type="dxa"/>
            <w:tcBorders>
              <w:top w:val="nil"/>
              <w:left w:val="nil"/>
              <w:bottom w:val="nil"/>
              <w:right w:val="nil"/>
            </w:tcBorders>
            <w:shd w:val="clear" w:color="auto" w:fill="auto"/>
            <w:vAlign w:val="center"/>
            <w:hideMark/>
          </w:tcPr>
          <w:p w14:paraId="43E21AE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 20</w:t>
            </w:r>
          </w:p>
        </w:tc>
        <w:tc>
          <w:tcPr>
            <w:tcW w:w="1400" w:type="dxa"/>
            <w:tcBorders>
              <w:top w:val="nil"/>
              <w:left w:val="nil"/>
              <w:bottom w:val="nil"/>
              <w:right w:val="nil"/>
            </w:tcBorders>
            <w:shd w:val="clear" w:color="auto" w:fill="auto"/>
            <w:vAlign w:val="center"/>
            <w:hideMark/>
          </w:tcPr>
          <w:p w14:paraId="542FB47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0.08 / 10</w:t>
            </w:r>
          </w:p>
        </w:tc>
        <w:tc>
          <w:tcPr>
            <w:tcW w:w="1400" w:type="dxa"/>
            <w:tcBorders>
              <w:top w:val="nil"/>
              <w:left w:val="nil"/>
              <w:bottom w:val="nil"/>
              <w:right w:val="nil"/>
            </w:tcBorders>
            <w:shd w:val="clear" w:color="auto" w:fill="auto"/>
            <w:vAlign w:val="center"/>
            <w:hideMark/>
          </w:tcPr>
          <w:p w14:paraId="452A0B5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 20</w:t>
            </w:r>
          </w:p>
        </w:tc>
      </w:tr>
      <w:tr w:rsidR="0018285E" w:rsidRPr="000A778E" w14:paraId="52DAB584" w14:textId="77777777" w:rsidTr="0018285E">
        <w:trPr>
          <w:trHeight w:val="340"/>
        </w:trPr>
        <w:tc>
          <w:tcPr>
            <w:tcW w:w="4880" w:type="dxa"/>
            <w:tcBorders>
              <w:top w:val="nil"/>
              <w:left w:val="nil"/>
              <w:bottom w:val="nil"/>
              <w:right w:val="nil"/>
            </w:tcBorders>
            <w:shd w:val="clear" w:color="auto" w:fill="auto"/>
            <w:vAlign w:val="center"/>
            <w:hideMark/>
          </w:tcPr>
          <w:p w14:paraId="3DF8D0DF"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Efficacy and/or safety assessment</w:t>
            </w:r>
          </w:p>
        </w:tc>
        <w:tc>
          <w:tcPr>
            <w:tcW w:w="1400" w:type="dxa"/>
            <w:tcBorders>
              <w:top w:val="nil"/>
              <w:left w:val="nil"/>
              <w:bottom w:val="nil"/>
              <w:right w:val="nil"/>
            </w:tcBorders>
            <w:shd w:val="clear" w:color="auto" w:fill="auto"/>
            <w:vAlign w:val="center"/>
            <w:hideMark/>
          </w:tcPr>
          <w:p w14:paraId="0D71E14B"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64DCAB66"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00A847E4" w14:textId="77777777" w:rsidR="0018285E" w:rsidRPr="00612B53" w:rsidRDefault="0018285E">
            <w:pPr>
              <w:rPr>
                <w:sz w:val="20"/>
                <w:szCs w:val="20"/>
                <w:lang w:val="en-GB"/>
              </w:rPr>
            </w:pPr>
          </w:p>
        </w:tc>
      </w:tr>
      <w:tr w:rsidR="0018285E" w:rsidRPr="000A778E" w14:paraId="18DC82FE" w14:textId="77777777" w:rsidTr="0018285E">
        <w:trPr>
          <w:trHeight w:val="340"/>
        </w:trPr>
        <w:tc>
          <w:tcPr>
            <w:tcW w:w="4880" w:type="dxa"/>
            <w:tcBorders>
              <w:top w:val="nil"/>
              <w:left w:val="nil"/>
              <w:bottom w:val="nil"/>
              <w:right w:val="nil"/>
            </w:tcBorders>
            <w:shd w:val="clear" w:color="auto" w:fill="auto"/>
            <w:vAlign w:val="center"/>
            <w:hideMark/>
          </w:tcPr>
          <w:p w14:paraId="2B7271EE"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Efficacy</w:t>
            </w:r>
          </w:p>
        </w:tc>
        <w:tc>
          <w:tcPr>
            <w:tcW w:w="1400" w:type="dxa"/>
            <w:tcBorders>
              <w:top w:val="nil"/>
              <w:left w:val="nil"/>
              <w:bottom w:val="nil"/>
              <w:right w:val="nil"/>
            </w:tcBorders>
            <w:shd w:val="clear" w:color="auto" w:fill="auto"/>
            <w:vAlign w:val="center"/>
            <w:hideMark/>
          </w:tcPr>
          <w:p w14:paraId="608988C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24 (38%)</w:t>
            </w:r>
          </w:p>
        </w:tc>
        <w:tc>
          <w:tcPr>
            <w:tcW w:w="1400" w:type="dxa"/>
            <w:tcBorders>
              <w:top w:val="nil"/>
              <w:left w:val="nil"/>
              <w:bottom w:val="nil"/>
              <w:right w:val="nil"/>
            </w:tcBorders>
            <w:shd w:val="clear" w:color="auto" w:fill="auto"/>
            <w:vAlign w:val="center"/>
            <w:hideMark/>
          </w:tcPr>
          <w:p w14:paraId="1750576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(50%)</w:t>
            </w:r>
          </w:p>
        </w:tc>
        <w:tc>
          <w:tcPr>
            <w:tcW w:w="1400" w:type="dxa"/>
            <w:tcBorders>
              <w:top w:val="nil"/>
              <w:left w:val="nil"/>
              <w:bottom w:val="nil"/>
              <w:right w:val="nil"/>
            </w:tcBorders>
            <w:shd w:val="clear" w:color="auto" w:fill="auto"/>
            <w:vAlign w:val="center"/>
            <w:hideMark/>
          </w:tcPr>
          <w:p w14:paraId="003553C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15 (33%)</w:t>
            </w:r>
          </w:p>
        </w:tc>
      </w:tr>
      <w:tr w:rsidR="0018285E" w:rsidRPr="000A778E" w14:paraId="28897654" w14:textId="77777777" w:rsidTr="0018285E">
        <w:trPr>
          <w:trHeight w:val="340"/>
        </w:trPr>
        <w:tc>
          <w:tcPr>
            <w:tcW w:w="4880" w:type="dxa"/>
            <w:tcBorders>
              <w:top w:val="nil"/>
              <w:left w:val="nil"/>
              <w:bottom w:val="nil"/>
              <w:right w:val="nil"/>
            </w:tcBorders>
            <w:shd w:val="clear" w:color="auto" w:fill="auto"/>
            <w:vAlign w:val="center"/>
            <w:hideMark/>
          </w:tcPr>
          <w:p w14:paraId="5E9A017F"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Safety</w:t>
            </w:r>
          </w:p>
        </w:tc>
        <w:tc>
          <w:tcPr>
            <w:tcW w:w="1400" w:type="dxa"/>
            <w:tcBorders>
              <w:top w:val="nil"/>
              <w:left w:val="nil"/>
              <w:bottom w:val="nil"/>
              <w:right w:val="nil"/>
            </w:tcBorders>
            <w:shd w:val="clear" w:color="auto" w:fill="auto"/>
            <w:vAlign w:val="center"/>
            <w:hideMark/>
          </w:tcPr>
          <w:p w14:paraId="5538485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10 (16%)</w:t>
            </w:r>
          </w:p>
        </w:tc>
        <w:tc>
          <w:tcPr>
            <w:tcW w:w="1400" w:type="dxa"/>
            <w:tcBorders>
              <w:top w:val="nil"/>
              <w:left w:val="nil"/>
              <w:bottom w:val="nil"/>
              <w:right w:val="nil"/>
            </w:tcBorders>
            <w:shd w:val="clear" w:color="auto" w:fill="auto"/>
            <w:vAlign w:val="center"/>
            <w:hideMark/>
          </w:tcPr>
          <w:p w14:paraId="6B3B666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(6%)</w:t>
            </w:r>
          </w:p>
        </w:tc>
        <w:tc>
          <w:tcPr>
            <w:tcW w:w="1400" w:type="dxa"/>
            <w:tcBorders>
              <w:top w:val="nil"/>
              <w:left w:val="nil"/>
              <w:bottom w:val="nil"/>
              <w:right w:val="nil"/>
            </w:tcBorders>
            <w:shd w:val="clear" w:color="auto" w:fill="auto"/>
            <w:vAlign w:val="center"/>
            <w:hideMark/>
          </w:tcPr>
          <w:p w14:paraId="60D362F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(20%)</w:t>
            </w:r>
          </w:p>
        </w:tc>
      </w:tr>
      <w:tr w:rsidR="0018285E" w:rsidRPr="000A778E" w14:paraId="00E67925" w14:textId="77777777" w:rsidTr="0018285E">
        <w:trPr>
          <w:trHeight w:val="340"/>
        </w:trPr>
        <w:tc>
          <w:tcPr>
            <w:tcW w:w="4880" w:type="dxa"/>
            <w:tcBorders>
              <w:top w:val="nil"/>
              <w:left w:val="nil"/>
              <w:bottom w:val="nil"/>
              <w:right w:val="nil"/>
            </w:tcBorders>
            <w:shd w:val="clear" w:color="auto" w:fill="auto"/>
            <w:vAlign w:val="center"/>
            <w:hideMark/>
          </w:tcPr>
          <w:p w14:paraId="3C8D3601"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Both efficacy and safety</w:t>
            </w:r>
          </w:p>
        </w:tc>
        <w:tc>
          <w:tcPr>
            <w:tcW w:w="1400" w:type="dxa"/>
            <w:tcBorders>
              <w:top w:val="nil"/>
              <w:left w:val="nil"/>
              <w:bottom w:val="nil"/>
              <w:right w:val="nil"/>
            </w:tcBorders>
            <w:shd w:val="clear" w:color="auto" w:fill="auto"/>
            <w:vAlign w:val="center"/>
            <w:hideMark/>
          </w:tcPr>
          <w:p w14:paraId="105D94C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29 (46%)</w:t>
            </w:r>
          </w:p>
        </w:tc>
        <w:tc>
          <w:tcPr>
            <w:tcW w:w="1400" w:type="dxa"/>
            <w:tcBorders>
              <w:top w:val="nil"/>
              <w:left w:val="nil"/>
              <w:bottom w:val="nil"/>
              <w:right w:val="nil"/>
            </w:tcBorders>
            <w:shd w:val="clear" w:color="auto" w:fill="auto"/>
            <w:vAlign w:val="center"/>
            <w:hideMark/>
          </w:tcPr>
          <w:p w14:paraId="7120D2D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8 (44%)</w:t>
            </w:r>
          </w:p>
        </w:tc>
        <w:tc>
          <w:tcPr>
            <w:tcW w:w="1400" w:type="dxa"/>
            <w:tcBorders>
              <w:top w:val="nil"/>
              <w:left w:val="nil"/>
              <w:bottom w:val="nil"/>
              <w:right w:val="nil"/>
            </w:tcBorders>
            <w:shd w:val="clear" w:color="auto" w:fill="auto"/>
            <w:vAlign w:val="center"/>
            <w:hideMark/>
          </w:tcPr>
          <w:p w14:paraId="1346097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21 (47%)</w:t>
            </w:r>
          </w:p>
        </w:tc>
      </w:tr>
      <w:tr w:rsidR="0018285E" w:rsidRPr="000A778E" w14:paraId="6C6239A8" w14:textId="77777777" w:rsidTr="0018285E">
        <w:trPr>
          <w:trHeight w:val="340"/>
        </w:trPr>
        <w:tc>
          <w:tcPr>
            <w:tcW w:w="4880" w:type="dxa"/>
            <w:tcBorders>
              <w:top w:val="nil"/>
              <w:left w:val="nil"/>
              <w:bottom w:val="nil"/>
              <w:right w:val="nil"/>
            </w:tcBorders>
            <w:shd w:val="clear" w:color="auto" w:fill="auto"/>
            <w:vAlign w:val="center"/>
            <w:hideMark/>
          </w:tcPr>
          <w:p w14:paraId="24C24288"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Nature of outcome</w:t>
            </w:r>
          </w:p>
        </w:tc>
        <w:tc>
          <w:tcPr>
            <w:tcW w:w="1400" w:type="dxa"/>
            <w:tcBorders>
              <w:top w:val="nil"/>
              <w:left w:val="nil"/>
              <w:bottom w:val="nil"/>
              <w:right w:val="nil"/>
            </w:tcBorders>
            <w:shd w:val="clear" w:color="auto" w:fill="auto"/>
            <w:vAlign w:val="center"/>
            <w:hideMark/>
          </w:tcPr>
          <w:p w14:paraId="4B7F16D3"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659B8390"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1A132AEB" w14:textId="77777777" w:rsidR="0018285E" w:rsidRPr="00612B53" w:rsidRDefault="0018285E">
            <w:pPr>
              <w:rPr>
                <w:sz w:val="20"/>
                <w:szCs w:val="20"/>
                <w:lang w:val="en-GB"/>
              </w:rPr>
            </w:pPr>
          </w:p>
        </w:tc>
      </w:tr>
      <w:tr w:rsidR="0018285E" w:rsidRPr="000A778E" w14:paraId="4147D72E" w14:textId="77777777" w:rsidTr="0018285E">
        <w:trPr>
          <w:trHeight w:val="340"/>
        </w:trPr>
        <w:tc>
          <w:tcPr>
            <w:tcW w:w="4880" w:type="dxa"/>
            <w:tcBorders>
              <w:top w:val="nil"/>
              <w:left w:val="nil"/>
              <w:bottom w:val="nil"/>
              <w:right w:val="nil"/>
            </w:tcBorders>
            <w:shd w:val="clear" w:color="auto" w:fill="auto"/>
            <w:vAlign w:val="center"/>
            <w:hideMark/>
          </w:tcPr>
          <w:p w14:paraId="0F4ADC64"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 xml:space="preserve">Binary </w:t>
            </w:r>
          </w:p>
        </w:tc>
        <w:tc>
          <w:tcPr>
            <w:tcW w:w="1400" w:type="dxa"/>
            <w:tcBorders>
              <w:top w:val="nil"/>
              <w:left w:val="nil"/>
              <w:bottom w:val="nil"/>
              <w:right w:val="nil"/>
            </w:tcBorders>
            <w:shd w:val="clear" w:color="auto" w:fill="auto"/>
            <w:vAlign w:val="center"/>
            <w:hideMark/>
          </w:tcPr>
          <w:p w14:paraId="45F5B3A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10 (16%)</w:t>
            </w:r>
          </w:p>
        </w:tc>
        <w:tc>
          <w:tcPr>
            <w:tcW w:w="1400" w:type="dxa"/>
            <w:tcBorders>
              <w:top w:val="nil"/>
              <w:left w:val="nil"/>
              <w:bottom w:val="nil"/>
              <w:right w:val="nil"/>
            </w:tcBorders>
            <w:shd w:val="clear" w:color="auto" w:fill="auto"/>
            <w:vAlign w:val="center"/>
            <w:hideMark/>
          </w:tcPr>
          <w:p w14:paraId="7DF9166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(22%)</w:t>
            </w:r>
          </w:p>
        </w:tc>
        <w:tc>
          <w:tcPr>
            <w:tcW w:w="1400" w:type="dxa"/>
            <w:tcBorders>
              <w:top w:val="nil"/>
              <w:left w:val="nil"/>
              <w:bottom w:val="nil"/>
              <w:right w:val="nil"/>
            </w:tcBorders>
            <w:shd w:val="clear" w:color="auto" w:fill="auto"/>
            <w:vAlign w:val="center"/>
            <w:hideMark/>
          </w:tcPr>
          <w:p w14:paraId="57DC80D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6 (13%)</w:t>
            </w:r>
          </w:p>
        </w:tc>
      </w:tr>
      <w:tr w:rsidR="0018285E" w:rsidRPr="000A778E" w14:paraId="3FA7B17C" w14:textId="77777777" w:rsidTr="0018285E">
        <w:trPr>
          <w:trHeight w:val="340"/>
        </w:trPr>
        <w:tc>
          <w:tcPr>
            <w:tcW w:w="4880" w:type="dxa"/>
            <w:tcBorders>
              <w:top w:val="nil"/>
              <w:left w:val="nil"/>
              <w:bottom w:val="nil"/>
              <w:right w:val="nil"/>
            </w:tcBorders>
            <w:shd w:val="clear" w:color="auto" w:fill="auto"/>
            <w:vAlign w:val="center"/>
            <w:hideMark/>
          </w:tcPr>
          <w:p w14:paraId="7C16CB16"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Continuous</w:t>
            </w:r>
          </w:p>
        </w:tc>
        <w:tc>
          <w:tcPr>
            <w:tcW w:w="1400" w:type="dxa"/>
            <w:tcBorders>
              <w:top w:val="nil"/>
              <w:left w:val="nil"/>
              <w:bottom w:val="nil"/>
              <w:right w:val="nil"/>
            </w:tcBorders>
            <w:shd w:val="clear" w:color="auto" w:fill="auto"/>
            <w:vAlign w:val="center"/>
            <w:hideMark/>
          </w:tcPr>
          <w:p w14:paraId="117A00D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(2%)</w:t>
            </w:r>
          </w:p>
        </w:tc>
        <w:tc>
          <w:tcPr>
            <w:tcW w:w="1400" w:type="dxa"/>
            <w:tcBorders>
              <w:top w:val="nil"/>
              <w:left w:val="nil"/>
              <w:bottom w:val="nil"/>
              <w:right w:val="nil"/>
            </w:tcBorders>
            <w:shd w:val="clear" w:color="auto" w:fill="auto"/>
            <w:vAlign w:val="center"/>
            <w:hideMark/>
          </w:tcPr>
          <w:p w14:paraId="107FA0C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0B470C1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(2%)</w:t>
            </w:r>
          </w:p>
        </w:tc>
      </w:tr>
      <w:tr w:rsidR="0018285E" w:rsidRPr="000A778E" w14:paraId="009BCBB2" w14:textId="77777777" w:rsidTr="0018285E">
        <w:trPr>
          <w:trHeight w:val="340"/>
        </w:trPr>
        <w:tc>
          <w:tcPr>
            <w:tcW w:w="4880" w:type="dxa"/>
            <w:tcBorders>
              <w:top w:val="nil"/>
              <w:left w:val="nil"/>
              <w:bottom w:val="nil"/>
              <w:right w:val="nil"/>
            </w:tcBorders>
            <w:shd w:val="clear" w:color="auto" w:fill="auto"/>
            <w:vAlign w:val="center"/>
            <w:hideMark/>
          </w:tcPr>
          <w:p w14:paraId="1F50C7CD"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Time-to-event</w:t>
            </w:r>
          </w:p>
        </w:tc>
        <w:tc>
          <w:tcPr>
            <w:tcW w:w="1400" w:type="dxa"/>
            <w:tcBorders>
              <w:top w:val="nil"/>
              <w:left w:val="nil"/>
              <w:bottom w:val="nil"/>
              <w:right w:val="nil"/>
            </w:tcBorders>
            <w:shd w:val="clear" w:color="auto" w:fill="auto"/>
            <w:vAlign w:val="center"/>
            <w:hideMark/>
          </w:tcPr>
          <w:p w14:paraId="790DD09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43 (68%)</w:t>
            </w:r>
          </w:p>
        </w:tc>
        <w:tc>
          <w:tcPr>
            <w:tcW w:w="1400" w:type="dxa"/>
            <w:tcBorders>
              <w:top w:val="nil"/>
              <w:left w:val="nil"/>
              <w:bottom w:val="nil"/>
              <w:right w:val="nil"/>
            </w:tcBorders>
            <w:shd w:val="clear" w:color="auto" w:fill="auto"/>
            <w:vAlign w:val="center"/>
            <w:hideMark/>
          </w:tcPr>
          <w:p w14:paraId="22076DB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14 (78%)</w:t>
            </w:r>
          </w:p>
        </w:tc>
        <w:tc>
          <w:tcPr>
            <w:tcW w:w="1400" w:type="dxa"/>
            <w:tcBorders>
              <w:top w:val="nil"/>
              <w:left w:val="nil"/>
              <w:bottom w:val="nil"/>
              <w:right w:val="nil"/>
            </w:tcBorders>
            <w:shd w:val="clear" w:color="auto" w:fill="auto"/>
            <w:vAlign w:val="center"/>
            <w:hideMark/>
          </w:tcPr>
          <w:p w14:paraId="12090F4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29 (64%)</w:t>
            </w:r>
          </w:p>
        </w:tc>
      </w:tr>
      <w:tr w:rsidR="0018285E" w:rsidRPr="000A778E" w14:paraId="0BF98D46" w14:textId="77777777" w:rsidTr="0018285E">
        <w:trPr>
          <w:trHeight w:val="340"/>
        </w:trPr>
        <w:tc>
          <w:tcPr>
            <w:tcW w:w="4880" w:type="dxa"/>
            <w:tcBorders>
              <w:top w:val="nil"/>
              <w:left w:val="nil"/>
              <w:bottom w:val="nil"/>
              <w:right w:val="nil"/>
            </w:tcBorders>
            <w:shd w:val="clear" w:color="auto" w:fill="auto"/>
            <w:vAlign w:val="center"/>
            <w:hideMark/>
          </w:tcPr>
          <w:p w14:paraId="73E22847"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Not evaluable</w:t>
            </w:r>
          </w:p>
        </w:tc>
        <w:tc>
          <w:tcPr>
            <w:tcW w:w="1400" w:type="dxa"/>
            <w:tcBorders>
              <w:top w:val="nil"/>
              <w:left w:val="nil"/>
              <w:bottom w:val="nil"/>
              <w:right w:val="nil"/>
            </w:tcBorders>
            <w:shd w:val="clear" w:color="auto" w:fill="auto"/>
            <w:vAlign w:val="center"/>
            <w:hideMark/>
          </w:tcPr>
          <w:p w14:paraId="463029F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(14%)</w:t>
            </w:r>
          </w:p>
        </w:tc>
        <w:tc>
          <w:tcPr>
            <w:tcW w:w="1400" w:type="dxa"/>
            <w:tcBorders>
              <w:top w:val="nil"/>
              <w:left w:val="nil"/>
              <w:bottom w:val="nil"/>
              <w:right w:val="nil"/>
            </w:tcBorders>
            <w:shd w:val="clear" w:color="auto" w:fill="auto"/>
            <w:vAlign w:val="center"/>
            <w:hideMark/>
          </w:tcPr>
          <w:p w14:paraId="40C7165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30B0DC2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9 (20%)</w:t>
            </w:r>
          </w:p>
        </w:tc>
      </w:tr>
      <w:tr w:rsidR="0018285E" w:rsidRPr="000A778E" w14:paraId="6804CB4D" w14:textId="77777777" w:rsidTr="0018285E">
        <w:trPr>
          <w:trHeight w:val="340"/>
        </w:trPr>
        <w:tc>
          <w:tcPr>
            <w:tcW w:w="4880" w:type="dxa"/>
            <w:tcBorders>
              <w:top w:val="nil"/>
              <w:left w:val="nil"/>
              <w:bottom w:val="nil"/>
              <w:right w:val="nil"/>
            </w:tcBorders>
            <w:shd w:val="clear" w:color="000000" w:fill="E7E6E6"/>
            <w:vAlign w:val="center"/>
            <w:hideMark/>
          </w:tcPr>
          <w:p w14:paraId="7FAD5B24" w14:textId="77777777" w:rsidR="0018285E" w:rsidRPr="00612B53" w:rsidRDefault="0018285E">
            <w:pPr>
              <w:rPr>
                <w:rFonts w:ascii="Arial" w:hAnsi="Arial" w:cs="Arial"/>
                <w:color w:val="000000"/>
                <w:lang w:val="en-GB"/>
              </w:rPr>
            </w:pPr>
            <w:r w:rsidRPr="00612B53">
              <w:rPr>
                <w:rFonts w:ascii="Arial" w:hAnsi="Arial" w:cs="Arial"/>
                <w:color w:val="000000"/>
                <w:lang w:val="en-GB"/>
              </w:rPr>
              <w:t>Follow-up specified</w:t>
            </w:r>
          </w:p>
        </w:tc>
        <w:tc>
          <w:tcPr>
            <w:tcW w:w="1400" w:type="dxa"/>
            <w:tcBorders>
              <w:top w:val="nil"/>
              <w:left w:val="nil"/>
              <w:bottom w:val="nil"/>
              <w:right w:val="nil"/>
            </w:tcBorders>
            <w:shd w:val="clear" w:color="000000" w:fill="E7E6E6"/>
            <w:vAlign w:val="center"/>
            <w:hideMark/>
          </w:tcPr>
          <w:p w14:paraId="388E746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56 (74%)</w:t>
            </w:r>
          </w:p>
        </w:tc>
        <w:tc>
          <w:tcPr>
            <w:tcW w:w="1400" w:type="dxa"/>
            <w:tcBorders>
              <w:top w:val="nil"/>
              <w:left w:val="nil"/>
              <w:bottom w:val="nil"/>
              <w:right w:val="nil"/>
            </w:tcBorders>
            <w:shd w:val="clear" w:color="000000" w:fill="E7E6E6"/>
            <w:vAlign w:val="center"/>
            <w:hideMark/>
          </w:tcPr>
          <w:p w14:paraId="4C157FA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6FCEB50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38 (66%)</w:t>
            </w:r>
          </w:p>
        </w:tc>
      </w:tr>
      <w:tr w:rsidR="0018285E" w:rsidRPr="000A778E" w14:paraId="5930F598" w14:textId="77777777" w:rsidTr="0018285E">
        <w:trPr>
          <w:trHeight w:val="680"/>
        </w:trPr>
        <w:tc>
          <w:tcPr>
            <w:tcW w:w="4880" w:type="dxa"/>
            <w:tcBorders>
              <w:top w:val="nil"/>
              <w:left w:val="nil"/>
              <w:bottom w:val="nil"/>
              <w:right w:val="nil"/>
            </w:tcBorders>
            <w:shd w:val="clear" w:color="auto" w:fill="auto"/>
            <w:vAlign w:val="center"/>
            <w:hideMark/>
          </w:tcPr>
          <w:p w14:paraId="1AF8347F"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Length of follow-up (in years, if applicable)</w:t>
            </w:r>
          </w:p>
        </w:tc>
        <w:tc>
          <w:tcPr>
            <w:tcW w:w="1400" w:type="dxa"/>
            <w:tcBorders>
              <w:top w:val="nil"/>
              <w:left w:val="nil"/>
              <w:bottom w:val="nil"/>
              <w:right w:val="nil"/>
            </w:tcBorders>
            <w:shd w:val="clear" w:color="auto" w:fill="auto"/>
            <w:vAlign w:val="center"/>
            <w:hideMark/>
          </w:tcPr>
          <w:p w14:paraId="3F02B8B7"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center"/>
            <w:hideMark/>
          </w:tcPr>
          <w:p w14:paraId="66751061"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center"/>
            <w:hideMark/>
          </w:tcPr>
          <w:p w14:paraId="34025984" w14:textId="77777777" w:rsidR="0018285E" w:rsidRPr="00612B53" w:rsidRDefault="0018285E">
            <w:pPr>
              <w:rPr>
                <w:sz w:val="20"/>
                <w:szCs w:val="20"/>
                <w:lang w:val="en-GB"/>
              </w:rPr>
            </w:pPr>
          </w:p>
        </w:tc>
      </w:tr>
      <w:tr w:rsidR="0018285E" w:rsidRPr="000A778E" w14:paraId="27835470" w14:textId="77777777" w:rsidTr="0018285E">
        <w:trPr>
          <w:trHeight w:val="680"/>
        </w:trPr>
        <w:tc>
          <w:tcPr>
            <w:tcW w:w="4880" w:type="dxa"/>
            <w:tcBorders>
              <w:top w:val="nil"/>
              <w:left w:val="nil"/>
              <w:bottom w:val="nil"/>
              <w:right w:val="nil"/>
            </w:tcBorders>
            <w:shd w:val="clear" w:color="auto" w:fill="auto"/>
            <w:vAlign w:val="center"/>
            <w:hideMark/>
          </w:tcPr>
          <w:p w14:paraId="464A9D7D"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Median [Q</w:t>
            </w:r>
            <w:proofErr w:type="gramStart"/>
            <w:r w:rsidRPr="00612B53">
              <w:rPr>
                <w:rFonts w:ascii="Arial" w:hAnsi="Arial" w:cs="Arial"/>
                <w:color w:val="000000"/>
                <w:lang w:val="en-GB"/>
              </w:rPr>
              <w:t>1;Q</w:t>
            </w:r>
            <w:proofErr w:type="gramEnd"/>
            <w:r w:rsidRPr="00612B53">
              <w:rPr>
                <w:rFonts w:ascii="Arial" w:hAnsi="Arial" w:cs="Arial"/>
                <w:color w:val="000000"/>
                <w:lang w:val="en-GB"/>
              </w:rPr>
              <w:t>3]</w:t>
            </w:r>
          </w:p>
        </w:tc>
        <w:tc>
          <w:tcPr>
            <w:tcW w:w="1400" w:type="dxa"/>
            <w:tcBorders>
              <w:top w:val="nil"/>
              <w:left w:val="nil"/>
              <w:bottom w:val="nil"/>
              <w:right w:val="nil"/>
            </w:tcBorders>
            <w:shd w:val="clear" w:color="auto" w:fill="auto"/>
            <w:vAlign w:val="center"/>
            <w:hideMark/>
          </w:tcPr>
          <w:p w14:paraId="3788930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[0.5;5.88]</w:t>
            </w:r>
          </w:p>
        </w:tc>
        <w:tc>
          <w:tcPr>
            <w:tcW w:w="1400" w:type="dxa"/>
            <w:tcBorders>
              <w:top w:val="nil"/>
              <w:left w:val="nil"/>
              <w:bottom w:val="nil"/>
              <w:right w:val="nil"/>
            </w:tcBorders>
            <w:shd w:val="clear" w:color="auto" w:fill="auto"/>
            <w:vAlign w:val="center"/>
            <w:hideMark/>
          </w:tcPr>
          <w:p w14:paraId="0D7CA253" w14:textId="75453105" w:rsidR="0018285E" w:rsidRPr="00612B53" w:rsidRDefault="0018285E">
            <w:pPr>
              <w:jc w:val="center"/>
              <w:rPr>
                <w:rFonts w:ascii="Arial" w:hAnsi="Arial" w:cs="Arial"/>
                <w:color w:val="000000"/>
                <w:lang w:val="en-GB"/>
              </w:rPr>
            </w:pPr>
            <w:r w:rsidRPr="00612B53">
              <w:rPr>
                <w:rFonts w:ascii="Arial" w:hAnsi="Arial" w:cs="Arial"/>
                <w:color w:val="000000"/>
                <w:lang w:val="en-GB"/>
              </w:rPr>
              <w:t>4.15 [1.85; 8]</w:t>
            </w:r>
          </w:p>
        </w:tc>
        <w:tc>
          <w:tcPr>
            <w:tcW w:w="1400" w:type="dxa"/>
            <w:tcBorders>
              <w:top w:val="nil"/>
              <w:left w:val="nil"/>
              <w:bottom w:val="nil"/>
              <w:right w:val="nil"/>
            </w:tcBorders>
            <w:shd w:val="clear" w:color="auto" w:fill="auto"/>
            <w:vAlign w:val="center"/>
            <w:hideMark/>
          </w:tcPr>
          <w:p w14:paraId="016C018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1.88 [0.42;5]</w:t>
            </w:r>
          </w:p>
        </w:tc>
      </w:tr>
      <w:tr w:rsidR="0018285E" w:rsidRPr="000A778E" w14:paraId="0FB5D0F2" w14:textId="77777777" w:rsidTr="0018285E">
        <w:trPr>
          <w:trHeight w:val="340"/>
        </w:trPr>
        <w:tc>
          <w:tcPr>
            <w:tcW w:w="4880" w:type="dxa"/>
            <w:tcBorders>
              <w:top w:val="nil"/>
              <w:left w:val="nil"/>
              <w:bottom w:val="nil"/>
              <w:right w:val="nil"/>
            </w:tcBorders>
            <w:shd w:val="clear" w:color="auto" w:fill="auto"/>
            <w:vAlign w:val="center"/>
            <w:hideMark/>
          </w:tcPr>
          <w:p w14:paraId="744B0F99"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Minimum / maximum</w:t>
            </w:r>
          </w:p>
        </w:tc>
        <w:tc>
          <w:tcPr>
            <w:tcW w:w="1400" w:type="dxa"/>
            <w:tcBorders>
              <w:top w:val="nil"/>
              <w:left w:val="nil"/>
              <w:bottom w:val="nil"/>
              <w:right w:val="nil"/>
            </w:tcBorders>
            <w:shd w:val="clear" w:color="auto" w:fill="auto"/>
            <w:vAlign w:val="center"/>
            <w:hideMark/>
          </w:tcPr>
          <w:p w14:paraId="7EA24DC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 20</w:t>
            </w:r>
          </w:p>
        </w:tc>
        <w:tc>
          <w:tcPr>
            <w:tcW w:w="1400" w:type="dxa"/>
            <w:tcBorders>
              <w:top w:val="nil"/>
              <w:left w:val="nil"/>
              <w:bottom w:val="nil"/>
              <w:right w:val="nil"/>
            </w:tcBorders>
            <w:shd w:val="clear" w:color="auto" w:fill="auto"/>
            <w:vAlign w:val="center"/>
            <w:hideMark/>
          </w:tcPr>
          <w:p w14:paraId="338F218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0.49 / 10</w:t>
            </w:r>
          </w:p>
        </w:tc>
        <w:tc>
          <w:tcPr>
            <w:tcW w:w="1400" w:type="dxa"/>
            <w:tcBorders>
              <w:top w:val="nil"/>
              <w:left w:val="nil"/>
              <w:bottom w:val="nil"/>
              <w:right w:val="nil"/>
            </w:tcBorders>
            <w:shd w:val="clear" w:color="auto" w:fill="auto"/>
            <w:vAlign w:val="center"/>
            <w:hideMark/>
          </w:tcPr>
          <w:p w14:paraId="1505846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 20</w:t>
            </w:r>
          </w:p>
        </w:tc>
      </w:tr>
      <w:tr w:rsidR="0018285E" w:rsidRPr="000A778E" w14:paraId="51562392" w14:textId="77777777" w:rsidTr="0018285E">
        <w:trPr>
          <w:trHeight w:val="340"/>
        </w:trPr>
        <w:tc>
          <w:tcPr>
            <w:tcW w:w="4880" w:type="dxa"/>
            <w:tcBorders>
              <w:top w:val="nil"/>
              <w:left w:val="nil"/>
              <w:bottom w:val="nil"/>
              <w:right w:val="nil"/>
            </w:tcBorders>
            <w:shd w:val="clear" w:color="000000" w:fill="E7E6E6"/>
            <w:vAlign w:val="center"/>
            <w:hideMark/>
          </w:tcPr>
          <w:p w14:paraId="4D1D7FBF" w14:textId="77777777" w:rsidR="0018285E" w:rsidRPr="00612B53" w:rsidRDefault="0018285E">
            <w:pPr>
              <w:rPr>
                <w:rFonts w:ascii="Arial" w:hAnsi="Arial" w:cs="Arial"/>
                <w:color w:val="000000"/>
                <w:lang w:val="en-GB"/>
              </w:rPr>
            </w:pPr>
            <w:r w:rsidRPr="00612B53">
              <w:rPr>
                <w:rFonts w:ascii="Arial" w:hAnsi="Arial" w:cs="Arial"/>
                <w:color w:val="000000"/>
                <w:lang w:val="en-GB"/>
              </w:rPr>
              <w:t>Causal contrast(s) specified</w:t>
            </w:r>
          </w:p>
        </w:tc>
        <w:tc>
          <w:tcPr>
            <w:tcW w:w="1400" w:type="dxa"/>
            <w:tcBorders>
              <w:top w:val="nil"/>
              <w:left w:val="nil"/>
              <w:bottom w:val="nil"/>
              <w:right w:val="nil"/>
            </w:tcBorders>
            <w:shd w:val="clear" w:color="000000" w:fill="E7E6E6"/>
            <w:vAlign w:val="center"/>
            <w:hideMark/>
          </w:tcPr>
          <w:p w14:paraId="7FBAA63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56 (74%)</w:t>
            </w:r>
          </w:p>
        </w:tc>
        <w:tc>
          <w:tcPr>
            <w:tcW w:w="1400" w:type="dxa"/>
            <w:tcBorders>
              <w:top w:val="nil"/>
              <w:left w:val="nil"/>
              <w:bottom w:val="nil"/>
              <w:right w:val="nil"/>
            </w:tcBorders>
            <w:shd w:val="clear" w:color="000000" w:fill="E7E6E6"/>
            <w:vAlign w:val="center"/>
            <w:hideMark/>
          </w:tcPr>
          <w:p w14:paraId="36867D8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17 (94%)</w:t>
            </w:r>
          </w:p>
        </w:tc>
        <w:tc>
          <w:tcPr>
            <w:tcW w:w="1400" w:type="dxa"/>
            <w:tcBorders>
              <w:top w:val="nil"/>
              <w:left w:val="nil"/>
              <w:bottom w:val="nil"/>
              <w:right w:val="nil"/>
            </w:tcBorders>
            <w:shd w:val="clear" w:color="000000" w:fill="E7E6E6"/>
            <w:vAlign w:val="center"/>
            <w:hideMark/>
          </w:tcPr>
          <w:p w14:paraId="608B0BF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39 (67%)</w:t>
            </w:r>
          </w:p>
        </w:tc>
      </w:tr>
      <w:tr w:rsidR="0018285E" w:rsidRPr="000A778E" w14:paraId="2FBA182B" w14:textId="77777777" w:rsidTr="0018285E">
        <w:trPr>
          <w:trHeight w:val="340"/>
        </w:trPr>
        <w:tc>
          <w:tcPr>
            <w:tcW w:w="4880" w:type="dxa"/>
            <w:tcBorders>
              <w:top w:val="nil"/>
              <w:left w:val="nil"/>
              <w:bottom w:val="nil"/>
              <w:right w:val="nil"/>
            </w:tcBorders>
            <w:shd w:val="clear" w:color="auto" w:fill="auto"/>
            <w:vAlign w:val="center"/>
            <w:hideMark/>
          </w:tcPr>
          <w:p w14:paraId="709F7E04" w14:textId="0E80C9D7" w:rsidR="0018285E" w:rsidRPr="00612B53" w:rsidRDefault="00B156D1">
            <w:pPr>
              <w:ind w:firstLineChars="100" w:firstLine="240"/>
              <w:rPr>
                <w:rFonts w:ascii="Arial" w:hAnsi="Arial" w:cs="Arial"/>
                <w:i/>
                <w:iCs/>
                <w:color w:val="000000"/>
                <w:lang w:val="en-GB"/>
              </w:rPr>
            </w:pPr>
            <w:r>
              <w:rPr>
                <w:rFonts w:ascii="Arial" w:hAnsi="Arial" w:cs="Arial"/>
                <w:i/>
                <w:iCs/>
                <w:color w:val="000000"/>
                <w:lang w:val="en-GB"/>
              </w:rPr>
              <w:t>ITT</w:t>
            </w:r>
          </w:p>
        </w:tc>
        <w:tc>
          <w:tcPr>
            <w:tcW w:w="1400" w:type="dxa"/>
            <w:tcBorders>
              <w:top w:val="nil"/>
              <w:left w:val="nil"/>
              <w:bottom w:val="nil"/>
              <w:right w:val="nil"/>
            </w:tcBorders>
            <w:shd w:val="clear" w:color="auto" w:fill="auto"/>
            <w:vAlign w:val="center"/>
            <w:hideMark/>
          </w:tcPr>
          <w:p w14:paraId="31B2417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41 (73%)</w:t>
            </w:r>
          </w:p>
        </w:tc>
        <w:tc>
          <w:tcPr>
            <w:tcW w:w="1400" w:type="dxa"/>
            <w:tcBorders>
              <w:top w:val="nil"/>
              <w:left w:val="nil"/>
              <w:bottom w:val="nil"/>
              <w:right w:val="nil"/>
            </w:tcBorders>
            <w:shd w:val="clear" w:color="auto" w:fill="auto"/>
            <w:vAlign w:val="center"/>
            <w:hideMark/>
          </w:tcPr>
          <w:p w14:paraId="1E8615D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13 (76%)</w:t>
            </w:r>
          </w:p>
        </w:tc>
        <w:tc>
          <w:tcPr>
            <w:tcW w:w="1400" w:type="dxa"/>
            <w:tcBorders>
              <w:top w:val="nil"/>
              <w:left w:val="nil"/>
              <w:bottom w:val="nil"/>
              <w:right w:val="nil"/>
            </w:tcBorders>
            <w:shd w:val="clear" w:color="auto" w:fill="auto"/>
            <w:vAlign w:val="center"/>
            <w:hideMark/>
          </w:tcPr>
          <w:p w14:paraId="18FFFDD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28 (72%)</w:t>
            </w:r>
          </w:p>
        </w:tc>
      </w:tr>
      <w:tr w:rsidR="0018285E" w:rsidRPr="000A778E" w14:paraId="6F18EC8E" w14:textId="77777777" w:rsidTr="0018285E">
        <w:trPr>
          <w:trHeight w:val="340"/>
        </w:trPr>
        <w:tc>
          <w:tcPr>
            <w:tcW w:w="4880" w:type="dxa"/>
            <w:tcBorders>
              <w:top w:val="nil"/>
              <w:left w:val="nil"/>
              <w:bottom w:val="nil"/>
              <w:right w:val="nil"/>
            </w:tcBorders>
            <w:shd w:val="clear" w:color="auto" w:fill="auto"/>
            <w:vAlign w:val="center"/>
            <w:hideMark/>
          </w:tcPr>
          <w:p w14:paraId="113DF527" w14:textId="63E355FE"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 xml:space="preserve">Modified </w:t>
            </w:r>
            <w:r w:rsidR="00B156D1">
              <w:rPr>
                <w:rFonts w:ascii="Arial" w:hAnsi="Arial" w:cs="Arial"/>
                <w:i/>
                <w:iCs/>
                <w:color w:val="000000"/>
                <w:lang w:val="en-GB"/>
              </w:rPr>
              <w:t>ITT</w:t>
            </w:r>
          </w:p>
        </w:tc>
        <w:tc>
          <w:tcPr>
            <w:tcW w:w="1400" w:type="dxa"/>
            <w:tcBorders>
              <w:top w:val="nil"/>
              <w:left w:val="nil"/>
              <w:bottom w:val="nil"/>
              <w:right w:val="nil"/>
            </w:tcBorders>
            <w:shd w:val="clear" w:color="auto" w:fill="auto"/>
            <w:vAlign w:val="center"/>
            <w:hideMark/>
          </w:tcPr>
          <w:p w14:paraId="10F2903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(5%)</w:t>
            </w:r>
          </w:p>
        </w:tc>
        <w:tc>
          <w:tcPr>
            <w:tcW w:w="1400" w:type="dxa"/>
            <w:tcBorders>
              <w:top w:val="nil"/>
              <w:left w:val="nil"/>
              <w:bottom w:val="nil"/>
              <w:right w:val="nil"/>
            </w:tcBorders>
            <w:shd w:val="clear" w:color="auto" w:fill="auto"/>
            <w:vAlign w:val="center"/>
            <w:hideMark/>
          </w:tcPr>
          <w:p w14:paraId="4494616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(12%)</w:t>
            </w:r>
          </w:p>
        </w:tc>
        <w:tc>
          <w:tcPr>
            <w:tcW w:w="1400" w:type="dxa"/>
            <w:tcBorders>
              <w:top w:val="nil"/>
              <w:left w:val="nil"/>
              <w:bottom w:val="nil"/>
              <w:right w:val="nil"/>
            </w:tcBorders>
            <w:shd w:val="clear" w:color="auto" w:fill="auto"/>
            <w:vAlign w:val="center"/>
            <w:hideMark/>
          </w:tcPr>
          <w:p w14:paraId="0B69A62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(3%)</w:t>
            </w:r>
          </w:p>
        </w:tc>
      </w:tr>
      <w:tr w:rsidR="0018285E" w:rsidRPr="000A778E" w14:paraId="3254D6B2" w14:textId="77777777" w:rsidTr="0018285E">
        <w:trPr>
          <w:trHeight w:val="340"/>
        </w:trPr>
        <w:tc>
          <w:tcPr>
            <w:tcW w:w="4880" w:type="dxa"/>
            <w:tcBorders>
              <w:top w:val="nil"/>
              <w:left w:val="nil"/>
              <w:bottom w:val="nil"/>
              <w:right w:val="nil"/>
            </w:tcBorders>
            <w:shd w:val="clear" w:color="auto" w:fill="auto"/>
            <w:vAlign w:val="center"/>
            <w:hideMark/>
          </w:tcPr>
          <w:p w14:paraId="2A37E61E" w14:textId="1C1DA8B9" w:rsidR="0018285E" w:rsidRPr="00612B53" w:rsidRDefault="00B156D1">
            <w:pPr>
              <w:ind w:firstLineChars="100" w:firstLine="240"/>
              <w:rPr>
                <w:rFonts w:ascii="Arial" w:hAnsi="Arial" w:cs="Arial"/>
                <w:i/>
                <w:iCs/>
                <w:color w:val="000000"/>
                <w:lang w:val="en-GB"/>
              </w:rPr>
            </w:pPr>
            <w:r>
              <w:rPr>
                <w:rFonts w:ascii="Arial" w:hAnsi="Arial" w:cs="Arial"/>
                <w:i/>
                <w:iCs/>
                <w:color w:val="000000"/>
                <w:lang w:val="en-GB"/>
              </w:rPr>
              <w:t>PP</w:t>
            </w:r>
          </w:p>
        </w:tc>
        <w:tc>
          <w:tcPr>
            <w:tcW w:w="1400" w:type="dxa"/>
            <w:tcBorders>
              <w:top w:val="nil"/>
              <w:left w:val="nil"/>
              <w:bottom w:val="nil"/>
              <w:right w:val="nil"/>
            </w:tcBorders>
            <w:shd w:val="clear" w:color="auto" w:fill="auto"/>
            <w:vAlign w:val="center"/>
            <w:hideMark/>
          </w:tcPr>
          <w:p w14:paraId="3D83E15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27 (48%)</w:t>
            </w:r>
          </w:p>
        </w:tc>
        <w:tc>
          <w:tcPr>
            <w:tcW w:w="1400" w:type="dxa"/>
            <w:tcBorders>
              <w:top w:val="nil"/>
              <w:left w:val="nil"/>
              <w:bottom w:val="nil"/>
              <w:right w:val="nil"/>
            </w:tcBorders>
            <w:shd w:val="clear" w:color="auto" w:fill="auto"/>
            <w:vAlign w:val="center"/>
            <w:hideMark/>
          </w:tcPr>
          <w:p w14:paraId="0768BBA6"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(18%)</w:t>
            </w:r>
          </w:p>
        </w:tc>
        <w:tc>
          <w:tcPr>
            <w:tcW w:w="1400" w:type="dxa"/>
            <w:tcBorders>
              <w:top w:val="nil"/>
              <w:left w:val="nil"/>
              <w:bottom w:val="nil"/>
              <w:right w:val="nil"/>
            </w:tcBorders>
            <w:shd w:val="clear" w:color="auto" w:fill="auto"/>
            <w:vAlign w:val="center"/>
            <w:hideMark/>
          </w:tcPr>
          <w:p w14:paraId="57F37824"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24 (62%)</w:t>
            </w:r>
          </w:p>
        </w:tc>
      </w:tr>
      <w:tr w:rsidR="0018285E" w:rsidRPr="000A778E" w14:paraId="2942B7D8" w14:textId="77777777" w:rsidTr="0018285E">
        <w:trPr>
          <w:trHeight w:val="340"/>
        </w:trPr>
        <w:tc>
          <w:tcPr>
            <w:tcW w:w="4880" w:type="dxa"/>
            <w:tcBorders>
              <w:top w:val="nil"/>
              <w:left w:val="nil"/>
              <w:bottom w:val="nil"/>
              <w:right w:val="nil"/>
            </w:tcBorders>
            <w:shd w:val="clear" w:color="auto" w:fill="auto"/>
            <w:vAlign w:val="center"/>
            <w:hideMark/>
          </w:tcPr>
          <w:p w14:paraId="7BBD276D"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 xml:space="preserve">Other causal contrast </w:t>
            </w:r>
          </w:p>
        </w:tc>
        <w:tc>
          <w:tcPr>
            <w:tcW w:w="1400" w:type="dxa"/>
            <w:tcBorders>
              <w:top w:val="nil"/>
              <w:left w:val="nil"/>
              <w:bottom w:val="nil"/>
              <w:right w:val="nil"/>
            </w:tcBorders>
            <w:shd w:val="clear" w:color="auto" w:fill="auto"/>
            <w:vAlign w:val="center"/>
            <w:hideMark/>
          </w:tcPr>
          <w:p w14:paraId="229E8CB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7 (12%)</w:t>
            </w:r>
          </w:p>
        </w:tc>
        <w:tc>
          <w:tcPr>
            <w:tcW w:w="1400" w:type="dxa"/>
            <w:tcBorders>
              <w:top w:val="nil"/>
              <w:left w:val="nil"/>
              <w:bottom w:val="nil"/>
              <w:right w:val="nil"/>
            </w:tcBorders>
            <w:shd w:val="clear" w:color="auto" w:fill="auto"/>
            <w:vAlign w:val="center"/>
            <w:hideMark/>
          </w:tcPr>
          <w:p w14:paraId="3789159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(24%)</w:t>
            </w:r>
          </w:p>
        </w:tc>
        <w:tc>
          <w:tcPr>
            <w:tcW w:w="1400" w:type="dxa"/>
            <w:tcBorders>
              <w:top w:val="nil"/>
              <w:left w:val="nil"/>
              <w:bottom w:val="nil"/>
              <w:right w:val="nil"/>
            </w:tcBorders>
            <w:shd w:val="clear" w:color="auto" w:fill="auto"/>
            <w:vAlign w:val="center"/>
            <w:hideMark/>
          </w:tcPr>
          <w:p w14:paraId="210DCB7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(8%)</w:t>
            </w:r>
          </w:p>
        </w:tc>
      </w:tr>
      <w:tr w:rsidR="0018285E" w:rsidRPr="000A778E" w14:paraId="1AA4E119" w14:textId="77777777" w:rsidTr="0018285E">
        <w:trPr>
          <w:trHeight w:val="340"/>
        </w:trPr>
        <w:tc>
          <w:tcPr>
            <w:tcW w:w="4880" w:type="dxa"/>
            <w:tcBorders>
              <w:top w:val="nil"/>
              <w:left w:val="nil"/>
              <w:bottom w:val="nil"/>
              <w:right w:val="nil"/>
            </w:tcBorders>
            <w:shd w:val="clear" w:color="000000" w:fill="E7E6E6"/>
            <w:vAlign w:val="center"/>
            <w:hideMark/>
          </w:tcPr>
          <w:p w14:paraId="7F93B4BA" w14:textId="77777777" w:rsidR="0018285E" w:rsidRPr="00612B53" w:rsidRDefault="0018285E">
            <w:pPr>
              <w:rPr>
                <w:rFonts w:ascii="Arial" w:hAnsi="Arial" w:cs="Arial"/>
                <w:color w:val="000000"/>
                <w:lang w:val="en-GB"/>
              </w:rPr>
            </w:pPr>
            <w:r w:rsidRPr="00612B53">
              <w:rPr>
                <w:rFonts w:ascii="Arial" w:hAnsi="Arial" w:cs="Arial"/>
                <w:color w:val="000000"/>
                <w:lang w:val="en-GB"/>
              </w:rPr>
              <w:t>Statistical analysis specified</w:t>
            </w:r>
          </w:p>
        </w:tc>
        <w:tc>
          <w:tcPr>
            <w:tcW w:w="1400" w:type="dxa"/>
            <w:tcBorders>
              <w:top w:val="nil"/>
              <w:left w:val="nil"/>
              <w:bottom w:val="nil"/>
              <w:right w:val="nil"/>
            </w:tcBorders>
            <w:shd w:val="clear" w:color="000000" w:fill="E7E6E6"/>
            <w:vAlign w:val="center"/>
            <w:hideMark/>
          </w:tcPr>
          <w:p w14:paraId="60894CEA"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47 (62%)</w:t>
            </w:r>
          </w:p>
        </w:tc>
        <w:tc>
          <w:tcPr>
            <w:tcW w:w="1400" w:type="dxa"/>
            <w:tcBorders>
              <w:top w:val="nil"/>
              <w:left w:val="nil"/>
              <w:bottom w:val="nil"/>
              <w:right w:val="nil"/>
            </w:tcBorders>
            <w:shd w:val="clear" w:color="000000" w:fill="E7E6E6"/>
            <w:vAlign w:val="center"/>
            <w:hideMark/>
          </w:tcPr>
          <w:p w14:paraId="0E5884E7"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nil"/>
              <w:right w:val="nil"/>
            </w:tcBorders>
            <w:shd w:val="clear" w:color="000000" w:fill="E7E6E6"/>
            <w:vAlign w:val="center"/>
            <w:hideMark/>
          </w:tcPr>
          <w:p w14:paraId="74EF47D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29 (50%)</w:t>
            </w:r>
          </w:p>
        </w:tc>
      </w:tr>
      <w:tr w:rsidR="0018285E" w:rsidRPr="000A778E" w14:paraId="6D597B93" w14:textId="77777777" w:rsidTr="0018285E">
        <w:trPr>
          <w:trHeight w:val="340"/>
        </w:trPr>
        <w:tc>
          <w:tcPr>
            <w:tcW w:w="4880" w:type="dxa"/>
            <w:tcBorders>
              <w:top w:val="nil"/>
              <w:left w:val="nil"/>
              <w:bottom w:val="nil"/>
              <w:right w:val="nil"/>
            </w:tcBorders>
            <w:shd w:val="clear" w:color="auto" w:fill="auto"/>
            <w:vAlign w:val="center"/>
            <w:hideMark/>
          </w:tcPr>
          <w:p w14:paraId="425C40A4"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First reported intervention effect measure</w:t>
            </w:r>
          </w:p>
        </w:tc>
        <w:tc>
          <w:tcPr>
            <w:tcW w:w="1400" w:type="dxa"/>
            <w:tcBorders>
              <w:top w:val="nil"/>
              <w:left w:val="nil"/>
              <w:bottom w:val="nil"/>
              <w:right w:val="nil"/>
            </w:tcBorders>
            <w:shd w:val="clear" w:color="auto" w:fill="auto"/>
            <w:vAlign w:val="bottom"/>
            <w:hideMark/>
          </w:tcPr>
          <w:p w14:paraId="6828B522" w14:textId="77777777" w:rsidR="0018285E" w:rsidRPr="00612B53" w:rsidRDefault="0018285E">
            <w:pPr>
              <w:ind w:firstLineChars="100" w:firstLine="240"/>
              <w:rPr>
                <w:rFonts w:ascii="Arial" w:hAnsi="Arial" w:cs="Arial"/>
                <w:i/>
                <w:iCs/>
                <w:color w:val="000000"/>
                <w:lang w:val="en-GB"/>
              </w:rPr>
            </w:pPr>
          </w:p>
        </w:tc>
        <w:tc>
          <w:tcPr>
            <w:tcW w:w="1400" w:type="dxa"/>
            <w:tcBorders>
              <w:top w:val="nil"/>
              <w:left w:val="nil"/>
              <w:bottom w:val="nil"/>
              <w:right w:val="nil"/>
            </w:tcBorders>
            <w:shd w:val="clear" w:color="auto" w:fill="auto"/>
            <w:vAlign w:val="bottom"/>
            <w:hideMark/>
          </w:tcPr>
          <w:p w14:paraId="7CB9C638" w14:textId="77777777" w:rsidR="0018285E" w:rsidRPr="00612B53" w:rsidRDefault="0018285E">
            <w:pPr>
              <w:rPr>
                <w:sz w:val="20"/>
                <w:szCs w:val="20"/>
                <w:lang w:val="en-GB"/>
              </w:rPr>
            </w:pPr>
          </w:p>
        </w:tc>
        <w:tc>
          <w:tcPr>
            <w:tcW w:w="1400" w:type="dxa"/>
            <w:tcBorders>
              <w:top w:val="nil"/>
              <w:left w:val="nil"/>
              <w:bottom w:val="nil"/>
              <w:right w:val="nil"/>
            </w:tcBorders>
            <w:shd w:val="clear" w:color="auto" w:fill="auto"/>
            <w:vAlign w:val="bottom"/>
            <w:hideMark/>
          </w:tcPr>
          <w:p w14:paraId="7DF64F9F" w14:textId="77777777" w:rsidR="0018285E" w:rsidRPr="00612B53" w:rsidRDefault="0018285E">
            <w:pPr>
              <w:rPr>
                <w:sz w:val="20"/>
                <w:szCs w:val="20"/>
                <w:lang w:val="en-GB"/>
              </w:rPr>
            </w:pPr>
          </w:p>
        </w:tc>
      </w:tr>
      <w:tr w:rsidR="0018285E" w:rsidRPr="000A778E" w14:paraId="5872B977" w14:textId="77777777" w:rsidTr="0018285E">
        <w:trPr>
          <w:trHeight w:val="340"/>
        </w:trPr>
        <w:tc>
          <w:tcPr>
            <w:tcW w:w="4880" w:type="dxa"/>
            <w:tcBorders>
              <w:top w:val="nil"/>
              <w:left w:val="nil"/>
              <w:bottom w:val="nil"/>
              <w:right w:val="nil"/>
            </w:tcBorders>
            <w:shd w:val="clear" w:color="auto" w:fill="auto"/>
            <w:vAlign w:val="center"/>
            <w:hideMark/>
          </w:tcPr>
          <w:p w14:paraId="1CE69723"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Hazard ratio</w:t>
            </w:r>
          </w:p>
        </w:tc>
        <w:tc>
          <w:tcPr>
            <w:tcW w:w="1400" w:type="dxa"/>
            <w:tcBorders>
              <w:top w:val="nil"/>
              <w:left w:val="nil"/>
              <w:bottom w:val="nil"/>
              <w:right w:val="nil"/>
            </w:tcBorders>
            <w:shd w:val="clear" w:color="auto" w:fill="auto"/>
            <w:vAlign w:val="center"/>
            <w:hideMark/>
          </w:tcPr>
          <w:p w14:paraId="5540E05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27 (73%)</w:t>
            </w:r>
          </w:p>
        </w:tc>
        <w:tc>
          <w:tcPr>
            <w:tcW w:w="1400" w:type="dxa"/>
            <w:tcBorders>
              <w:top w:val="nil"/>
              <w:left w:val="nil"/>
              <w:bottom w:val="nil"/>
              <w:right w:val="nil"/>
            </w:tcBorders>
            <w:shd w:val="clear" w:color="auto" w:fill="auto"/>
            <w:vAlign w:val="center"/>
            <w:hideMark/>
          </w:tcPr>
          <w:p w14:paraId="34EC815E"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14 (78%)</w:t>
            </w:r>
          </w:p>
        </w:tc>
        <w:tc>
          <w:tcPr>
            <w:tcW w:w="1400" w:type="dxa"/>
            <w:tcBorders>
              <w:top w:val="nil"/>
              <w:left w:val="nil"/>
              <w:bottom w:val="nil"/>
              <w:right w:val="nil"/>
            </w:tcBorders>
            <w:shd w:val="clear" w:color="auto" w:fill="auto"/>
            <w:vAlign w:val="center"/>
            <w:hideMark/>
          </w:tcPr>
          <w:p w14:paraId="702BB95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13 (68%)</w:t>
            </w:r>
          </w:p>
        </w:tc>
      </w:tr>
      <w:tr w:rsidR="0018285E" w:rsidRPr="000A778E" w14:paraId="5ADBF47C" w14:textId="77777777" w:rsidTr="0018285E">
        <w:trPr>
          <w:trHeight w:val="340"/>
        </w:trPr>
        <w:tc>
          <w:tcPr>
            <w:tcW w:w="4880" w:type="dxa"/>
            <w:tcBorders>
              <w:top w:val="nil"/>
              <w:left w:val="nil"/>
              <w:bottom w:val="nil"/>
              <w:right w:val="nil"/>
            </w:tcBorders>
            <w:shd w:val="clear" w:color="auto" w:fill="auto"/>
            <w:vAlign w:val="center"/>
            <w:hideMark/>
          </w:tcPr>
          <w:p w14:paraId="4441E92A"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Risk difference</w:t>
            </w:r>
          </w:p>
        </w:tc>
        <w:tc>
          <w:tcPr>
            <w:tcW w:w="1400" w:type="dxa"/>
            <w:tcBorders>
              <w:top w:val="nil"/>
              <w:left w:val="nil"/>
              <w:bottom w:val="nil"/>
              <w:right w:val="nil"/>
            </w:tcBorders>
            <w:shd w:val="clear" w:color="auto" w:fill="auto"/>
            <w:vAlign w:val="center"/>
            <w:hideMark/>
          </w:tcPr>
          <w:p w14:paraId="2F9ACF6B"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(11%)</w:t>
            </w:r>
          </w:p>
        </w:tc>
        <w:tc>
          <w:tcPr>
            <w:tcW w:w="1400" w:type="dxa"/>
            <w:tcBorders>
              <w:top w:val="nil"/>
              <w:left w:val="nil"/>
              <w:bottom w:val="nil"/>
              <w:right w:val="nil"/>
            </w:tcBorders>
            <w:shd w:val="clear" w:color="auto" w:fill="auto"/>
            <w:vAlign w:val="center"/>
            <w:hideMark/>
          </w:tcPr>
          <w:p w14:paraId="61140992"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c>
          <w:tcPr>
            <w:tcW w:w="1400" w:type="dxa"/>
            <w:tcBorders>
              <w:top w:val="nil"/>
              <w:left w:val="nil"/>
              <w:bottom w:val="nil"/>
              <w:right w:val="nil"/>
            </w:tcBorders>
            <w:shd w:val="clear" w:color="auto" w:fill="auto"/>
            <w:vAlign w:val="center"/>
            <w:hideMark/>
          </w:tcPr>
          <w:p w14:paraId="58C00DB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4 (21%)</w:t>
            </w:r>
          </w:p>
        </w:tc>
      </w:tr>
      <w:tr w:rsidR="0018285E" w:rsidRPr="000A778E" w14:paraId="045DB1CC" w14:textId="77777777" w:rsidTr="0018285E">
        <w:trPr>
          <w:trHeight w:val="340"/>
        </w:trPr>
        <w:tc>
          <w:tcPr>
            <w:tcW w:w="4880" w:type="dxa"/>
            <w:tcBorders>
              <w:top w:val="nil"/>
              <w:left w:val="nil"/>
              <w:bottom w:val="nil"/>
              <w:right w:val="nil"/>
            </w:tcBorders>
            <w:shd w:val="clear" w:color="auto" w:fill="auto"/>
            <w:vAlign w:val="center"/>
            <w:hideMark/>
          </w:tcPr>
          <w:p w14:paraId="433F174F"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Relative risk</w:t>
            </w:r>
          </w:p>
        </w:tc>
        <w:tc>
          <w:tcPr>
            <w:tcW w:w="1400" w:type="dxa"/>
            <w:tcBorders>
              <w:top w:val="nil"/>
              <w:left w:val="nil"/>
              <w:bottom w:val="nil"/>
              <w:right w:val="nil"/>
            </w:tcBorders>
            <w:shd w:val="clear" w:color="auto" w:fill="auto"/>
            <w:vAlign w:val="center"/>
            <w:hideMark/>
          </w:tcPr>
          <w:p w14:paraId="666DF881"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(5%)</w:t>
            </w:r>
          </w:p>
        </w:tc>
        <w:tc>
          <w:tcPr>
            <w:tcW w:w="1400" w:type="dxa"/>
            <w:tcBorders>
              <w:top w:val="nil"/>
              <w:left w:val="nil"/>
              <w:bottom w:val="nil"/>
              <w:right w:val="nil"/>
            </w:tcBorders>
            <w:shd w:val="clear" w:color="auto" w:fill="auto"/>
            <w:vAlign w:val="center"/>
            <w:hideMark/>
          </w:tcPr>
          <w:p w14:paraId="23E35FA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(6%)</w:t>
            </w:r>
          </w:p>
        </w:tc>
        <w:tc>
          <w:tcPr>
            <w:tcW w:w="1400" w:type="dxa"/>
            <w:tcBorders>
              <w:top w:val="nil"/>
              <w:left w:val="nil"/>
              <w:bottom w:val="nil"/>
              <w:right w:val="nil"/>
            </w:tcBorders>
            <w:shd w:val="clear" w:color="auto" w:fill="auto"/>
            <w:vAlign w:val="center"/>
            <w:hideMark/>
          </w:tcPr>
          <w:p w14:paraId="64D96DF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(5%)</w:t>
            </w:r>
          </w:p>
        </w:tc>
      </w:tr>
      <w:tr w:rsidR="0018285E" w:rsidRPr="000A778E" w14:paraId="3FCA7591" w14:textId="77777777" w:rsidTr="0018285E">
        <w:trPr>
          <w:trHeight w:val="340"/>
        </w:trPr>
        <w:tc>
          <w:tcPr>
            <w:tcW w:w="4880" w:type="dxa"/>
            <w:tcBorders>
              <w:top w:val="nil"/>
              <w:left w:val="nil"/>
              <w:bottom w:val="nil"/>
              <w:right w:val="nil"/>
            </w:tcBorders>
            <w:shd w:val="clear" w:color="auto" w:fill="auto"/>
            <w:vAlign w:val="center"/>
            <w:hideMark/>
          </w:tcPr>
          <w:p w14:paraId="197A90A4"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Odds ratio</w:t>
            </w:r>
          </w:p>
        </w:tc>
        <w:tc>
          <w:tcPr>
            <w:tcW w:w="1400" w:type="dxa"/>
            <w:tcBorders>
              <w:top w:val="nil"/>
              <w:left w:val="nil"/>
              <w:bottom w:val="nil"/>
              <w:right w:val="nil"/>
            </w:tcBorders>
            <w:shd w:val="clear" w:color="auto" w:fill="auto"/>
            <w:vAlign w:val="center"/>
            <w:hideMark/>
          </w:tcPr>
          <w:p w14:paraId="0E0B9988"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(3%)</w:t>
            </w:r>
          </w:p>
        </w:tc>
        <w:tc>
          <w:tcPr>
            <w:tcW w:w="1400" w:type="dxa"/>
            <w:tcBorders>
              <w:top w:val="nil"/>
              <w:left w:val="nil"/>
              <w:bottom w:val="nil"/>
              <w:right w:val="nil"/>
            </w:tcBorders>
            <w:shd w:val="clear" w:color="auto" w:fill="auto"/>
            <w:vAlign w:val="center"/>
            <w:hideMark/>
          </w:tcPr>
          <w:p w14:paraId="6E0DA17D"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(6%)</w:t>
            </w:r>
          </w:p>
        </w:tc>
        <w:tc>
          <w:tcPr>
            <w:tcW w:w="1400" w:type="dxa"/>
            <w:tcBorders>
              <w:top w:val="nil"/>
              <w:left w:val="nil"/>
              <w:bottom w:val="nil"/>
              <w:right w:val="nil"/>
            </w:tcBorders>
            <w:shd w:val="clear" w:color="auto" w:fill="auto"/>
            <w:vAlign w:val="center"/>
            <w:hideMark/>
          </w:tcPr>
          <w:p w14:paraId="1BF92343"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0 (0%)</w:t>
            </w:r>
          </w:p>
        </w:tc>
      </w:tr>
      <w:tr w:rsidR="0018285E" w:rsidRPr="000A778E" w14:paraId="64A033A1" w14:textId="77777777" w:rsidTr="0018285E">
        <w:trPr>
          <w:trHeight w:val="340"/>
        </w:trPr>
        <w:tc>
          <w:tcPr>
            <w:tcW w:w="4880" w:type="dxa"/>
            <w:tcBorders>
              <w:top w:val="nil"/>
              <w:left w:val="nil"/>
              <w:bottom w:val="nil"/>
              <w:right w:val="nil"/>
            </w:tcBorders>
            <w:shd w:val="clear" w:color="auto" w:fill="auto"/>
            <w:vAlign w:val="center"/>
            <w:hideMark/>
          </w:tcPr>
          <w:p w14:paraId="550D064E" w14:textId="77777777" w:rsidR="0018285E" w:rsidRPr="00612B53" w:rsidRDefault="0018285E">
            <w:pPr>
              <w:ind w:firstLineChars="200" w:firstLine="480"/>
              <w:rPr>
                <w:rFonts w:ascii="Arial" w:hAnsi="Arial" w:cs="Arial"/>
                <w:color w:val="000000"/>
                <w:lang w:val="en-GB"/>
              </w:rPr>
            </w:pPr>
            <w:r w:rsidRPr="00612B53">
              <w:rPr>
                <w:rFonts w:ascii="Arial" w:hAnsi="Arial" w:cs="Arial"/>
                <w:color w:val="000000"/>
                <w:lang w:val="en-GB"/>
              </w:rPr>
              <w:t>Other</w:t>
            </w:r>
          </w:p>
        </w:tc>
        <w:tc>
          <w:tcPr>
            <w:tcW w:w="1400" w:type="dxa"/>
            <w:tcBorders>
              <w:top w:val="nil"/>
              <w:left w:val="nil"/>
              <w:bottom w:val="nil"/>
              <w:right w:val="nil"/>
            </w:tcBorders>
            <w:shd w:val="clear" w:color="auto" w:fill="auto"/>
            <w:vAlign w:val="center"/>
            <w:hideMark/>
          </w:tcPr>
          <w:p w14:paraId="6FB7B4E0"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3 (8%)</w:t>
            </w:r>
          </w:p>
        </w:tc>
        <w:tc>
          <w:tcPr>
            <w:tcW w:w="1400" w:type="dxa"/>
            <w:tcBorders>
              <w:top w:val="nil"/>
              <w:left w:val="nil"/>
              <w:bottom w:val="nil"/>
              <w:right w:val="nil"/>
            </w:tcBorders>
            <w:shd w:val="clear" w:color="auto" w:fill="auto"/>
            <w:vAlign w:val="center"/>
            <w:hideMark/>
          </w:tcPr>
          <w:p w14:paraId="75A2EDB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2 (11%)</w:t>
            </w:r>
          </w:p>
        </w:tc>
        <w:tc>
          <w:tcPr>
            <w:tcW w:w="1400" w:type="dxa"/>
            <w:tcBorders>
              <w:top w:val="nil"/>
              <w:left w:val="nil"/>
              <w:bottom w:val="nil"/>
              <w:right w:val="nil"/>
            </w:tcBorders>
            <w:shd w:val="clear" w:color="auto" w:fill="auto"/>
            <w:vAlign w:val="center"/>
            <w:hideMark/>
          </w:tcPr>
          <w:p w14:paraId="06862E05"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(5%)</w:t>
            </w:r>
          </w:p>
        </w:tc>
      </w:tr>
      <w:tr w:rsidR="0018285E" w:rsidRPr="000A778E" w14:paraId="3555BE6B" w14:textId="77777777" w:rsidTr="0018285E">
        <w:trPr>
          <w:trHeight w:val="360"/>
        </w:trPr>
        <w:tc>
          <w:tcPr>
            <w:tcW w:w="4880" w:type="dxa"/>
            <w:tcBorders>
              <w:top w:val="nil"/>
              <w:left w:val="nil"/>
              <w:bottom w:val="single" w:sz="8" w:space="0" w:color="auto"/>
              <w:right w:val="nil"/>
            </w:tcBorders>
            <w:shd w:val="clear" w:color="auto" w:fill="auto"/>
            <w:vAlign w:val="center"/>
            <w:hideMark/>
          </w:tcPr>
          <w:p w14:paraId="70E9A211" w14:textId="77777777" w:rsidR="0018285E" w:rsidRPr="00612B53" w:rsidRDefault="0018285E">
            <w:pPr>
              <w:ind w:firstLineChars="100" w:firstLine="240"/>
              <w:rPr>
                <w:rFonts w:ascii="Arial" w:hAnsi="Arial" w:cs="Arial"/>
                <w:i/>
                <w:iCs/>
                <w:color w:val="000000"/>
                <w:lang w:val="en-GB"/>
              </w:rPr>
            </w:pPr>
            <w:r w:rsidRPr="00612B53">
              <w:rPr>
                <w:rFonts w:ascii="Arial" w:hAnsi="Arial" w:cs="Arial"/>
                <w:i/>
                <w:iCs/>
                <w:color w:val="000000"/>
                <w:lang w:val="en-GB"/>
              </w:rPr>
              <w:t>A priori sample size calculation</w:t>
            </w:r>
          </w:p>
        </w:tc>
        <w:tc>
          <w:tcPr>
            <w:tcW w:w="1400" w:type="dxa"/>
            <w:tcBorders>
              <w:top w:val="nil"/>
              <w:left w:val="nil"/>
              <w:bottom w:val="single" w:sz="8" w:space="0" w:color="auto"/>
              <w:right w:val="nil"/>
            </w:tcBorders>
            <w:shd w:val="clear" w:color="auto" w:fill="auto"/>
            <w:vAlign w:val="center"/>
            <w:hideMark/>
          </w:tcPr>
          <w:p w14:paraId="4DFB6CAC"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19 (25%)</w:t>
            </w:r>
          </w:p>
        </w:tc>
        <w:tc>
          <w:tcPr>
            <w:tcW w:w="1400" w:type="dxa"/>
            <w:tcBorders>
              <w:top w:val="nil"/>
              <w:left w:val="nil"/>
              <w:bottom w:val="single" w:sz="8" w:space="0" w:color="auto"/>
              <w:right w:val="nil"/>
            </w:tcBorders>
            <w:shd w:val="clear" w:color="auto" w:fill="auto"/>
            <w:vAlign w:val="center"/>
            <w:hideMark/>
          </w:tcPr>
          <w:p w14:paraId="4184DE1F"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18 (100%)</w:t>
            </w:r>
          </w:p>
        </w:tc>
        <w:tc>
          <w:tcPr>
            <w:tcW w:w="1400" w:type="dxa"/>
            <w:tcBorders>
              <w:top w:val="nil"/>
              <w:left w:val="nil"/>
              <w:bottom w:val="single" w:sz="8" w:space="0" w:color="auto"/>
              <w:right w:val="nil"/>
            </w:tcBorders>
            <w:shd w:val="clear" w:color="auto" w:fill="auto"/>
            <w:vAlign w:val="center"/>
            <w:hideMark/>
          </w:tcPr>
          <w:p w14:paraId="214A2AB9" w14:textId="77777777" w:rsidR="0018285E" w:rsidRPr="00612B53" w:rsidRDefault="0018285E">
            <w:pPr>
              <w:jc w:val="center"/>
              <w:rPr>
                <w:rFonts w:ascii="Arial" w:hAnsi="Arial" w:cs="Arial"/>
                <w:color w:val="000000"/>
                <w:lang w:val="en-GB"/>
              </w:rPr>
            </w:pPr>
            <w:r w:rsidRPr="00612B53">
              <w:rPr>
                <w:rFonts w:ascii="Arial" w:hAnsi="Arial" w:cs="Arial"/>
                <w:color w:val="000000"/>
                <w:lang w:val="en-GB"/>
              </w:rPr>
              <w:t>1 (2%)</w:t>
            </w:r>
          </w:p>
        </w:tc>
      </w:tr>
    </w:tbl>
    <w:p w14:paraId="4404F87B" w14:textId="77777777" w:rsidR="0018285E" w:rsidRPr="00612B53" w:rsidRDefault="0018285E" w:rsidP="00785FE0">
      <w:pPr>
        <w:jc w:val="both"/>
        <w:rPr>
          <w:rFonts w:ascii="Arial" w:hAnsi="Arial" w:cs="Arial"/>
          <w:lang w:val="en-GB"/>
        </w:rPr>
      </w:pPr>
    </w:p>
    <w:p w14:paraId="237308B5" w14:textId="564EDC3B" w:rsidR="006C1195" w:rsidRPr="00612B53" w:rsidRDefault="001A6022" w:rsidP="00785FE0">
      <w:pPr>
        <w:jc w:val="both"/>
        <w:rPr>
          <w:rFonts w:ascii="Arial" w:hAnsi="Arial" w:cs="Arial"/>
          <w:sz w:val="20"/>
          <w:szCs w:val="20"/>
          <w:lang w:val="en-GB"/>
        </w:rPr>
      </w:pPr>
      <w:r w:rsidRPr="00612B53">
        <w:rPr>
          <w:rFonts w:ascii="Arial" w:hAnsi="Arial" w:cs="Arial"/>
          <w:sz w:val="20"/>
          <w:szCs w:val="20"/>
          <w:lang w:val="en-GB"/>
        </w:rPr>
        <w:t xml:space="preserve">A hypothetical target trial was considered </w:t>
      </w:r>
      <w:r w:rsidR="00626B3D" w:rsidRPr="00612B53">
        <w:rPr>
          <w:rFonts w:ascii="Arial" w:hAnsi="Arial" w:cs="Arial"/>
          <w:sz w:val="20"/>
          <w:szCs w:val="20"/>
          <w:lang w:val="en-GB"/>
        </w:rPr>
        <w:t xml:space="preserve">specified </w:t>
      </w:r>
      <w:r w:rsidRPr="00612B53">
        <w:rPr>
          <w:rFonts w:ascii="Arial" w:hAnsi="Arial" w:cs="Arial"/>
          <w:sz w:val="20"/>
          <w:szCs w:val="20"/>
          <w:lang w:val="en-GB"/>
        </w:rPr>
        <w:t xml:space="preserve">if at least one </w:t>
      </w:r>
      <w:r w:rsidR="000A31A9" w:rsidRPr="00612B53">
        <w:rPr>
          <w:rFonts w:ascii="Arial" w:hAnsi="Arial" w:cs="Arial"/>
          <w:sz w:val="20"/>
          <w:szCs w:val="20"/>
          <w:lang w:val="en-GB"/>
        </w:rPr>
        <w:t>of</w:t>
      </w:r>
      <w:r w:rsidRPr="00612B53">
        <w:rPr>
          <w:rFonts w:ascii="Arial" w:hAnsi="Arial" w:cs="Arial"/>
          <w:sz w:val="20"/>
          <w:szCs w:val="20"/>
          <w:lang w:val="en-GB"/>
        </w:rPr>
        <w:t xml:space="preserve"> the seven key </w:t>
      </w:r>
      <w:r w:rsidR="000A31A9" w:rsidRPr="00612B53">
        <w:rPr>
          <w:rFonts w:ascii="Arial" w:hAnsi="Arial" w:cs="Arial"/>
          <w:sz w:val="20"/>
          <w:szCs w:val="20"/>
          <w:lang w:val="en-GB"/>
        </w:rPr>
        <w:t xml:space="preserve">protocol component </w:t>
      </w:r>
      <w:r w:rsidRPr="00612B53">
        <w:rPr>
          <w:rFonts w:ascii="Arial" w:hAnsi="Arial" w:cs="Arial"/>
          <w:sz w:val="20"/>
          <w:szCs w:val="20"/>
          <w:lang w:val="en-GB"/>
        </w:rPr>
        <w:t xml:space="preserve">was </w:t>
      </w:r>
      <w:r w:rsidR="00785FE0" w:rsidRPr="00612B53">
        <w:rPr>
          <w:rFonts w:ascii="Arial" w:hAnsi="Arial" w:cs="Arial"/>
          <w:sz w:val="20"/>
          <w:szCs w:val="20"/>
          <w:lang w:val="en-GB"/>
        </w:rPr>
        <w:t>documented</w:t>
      </w:r>
      <w:r w:rsidRPr="00612B53">
        <w:rPr>
          <w:rFonts w:ascii="Arial" w:hAnsi="Arial" w:cs="Arial"/>
          <w:sz w:val="20"/>
          <w:szCs w:val="20"/>
          <w:lang w:val="en-GB"/>
        </w:rPr>
        <w:t xml:space="preserve">. </w:t>
      </w:r>
      <w:r w:rsidR="0018285E" w:rsidRPr="00612B53">
        <w:rPr>
          <w:rFonts w:ascii="Arial" w:hAnsi="Arial" w:cs="Arial"/>
          <w:sz w:val="20"/>
          <w:szCs w:val="20"/>
          <w:lang w:val="en-GB"/>
        </w:rPr>
        <w:t>*</w:t>
      </w:r>
      <w:r w:rsidR="00BD0456" w:rsidRPr="00612B53">
        <w:rPr>
          <w:sz w:val="20"/>
          <w:szCs w:val="20"/>
          <w:lang w:val="en-GB"/>
        </w:rPr>
        <w:t xml:space="preserve"> </w:t>
      </w:r>
      <w:r w:rsidR="00BD0456" w:rsidRPr="00612B53">
        <w:rPr>
          <w:rFonts w:ascii="Arial" w:hAnsi="Arial" w:cs="Arial"/>
          <w:sz w:val="20"/>
          <w:szCs w:val="20"/>
          <w:lang w:val="en-GB"/>
        </w:rPr>
        <w:t>Two real target trials were emulated twice. As a result, the description of real target trials corresponds to a total of 16 unique randomi</w:t>
      </w:r>
      <w:r w:rsidR="00582E61" w:rsidRPr="00612B53">
        <w:rPr>
          <w:rFonts w:ascii="Arial" w:hAnsi="Arial" w:cs="Arial"/>
          <w:sz w:val="20"/>
          <w:szCs w:val="20"/>
          <w:lang w:val="en-GB"/>
        </w:rPr>
        <w:t>s</w:t>
      </w:r>
      <w:r w:rsidR="00BD0456" w:rsidRPr="00612B53">
        <w:rPr>
          <w:rFonts w:ascii="Arial" w:hAnsi="Arial" w:cs="Arial"/>
          <w:sz w:val="20"/>
          <w:szCs w:val="20"/>
          <w:lang w:val="en-GB"/>
        </w:rPr>
        <w:t>ed trials.</w:t>
      </w:r>
      <w:r w:rsidRPr="00612B53">
        <w:rPr>
          <w:rFonts w:ascii="Arial" w:hAnsi="Arial" w:cs="Arial"/>
          <w:sz w:val="20"/>
          <w:szCs w:val="20"/>
          <w:lang w:val="en-GB"/>
        </w:rPr>
        <w:t xml:space="preserve"> </w:t>
      </w:r>
      <w:r w:rsidR="00FC73AA">
        <w:rPr>
          <w:rFonts w:ascii="Arial" w:hAnsi="Arial" w:cs="Arial"/>
          <w:sz w:val="20"/>
          <w:szCs w:val="20"/>
          <w:lang w:val="en-GB"/>
        </w:rPr>
        <w:t>List of a</w:t>
      </w:r>
      <w:r w:rsidR="00C34643" w:rsidRPr="00612B53">
        <w:rPr>
          <w:rFonts w:ascii="Arial" w:hAnsi="Arial" w:cs="Arial"/>
          <w:sz w:val="20"/>
          <w:szCs w:val="20"/>
          <w:lang w:val="en-GB"/>
        </w:rPr>
        <w:t>bbreviation</w:t>
      </w:r>
      <w:r w:rsidR="00FC73AA">
        <w:rPr>
          <w:rFonts w:ascii="Arial" w:hAnsi="Arial" w:cs="Arial"/>
          <w:sz w:val="20"/>
          <w:szCs w:val="20"/>
          <w:lang w:val="en-GB"/>
        </w:rPr>
        <w:t>s</w:t>
      </w:r>
      <w:r w:rsidR="00C34643" w:rsidRPr="00612B53">
        <w:rPr>
          <w:rFonts w:ascii="Arial" w:hAnsi="Arial" w:cs="Arial"/>
          <w:sz w:val="20"/>
          <w:szCs w:val="20"/>
          <w:lang w:val="en-GB"/>
        </w:rPr>
        <w:t xml:space="preserve">: </w:t>
      </w:r>
      <w:r w:rsidR="00B156D1">
        <w:rPr>
          <w:rFonts w:ascii="Arial" w:hAnsi="Arial" w:cs="Arial"/>
          <w:sz w:val="20"/>
          <w:szCs w:val="20"/>
          <w:lang w:val="en-GB"/>
        </w:rPr>
        <w:t xml:space="preserve">ITT, intention-to-treat; PP, per protocol; </w:t>
      </w:r>
      <w:r w:rsidR="00C34643" w:rsidRPr="00612B53">
        <w:rPr>
          <w:rFonts w:ascii="Arial" w:hAnsi="Arial" w:cs="Arial"/>
          <w:sz w:val="20"/>
          <w:szCs w:val="20"/>
          <w:lang w:val="en-GB"/>
        </w:rPr>
        <w:t>Q</w:t>
      </w:r>
      <w:proofErr w:type="gramStart"/>
      <w:r w:rsidR="00C34643" w:rsidRPr="00612B53">
        <w:rPr>
          <w:rFonts w:ascii="Arial" w:hAnsi="Arial" w:cs="Arial"/>
          <w:sz w:val="20"/>
          <w:szCs w:val="20"/>
          <w:lang w:val="en-GB"/>
        </w:rPr>
        <w:t>1;Q</w:t>
      </w:r>
      <w:proofErr w:type="gramEnd"/>
      <w:r w:rsidR="00C34643" w:rsidRPr="00612B53">
        <w:rPr>
          <w:rFonts w:ascii="Arial" w:hAnsi="Arial" w:cs="Arial"/>
          <w:sz w:val="20"/>
          <w:szCs w:val="20"/>
          <w:lang w:val="en-GB"/>
        </w:rPr>
        <w:t>3, first and third quartiles.</w:t>
      </w:r>
    </w:p>
    <w:p w14:paraId="048907E1" w14:textId="77777777" w:rsidR="006C1195" w:rsidRPr="00612B53" w:rsidRDefault="006C1195">
      <w:pPr>
        <w:rPr>
          <w:rFonts w:ascii="Arial" w:hAnsi="Arial" w:cs="Arial"/>
          <w:lang w:val="en-GB"/>
        </w:rPr>
      </w:pPr>
      <w:r w:rsidRPr="00612B53">
        <w:rPr>
          <w:rFonts w:ascii="Arial" w:hAnsi="Arial" w:cs="Arial"/>
          <w:lang w:val="en-GB"/>
        </w:rPr>
        <w:br w:type="page"/>
      </w:r>
    </w:p>
    <w:p w14:paraId="751ED7FA" w14:textId="68756C41" w:rsidR="006C1195" w:rsidRPr="00612B53" w:rsidRDefault="006C1195" w:rsidP="00585C08">
      <w:pPr>
        <w:pStyle w:val="Titre1"/>
        <w:jc w:val="both"/>
        <w:rPr>
          <w:lang w:val="en-GB"/>
        </w:rPr>
      </w:pPr>
      <w:bookmarkStart w:id="6" w:name="_Toc141364589"/>
      <w:r w:rsidRPr="00612B53">
        <w:rPr>
          <w:b/>
          <w:bCs/>
          <w:lang w:val="en-GB"/>
        </w:rPr>
        <w:lastRenderedPageBreak/>
        <w:t xml:space="preserve">Table </w:t>
      </w:r>
      <w:r w:rsidR="00AE4570">
        <w:rPr>
          <w:b/>
          <w:bCs/>
          <w:lang w:val="en-GB"/>
        </w:rPr>
        <w:t>S</w:t>
      </w:r>
      <w:r w:rsidR="00C17E1A">
        <w:rPr>
          <w:b/>
          <w:bCs/>
          <w:lang w:val="en-GB"/>
        </w:rPr>
        <w:t>7</w:t>
      </w:r>
      <w:r w:rsidRPr="00612B53">
        <w:rPr>
          <w:b/>
          <w:bCs/>
          <w:lang w:val="en-GB"/>
        </w:rPr>
        <w:t>.</w:t>
      </w:r>
      <w:r w:rsidRPr="00612B53">
        <w:rPr>
          <w:lang w:val="en-GB"/>
        </w:rPr>
        <w:t xml:space="preserve"> Consistency between the target trial and its emulation</w:t>
      </w:r>
      <w:bookmarkEnd w:id="6"/>
    </w:p>
    <w:p w14:paraId="19D70658" w14:textId="77777777" w:rsidR="006C1195" w:rsidRPr="00612B53" w:rsidRDefault="006C1195" w:rsidP="006C1195">
      <w:pPr>
        <w:rPr>
          <w:rFonts w:ascii="Arial" w:hAnsi="Arial" w:cs="Arial"/>
          <w:lang w:val="en-GB"/>
        </w:rPr>
      </w:pPr>
    </w:p>
    <w:tbl>
      <w:tblPr>
        <w:tblW w:w="9400" w:type="dxa"/>
        <w:tblCellMar>
          <w:left w:w="70" w:type="dxa"/>
          <w:right w:w="70" w:type="dxa"/>
        </w:tblCellMar>
        <w:tblLook w:val="04A0" w:firstRow="1" w:lastRow="0" w:firstColumn="1" w:lastColumn="0" w:noHBand="0" w:noVBand="1"/>
      </w:tblPr>
      <w:tblGrid>
        <w:gridCol w:w="3580"/>
        <w:gridCol w:w="1940"/>
        <w:gridCol w:w="1940"/>
        <w:gridCol w:w="1940"/>
      </w:tblGrid>
      <w:tr w:rsidR="006C1195" w:rsidRPr="000A778E" w14:paraId="0979C53F" w14:textId="77777777" w:rsidTr="00711959">
        <w:trPr>
          <w:trHeight w:val="1360"/>
        </w:trPr>
        <w:tc>
          <w:tcPr>
            <w:tcW w:w="3580" w:type="dxa"/>
            <w:tcBorders>
              <w:top w:val="single" w:sz="4" w:space="0" w:color="auto"/>
              <w:left w:val="nil"/>
              <w:bottom w:val="single" w:sz="4" w:space="0" w:color="auto"/>
              <w:right w:val="nil"/>
            </w:tcBorders>
            <w:shd w:val="clear" w:color="auto" w:fill="auto"/>
            <w:vAlign w:val="center"/>
            <w:hideMark/>
          </w:tcPr>
          <w:p w14:paraId="691B260C"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 </w:t>
            </w:r>
          </w:p>
        </w:tc>
        <w:tc>
          <w:tcPr>
            <w:tcW w:w="1940" w:type="dxa"/>
            <w:tcBorders>
              <w:top w:val="single" w:sz="4" w:space="0" w:color="auto"/>
              <w:left w:val="nil"/>
              <w:bottom w:val="single" w:sz="4" w:space="0" w:color="auto"/>
              <w:right w:val="nil"/>
            </w:tcBorders>
            <w:shd w:val="clear" w:color="auto" w:fill="auto"/>
            <w:vAlign w:val="center"/>
            <w:hideMark/>
          </w:tcPr>
          <w:p w14:paraId="518F908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Overall (N=76)</w:t>
            </w:r>
          </w:p>
        </w:tc>
        <w:tc>
          <w:tcPr>
            <w:tcW w:w="1940" w:type="dxa"/>
            <w:tcBorders>
              <w:top w:val="single" w:sz="4" w:space="0" w:color="auto"/>
              <w:left w:val="nil"/>
              <w:bottom w:val="single" w:sz="4" w:space="0" w:color="auto"/>
              <w:right w:val="nil"/>
            </w:tcBorders>
            <w:vAlign w:val="center"/>
          </w:tcPr>
          <w:p w14:paraId="0BA82951" w14:textId="1A6B992C" w:rsidR="006C1195" w:rsidRPr="00612B53" w:rsidRDefault="00110C08" w:rsidP="00711959">
            <w:pPr>
              <w:jc w:val="center"/>
              <w:rPr>
                <w:rFonts w:ascii="Arial" w:hAnsi="Arial" w:cs="Arial"/>
                <w:color w:val="000000"/>
                <w:lang w:val="en-GB"/>
              </w:rPr>
            </w:pPr>
            <w:r w:rsidRPr="00612B53">
              <w:rPr>
                <w:rFonts w:ascii="Arial" w:hAnsi="Arial" w:cs="Arial"/>
                <w:color w:val="000000"/>
                <w:lang w:val="en-GB"/>
              </w:rPr>
              <w:t xml:space="preserve">Studies emulating a real target trial </w:t>
            </w:r>
            <w:r w:rsidR="006C1195" w:rsidRPr="00612B53">
              <w:rPr>
                <w:rFonts w:ascii="Arial" w:hAnsi="Arial" w:cs="Arial"/>
                <w:color w:val="000000"/>
                <w:lang w:val="en-GB"/>
              </w:rPr>
              <w:t>(N=18)</w:t>
            </w:r>
          </w:p>
        </w:tc>
        <w:tc>
          <w:tcPr>
            <w:tcW w:w="1940" w:type="dxa"/>
            <w:tcBorders>
              <w:top w:val="single" w:sz="4" w:space="0" w:color="auto"/>
              <w:left w:val="nil"/>
              <w:bottom w:val="single" w:sz="4" w:space="0" w:color="auto"/>
              <w:right w:val="nil"/>
            </w:tcBorders>
            <w:shd w:val="clear" w:color="auto" w:fill="auto"/>
            <w:vAlign w:val="center"/>
            <w:hideMark/>
          </w:tcPr>
          <w:p w14:paraId="4D45CA96" w14:textId="28086E9F" w:rsidR="006C1195" w:rsidRPr="00612B53" w:rsidRDefault="00110C08" w:rsidP="00711959">
            <w:pPr>
              <w:jc w:val="center"/>
              <w:rPr>
                <w:rFonts w:ascii="Arial" w:hAnsi="Arial" w:cs="Arial"/>
                <w:color w:val="000000"/>
                <w:lang w:val="en-GB"/>
              </w:rPr>
            </w:pPr>
            <w:r w:rsidRPr="00612B53">
              <w:rPr>
                <w:rFonts w:ascii="Arial" w:hAnsi="Arial" w:cs="Arial"/>
                <w:color w:val="000000"/>
                <w:lang w:val="en-GB"/>
              </w:rPr>
              <w:t xml:space="preserve">Studies emulating a hypothetical target trial </w:t>
            </w:r>
            <w:r w:rsidR="006C1195" w:rsidRPr="00612B53">
              <w:rPr>
                <w:rFonts w:ascii="Arial" w:hAnsi="Arial" w:cs="Arial"/>
                <w:color w:val="000000"/>
                <w:lang w:val="en-GB"/>
              </w:rPr>
              <w:t>(N=58)</w:t>
            </w:r>
          </w:p>
        </w:tc>
      </w:tr>
      <w:tr w:rsidR="006C1195" w:rsidRPr="000A778E" w14:paraId="4F34303A" w14:textId="77777777" w:rsidTr="00711959">
        <w:trPr>
          <w:trHeight w:val="340"/>
        </w:trPr>
        <w:tc>
          <w:tcPr>
            <w:tcW w:w="3580" w:type="dxa"/>
            <w:tcBorders>
              <w:top w:val="nil"/>
              <w:left w:val="nil"/>
              <w:bottom w:val="nil"/>
              <w:right w:val="nil"/>
            </w:tcBorders>
            <w:shd w:val="clear" w:color="000000" w:fill="E7E6E6"/>
            <w:vAlign w:val="center"/>
            <w:hideMark/>
          </w:tcPr>
          <w:p w14:paraId="1F90B2D1"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Eligibility criteria consistent</w:t>
            </w:r>
          </w:p>
        </w:tc>
        <w:tc>
          <w:tcPr>
            <w:tcW w:w="1940" w:type="dxa"/>
            <w:tcBorders>
              <w:top w:val="nil"/>
              <w:left w:val="nil"/>
              <w:bottom w:val="nil"/>
              <w:right w:val="nil"/>
            </w:tcBorders>
            <w:shd w:val="clear" w:color="000000" w:fill="E7E6E6"/>
            <w:vAlign w:val="center"/>
            <w:hideMark/>
          </w:tcPr>
          <w:p w14:paraId="0D28C6D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70618B9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6935C78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56D078BC" w14:textId="77777777" w:rsidTr="00711959">
        <w:trPr>
          <w:trHeight w:val="340"/>
        </w:trPr>
        <w:tc>
          <w:tcPr>
            <w:tcW w:w="3580" w:type="dxa"/>
            <w:tcBorders>
              <w:top w:val="nil"/>
              <w:left w:val="nil"/>
              <w:bottom w:val="nil"/>
              <w:right w:val="nil"/>
            </w:tcBorders>
            <w:shd w:val="clear" w:color="auto" w:fill="auto"/>
            <w:vAlign w:val="center"/>
            <w:hideMark/>
          </w:tcPr>
          <w:p w14:paraId="202B0507"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2D6C9CD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39 (51%)</w:t>
            </w:r>
          </w:p>
        </w:tc>
        <w:tc>
          <w:tcPr>
            <w:tcW w:w="1940" w:type="dxa"/>
            <w:tcBorders>
              <w:top w:val="nil"/>
              <w:left w:val="nil"/>
              <w:bottom w:val="nil"/>
              <w:right w:val="nil"/>
            </w:tcBorders>
            <w:vAlign w:val="center"/>
          </w:tcPr>
          <w:p w14:paraId="3ACA6A0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(6%)</w:t>
            </w:r>
          </w:p>
        </w:tc>
        <w:tc>
          <w:tcPr>
            <w:tcW w:w="1940" w:type="dxa"/>
            <w:tcBorders>
              <w:top w:val="nil"/>
              <w:left w:val="nil"/>
              <w:bottom w:val="nil"/>
              <w:right w:val="nil"/>
            </w:tcBorders>
            <w:shd w:val="clear" w:color="auto" w:fill="auto"/>
            <w:vAlign w:val="center"/>
            <w:hideMark/>
          </w:tcPr>
          <w:p w14:paraId="0253758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38 (66%)</w:t>
            </w:r>
          </w:p>
        </w:tc>
      </w:tr>
      <w:tr w:rsidR="006C1195" w:rsidRPr="000A778E" w14:paraId="1D4532E1" w14:textId="77777777" w:rsidTr="00711959">
        <w:trPr>
          <w:trHeight w:val="340"/>
        </w:trPr>
        <w:tc>
          <w:tcPr>
            <w:tcW w:w="3580" w:type="dxa"/>
            <w:tcBorders>
              <w:top w:val="nil"/>
              <w:left w:val="nil"/>
              <w:bottom w:val="nil"/>
              <w:right w:val="nil"/>
            </w:tcBorders>
            <w:shd w:val="clear" w:color="auto" w:fill="auto"/>
            <w:vAlign w:val="center"/>
            <w:hideMark/>
          </w:tcPr>
          <w:p w14:paraId="16B4A316"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2AE144D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28 (37%)</w:t>
            </w:r>
          </w:p>
        </w:tc>
        <w:tc>
          <w:tcPr>
            <w:tcW w:w="1940" w:type="dxa"/>
            <w:tcBorders>
              <w:top w:val="nil"/>
              <w:left w:val="nil"/>
              <w:bottom w:val="nil"/>
              <w:right w:val="nil"/>
            </w:tcBorders>
            <w:vAlign w:val="center"/>
          </w:tcPr>
          <w:p w14:paraId="1F1B527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17 (94%)</w:t>
            </w:r>
          </w:p>
        </w:tc>
        <w:tc>
          <w:tcPr>
            <w:tcW w:w="1940" w:type="dxa"/>
            <w:tcBorders>
              <w:top w:val="nil"/>
              <w:left w:val="nil"/>
              <w:bottom w:val="nil"/>
              <w:right w:val="nil"/>
            </w:tcBorders>
            <w:shd w:val="clear" w:color="auto" w:fill="auto"/>
            <w:vAlign w:val="center"/>
            <w:hideMark/>
          </w:tcPr>
          <w:p w14:paraId="7636541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11 (19%)</w:t>
            </w:r>
          </w:p>
        </w:tc>
      </w:tr>
      <w:tr w:rsidR="006C1195" w:rsidRPr="000A778E" w14:paraId="2C7A1760" w14:textId="77777777" w:rsidTr="00711959">
        <w:trPr>
          <w:trHeight w:val="340"/>
        </w:trPr>
        <w:tc>
          <w:tcPr>
            <w:tcW w:w="3580" w:type="dxa"/>
            <w:tcBorders>
              <w:top w:val="nil"/>
              <w:left w:val="nil"/>
              <w:bottom w:val="nil"/>
              <w:right w:val="nil"/>
            </w:tcBorders>
            <w:shd w:val="clear" w:color="auto" w:fill="auto"/>
            <w:vAlign w:val="center"/>
            <w:hideMark/>
          </w:tcPr>
          <w:p w14:paraId="02BD9585"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3E1DB02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9 (12%)</w:t>
            </w:r>
          </w:p>
        </w:tc>
        <w:tc>
          <w:tcPr>
            <w:tcW w:w="1940" w:type="dxa"/>
            <w:tcBorders>
              <w:top w:val="nil"/>
              <w:left w:val="nil"/>
              <w:bottom w:val="nil"/>
              <w:right w:val="nil"/>
            </w:tcBorders>
            <w:vAlign w:val="center"/>
          </w:tcPr>
          <w:p w14:paraId="13FAF7A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1DFA757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9 (16%)</w:t>
            </w:r>
          </w:p>
        </w:tc>
      </w:tr>
      <w:tr w:rsidR="006C1195" w:rsidRPr="000A778E" w14:paraId="503779DA" w14:textId="77777777" w:rsidTr="00711959">
        <w:trPr>
          <w:trHeight w:val="340"/>
        </w:trPr>
        <w:tc>
          <w:tcPr>
            <w:tcW w:w="3580" w:type="dxa"/>
            <w:tcBorders>
              <w:top w:val="nil"/>
              <w:left w:val="nil"/>
              <w:bottom w:val="nil"/>
              <w:right w:val="nil"/>
            </w:tcBorders>
            <w:shd w:val="clear" w:color="000000" w:fill="E7E6E6"/>
            <w:vAlign w:val="center"/>
            <w:hideMark/>
          </w:tcPr>
          <w:p w14:paraId="62DF84FB"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Users of intervention consistent</w:t>
            </w:r>
          </w:p>
        </w:tc>
        <w:tc>
          <w:tcPr>
            <w:tcW w:w="1940" w:type="dxa"/>
            <w:tcBorders>
              <w:top w:val="nil"/>
              <w:left w:val="nil"/>
              <w:bottom w:val="nil"/>
              <w:right w:val="nil"/>
            </w:tcBorders>
            <w:shd w:val="clear" w:color="000000" w:fill="E7E6E6"/>
            <w:vAlign w:val="center"/>
            <w:hideMark/>
          </w:tcPr>
          <w:p w14:paraId="33FD797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1E2A5DE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5A60D77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2E20ABF1" w14:textId="77777777" w:rsidTr="00711959">
        <w:trPr>
          <w:trHeight w:val="340"/>
        </w:trPr>
        <w:tc>
          <w:tcPr>
            <w:tcW w:w="3580" w:type="dxa"/>
            <w:tcBorders>
              <w:top w:val="nil"/>
              <w:left w:val="nil"/>
              <w:bottom w:val="nil"/>
              <w:right w:val="nil"/>
            </w:tcBorders>
            <w:shd w:val="clear" w:color="auto" w:fill="auto"/>
            <w:vAlign w:val="center"/>
            <w:hideMark/>
          </w:tcPr>
          <w:p w14:paraId="7B4A76CF"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72BCE28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65 (86%)</w:t>
            </w:r>
          </w:p>
        </w:tc>
        <w:tc>
          <w:tcPr>
            <w:tcW w:w="1940" w:type="dxa"/>
            <w:tcBorders>
              <w:top w:val="nil"/>
              <w:left w:val="nil"/>
              <w:bottom w:val="nil"/>
              <w:right w:val="nil"/>
            </w:tcBorders>
            <w:vAlign w:val="center"/>
          </w:tcPr>
          <w:p w14:paraId="534A39B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(78%)</w:t>
            </w:r>
          </w:p>
        </w:tc>
        <w:tc>
          <w:tcPr>
            <w:tcW w:w="1940" w:type="dxa"/>
            <w:tcBorders>
              <w:top w:val="nil"/>
              <w:left w:val="nil"/>
              <w:bottom w:val="nil"/>
              <w:right w:val="nil"/>
            </w:tcBorders>
            <w:shd w:val="clear" w:color="auto" w:fill="auto"/>
            <w:vAlign w:val="center"/>
            <w:hideMark/>
          </w:tcPr>
          <w:p w14:paraId="61950D0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51 (88%)</w:t>
            </w:r>
          </w:p>
        </w:tc>
      </w:tr>
      <w:tr w:rsidR="006C1195" w:rsidRPr="000A778E" w14:paraId="204D57B5" w14:textId="77777777" w:rsidTr="00711959">
        <w:trPr>
          <w:trHeight w:val="340"/>
        </w:trPr>
        <w:tc>
          <w:tcPr>
            <w:tcW w:w="3580" w:type="dxa"/>
            <w:tcBorders>
              <w:top w:val="nil"/>
              <w:left w:val="nil"/>
              <w:bottom w:val="nil"/>
              <w:right w:val="nil"/>
            </w:tcBorders>
            <w:shd w:val="clear" w:color="auto" w:fill="auto"/>
            <w:vAlign w:val="center"/>
            <w:hideMark/>
          </w:tcPr>
          <w:p w14:paraId="36710874"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295E240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 (5%)</w:t>
            </w:r>
          </w:p>
        </w:tc>
        <w:tc>
          <w:tcPr>
            <w:tcW w:w="1940" w:type="dxa"/>
            <w:tcBorders>
              <w:top w:val="nil"/>
              <w:left w:val="nil"/>
              <w:bottom w:val="nil"/>
              <w:right w:val="nil"/>
            </w:tcBorders>
            <w:vAlign w:val="center"/>
          </w:tcPr>
          <w:p w14:paraId="1B9A05B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 (22%)</w:t>
            </w:r>
          </w:p>
        </w:tc>
        <w:tc>
          <w:tcPr>
            <w:tcW w:w="1940" w:type="dxa"/>
            <w:tcBorders>
              <w:top w:val="nil"/>
              <w:left w:val="nil"/>
              <w:bottom w:val="nil"/>
              <w:right w:val="nil"/>
            </w:tcBorders>
            <w:shd w:val="clear" w:color="auto" w:fill="auto"/>
            <w:vAlign w:val="center"/>
            <w:hideMark/>
          </w:tcPr>
          <w:p w14:paraId="7EDA85D6"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66DBEA72" w14:textId="77777777" w:rsidTr="00711959">
        <w:trPr>
          <w:trHeight w:val="340"/>
        </w:trPr>
        <w:tc>
          <w:tcPr>
            <w:tcW w:w="3580" w:type="dxa"/>
            <w:tcBorders>
              <w:top w:val="nil"/>
              <w:left w:val="nil"/>
              <w:bottom w:val="nil"/>
              <w:right w:val="nil"/>
            </w:tcBorders>
            <w:shd w:val="clear" w:color="auto" w:fill="auto"/>
            <w:vAlign w:val="center"/>
            <w:hideMark/>
          </w:tcPr>
          <w:p w14:paraId="522A830F"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43F2BB2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7 (9%)</w:t>
            </w:r>
          </w:p>
        </w:tc>
        <w:tc>
          <w:tcPr>
            <w:tcW w:w="1940" w:type="dxa"/>
            <w:tcBorders>
              <w:top w:val="nil"/>
              <w:left w:val="nil"/>
              <w:bottom w:val="nil"/>
              <w:right w:val="nil"/>
            </w:tcBorders>
            <w:vAlign w:val="center"/>
          </w:tcPr>
          <w:p w14:paraId="5202A5CD"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4A9F931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7 (12%)</w:t>
            </w:r>
          </w:p>
        </w:tc>
      </w:tr>
      <w:tr w:rsidR="006C1195" w:rsidRPr="000A778E" w14:paraId="7AC23BA5" w14:textId="77777777" w:rsidTr="00711959">
        <w:trPr>
          <w:trHeight w:val="340"/>
        </w:trPr>
        <w:tc>
          <w:tcPr>
            <w:tcW w:w="3580" w:type="dxa"/>
            <w:tcBorders>
              <w:top w:val="nil"/>
              <w:left w:val="nil"/>
              <w:bottom w:val="nil"/>
              <w:right w:val="nil"/>
            </w:tcBorders>
            <w:shd w:val="clear" w:color="000000" w:fill="E7E6E6"/>
            <w:vAlign w:val="center"/>
            <w:hideMark/>
          </w:tcPr>
          <w:p w14:paraId="1DBDFD9E"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Intervention consistent</w:t>
            </w:r>
          </w:p>
        </w:tc>
        <w:tc>
          <w:tcPr>
            <w:tcW w:w="1940" w:type="dxa"/>
            <w:tcBorders>
              <w:top w:val="nil"/>
              <w:left w:val="nil"/>
              <w:bottom w:val="nil"/>
              <w:right w:val="nil"/>
            </w:tcBorders>
            <w:shd w:val="clear" w:color="000000" w:fill="E7E6E6"/>
            <w:vAlign w:val="center"/>
            <w:hideMark/>
          </w:tcPr>
          <w:p w14:paraId="1CB766F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42F535D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54206B5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629DD40F" w14:textId="77777777" w:rsidTr="00711959">
        <w:trPr>
          <w:trHeight w:val="340"/>
        </w:trPr>
        <w:tc>
          <w:tcPr>
            <w:tcW w:w="3580" w:type="dxa"/>
            <w:tcBorders>
              <w:top w:val="nil"/>
              <w:left w:val="nil"/>
              <w:bottom w:val="nil"/>
              <w:right w:val="nil"/>
            </w:tcBorders>
            <w:shd w:val="clear" w:color="auto" w:fill="auto"/>
            <w:vAlign w:val="center"/>
            <w:hideMark/>
          </w:tcPr>
          <w:p w14:paraId="087729BF"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5E89412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72 (95%)</w:t>
            </w:r>
          </w:p>
        </w:tc>
        <w:tc>
          <w:tcPr>
            <w:tcW w:w="1940" w:type="dxa"/>
            <w:tcBorders>
              <w:top w:val="nil"/>
              <w:left w:val="nil"/>
              <w:bottom w:val="nil"/>
              <w:right w:val="nil"/>
            </w:tcBorders>
            <w:vAlign w:val="center"/>
          </w:tcPr>
          <w:p w14:paraId="52955AE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15 (83%)</w:t>
            </w:r>
          </w:p>
        </w:tc>
        <w:tc>
          <w:tcPr>
            <w:tcW w:w="1940" w:type="dxa"/>
            <w:tcBorders>
              <w:top w:val="nil"/>
              <w:left w:val="nil"/>
              <w:bottom w:val="nil"/>
              <w:right w:val="nil"/>
            </w:tcBorders>
            <w:shd w:val="clear" w:color="auto" w:fill="auto"/>
            <w:vAlign w:val="center"/>
            <w:hideMark/>
          </w:tcPr>
          <w:p w14:paraId="46CDDCD6"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57 (98%)</w:t>
            </w:r>
          </w:p>
        </w:tc>
      </w:tr>
      <w:tr w:rsidR="006C1195" w:rsidRPr="000A778E" w14:paraId="254DAD58" w14:textId="77777777" w:rsidTr="00711959">
        <w:trPr>
          <w:trHeight w:val="340"/>
        </w:trPr>
        <w:tc>
          <w:tcPr>
            <w:tcW w:w="3580" w:type="dxa"/>
            <w:tcBorders>
              <w:top w:val="nil"/>
              <w:left w:val="nil"/>
              <w:bottom w:val="nil"/>
              <w:right w:val="nil"/>
            </w:tcBorders>
            <w:shd w:val="clear" w:color="auto" w:fill="auto"/>
            <w:vAlign w:val="center"/>
            <w:hideMark/>
          </w:tcPr>
          <w:p w14:paraId="5BDD26E1"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4E29610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(1%)</w:t>
            </w:r>
          </w:p>
        </w:tc>
        <w:tc>
          <w:tcPr>
            <w:tcW w:w="1940" w:type="dxa"/>
            <w:tcBorders>
              <w:top w:val="nil"/>
              <w:left w:val="nil"/>
              <w:bottom w:val="nil"/>
              <w:right w:val="nil"/>
            </w:tcBorders>
            <w:vAlign w:val="center"/>
          </w:tcPr>
          <w:p w14:paraId="247B1FF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(6%)</w:t>
            </w:r>
          </w:p>
        </w:tc>
        <w:tc>
          <w:tcPr>
            <w:tcW w:w="1940" w:type="dxa"/>
            <w:tcBorders>
              <w:top w:val="nil"/>
              <w:left w:val="nil"/>
              <w:bottom w:val="nil"/>
              <w:right w:val="nil"/>
            </w:tcBorders>
            <w:shd w:val="clear" w:color="auto" w:fill="auto"/>
            <w:vAlign w:val="center"/>
            <w:hideMark/>
          </w:tcPr>
          <w:p w14:paraId="2286B80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740DCEA9" w14:textId="77777777" w:rsidTr="00711959">
        <w:trPr>
          <w:trHeight w:val="340"/>
        </w:trPr>
        <w:tc>
          <w:tcPr>
            <w:tcW w:w="3580" w:type="dxa"/>
            <w:tcBorders>
              <w:top w:val="nil"/>
              <w:left w:val="nil"/>
              <w:bottom w:val="nil"/>
              <w:right w:val="nil"/>
            </w:tcBorders>
            <w:shd w:val="clear" w:color="auto" w:fill="auto"/>
            <w:vAlign w:val="center"/>
            <w:hideMark/>
          </w:tcPr>
          <w:p w14:paraId="2FFFDE8A"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0609183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(4%)</w:t>
            </w:r>
          </w:p>
        </w:tc>
        <w:tc>
          <w:tcPr>
            <w:tcW w:w="1940" w:type="dxa"/>
            <w:tcBorders>
              <w:top w:val="nil"/>
              <w:left w:val="nil"/>
              <w:bottom w:val="nil"/>
              <w:right w:val="nil"/>
            </w:tcBorders>
            <w:vAlign w:val="center"/>
          </w:tcPr>
          <w:p w14:paraId="25F3E0A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 (11%)</w:t>
            </w:r>
          </w:p>
        </w:tc>
        <w:tc>
          <w:tcPr>
            <w:tcW w:w="1940" w:type="dxa"/>
            <w:tcBorders>
              <w:top w:val="nil"/>
              <w:left w:val="nil"/>
              <w:bottom w:val="nil"/>
              <w:right w:val="nil"/>
            </w:tcBorders>
            <w:shd w:val="clear" w:color="auto" w:fill="auto"/>
            <w:vAlign w:val="center"/>
            <w:hideMark/>
          </w:tcPr>
          <w:p w14:paraId="17FD861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(2%)</w:t>
            </w:r>
          </w:p>
        </w:tc>
      </w:tr>
      <w:tr w:rsidR="006C1195" w:rsidRPr="000A778E" w14:paraId="053BC4DC" w14:textId="77777777" w:rsidTr="00711959">
        <w:trPr>
          <w:trHeight w:val="340"/>
        </w:trPr>
        <w:tc>
          <w:tcPr>
            <w:tcW w:w="3580" w:type="dxa"/>
            <w:tcBorders>
              <w:top w:val="nil"/>
              <w:left w:val="nil"/>
              <w:bottom w:val="nil"/>
              <w:right w:val="nil"/>
            </w:tcBorders>
            <w:shd w:val="clear" w:color="000000" w:fill="E7E6E6"/>
            <w:vAlign w:val="center"/>
            <w:hideMark/>
          </w:tcPr>
          <w:p w14:paraId="50BE0CF9"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 xml:space="preserve">Comparator consistent </w:t>
            </w:r>
          </w:p>
        </w:tc>
        <w:tc>
          <w:tcPr>
            <w:tcW w:w="1940" w:type="dxa"/>
            <w:tcBorders>
              <w:top w:val="nil"/>
              <w:left w:val="nil"/>
              <w:bottom w:val="nil"/>
              <w:right w:val="nil"/>
            </w:tcBorders>
            <w:shd w:val="clear" w:color="000000" w:fill="E7E6E6"/>
            <w:vAlign w:val="center"/>
            <w:hideMark/>
          </w:tcPr>
          <w:p w14:paraId="260495B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18F108A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71E5500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34A1F350" w14:textId="77777777" w:rsidTr="00711959">
        <w:trPr>
          <w:trHeight w:val="340"/>
        </w:trPr>
        <w:tc>
          <w:tcPr>
            <w:tcW w:w="3580" w:type="dxa"/>
            <w:tcBorders>
              <w:top w:val="nil"/>
              <w:left w:val="nil"/>
              <w:bottom w:val="nil"/>
              <w:right w:val="nil"/>
            </w:tcBorders>
            <w:shd w:val="clear" w:color="auto" w:fill="auto"/>
            <w:vAlign w:val="center"/>
            <w:hideMark/>
          </w:tcPr>
          <w:p w14:paraId="60FBD4E8"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3823AFD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69 (91%)</w:t>
            </w:r>
          </w:p>
        </w:tc>
        <w:tc>
          <w:tcPr>
            <w:tcW w:w="1940" w:type="dxa"/>
            <w:tcBorders>
              <w:top w:val="nil"/>
              <w:left w:val="nil"/>
              <w:bottom w:val="nil"/>
              <w:right w:val="nil"/>
            </w:tcBorders>
            <w:vAlign w:val="center"/>
          </w:tcPr>
          <w:p w14:paraId="4C1D5944"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(78%)</w:t>
            </w:r>
          </w:p>
        </w:tc>
        <w:tc>
          <w:tcPr>
            <w:tcW w:w="1940" w:type="dxa"/>
            <w:tcBorders>
              <w:top w:val="nil"/>
              <w:left w:val="nil"/>
              <w:bottom w:val="nil"/>
              <w:right w:val="nil"/>
            </w:tcBorders>
            <w:shd w:val="clear" w:color="auto" w:fill="auto"/>
            <w:vAlign w:val="center"/>
            <w:hideMark/>
          </w:tcPr>
          <w:p w14:paraId="1CF66C3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55 (95%)</w:t>
            </w:r>
          </w:p>
        </w:tc>
      </w:tr>
      <w:tr w:rsidR="006C1195" w:rsidRPr="000A778E" w14:paraId="556D26EC" w14:textId="77777777" w:rsidTr="00711959">
        <w:trPr>
          <w:trHeight w:val="340"/>
        </w:trPr>
        <w:tc>
          <w:tcPr>
            <w:tcW w:w="3580" w:type="dxa"/>
            <w:tcBorders>
              <w:top w:val="nil"/>
              <w:left w:val="nil"/>
              <w:bottom w:val="nil"/>
              <w:right w:val="nil"/>
            </w:tcBorders>
            <w:shd w:val="clear" w:color="auto" w:fill="auto"/>
            <w:vAlign w:val="center"/>
            <w:hideMark/>
          </w:tcPr>
          <w:p w14:paraId="44001788"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5293A39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(4%)</w:t>
            </w:r>
          </w:p>
        </w:tc>
        <w:tc>
          <w:tcPr>
            <w:tcW w:w="1940" w:type="dxa"/>
            <w:tcBorders>
              <w:top w:val="nil"/>
              <w:left w:val="nil"/>
              <w:bottom w:val="nil"/>
              <w:right w:val="nil"/>
            </w:tcBorders>
            <w:vAlign w:val="center"/>
          </w:tcPr>
          <w:p w14:paraId="04F7698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(17%)</w:t>
            </w:r>
          </w:p>
        </w:tc>
        <w:tc>
          <w:tcPr>
            <w:tcW w:w="1940" w:type="dxa"/>
            <w:tcBorders>
              <w:top w:val="nil"/>
              <w:left w:val="nil"/>
              <w:bottom w:val="nil"/>
              <w:right w:val="nil"/>
            </w:tcBorders>
            <w:shd w:val="clear" w:color="auto" w:fill="auto"/>
            <w:vAlign w:val="center"/>
            <w:hideMark/>
          </w:tcPr>
          <w:p w14:paraId="2298A7E1"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31203236" w14:textId="77777777" w:rsidTr="00711959">
        <w:trPr>
          <w:trHeight w:val="340"/>
        </w:trPr>
        <w:tc>
          <w:tcPr>
            <w:tcW w:w="3580" w:type="dxa"/>
            <w:tcBorders>
              <w:top w:val="nil"/>
              <w:left w:val="nil"/>
              <w:bottom w:val="nil"/>
              <w:right w:val="nil"/>
            </w:tcBorders>
            <w:shd w:val="clear" w:color="auto" w:fill="auto"/>
            <w:vAlign w:val="center"/>
            <w:hideMark/>
          </w:tcPr>
          <w:p w14:paraId="577B10D0"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2740D6AD"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 (5%)</w:t>
            </w:r>
          </w:p>
        </w:tc>
        <w:tc>
          <w:tcPr>
            <w:tcW w:w="1940" w:type="dxa"/>
            <w:tcBorders>
              <w:top w:val="nil"/>
              <w:left w:val="nil"/>
              <w:bottom w:val="nil"/>
              <w:right w:val="nil"/>
            </w:tcBorders>
            <w:vAlign w:val="center"/>
          </w:tcPr>
          <w:p w14:paraId="7D787FE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(6%)</w:t>
            </w:r>
          </w:p>
        </w:tc>
        <w:tc>
          <w:tcPr>
            <w:tcW w:w="1940" w:type="dxa"/>
            <w:tcBorders>
              <w:top w:val="nil"/>
              <w:left w:val="nil"/>
              <w:bottom w:val="nil"/>
              <w:right w:val="nil"/>
            </w:tcBorders>
            <w:shd w:val="clear" w:color="auto" w:fill="auto"/>
            <w:vAlign w:val="center"/>
            <w:hideMark/>
          </w:tcPr>
          <w:p w14:paraId="12CF2DE4"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(5%)</w:t>
            </w:r>
          </w:p>
        </w:tc>
      </w:tr>
      <w:tr w:rsidR="006C1195" w:rsidRPr="000A778E" w14:paraId="2AA6AA94" w14:textId="77777777" w:rsidTr="00711959">
        <w:trPr>
          <w:trHeight w:val="340"/>
        </w:trPr>
        <w:tc>
          <w:tcPr>
            <w:tcW w:w="3580" w:type="dxa"/>
            <w:tcBorders>
              <w:top w:val="nil"/>
              <w:left w:val="nil"/>
              <w:bottom w:val="nil"/>
              <w:right w:val="nil"/>
            </w:tcBorders>
            <w:shd w:val="clear" w:color="000000" w:fill="E7E6E6"/>
            <w:vAlign w:val="center"/>
            <w:hideMark/>
          </w:tcPr>
          <w:p w14:paraId="3B3305CD"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Intervention strategies consistent</w:t>
            </w:r>
          </w:p>
        </w:tc>
        <w:tc>
          <w:tcPr>
            <w:tcW w:w="1940" w:type="dxa"/>
            <w:tcBorders>
              <w:top w:val="nil"/>
              <w:left w:val="nil"/>
              <w:bottom w:val="nil"/>
              <w:right w:val="nil"/>
            </w:tcBorders>
            <w:shd w:val="clear" w:color="000000" w:fill="E7E6E6"/>
            <w:vAlign w:val="center"/>
            <w:hideMark/>
          </w:tcPr>
          <w:p w14:paraId="2F726E8D"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5407F256"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4FE8A24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46055F69" w14:textId="77777777" w:rsidTr="00711959">
        <w:trPr>
          <w:trHeight w:val="340"/>
        </w:trPr>
        <w:tc>
          <w:tcPr>
            <w:tcW w:w="3580" w:type="dxa"/>
            <w:tcBorders>
              <w:top w:val="nil"/>
              <w:left w:val="nil"/>
              <w:bottom w:val="nil"/>
              <w:right w:val="nil"/>
            </w:tcBorders>
            <w:shd w:val="clear" w:color="auto" w:fill="auto"/>
            <w:vAlign w:val="center"/>
            <w:hideMark/>
          </w:tcPr>
          <w:p w14:paraId="56EAC45C"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077BDA09" w14:textId="653B3470"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58 (76%)</w:t>
            </w:r>
          </w:p>
        </w:tc>
        <w:tc>
          <w:tcPr>
            <w:tcW w:w="1940" w:type="dxa"/>
            <w:tcBorders>
              <w:top w:val="nil"/>
              <w:left w:val="nil"/>
              <w:bottom w:val="nil"/>
              <w:right w:val="nil"/>
            </w:tcBorders>
            <w:vAlign w:val="center"/>
          </w:tcPr>
          <w:p w14:paraId="3568523A" w14:textId="2A94ED34"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10 (56%)</w:t>
            </w:r>
          </w:p>
        </w:tc>
        <w:tc>
          <w:tcPr>
            <w:tcW w:w="1940" w:type="dxa"/>
            <w:tcBorders>
              <w:top w:val="nil"/>
              <w:left w:val="nil"/>
              <w:bottom w:val="nil"/>
              <w:right w:val="nil"/>
            </w:tcBorders>
            <w:shd w:val="clear" w:color="auto" w:fill="auto"/>
            <w:vAlign w:val="center"/>
            <w:hideMark/>
          </w:tcPr>
          <w:p w14:paraId="7E27556E" w14:textId="300F13C8"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48 (83%)</w:t>
            </w:r>
          </w:p>
        </w:tc>
      </w:tr>
      <w:tr w:rsidR="006C1195" w:rsidRPr="000A778E" w14:paraId="1FE6BB9A" w14:textId="77777777" w:rsidTr="00711959">
        <w:trPr>
          <w:trHeight w:val="340"/>
        </w:trPr>
        <w:tc>
          <w:tcPr>
            <w:tcW w:w="3580" w:type="dxa"/>
            <w:tcBorders>
              <w:top w:val="nil"/>
              <w:left w:val="nil"/>
              <w:bottom w:val="nil"/>
              <w:right w:val="nil"/>
            </w:tcBorders>
            <w:shd w:val="clear" w:color="auto" w:fill="auto"/>
            <w:vAlign w:val="center"/>
            <w:hideMark/>
          </w:tcPr>
          <w:p w14:paraId="572A2220"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066BFD72" w14:textId="14C148E1"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6 (8%)</w:t>
            </w:r>
          </w:p>
        </w:tc>
        <w:tc>
          <w:tcPr>
            <w:tcW w:w="1940" w:type="dxa"/>
            <w:tcBorders>
              <w:top w:val="nil"/>
              <w:left w:val="nil"/>
              <w:bottom w:val="nil"/>
              <w:right w:val="nil"/>
            </w:tcBorders>
            <w:vAlign w:val="center"/>
          </w:tcPr>
          <w:p w14:paraId="77E6AD64" w14:textId="08B84542"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6 (33%)</w:t>
            </w:r>
          </w:p>
        </w:tc>
        <w:tc>
          <w:tcPr>
            <w:tcW w:w="1940" w:type="dxa"/>
            <w:tcBorders>
              <w:top w:val="nil"/>
              <w:left w:val="nil"/>
              <w:bottom w:val="nil"/>
              <w:right w:val="nil"/>
            </w:tcBorders>
            <w:shd w:val="clear" w:color="auto" w:fill="auto"/>
            <w:vAlign w:val="center"/>
            <w:hideMark/>
          </w:tcPr>
          <w:p w14:paraId="6796D14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3E28896D" w14:textId="77777777" w:rsidTr="00711959">
        <w:trPr>
          <w:trHeight w:val="340"/>
        </w:trPr>
        <w:tc>
          <w:tcPr>
            <w:tcW w:w="3580" w:type="dxa"/>
            <w:tcBorders>
              <w:top w:val="nil"/>
              <w:left w:val="nil"/>
              <w:bottom w:val="nil"/>
              <w:right w:val="nil"/>
            </w:tcBorders>
            <w:shd w:val="clear" w:color="auto" w:fill="auto"/>
            <w:vAlign w:val="center"/>
            <w:hideMark/>
          </w:tcPr>
          <w:p w14:paraId="71B7C8A0"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32989F7B" w14:textId="55BEEC68"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12 (16%)</w:t>
            </w:r>
          </w:p>
        </w:tc>
        <w:tc>
          <w:tcPr>
            <w:tcW w:w="1940" w:type="dxa"/>
            <w:tcBorders>
              <w:top w:val="nil"/>
              <w:left w:val="nil"/>
              <w:bottom w:val="nil"/>
              <w:right w:val="nil"/>
            </w:tcBorders>
            <w:vAlign w:val="center"/>
          </w:tcPr>
          <w:p w14:paraId="242B072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 (11%)</w:t>
            </w:r>
          </w:p>
        </w:tc>
        <w:tc>
          <w:tcPr>
            <w:tcW w:w="1940" w:type="dxa"/>
            <w:tcBorders>
              <w:top w:val="nil"/>
              <w:left w:val="nil"/>
              <w:bottom w:val="nil"/>
              <w:right w:val="nil"/>
            </w:tcBorders>
            <w:shd w:val="clear" w:color="auto" w:fill="auto"/>
            <w:vAlign w:val="center"/>
            <w:hideMark/>
          </w:tcPr>
          <w:p w14:paraId="21BF2CDB" w14:textId="7A9E5624" w:rsidR="006C1195" w:rsidRPr="00612B53" w:rsidRDefault="008E20C6" w:rsidP="00711959">
            <w:pPr>
              <w:jc w:val="center"/>
              <w:rPr>
                <w:rFonts w:ascii="Arial" w:hAnsi="Arial" w:cs="Arial"/>
                <w:color w:val="000000"/>
                <w:lang w:val="en-GB"/>
              </w:rPr>
            </w:pPr>
            <w:r w:rsidRPr="00612B53">
              <w:rPr>
                <w:rFonts w:ascii="Arial" w:hAnsi="Arial" w:cs="Arial"/>
                <w:color w:val="000000"/>
                <w:lang w:val="en-GB"/>
              </w:rPr>
              <w:t>10 (17%)</w:t>
            </w:r>
          </w:p>
        </w:tc>
      </w:tr>
      <w:tr w:rsidR="006C1195" w:rsidRPr="000A778E" w14:paraId="51794BDB" w14:textId="77777777" w:rsidTr="00711959">
        <w:trPr>
          <w:trHeight w:val="340"/>
        </w:trPr>
        <w:tc>
          <w:tcPr>
            <w:tcW w:w="3580" w:type="dxa"/>
            <w:tcBorders>
              <w:top w:val="nil"/>
              <w:left w:val="nil"/>
              <w:bottom w:val="nil"/>
              <w:right w:val="nil"/>
            </w:tcBorders>
            <w:shd w:val="clear" w:color="000000" w:fill="E7E6E6"/>
            <w:vAlign w:val="center"/>
            <w:hideMark/>
          </w:tcPr>
          <w:p w14:paraId="342CF975"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Outcome consistent</w:t>
            </w:r>
          </w:p>
        </w:tc>
        <w:tc>
          <w:tcPr>
            <w:tcW w:w="1940" w:type="dxa"/>
            <w:tcBorders>
              <w:top w:val="nil"/>
              <w:left w:val="nil"/>
              <w:bottom w:val="nil"/>
              <w:right w:val="nil"/>
            </w:tcBorders>
            <w:shd w:val="clear" w:color="000000" w:fill="E7E6E6"/>
            <w:vAlign w:val="center"/>
            <w:hideMark/>
          </w:tcPr>
          <w:p w14:paraId="3C6AD5B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6994DF7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0F4E7F6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008AB338" w14:textId="77777777" w:rsidTr="00711959">
        <w:trPr>
          <w:trHeight w:val="340"/>
        </w:trPr>
        <w:tc>
          <w:tcPr>
            <w:tcW w:w="3580" w:type="dxa"/>
            <w:tcBorders>
              <w:top w:val="nil"/>
              <w:left w:val="nil"/>
              <w:bottom w:val="nil"/>
              <w:right w:val="nil"/>
            </w:tcBorders>
            <w:shd w:val="clear" w:color="auto" w:fill="auto"/>
            <w:vAlign w:val="center"/>
            <w:hideMark/>
          </w:tcPr>
          <w:p w14:paraId="3560036D"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3F70318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55 (72%)</w:t>
            </w:r>
          </w:p>
        </w:tc>
        <w:tc>
          <w:tcPr>
            <w:tcW w:w="1940" w:type="dxa"/>
            <w:tcBorders>
              <w:top w:val="nil"/>
              <w:left w:val="nil"/>
              <w:bottom w:val="nil"/>
              <w:right w:val="nil"/>
            </w:tcBorders>
            <w:vAlign w:val="center"/>
          </w:tcPr>
          <w:p w14:paraId="4E290C71"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12 (67%)</w:t>
            </w:r>
          </w:p>
        </w:tc>
        <w:tc>
          <w:tcPr>
            <w:tcW w:w="1940" w:type="dxa"/>
            <w:tcBorders>
              <w:top w:val="nil"/>
              <w:left w:val="nil"/>
              <w:bottom w:val="nil"/>
              <w:right w:val="nil"/>
            </w:tcBorders>
            <w:shd w:val="clear" w:color="auto" w:fill="auto"/>
            <w:vAlign w:val="center"/>
            <w:hideMark/>
          </w:tcPr>
          <w:p w14:paraId="17CF235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43 (74%)</w:t>
            </w:r>
          </w:p>
        </w:tc>
      </w:tr>
      <w:tr w:rsidR="006C1195" w:rsidRPr="000A778E" w14:paraId="76DF4868" w14:textId="77777777" w:rsidTr="00711959">
        <w:trPr>
          <w:trHeight w:val="340"/>
        </w:trPr>
        <w:tc>
          <w:tcPr>
            <w:tcW w:w="3580" w:type="dxa"/>
            <w:tcBorders>
              <w:top w:val="nil"/>
              <w:left w:val="nil"/>
              <w:bottom w:val="nil"/>
              <w:right w:val="nil"/>
            </w:tcBorders>
            <w:shd w:val="clear" w:color="auto" w:fill="auto"/>
            <w:vAlign w:val="center"/>
            <w:hideMark/>
          </w:tcPr>
          <w:p w14:paraId="640A282F"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74B47FC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7 (9%)</w:t>
            </w:r>
          </w:p>
        </w:tc>
        <w:tc>
          <w:tcPr>
            <w:tcW w:w="1940" w:type="dxa"/>
            <w:tcBorders>
              <w:top w:val="nil"/>
              <w:left w:val="nil"/>
              <w:bottom w:val="nil"/>
              <w:right w:val="nil"/>
            </w:tcBorders>
            <w:vAlign w:val="center"/>
          </w:tcPr>
          <w:p w14:paraId="4B97898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6 (33%)</w:t>
            </w:r>
          </w:p>
        </w:tc>
        <w:tc>
          <w:tcPr>
            <w:tcW w:w="1940" w:type="dxa"/>
            <w:tcBorders>
              <w:top w:val="nil"/>
              <w:left w:val="nil"/>
              <w:bottom w:val="nil"/>
              <w:right w:val="nil"/>
            </w:tcBorders>
            <w:shd w:val="clear" w:color="auto" w:fill="auto"/>
            <w:vAlign w:val="center"/>
            <w:hideMark/>
          </w:tcPr>
          <w:p w14:paraId="0F84DB57"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(2%)</w:t>
            </w:r>
          </w:p>
        </w:tc>
      </w:tr>
      <w:tr w:rsidR="006C1195" w:rsidRPr="000A778E" w14:paraId="073ABC21" w14:textId="77777777" w:rsidTr="00711959">
        <w:trPr>
          <w:trHeight w:val="340"/>
        </w:trPr>
        <w:tc>
          <w:tcPr>
            <w:tcW w:w="3580" w:type="dxa"/>
            <w:tcBorders>
              <w:top w:val="nil"/>
              <w:left w:val="nil"/>
              <w:bottom w:val="nil"/>
              <w:right w:val="nil"/>
            </w:tcBorders>
            <w:shd w:val="clear" w:color="auto" w:fill="auto"/>
            <w:vAlign w:val="center"/>
            <w:hideMark/>
          </w:tcPr>
          <w:p w14:paraId="6EE9B9A3"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178385C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(18%)</w:t>
            </w:r>
          </w:p>
        </w:tc>
        <w:tc>
          <w:tcPr>
            <w:tcW w:w="1940" w:type="dxa"/>
            <w:tcBorders>
              <w:top w:val="nil"/>
              <w:left w:val="nil"/>
              <w:bottom w:val="nil"/>
              <w:right w:val="nil"/>
            </w:tcBorders>
            <w:vAlign w:val="center"/>
          </w:tcPr>
          <w:p w14:paraId="2BB0A606"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32DDEF86"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(24%)</w:t>
            </w:r>
          </w:p>
        </w:tc>
      </w:tr>
      <w:tr w:rsidR="006C1195" w:rsidRPr="000A778E" w14:paraId="13C861C3" w14:textId="77777777" w:rsidTr="00711959">
        <w:trPr>
          <w:trHeight w:val="340"/>
        </w:trPr>
        <w:tc>
          <w:tcPr>
            <w:tcW w:w="3580" w:type="dxa"/>
            <w:tcBorders>
              <w:top w:val="nil"/>
              <w:left w:val="nil"/>
              <w:bottom w:val="nil"/>
              <w:right w:val="nil"/>
            </w:tcBorders>
            <w:shd w:val="clear" w:color="000000" w:fill="E7E6E6"/>
            <w:vAlign w:val="center"/>
            <w:hideMark/>
          </w:tcPr>
          <w:p w14:paraId="734FE64C"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Follow-up consistent</w:t>
            </w:r>
          </w:p>
        </w:tc>
        <w:tc>
          <w:tcPr>
            <w:tcW w:w="1940" w:type="dxa"/>
            <w:tcBorders>
              <w:top w:val="nil"/>
              <w:left w:val="nil"/>
              <w:bottom w:val="nil"/>
              <w:right w:val="nil"/>
            </w:tcBorders>
            <w:shd w:val="clear" w:color="000000" w:fill="E7E6E6"/>
            <w:vAlign w:val="center"/>
            <w:hideMark/>
          </w:tcPr>
          <w:p w14:paraId="5B42E72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30AB5CAD"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390F1C9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58048DDE" w14:textId="77777777" w:rsidTr="00711959">
        <w:trPr>
          <w:trHeight w:val="340"/>
        </w:trPr>
        <w:tc>
          <w:tcPr>
            <w:tcW w:w="3580" w:type="dxa"/>
            <w:tcBorders>
              <w:top w:val="nil"/>
              <w:left w:val="nil"/>
              <w:bottom w:val="nil"/>
              <w:right w:val="nil"/>
            </w:tcBorders>
            <w:shd w:val="clear" w:color="auto" w:fill="auto"/>
            <w:vAlign w:val="center"/>
            <w:hideMark/>
          </w:tcPr>
          <w:p w14:paraId="095B4352"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0D324D3A"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45 (59%)</w:t>
            </w:r>
          </w:p>
        </w:tc>
        <w:tc>
          <w:tcPr>
            <w:tcW w:w="1940" w:type="dxa"/>
            <w:tcBorders>
              <w:top w:val="nil"/>
              <w:left w:val="nil"/>
              <w:bottom w:val="nil"/>
              <w:right w:val="nil"/>
            </w:tcBorders>
            <w:vAlign w:val="center"/>
          </w:tcPr>
          <w:p w14:paraId="5DC9528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 (28%)</w:t>
            </w:r>
          </w:p>
        </w:tc>
        <w:tc>
          <w:tcPr>
            <w:tcW w:w="1940" w:type="dxa"/>
            <w:tcBorders>
              <w:top w:val="nil"/>
              <w:left w:val="nil"/>
              <w:bottom w:val="nil"/>
              <w:right w:val="nil"/>
            </w:tcBorders>
            <w:shd w:val="clear" w:color="auto" w:fill="auto"/>
            <w:vAlign w:val="center"/>
            <w:hideMark/>
          </w:tcPr>
          <w:p w14:paraId="0F70088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40 (69%)</w:t>
            </w:r>
          </w:p>
        </w:tc>
      </w:tr>
      <w:tr w:rsidR="006C1195" w:rsidRPr="000A778E" w14:paraId="4755A211" w14:textId="77777777" w:rsidTr="00711959">
        <w:trPr>
          <w:trHeight w:val="340"/>
        </w:trPr>
        <w:tc>
          <w:tcPr>
            <w:tcW w:w="3580" w:type="dxa"/>
            <w:tcBorders>
              <w:top w:val="nil"/>
              <w:left w:val="nil"/>
              <w:bottom w:val="nil"/>
              <w:right w:val="nil"/>
            </w:tcBorders>
            <w:shd w:val="clear" w:color="auto" w:fill="auto"/>
            <w:vAlign w:val="center"/>
            <w:hideMark/>
          </w:tcPr>
          <w:p w14:paraId="41C36187"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7F8156C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12 (16%)</w:t>
            </w:r>
          </w:p>
        </w:tc>
        <w:tc>
          <w:tcPr>
            <w:tcW w:w="1940" w:type="dxa"/>
            <w:tcBorders>
              <w:top w:val="nil"/>
              <w:left w:val="nil"/>
              <w:bottom w:val="nil"/>
              <w:right w:val="nil"/>
            </w:tcBorders>
            <w:vAlign w:val="center"/>
          </w:tcPr>
          <w:p w14:paraId="1FE9F45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12 (67%)</w:t>
            </w:r>
          </w:p>
        </w:tc>
        <w:tc>
          <w:tcPr>
            <w:tcW w:w="1940" w:type="dxa"/>
            <w:tcBorders>
              <w:top w:val="nil"/>
              <w:left w:val="nil"/>
              <w:bottom w:val="nil"/>
              <w:right w:val="nil"/>
            </w:tcBorders>
            <w:shd w:val="clear" w:color="auto" w:fill="auto"/>
            <w:vAlign w:val="center"/>
            <w:hideMark/>
          </w:tcPr>
          <w:p w14:paraId="6D50944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48F4BB4F" w14:textId="77777777" w:rsidTr="00711959">
        <w:trPr>
          <w:trHeight w:val="340"/>
        </w:trPr>
        <w:tc>
          <w:tcPr>
            <w:tcW w:w="3580" w:type="dxa"/>
            <w:tcBorders>
              <w:top w:val="nil"/>
              <w:left w:val="nil"/>
              <w:bottom w:val="nil"/>
              <w:right w:val="nil"/>
            </w:tcBorders>
            <w:shd w:val="clear" w:color="auto" w:fill="auto"/>
            <w:vAlign w:val="center"/>
            <w:hideMark/>
          </w:tcPr>
          <w:p w14:paraId="3B372F3B"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4F1BC81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19 (25%)</w:t>
            </w:r>
          </w:p>
        </w:tc>
        <w:tc>
          <w:tcPr>
            <w:tcW w:w="1940" w:type="dxa"/>
            <w:tcBorders>
              <w:top w:val="nil"/>
              <w:left w:val="nil"/>
              <w:bottom w:val="nil"/>
              <w:right w:val="nil"/>
            </w:tcBorders>
            <w:vAlign w:val="center"/>
          </w:tcPr>
          <w:p w14:paraId="77D81C81"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(6%)</w:t>
            </w:r>
          </w:p>
        </w:tc>
        <w:tc>
          <w:tcPr>
            <w:tcW w:w="1940" w:type="dxa"/>
            <w:tcBorders>
              <w:top w:val="nil"/>
              <w:left w:val="nil"/>
              <w:bottom w:val="nil"/>
              <w:right w:val="nil"/>
            </w:tcBorders>
            <w:shd w:val="clear" w:color="auto" w:fill="auto"/>
            <w:vAlign w:val="center"/>
            <w:hideMark/>
          </w:tcPr>
          <w:p w14:paraId="38CA6E4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18 (31%)</w:t>
            </w:r>
          </w:p>
        </w:tc>
      </w:tr>
      <w:tr w:rsidR="006C1195" w:rsidRPr="000A778E" w14:paraId="1B3A7608" w14:textId="77777777" w:rsidTr="00711959">
        <w:trPr>
          <w:trHeight w:val="340"/>
        </w:trPr>
        <w:tc>
          <w:tcPr>
            <w:tcW w:w="3580" w:type="dxa"/>
            <w:tcBorders>
              <w:top w:val="nil"/>
              <w:left w:val="nil"/>
              <w:bottom w:val="nil"/>
              <w:right w:val="nil"/>
            </w:tcBorders>
            <w:shd w:val="clear" w:color="000000" w:fill="E7E6E6"/>
            <w:vAlign w:val="center"/>
            <w:hideMark/>
          </w:tcPr>
          <w:p w14:paraId="6FC29DAA"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Causal contrast consistent</w:t>
            </w:r>
          </w:p>
        </w:tc>
        <w:tc>
          <w:tcPr>
            <w:tcW w:w="1940" w:type="dxa"/>
            <w:tcBorders>
              <w:top w:val="nil"/>
              <w:left w:val="nil"/>
              <w:bottom w:val="nil"/>
              <w:right w:val="nil"/>
            </w:tcBorders>
            <w:shd w:val="clear" w:color="000000" w:fill="E7E6E6"/>
            <w:vAlign w:val="center"/>
            <w:hideMark/>
          </w:tcPr>
          <w:p w14:paraId="1827660A"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3A825B0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35EB341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55E6E018" w14:textId="77777777" w:rsidTr="00711959">
        <w:trPr>
          <w:trHeight w:val="340"/>
        </w:trPr>
        <w:tc>
          <w:tcPr>
            <w:tcW w:w="3580" w:type="dxa"/>
            <w:tcBorders>
              <w:top w:val="nil"/>
              <w:left w:val="nil"/>
              <w:bottom w:val="nil"/>
              <w:right w:val="nil"/>
            </w:tcBorders>
            <w:shd w:val="clear" w:color="auto" w:fill="auto"/>
            <w:vAlign w:val="center"/>
            <w:hideMark/>
          </w:tcPr>
          <w:p w14:paraId="2CCEC74E"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13C0D03C" w14:textId="26997E02"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5</w:t>
            </w:r>
            <w:r w:rsidR="001B5C5B" w:rsidRPr="00612B53">
              <w:rPr>
                <w:rFonts w:ascii="Arial" w:hAnsi="Arial" w:cs="Arial"/>
                <w:color w:val="000000"/>
                <w:lang w:val="en-GB"/>
              </w:rPr>
              <w:t>1</w:t>
            </w:r>
            <w:r w:rsidRPr="00612B53">
              <w:rPr>
                <w:rFonts w:ascii="Arial" w:hAnsi="Arial" w:cs="Arial"/>
                <w:color w:val="000000"/>
                <w:lang w:val="en-GB"/>
              </w:rPr>
              <w:t xml:space="preserve"> (6</w:t>
            </w:r>
            <w:r w:rsidR="001B5C5B" w:rsidRPr="00612B53">
              <w:rPr>
                <w:rFonts w:ascii="Arial" w:hAnsi="Arial" w:cs="Arial"/>
                <w:color w:val="000000"/>
                <w:lang w:val="en-GB"/>
              </w:rPr>
              <w:t>7</w:t>
            </w:r>
            <w:r w:rsidRPr="00612B53">
              <w:rPr>
                <w:rFonts w:ascii="Arial" w:hAnsi="Arial" w:cs="Arial"/>
                <w:color w:val="000000"/>
                <w:lang w:val="en-GB"/>
              </w:rPr>
              <w:t>%)</w:t>
            </w:r>
          </w:p>
        </w:tc>
        <w:tc>
          <w:tcPr>
            <w:tcW w:w="1940" w:type="dxa"/>
            <w:tcBorders>
              <w:top w:val="nil"/>
              <w:left w:val="nil"/>
              <w:bottom w:val="nil"/>
              <w:right w:val="nil"/>
            </w:tcBorders>
            <w:vAlign w:val="center"/>
          </w:tcPr>
          <w:p w14:paraId="6701398E" w14:textId="6983CAB2" w:rsidR="006C1195" w:rsidRPr="00612B53" w:rsidRDefault="001B5C5B" w:rsidP="00711959">
            <w:pPr>
              <w:jc w:val="center"/>
              <w:rPr>
                <w:rFonts w:ascii="Arial" w:hAnsi="Arial" w:cs="Arial"/>
                <w:color w:val="000000"/>
                <w:lang w:val="en-GB"/>
              </w:rPr>
            </w:pPr>
            <w:r w:rsidRPr="00612B53">
              <w:rPr>
                <w:rFonts w:ascii="Arial" w:hAnsi="Arial" w:cs="Arial"/>
                <w:color w:val="000000"/>
                <w:lang w:val="en-GB"/>
              </w:rPr>
              <w:t>15 (83%)</w:t>
            </w:r>
          </w:p>
        </w:tc>
        <w:tc>
          <w:tcPr>
            <w:tcW w:w="1940" w:type="dxa"/>
            <w:tcBorders>
              <w:top w:val="nil"/>
              <w:left w:val="nil"/>
              <w:bottom w:val="nil"/>
              <w:right w:val="nil"/>
            </w:tcBorders>
            <w:shd w:val="clear" w:color="auto" w:fill="auto"/>
            <w:vAlign w:val="center"/>
            <w:hideMark/>
          </w:tcPr>
          <w:p w14:paraId="3509D96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36 (62%)</w:t>
            </w:r>
          </w:p>
        </w:tc>
      </w:tr>
      <w:tr w:rsidR="006C1195" w:rsidRPr="000A778E" w14:paraId="55E08F11" w14:textId="77777777" w:rsidTr="00711959">
        <w:trPr>
          <w:trHeight w:val="340"/>
        </w:trPr>
        <w:tc>
          <w:tcPr>
            <w:tcW w:w="3580" w:type="dxa"/>
            <w:tcBorders>
              <w:top w:val="nil"/>
              <w:left w:val="nil"/>
              <w:bottom w:val="nil"/>
              <w:right w:val="nil"/>
            </w:tcBorders>
            <w:shd w:val="clear" w:color="auto" w:fill="auto"/>
            <w:vAlign w:val="center"/>
            <w:hideMark/>
          </w:tcPr>
          <w:p w14:paraId="152FED16"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6AA71BD6" w14:textId="000402CF" w:rsidR="006C1195" w:rsidRPr="00612B53" w:rsidRDefault="001B5C5B" w:rsidP="00711959">
            <w:pPr>
              <w:jc w:val="center"/>
              <w:rPr>
                <w:rFonts w:ascii="Arial" w:hAnsi="Arial" w:cs="Arial"/>
                <w:color w:val="000000"/>
                <w:lang w:val="en-GB"/>
              </w:rPr>
            </w:pPr>
            <w:r w:rsidRPr="00612B53">
              <w:rPr>
                <w:rFonts w:ascii="Arial" w:hAnsi="Arial" w:cs="Arial"/>
                <w:color w:val="000000"/>
                <w:lang w:val="en-GB"/>
              </w:rPr>
              <w:t>4 (5%)</w:t>
            </w:r>
          </w:p>
        </w:tc>
        <w:tc>
          <w:tcPr>
            <w:tcW w:w="1940" w:type="dxa"/>
            <w:tcBorders>
              <w:top w:val="nil"/>
              <w:left w:val="nil"/>
              <w:bottom w:val="nil"/>
              <w:right w:val="nil"/>
            </w:tcBorders>
            <w:vAlign w:val="center"/>
          </w:tcPr>
          <w:p w14:paraId="27E3DF73" w14:textId="34EC6125" w:rsidR="006C1195" w:rsidRPr="00612B53" w:rsidRDefault="001B5C5B" w:rsidP="00711959">
            <w:pPr>
              <w:jc w:val="center"/>
              <w:rPr>
                <w:rFonts w:ascii="Arial" w:hAnsi="Arial" w:cs="Arial"/>
                <w:color w:val="000000"/>
                <w:lang w:val="en-GB"/>
              </w:rPr>
            </w:pPr>
            <w:r w:rsidRPr="00612B53">
              <w:rPr>
                <w:rFonts w:ascii="Arial" w:hAnsi="Arial" w:cs="Arial"/>
                <w:color w:val="000000"/>
                <w:lang w:val="en-GB"/>
              </w:rPr>
              <w:t>3 (17%)</w:t>
            </w:r>
          </w:p>
        </w:tc>
        <w:tc>
          <w:tcPr>
            <w:tcW w:w="1940" w:type="dxa"/>
            <w:tcBorders>
              <w:top w:val="nil"/>
              <w:left w:val="nil"/>
              <w:bottom w:val="nil"/>
              <w:right w:val="nil"/>
            </w:tcBorders>
            <w:shd w:val="clear" w:color="auto" w:fill="auto"/>
            <w:vAlign w:val="center"/>
            <w:hideMark/>
          </w:tcPr>
          <w:p w14:paraId="6BFFF82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(2%)</w:t>
            </w:r>
          </w:p>
        </w:tc>
      </w:tr>
      <w:tr w:rsidR="006C1195" w:rsidRPr="000A778E" w14:paraId="5673A42A" w14:textId="77777777" w:rsidTr="00711959">
        <w:trPr>
          <w:trHeight w:val="340"/>
        </w:trPr>
        <w:tc>
          <w:tcPr>
            <w:tcW w:w="3580" w:type="dxa"/>
            <w:tcBorders>
              <w:top w:val="nil"/>
              <w:left w:val="nil"/>
              <w:bottom w:val="nil"/>
              <w:right w:val="nil"/>
            </w:tcBorders>
            <w:shd w:val="clear" w:color="auto" w:fill="auto"/>
            <w:vAlign w:val="center"/>
            <w:hideMark/>
          </w:tcPr>
          <w:p w14:paraId="22DD6C59"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23925EC3"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21 (28%)</w:t>
            </w:r>
          </w:p>
        </w:tc>
        <w:tc>
          <w:tcPr>
            <w:tcW w:w="1940" w:type="dxa"/>
            <w:tcBorders>
              <w:top w:val="nil"/>
              <w:left w:val="nil"/>
              <w:bottom w:val="nil"/>
              <w:right w:val="nil"/>
            </w:tcBorders>
            <w:vAlign w:val="center"/>
          </w:tcPr>
          <w:p w14:paraId="414A1CC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533FECF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21 (36%)</w:t>
            </w:r>
          </w:p>
        </w:tc>
      </w:tr>
      <w:tr w:rsidR="006C1195" w:rsidRPr="000A778E" w14:paraId="3EBD3E49" w14:textId="77777777" w:rsidTr="00711959">
        <w:trPr>
          <w:trHeight w:val="340"/>
        </w:trPr>
        <w:tc>
          <w:tcPr>
            <w:tcW w:w="3580" w:type="dxa"/>
            <w:tcBorders>
              <w:top w:val="nil"/>
              <w:left w:val="nil"/>
              <w:bottom w:val="nil"/>
              <w:right w:val="nil"/>
            </w:tcBorders>
            <w:shd w:val="clear" w:color="000000" w:fill="E7E6E6"/>
            <w:vAlign w:val="center"/>
            <w:hideMark/>
          </w:tcPr>
          <w:p w14:paraId="2D6DBB92" w14:textId="77777777" w:rsidR="006C1195" w:rsidRPr="00612B53" w:rsidRDefault="006C1195" w:rsidP="00711959">
            <w:pPr>
              <w:rPr>
                <w:rFonts w:ascii="Arial" w:hAnsi="Arial" w:cs="Arial"/>
                <w:color w:val="000000"/>
                <w:lang w:val="en-GB"/>
              </w:rPr>
            </w:pPr>
            <w:r w:rsidRPr="00612B53">
              <w:rPr>
                <w:rFonts w:ascii="Arial" w:hAnsi="Arial" w:cs="Arial"/>
                <w:color w:val="000000"/>
                <w:lang w:val="en-GB"/>
              </w:rPr>
              <w:t>Intervention effect measure consistent</w:t>
            </w:r>
          </w:p>
        </w:tc>
        <w:tc>
          <w:tcPr>
            <w:tcW w:w="1940" w:type="dxa"/>
            <w:tcBorders>
              <w:top w:val="nil"/>
              <w:left w:val="nil"/>
              <w:bottom w:val="nil"/>
              <w:right w:val="nil"/>
            </w:tcBorders>
            <w:shd w:val="clear" w:color="000000" w:fill="E7E6E6"/>
            <w:vAlign w:val="center"/>
            <w:hideMark/>
          </w:tcPr>
          <w:p w14:paraId="65C1A17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505CFCE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1A5EB7C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564DBD5A" w14:textId="77777777" w:rsidTr="00711959">
        <w:trPr>
          <w:trHeight w:val="340"/>
        </w:trPr>
        <w:tc>
          <w:tcPr>
            <w:tcW w:w="3580" w:type="dxa"/>
            <w:tcBorders>
              <w:top w:val="nil"/>
              <w:left w:val="nil"/>
              <w:bottom w:val="nil"/>
              <w:right w:val="nil"/>
            </w:tcBorders>
            <w:shd w:val="clear" w:color="auto" w:fill="auto"/>
            <w:vAlign w:val="center"/>
            <w:hideMark/>
          </w:tcPr>
          <w:p w14:paraId="7D0B4D0F"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359830C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36 (47%)</w:t>
            </w:r>
          </w:p>
        </w:tc>
        <w:tc>
          <w:tcPr>
            <w:tcW w:w="1940" w:type="dxa"/>
            <w:tcBorders>
              <w:top w:val="nil"/>
              <w:left w:val="nil"/>
              <w:bottom w:val="nil"/>
              <w:right w:val="nil"/>
            </w:tcBorders>
            <w:vAlign w:val="center"/>
          </w:tcPr>
          <w:p w14:paraId="2A945E1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15 (83%)</w:t>
            </w:r>
          </w:p>
        </w:tc>
        <w:tc>
          <w:tcPr>
            <w:tcW w:w="1940" w:type="dxa"/>
            <w:tcBorders>
              <w:top w:val="nil"/>
              <w:left w:val="nil"/>
              <w:bottom w:val="nil"/>
              <w:right w:val="nil"/>
            </w:tcBorders>
            <w:shd w:val="clear" w:color="auto" w:fill="auto"/>
            <w:vAlign w:val="center"/>
            <w:hideMark/>
          </w:tcPr>
          <w:p w14:paraId="18E9A43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21 (36%)</w:t>
            </w:r>
          </w:p>
        </w:tc>
      </w:tr>
      <w:tr w:rsidR="006C1195" w:rsidRPr="000A778E" w14:paraId="03EDD06C" w14:textId="77777777" w:rsidTr="00711959">
        <w:trPr>
          <w:trHeight w:val="340"/>
        </w:trPr>
        <w:tc>
          <w:tcPr>
            <w:tcW w:w="3580" w:type="dxa"/>
            <w:tcBorders>
              <w:top w:val="nil"/>
              <w:left w:val="nil"/>
              <w:bottom w:val="nil"/>
              <w:right w:val="nil"/>
            </w:tcBorders>
            <w:shd w:val="clear" w:color="auto" w:fill="auto"/>
            <w:vAlign w:val="center"/>
            <w:hideMark/>
          </w:tcPr>
          <w:p w14:paraId="7F660AB2"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lastRenderedPageBreak/>
              <w:t>No</w:t>
            </w:r>
          </w:p>
        </w:tc>
        <w:tc>
          <w:tcPr>
            <w:tcW w:w="1940" w:type="dxa"/>
            <w:tcBorders>
              <w:top w:val="nil"/>
              <w:left w:val="nil"/>
              <w:bottom w:val="nil"/>
              <w:right w:val="nil"/>
            </w:tcBorders>
            <w:shd w:val="clear" w:color="auto" w:fill="auto"/>
            <w:vAlign w:val="center"/>
            <w:hideMark/>
          </w:tcPr>
          <w:p w14:paraId="08B5492D"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(4%)</w:t>
            </w:r>
          </w:p>
        </w:tc>
        <w:tc>
          <w:tcPr>
            <w:tcW w:w="1940" w:type="dxa"/>
            <w:tcBorders>
              <w:top w:val="nil"/>
              <w:left w:val="nil"/>
              <w:bottom w:val="nil"/>
              <w:right w:val="nil"/>
            </w:tcBorders>
            <w:vAlign w:val="center"/>
          </w:tcPr>
          <w:p w14:paraId="2DC4F63A"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(17%)</w:t>
            </w:r>
          </w:p>
        </w:tc>
        <w:tc>
          <w:tcPr>
            <w:tcW w:w="1940" w:type="dxa"/>
            <w:tcBorders>
              <w:top w:val="nil"/>
              <w:left w:val="nil"/>
              <w:bottom w:val="nil"/>
              <w:right w:val="nil"/>
            </w:tcBorders>
            <w:shd w:val="clear" w:color="auto" w:fill="auto"/>
            <w:vAlign w:val="center"/>
            <w:hideMark/>
          </w:tcPr>
          <w:p w14:paraId="7826CF5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r>
      <w:tr w:rsidR="006C1195" w:rsidRPr="000A778E" w14:paraId="45E6F9B3" w14:textId="77777777" w:rsidTr="00711959">
        <w:trPr>
          <w:trHeight w:val="340"/>
        </w:trPr>
        <w:tc>
          <w:tcPr>
            <w:tcW w:w="3580" w:type="dxa"/>
            <w:tcBorders>
              <w:top w:val="nil"/>
              <w:left w:val="nil"/>
              <w:bottom w:val="nil"/>
              <w:right w:val="nil"/>
            </w:tcBorders>
            <w:shd w:val="clear" w:color="auto" w:fill="auto"/>
            <w:vAlign w:val="center"/>
            <w:hideMark/>
          </w:tcPr>
          <w:p w14:paraId="5561642C"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144CDAE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37 (49%)</w:t>
            </w:r>
          </w:p>
        </w:tc>
        <w:tc>
          <w:tcPr>
            <w:tcW w:w="1940" w:type="dxa"/>
            <w:tcBorders>
              <w:top w:val="nil"/>
              <w:left w:val="nil"/>
              <w:bottom w:val="nil"/>
              <w:right w:val="nil"/>
            </w:tcBorders>
            <w:vAlign w:val="center"/>
          </w:tcPr>
          <w:p w14:paraId="6375BCF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36DFE1D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37 (64%)</w:t>
            </w:r>
          </w:p>
        </w:tc>
      </w:tr>
      <w:tr w:rsidR="006C1195" w:rsidRPr="000A778E" w14:paraId="0A907351" w14:textId="77777777" w:rsidTr="00711959">
        <w:trPr>
          <w:trHeight w:val="680"/>
        </w:trPr>
        <w:tc>
          <w:tcPr>
            <w:tcW w:w="3580" w:type="dxa"/>
            <w:tcBorders>
              <w:top w:val="nil"/>
              <w:left w:val="nil"/>
              <w:bottom w:val="nil"/>
              <w:right w:val="nil"/>
            </w:tcBorders>
            <w:shd w:val="clear" w:color="000000" w:fill="E7E6E6"/>
            <w:vAlign w:val="center"/>
            <w:hideMark/>
          </w:tcPr>
          <w:p w14:paraId="49061BA6" w14:textId="66889151" w:rsidR="006C1195" w:rsidRPr="00612B53" w:rsidRDefault="006C1195" w:rsidP="00711959">
            <w:pPr>
              <w:rPr>
                <w:rFonts w:ascii="Arial" w:hAnsi="Arial" w:cs="Arial"/>
                <w:color w:val="000000"/>
                <w:lang w:val="en-GB"/>
              </w:rPr>
            </w:pPr>
            <w:r w:rsidRPr="00612B53">
              <w:rPr>
                <w:rFonts w:ascii="Arial" w:hAnsi="Arial" w:cs="Arial"/>
                <w:color w:val="000000"/>
                <w:lang w:val="en-GB"/>
              </w:rPr>
              <w:t xml:space="preserve">All previous </w:t>
            </w:r>
            <w:r w:rsidR="000A31A9" w:rsidRPr="00612B53">
              <w:rPr>
                <w:rFonts w:ascii="Arial" w:hAnsi="Arial" w:cs="Arial"/>
                <w:color w:val="000000"/>
                <w:lang w:val="en-GB"/>
              </w:rPr>
              <w:t>protocol components</w:t>
            </w:r>
            <w:r w:rsidRPr="00612B53">
              <w:rPr>
                <w:rFonts w:ascii="Arial" w:hAnsi="Arial" w:cs="Arial"/>
                <w:color w:val="000000"/>
                <w:lang w:val="en-GB"/>
              </w:rPr>
              <w:t xml:space="preserve"> consistent</w:t>
            </w:r>
          </w:p>
        </w:tc>
        <w:tc>
          <w:tcPr>
            <w:tcW w:w="1940" w:type="dxa"/>
            <w:tcBorders>
              <w:top w:val="nil"/>
              <w:left w:val="nil"/>
              <w:bottom w:val="nil"/>
              <w:right w:val="nil"/>
            </w:tcBorders>
            <w:shd w:val="clear" w:color="000000" w:fill="E7E6E6"/>
            <w:vAlign w:val="center"/>
            <w:hideMark/>
          </w:tcPr>
          <w:p w14:paraId="0A5F7E0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0C73B54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4DFD541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22FF629E" w14:textId="77777777" w:rsidTr="00711959">
        <w:trPr>
          <w:trHeight w:val="340"/>
        </w:trPr>
        <w:tc>
          <w:tcPr>
            <w:tcW w:w="3580" w:type="dxa"/>
            <w:tcBorders>
              <w:top w:val="nil"/>
              <w:left w:val="nil"/>
              <w:bottom w:val="nil"/>
              <w:right w:val="nil"/>
            </w:tcBorders>
            <w:shd w:val="clear" w:color="auto" w:fill="auto"/>
            <w:vAlign w:val="center"/>
            <w:hideMark/>
          </w:tcPr>
          <w:p w14:paraId="62A4A64B"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618C6A1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(18%)</w:t>
            </w:r>
          </w:p>
        </w:tc>
        <w:tc>
          <w:tcPr>
            <w:tcW w:w="1940" w:type="dxa"/>
            <w:tcBorders>
              <w:top w:val="nil"/>
              <w:left w:val="nil"/>
              <w:bottom w:val="nil"/>
              <w:right w:val="nil"/>
            </w:tcBorders>
            <w:vAlign w:val="center"/>
          </w:tcPr>
          <w:p w14:paraId="62CF65F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0 (0%)</w:t>
            </w:r>
          </w:p>
        </w:tc>
        <w:tc>
          <w:tcPr>
            <w:tcW w:w="1940" w:type="dxa"/>
            <w:tcBorders>
              <w:top w:val="nil"/>
              <w:left w:val="nil"/>
              <w:bottom w:val="nil"/>
              <w:right w:val="nil"/>
            </w:tcBorders>
            <w:shd w:val="clear" w:color="auto" w:fill="auto"/>
            <w:vAlign w:val="center"/>
            <w:hideMark/>
          </w:tcPr>
          <w:p w14:paraId="4988DFD2"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14 (24%)</w:t>
            </w:r>
          </w:p>
        </w:tc>
      </w:tr>
      <w:tr w:rsidR="006C1195" w:rsidRPr="000A778E" w14:paraId="6B970BB6" w14:textId="77777777" w:rsidTr="00711959">
        <w:trPr>
          <w:trHeight w:val="340"/>
        </w:trPr>
        <w:tc>
          <w:tcPr>
            <w:tcW w:w="3580" w:type="dxa"/>
            <w:tcBorders>
              <w:top w:val="nil"/>
              <w:left w:val="nil"/>
              <w:bottom w:val="nil"/>
              <w:right w:val="nil"/>
            </w:tcBorders>
            <w:shd w:val="clear" w:color="auto" w:fill="auto"/>
            <w:vAlign w:val="center"/>
            <w:hideMark/>
          </w:tcPr>
          <w:p w14:paraId="3A770D62"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0449351B"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18 (24%)</w:t>
            </w:r>
          </w:p>
        </w:tc>
        <w:tc>
          <w:tcPr>
            <w:tcW w:w="1940" w:type="dxa"/>
            <w:tcBorders>
              <w:top w:val="nil"/>
              <w:left w:val="nil"/>
              <w:bottom w:val="nil"/>
              <w:right w:val="nil"/>
            </w:tcBorders>
            <w:vAlign w:val="center"/>
          </w:tcPr>
          <w:p w14:paraId="078711B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15 (83%)</w:t>
            </w:r>
          </w:p>
        </w:tc>
        <w:tc>
          <w:tcPr>
            <w:tcW w:w="1940" w:type="dxa"/>
            <w:tcBorders>
              <w:top w:val="nil"/>
              <w:left w:val="nil"/>
              <w:bottom w:val="nil"/>
              <w:right w:val="nil"/>
            </w:tcBorders>
            <w:shd w:val="clear" w:color="auto" w:fill="auto"/>
            <w:vAlign w:val="center"/>
            <w:hideMark/>
          </w:tcPr>
          <w:p w14:paraId="63C0840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(5%)</w:t>
            </w:r>
          </w:p>
        </w:tc>
      </w:tr>
      <w:tr w:rsidR="006C1195" w:rsidRPr="000A778E" w14:paraId="4B2A6DAE" w14:textId="77777777" w:rsidTr="00711959">
        <w:trPr>
          <w:trHeight w:val="340"/>
        </w:trPr>
        <w:tc>
          <w:tcPr>
            <w:tcW w:w="3580" w:type="dxa"/>
            <w:tcBorders>
              <w:top w:val="nil"/>
              <w:left w:val="nil"/>
              <w:bottom w:val="nil"/>
              <w:right w:val="nil"/>
            </w:tcBorders>
            <w:shd w:val="clear" w:color="auto" w:fill="auto"/>
            <w:vAlign w:val="center"/>
            <w:hideMark/>
          </w:tcPr>
          <w:p w14:paraId="1CA94446"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nil"/>
              <w:right w:val="nil"/>
            </w:tcBorders>
            <w:shd w:val="clear" w:color="auto" w:fill="auto"/>
            <w:vAlign w:val="center"/>
            <w:hideMark/>
          </w:tcPr>
          <w:p w14:paraId="24ACEE5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44 (58%)</w:t>
            </w:r>
          </w:p>
        </w:tc>
        <w:tc>
          <w:tcPr>
            <w:tcW w:w="1940" w:type="dxa"/>
            <w:tcBorders>
              <w:top w:val="nil"/>
              <w:left w:val="nil"/>
              <w:bottom w:val="nil"/>
              <w:right w:val="nil"/>
            </w:tcBorders>
            <w:vAlign w:val="center"/>
          </w:tcPr>
          <w:p w14:paraId="194099A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 (17%)</w:t>
            </w:r>
          </w:p>
        </w:tc>
        <w:tc>
          <w:tcPr>
            <w:tcW w:w="1940" w:type="dxa"/>
            <w:tcBorders>
              <w:top w:val="nil"/>
              <w:left w:val="nil"/>
              <w:bottom w:val="nil"/>
              <w:right w:val="nil"/>
            </w:tcBorders>
            <w:shd w:val="clear" w:color="auto" w:fill="auto"/>
            <w:vAlign w:val="center"/>
            <w:hideMark/>
          </w:tcPr>
          <w:p w14:paraId="5E53AD41"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41 (71%)</w:t>
            </w:r>
          </w:p>
        </w:tc>
      </w:tr>
      <w:tr w:rsidR="006C1195" w:rsidRPr="000A778E" w14:paraId="0A4B94DC" w14:textId="77777777" w:rsidTr="00711959">
        <w:trPr>
          <w:trHeight w:val="340"/>
        </w:trPr>
        <w:tc>
          <w:tcPr>
            <w:tcW w:w="3580" w:type="dxa"/>
            <w:tcBorders>
              <w:top w:val="nil"/>
              <w:left w:val="nil"/>
              <w:bottom w:val="nil"/>
              <w:right w:val="nil"/>
            </w:tcBorders>
            <w:shd w:val="clear" w:color="000000" w:fill="E7E6E6"/>
            <w:vAlign w:val="center"/>
            <w:hideMark/>
          </w:tcPr>
          <w:p w14:paraId="35BE8899" w14:textId="0FCBA5BC" w:rsidR="006C1195" w:rsidRPr="00612B53" w:rsidRDefault="00B74773" w:rsidP="00711959">
            <w:pPr>
              <w:rPr>
                <w:rFonts w:ascii="Arial" w:hAnsi="Arial" w:cs="Arial"/>
                <w:color w:val="000000"/>
                <w:lang w:val="en-GB"/>
              </w:rPr>
            </w:pPr>
            <w:r w:rsidRPr="00612B53">
              <w:rPr>
                <w:rFonts w:ascii="Arial" w:hAnsi="Arial" w:cs="Arial"/>
                <w:color w:val="000000"/>
                <w:lang w:val="en-GB"/>
              </w:rPr>
              <w:t>Full</w:t>
            </w:r>
            <w:r w:rsidR="006C1195" w:rsidRPr="00612B53">
              <w:rPr>
                <w:rFonts w:ascii="Arial" w:hAnsi="Arial" w:cs="Arial"/>
                <w:color w:val="000000"/>
                <w:lang w:val="en-GB"/>
              </w:rPr>
              <w:t xml:space="preserve"> research question consistent</w:t>
            </w:r>
            <w:r w:rsidR="00E508C9" w:rsidRPr="00612B53">
              <w:rPr>
                <w:rFonts w:ascii="Arial" w:hAnsi="Arial" w:cs="Arial"/>
                <w:color w:val="000000"/>
                <w:lang w:val="en-GB"/>
              </w:rPr>
              <w:t>*</w:t>
            </w:r>
          </w:p>
        </w:tc>
        <w:tc>
          <w:tcPr>
            <w:tcW w:w="1940" w:type="dxa"/>
            <w:tcBorders>
              <w:top w:val="nil"/>
              <w:left w:val="nil"/>
              <w:bottom w:val="nil"/>
              <w:right w:val="nil"/>
            </w:tcBorders>
            <w:shd w:val="clear" w:color="000000" w:fill="E7E6E6"/>
            <w:vAlign w:val="center"/>
            <w:hideMark/>
          </w:tcPr>
          <w:p w14:paraId="698B2DFF"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tcPr>
          <w:p w14:paraId="1B70765E"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c>
          <w:tcPr>
            <w:tcW w:w="1940" w:type="dxa"/>
            <w:tcBorders>
              <w:top w:val="nil"/>
              <w:left w:val="nil"/>
              <w:bottom w:val="nil"/>
              <w:right w:val="nil"/>
            </w:tcBorders>
            <w:shd w:val="clear" w:color="000000" w:fill="E7E6E6"/>
            <w:vAlign w:val="center"/>
            <w:hideMark/>
          </w:tcPr>
          <w:p w14:paraId="4479A8C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 </w:t>
            </w:r>
          </w:p>
        </w:tc>
      </w:tr>
      <w:tr w:rsidR="006C1195" w:rsidRPr="000A778E" w14:paraId="003DA931" w14:textId="77777777" w:rsidTr="00711959">
        <w:trPr>
          <w:trHeight w:val="340"/>
        </w:trPr>
        <w:tc>
          <w:tcPr>
            <w:tcW w:w="3580" w:type="dxa"/>
            <w:tcBorders>
              <w:top w:val="nil"/>
              <w:left w:val="nil"/>
              <w:bottom w:val="nil"/>
              <w:right w:val="nil"/>
            </w:tcBorders>
            <w:shd w:val="clear" w:color="auto" w:fill="auto"/>
            <w:vAlign w:val="center"/>
            <w:hideMark/>
          </w:tcPr>
          <w:p w14:paraId="109A7DDD"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Yes</w:t>
            </w:r>
          </w:p>
        </w:tc>
        <w:tc>
          <w:tcPr>
            <w:tcW w:w="1940" w:type="dxa"/>
            <w:tcBorders>
              <w:top w:val="nil"/>
              <w:left w:val="nil"/>
              <w:bottom w:val="nil"/>
              <w:right w:val="nil"/>
            </w:tcBorders>
            <w:shd w:val="clear" w:color="auto" w:fill="auto"/>
            <w:vAlign w:val="center"/>
            <w:hideMark/>
          </w:tcPr>
          <w:p w14:paraId="11DB34C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35 (46%)</w:t>
            </w:r>
          </w:p>
        </w:tc>
        <w:tc>
          <w:tcPr>
            <w:tcW w:w="1940" w:type="dxa"/>
            <w:tcBorders>
              <w:top w:val="nil"/>
              <w:left w:val="nil"/>
              <w:bottom w:val="nil"/>
              <w:right w:val="nil"/>
            </w:tcBorders>
            <w:vAlign w:val="center"/>
          </w:tcPr>
          <w:p w14:paraId="218426D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 (6%)</w:t>
            </w:r>
          </w:p>
        </w:tc>
        <w:tc>
          <w:tcPr>
            <w:tcW w:w="1940" w:type="dxa"/>
            <w:tcBorders>
              <w:top w:val="nil"/>
              <w:left w:val="nil"/>
              <w:bottom w:val="nil"/>
              <w:right w:val="nil"/>
            </w:tcBorders>
            <w:shd w:val="clear" w:color="auto" w:fill="auto"/>
            <w:vAlign w:val="center"/>
            <w:hideMark/>
          </w:tcPr>
          <w:p w14:paraId="65D38FB9"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34 (59%)</w:t>
            </w:r>
          </w:p>
        </w:tc>
      </w:tr>
      <w:tr w:rsidR="006C1195" w:rsidRPr="000A778E" w14:paraId="4511DC3E" w14:textId="77777777" w:rsidTr="00711959">
        <w:trPr>
          <w:trHeight w:val="340"/>
        </w:trPr>
        <w:tc>
          <w:tcPr>
            <w:tcW w:w="3580" w:type="dxa"/>
            <w:tcBorders>
              <w:top w:val="nil"/>
              <w:left w:val="nil"/>
              <w:bottom w:val="nil"/>
              <w:right w:val="nil"/>
            </w:tcBorders>
            <w:shd w:val="clear" w:color="auto" w:fill="auto"/>
            <w:vAlign w:val="center"/>
            <w:hideMark/>
          </w:tcPr>
          <w:p w14:paraId="58906F60"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w:t>
            </w:r>
          </w:p>
        </w:tc>
        <w:tc>
          <w:tcPr>
            <w:tcW w:w="1940" w:type="dxa"/>
            <w:tcBorders>
              <w:top w:val="nil"/>
              <w:left w:val="nil"/>
              <w:bottom w:val="nil"/>
              <w:right w:val="nil"/>
            </w:tcBorders>
            <w:shd w:val="clear" w:color="auto" w:fill="auto"/>
            <w:vAlign w:val="center"/>
            <w:hideMark/>
          </w:tcPr>
          <w:p w14:paraId="380DA705"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23 (30%)</w:t>
            </w:r>
          </w:p>
        </w:tc>
        <w:tc>
          <w:tcPr>
            <w:tcW w:w="1940" w:type="dxa"/>
            <w:tcBorders>
              <w:top w:val="nil"/>
              <w:left w:val="nil"/>
              <w:bottom w:val="nil"/>
              <w:right w:val="nil"/>
            </w:tcBorders>
            <w:vAlign w:val="center"/>
          </w:tcPr>
          <w:p w14:paraId="7ECD3751"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15 (83%)</w:t>
            </w:r>
          </w:p>
        </w:tc>
        <w:tc>
          <w:tcPr>
            <w:tcW w:w="1940" w:type="dxa"/>
            <w:tcBorders>
              <w:top w:val="nil"/>
              <w:left w:val="nil"/>
              <w:bottom w:val="nil"/>
              <w:right w:val="nil"/>
            </w:tcBorders>
            <w:shd w:val="clear" w:color="auto" w:fill="auto"/>
            <w:vAlign w:val="center"/>
            <w:hideMark/>
          </w:tcPr>
          <w:p w14:paraId="21D009BA"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8 (14%)</w:t>
            </w:r>
          </w:p>
        </w:tc>
      </w:tr>
      <w:tr w:rsidR="006C1195" w:rsidRPr="000A778E" w14:paraId="24106AF4" w14:textId="77777777" w:rsidTr="00711959">
        <w:trPr>
          <w:trHeight w:val="360"/>
        </w:trPr>
        <w:tc>
          <w:tcPr>
            <w:tcW w:w="3580" w:type="dxa"/>
            <w:tcBorders>
              <w:top w:val="nil"/>
              <w:left w:val="nil"/>
              <w:bottom w:val="single" w:sz="8" w:space="0" w:color="auto"/>
              <w:right w:val="nil"/>
            </w:tcBorders>
            <w:shd w:val="clear" w:color="auto" w:fill="auto"/>
            <w:vAlign w:val="center"/>
            <w:hideMark/>
          </w:tcPr>
          <w:p w14:paraId="593B0ECA" w14:textId="77777777" w:rsidR="006C1195" w:rsidRPr="00612B53" w:rsidRDefault="006C1195" w:rsidP="00711959">
            <w:pPr>
              <w:ind w:firstLineChars="100" w:firstLine="240"/>
              <w:rPr>
                <w:rFonts w:ascii="Arial" w:hAnsi="Arial" w:cs="Arial"/>
                <w:i/>
                <w:iCs/>
                <w:color w:val="000000"/>
                <w:lang w:val="en-GB"/>
              </w:rPr>
            </w:pPr>
            <w:r w:rsidRPr="00612B53">
              <w:rPr>
                <w:rFonts w:ascii="Arial" w:hAnsi="Arial" w:cs="Arial"/>
                <w:i/>
                <w:iCs/>
                <w:color w:val="000000"/>
                <w:lang w:val="en-GB"/>
              </w:rPr>
              <w:t>Not evaluable</w:t>
            </w:r>
          </w:p>
        </w:tc>
        <w:tc>
          <w:tcPr>
            <w:tcW w:w="1940" w:type="dxa"/>
            <w:tcBorders>
              <w:top w:val="nil"/>
              <w:left w:val="nil"/>
              <w:bottom w:val="single" w:sz="8" w:space="0" w:color="auto"/>
              <w:right w:val="nil"/>
            </w:tcBorders>
            <w:shd w:val="clear" w:color="auto" w:fill="auto"/>
            <w:vAlign w:val="center"/>
            <w:hideMark/>
          </w:tcPr>
          <w:p w14:paraId="49B3342C"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18 (24%)</w:t>
            </w:r>
          </w:p>
        </w:tc>
        <w:tc>
          <w:tcPr>
            <w:tcW w:w="1940" w:type="dxa"/>
            <w:tcBorders>
              <w:top w:val="nil"/>
              <w:left w:val="nil"/>
              <w:bottom w:val="single" w:sz="8" w:space="0" w:color="auto"/>
              <w:right w:val="nil"/>
            </w:tcBorders>
            <w:vAlign w:val="center"/>
          </w:tcPr>
          <w:p w14:paraId="7AE55F30"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2 (11%)</w:t>
            </w:r>
          </w:p>
        </w:tc>
        <w:tc>
          <w:tcPr>
            <w:tcW w:w="1940" w:type="dxa"/>
            <w:tcBorders>
              <w:top w:val="nil"/>
              <w:left w:val="nil"/>
              <w:bottom w:val="single" w:sz="8" w:space="0" w:color="auto"/>
              <w:right w:val="nil"/>
            </w:tcBorders>
            <w:shd w:val="clear" w:color="auto" w:fill="auto"/>
            <w:vAlign w:val="center"/>
            <w:hideMark/>
          </w:tcPr>
          <w:p w14:paraId="4C81A128" w14:textId="77777777" w:rsidR="006C1195" w:rsidRPr="00612B53" w:rsidRDefault="006C1195" w:rsidP="00711959">
            <w:pPr>
              <w:jc w:val="center"/>
              <w:rPr>
                <w:rFonts w:ascii="Arial" w:hAnsi="Arial" w:cs="Arial"/>
                <w:color w:val="000000"/>
                <w:lang w:val="en-GB"/>
              </w:rPr>
            </w:pPr>
            <w:r w:rsidRPr="00612B53">
              <w:rPr>
                <w:rFonts w:ascii="Arial" w:hAnsi="Arial" w:cs="Arial"/>
                <w:color w:val="000000"/>
                <w:lang w:val="en-GB"/>
              </w:rPr>
              <w:t>16 (28%)</w:t>
            </w:r>
          </w:p>
        </w:tc>
      </w:tr>
    </w:tbl>
    <w:p w14:paraId="24E3C9F1" w14:textId="77777777" w:rsidR="006C1195" w:rsidRPr="00612B53" w:rsidRDefault="006C1195" w:rsidP="006C1195">
      <w:pPr>
        <w:rPr>
          <w:rFonts w:ascii="Arial" w:hAnsi="Arial" w:cs="Arial"/>
          <w:lang w:val="en-GB"/>
        </w:rPr>
      </w:pPr>
    </w:p>
    <w:p w14:paraId="545858DA" w14:textId="45FD3B36" w:rsidR="006C1195" w:rsidRPr="00612B53" w:rsidRDefault="006C1195" w:rsidP="006C1195">
      <w:pPr>
        <w:jc w:val="both"/>
        <w:rPr>
          <w:rFonts w:ascii="Arial" w:hAnsi="Arial" w:cs="Arial"/>
          <w:sz w:val="20"/>
          <w:szCs w:val="20"/>
          <w:lang w:val="en-GB"/>
        </w:rPr>
      </w:pPr>
      <w:r w:rsidRPr="00612B53">
        <w:rPr>
          <w:rFonts w:ascii="Arial" w:hAnsi="Arial" w:cs="Arial"/>
          <w:sz w:val="20"/>
          <w:szCs w:val="20"/>
          <w:lang w:val="en-GB"/>
        </w:rPr>
        <w:t xml:space="preserve">The consistency between the target trial and its emulation is reported in this table, for studies </w:t>
      </w:r>
      <w:r w:rsidR="00626B3D" w:rsidRPr="00612B53">
        <w:rPr>
          <w:rFonts w:ascii="Arial" w:hAnsi="Arial" w:cs="Arial"/>
          <w:sz w:val="20"/>
          <w:szCs w:val="20"/>
          <w:lang w:val="en-GB"/>
        </w:rPr>
        <w:t>specifying</w:t>
      </w:r>
      <w:r w:rsidRPr="00612B53">
        <w:rPr>
          <w:rFonts w:ascii="Arial" w:hAnsi="Arial" w:cs="Arial"/>
          <w:sz w:val="20"/>
          <w:szCs w:val="20"/>
          <w:lang w:val="en-GB"/>
        </w:rPr>
        <w:t xml:space="preserve"> at least one </w:t>
      </w:r>
      <w:r w:rsidR="000A31A9" w:rsidRPr="00612B53">
        <w:rPr>
          <w:rFonts w:ascii="Arial" w:hAnsi="Arial" w:cs="Arial"/>
          <w:sz w:val="20"/>
          <w:szCs w:val="20"/>
          <w:lang w:val="en-GB"/>
        </w:rPr>
        <w:t>protocol component</w:t>
      </w:r>
      <w:r w:rsidRPr="00612B53">
        <w:rPr>
          <w:rFonts w:ascii="Arial" w:hAnsi="Arial" w:cs="Arial"/>
          <w:sz w:val="20"/>
          <w:szCs w:val="20"/>
          <w:lang w:val="en-GB"/>
        </w:rPr>
        <w:t xml:space="preserve"> of the target trial. If the </w:t>
      </w:r>
      <w:r w:rsidR="000A31A9" w:rsidRPr="00612B53">
        <w:rPr>
          <w:rFonts w:ascii="Arial" w:hAnsi="Arial" w:cs="Arial"/>
          <w:sz w:val="20"/>
          <w:szCs w:val="20"/>
          <w:lang w:val="en-GB"/>
        </w:rPr>
        <w:t xml:space="preserve">protocol component </w:t>
      </w:r>
      <w:r w:rsidRPr="00612B53">
        <w:rPr>
          <w:rFonts w:ascii="Arial" w:hAnsi="Arial" w:cs="Arial"/>
          <w:sz w:val="20"/>
          <w:szCs w:val="20"/>
          <w:lang w:val="en-GB"/>
        </w:rPr>
        <w:t xml:space="preserve">was not </w:t>
      </w:r>
      <w:r w:rsidR="00626B3D" w:rsidRPr="00612B53">
        <w:rPr>
          <w:rFonts w:ascii="Arial" w:hAnsi="Arial" w:cs="Arial"/>
          <w:sz w:val="20"/>
          <w:szCs w:val="20"/>
          <w:lang w:val="en-GB"/>
        </w:rPr>
        <w:t>specified</w:t>
      </w:r>
      <w:r w:rsidRPr="00612B53">
        <w:rPr>
          <w:rFonts w:ascii="Arial" w:hAnsi="Arial" w:cs="Arial"/>
          <w:sz w:val="20"/>
          <w:szCs w:val="20"/>
          <w:lang w:val="en-GB"/>
        </w:rPr>
        <w:t xml:space="preserve"> either in the target trial or</w:t>
      </w:r>
      <w:r w:rsidR="008E2DD9" w:rsidRPr="00612B53">
        <w:rPr>
          <w:rFonts w:ascii="Arial" w:hAnsi="Arial" w:cs="Arial"/>
          <w:sz w:val="20"/>
          <w:szCs w:val="20"/>
          <w:lang w:val="en-GB"/>
        </w:rPr>
        <w:t xml:space="preserve"> in</w:t>
      </w:r>
      <w:r w:rsidRPr="00612B53">
        <w:rPr>
          <w:rFonts w:ascii="Arial" w:hAnsi="Arial" w:cs="Arial"/>
          <w:sz w:val="20"/>
          <w:szCs w:val="20"/>
          <w:lang w:val="en-GB"/>
        </w:rPr>
        <w:t xml:space="preserve"> its emulation, the consistency was not evaluable.</w:t>
      </w:r>
      <w:r w:rsidR="00241549" w:rsidRPr="00612B53">
        <w:rPr>
          <w:rFonts w:ascii="Arial" w:hAnsi="Arial" w:cs="Arial"/>
          <w:sz w:val="20"/>
          <w:szCs w:val="20"/>
          <w:lang w:val="en-GB"/>
        </w:rPr>
        <w:t xml:space="preserve"> </w:t>
      </w:r>
      <w:r w:rsidR="00AD7DA8" w:rsidRPr="00612B53">
        <w:rPr>
          <w:rFonts w:ascii="Arial" w:hAnsi="Arial" w:cs="Arial"/>
          <w:sz w:val="20"/>
          <w:szCs w:val="20"/>
          <w:lang w:val="en-GB"/>
        </w:rPr>
        <w:t xml:space="preserve">For more information on the definitions of inconsistent </w:t>
      </w:r>
      <w:r w:rsidR="000A31A9" w:rsidRPr="00612B53">
        <w:rPr>
          <w:rFonts w:ascii="Arial" w:hAnsi="Arial" w:cs="Arial"/>
          <w:sz w:val="20"/>
          <w:szCs w:val="20"/>
          <w:lang w:val="en-GB"/>
        </w:rPr>
        <w:t>protocol components</w:t>
      </w:r>
      <w:r w:rsidR="00AD7DA8" w:rsidRPr="00612B53">
        <w:rPr>
          <w:rFonts w:ascii="Arial" w:hAnsi="Arial" w:cs="Arial"/>
          <w:sz w:val="20"/>
          <w:szCs w:val="20"/>
          <w:lang w:val="en-GB"/>
        </w:rPr>
        <w:t xml:space="preserve">, see </w:t>
      </w:r>
      <w:r w:rsidR="00AE4570">
        <w:rPr>
          <w:rFonts w:ascii="Arial" w:hAnsi="Arial" w:cs="Arial"/>
          <w:sz w:val="20"/>
          <w:szCs w:val="20"/>
          <w:lang w:val="en-GB"/>
        </w:rPr>
        <w:t>Table S3</w:t>
      </w:r>
      <w:r w:rsidR="00AD7DA8" w:rsidRPr="00612B53">
        <w:rPr>
          <w:rFonts w:ascii="Arial" w:hAnsi="Arial" w:cs="Arial"/>
          <w:sz w:val="20"/>
          <w:szCs w:val="20"/>
          <w:lang w:val="en-GB"/>
        </w:rPr>
        <w:t>.</w:t>
      </w:r>
      <w:r w:rsidR="00DD5B51" w:rsidRPr="00612B53">
        <w:rPr>
          <w:rFonts w:ascii="Arial" w:hAnsi="Arial" w:cs="Arial"/>
          <w:sz w:val="20"/>
          <w:szCs w:val="20"/>
          <w:lang w:val="en-GB"/>
        </w:rPr>
        <w:t xml:space="preserve"> </w:t>
      </w:r>
      <w:r w:rsidR="00E36FFD" w:rsidRPr="00612B53">
        <w:rPr>
          <w:rFonts w:ascii="Arial" w:hAnsi="Arial" w:cs="Arial"/>
          <w:sz w:val="20"/>
          <w:szCs w:val="20"/>
          <w:lang w:val="en-GB"/>
        </w:rPr>
        <w:t>*</w:t>
      </w:r>
      <w:r w:rsidR="00B74773" w:rsidRPr="00612B53">
        <w:rPr>
          <w:rFonts w:ascii="Arial" w:hAnsi="Arial" w:cs="Arial"/>
          <w:sz w:val="20"/>
          <w:szCs w:val="20"/>
          <w:lang w:val="en-GB"/>
        </w:rPr>
        <w:t xml:space="preserve">The full research question was consistent if eligibility criteria, intervention strategies and outcome were consistent. </w:t>
      </w:r>
    </w:p>
    <w:p w14:paraId="73D471D2" w14:textId="777FFFE6" w:rsidR="00A83172" w:rsidRPr="00612B53" w:rsidRDefault="00A83172">
      <w:pPr>
        <w:rPr>
          <w:rFonts w:ascii="Arial" w:hAnsi="Arial" w:cs="Arial"/>
          <w:lang w:val="en-GB"/>
        </w:rPr>
      </w:pPr>
      <w:r w:rsidRPr="00612B53">
        <w:rPr>
          <w:rFonts w:ascii="Arial" w:hAnsi="Arial" w:cs="Arial"/>
          <w:lang w:val="en-GB"/>
        </w:rPr>
        <w:br w:type="page"/>
      </w:r>
    </w:p>
    <w:p w14:paraId="5926F0CF" w14:textId="19037447" w:rsidR="009D45E7" w:rsidRPr="00612B53" w:rsidRDefault="009D45E7" w:rsidP="00875310">
      <w:pPr>
        <w:pStyle w:val="Titre1"/>
        <w:jc w:val="both"/>
        <w:rPr>
          <w:lang w:val="en-GB"/>
        </w:rPr>
      </w:pPr>
      <w:bookmarkStart w:id="7" w:name="_Toc141364590"/>
      <w:r w:rsidRPr="00612B53">
        <w:rPr>
          <w:b/>
          <w:bCs/>
          <w:lang w:val="en-GB"/>
        </w:rPr>
        <w:lastRenderedPageBreak/>
        <w:t>Table</w:t>
      </w:r>
      <w:r w:rsidR="00745588" w:rsidRPr="00612B53">
        <w:rPr>
          <w:b/>
          <w:bCs/>
          <w:lang w:val="en-GB"/>
        </w:rPr>
        <w:t xml:space="preserve"> </w:t>
      </w:r>
      <w:r w:rsidR="00AE4570">
        <w:rPr>
          <w:b/>
          <w:bCs/>
          <w:lang w:val="en-GB"/>
        </w:rPr>
        <w:t>S</w:t>
      </w:r>
      <w:r w:rsidR="00C17E1A">
        <w:rPr>
          <w:b/>
          <w:bCs/>
          <w:lang w:val="en-GB"/>
        </w:rPr>
        <w:t>8</w:t>
      </w:r>
      <w:r w:rsidR="00A73910" w:rsidRPr="00612B53">
        <w:rPr>
          <w:b/>
          <w:bCs/>
          <w:lang w:val="en-GB"/>
        </w:rPr>
        <w:t>.</w:t>
      </w:r>
      <w:r w:rsidRPr="00612B53">
        <w:rPr>
          <w:lang w:val="en-GB"/>
        </w:rPr>
        <w:t xml:space="preserve"> </w:t>
      </w:r>
      <w:r w:rsidR="00BA272D" w:rsidRPr="00612B53">
        <w:rPr>
          <w:lang w:val="en-GB"/>
        </w:rPr>
        <w:t xml:space="preserve">Data used </w:t>
      </w:r>
      <w:r w:rsidR="00875310">
        <w:rPr>
          <w:lang w:val="en-GB"/>
        </w:rPr>
        <w:t>in</w:t>
      </w:r>
      <w:r w:rsidR="00BA272D" w:rsidRPr="00612B53">
        <w:rPr>
          <w:lang w:val="en-GB"/>
        </w:rPr>
        <w:t xml:space="preserve"> observational analyses</w:t>
      </w:r>
      <w:bookmarkEnd w:id="7"/>
    </w:p>
    <w:p w14:paraId="45F116FB" w14:textId="77777777" w:rsidR="009D45E7" w:rsidRPr="00612B53" w:rsidRDefault="009D45E7">
      <w:pPr>
        <w:rPr>
          <w:rFonts w:ascii="Arial" w:hAnsi="Arial" w:cs="Arial"/>
          <w:lang w:val="en-GB"/>
        </w:rPr>
      </w:pPr>
    </w:p>
    <w:tbl>
      <w:tblPr>
        <w:tblW w:w="10380" w:type="dxa"/>
        <w:jc w:val="center"/>
        <w:tblCellMar>
          <w:left w:w="70" w:type="dxa"/>
          <w:right w:w="70" w:type="dxa"/>
        </w:tblCellMar>
        <w:tblLook w:val="04A0" w:firstRow="1" w:lastRow="0" w:firstColumn="1" w:lastColumn="0" w:noHBand="0" w:noVBand="1"/>
      </w:tblPr>
      <w:tblGrid>
        <w:gridCol w:w="3500"/>
        <w:gridCol w:w="1720"/>
        <w:gridCol w:w="1720"/>
        <w:gridCol w:w="1720"/>
        <w:gridCol w:w="1720"/>
      </w:tblGrid>
      <w:tr w:rsidR="007D573D" w:rsidRPr="000A778E" w14:paraId="1B5F3099" w14:textId="77777777" w:rsidTr="007D573D">
        <w:trPr>
          <w:trHeight w:val="1360"/>
          <w:jc w:val="center"/>
        </w:trPr>
        <w:tc>
          <w:tcPr>
            <w:tcW w:w="3500" w:type="dxa"/>
            <w:tcBorders>
              <w:top w:val="single" w:sz="4" w:space="0" w:color="auto"/>
              <w:left w:val="nil"/>
              <w:bottom w:val="single" w:sz="4" w:space="0" w:color="auto"/>
              <w:right w:val="nil"/>
            </w:tcBorders>
            <w:shd w:val="clear" w:color="auto" w:fill="auto"/>
            <w:vAlign w:val="center"/>
            <w:hideMark/>
          </w:tcPr>
          <w:p w14:paraId="4D0B7698"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single" w:sz="4" w:space="0" w:color="auto"/>
              <w:left w:val="nil"/>
              <w:bottom w:val="single" w:sz="4" w:space="0" w:color="auto"/>
              <w:right w:val="nil"/>
            </w:tcBorders>
            <w:shd w:val="clear" w:color="auto" w:fill="auto"/>
            <w:vAlign w:val="center"/>
            <w:hideMark/>
          </w:tcPr>
          <w:p w14:paraId="4BD19623" w14:textId="5C23A52E"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Overall (</w:t>
            </w:r>
            <w:r w:rsidR="0097472F" w:rsidRPr="00612B53">
              <w:rPr>
                <w:rFonts w:ascii="Arial" w:hAnsi="Arial" w:cs="Arial"/>
                <w:color w:val="000000"/>
                <w:sz w:val="22"/>
                <w:szCs w:val="22"/>
                <w:lang w:val="en-GB"/>
              </w:rPr>
              <w:t>N</w:t>
            </w:r>
            <w:r w:rsidRPr="00612B53">
              <w:rPr>
                <w:rFonts w:ascii="Arial" w:hAnsi="Arial" w:cs="Arial"/>
                <w:color w:val="000000"/>
                <w:sz w:val="22"/>
                <w:szCs w:val="22"/>
                <w:lang w:val="en-GB"/>
              </w:rPr>
              <w:t>=99*)</w:t>
            </w:r>
          </w:p>
        </w:tc>
        <w:tc>
          <w:tcPr>
            <w:tcW w:w="1720" w:type="dxa"/>
            <w:tcBorders>
              <w:top w:val="single" w:sz="4" w:space="0" w:color="auto"/>
              <w:left w:val="nil"/>
              <w:bottom w:val="single" w:sz="4" w:space="0" w:color="auto"/>
              <w:right w:val="nil"/>
            </w:tcBorders>
            <w:shd w:val="clear" w:color="auto" w:fill="auto"/>
            <w:vAlign w:val="center"/>
            <w:hideMark/>
          </w:tcPr>
          <w:p w14:paraId="42798C4A" w14:textId="4422B186" w:rsidR="007D573D" w:rsidRPr="00612B53" w:rsidRDefault="00961064">
            <w:pPr>
              <w:jc w:val="center"/>
              <w:rPr>
                <w:rFonts w:ascii="Arial" w:hAnsi="Arial" w:cs="Arial"/>
                <w:color w:val="000000"/>
                <w:sz w:val="22"/>
                <w:szCs w:val="22"/>
                <w:lang w:val="en-GB"/>
              </w:rPr>
            </w:pPr>
            <w:r w:rsidRPr="00612B53">
              <w:rPr>
                <w:rFonts w:ascii="Arial" w:hAnsi="Arial" w:cs="Arial"/>
                <w:color w:val="000000"/>
                <w:lang w:val="en-GB"/>
              </w:rPr>
              <w:t xml:space="preserve">Studies emulating a real target trial </w:t>
            </w:r>
            <w:r w:rsidR="007D573D" w:rsidRPr="00612B53">
              <w:rPr>
                <w:rFonts w:ascii="Arial" w:hAnsi="Arial" w:cs="Arial"/>
                <w:color w:val="000000"/>
                <w:sz w:val="22"/>
                <w:szCs w:val="22"/>
                <w:lang w:val="en-GB"/>
              </w:rPr>
              <w:t>(</w:t>
            </w:r>
            <w:r w:rsidR="0097472F" w:rsidRPr="00612B53">
              <w:rPr>
                <w:rFonts w:ascii="Arial" w:hAnsi="Arial" w:cs="Arial"/>
                <w:color w:val="000000"/>
                <w:sz w:val="22"/>
                <w:szCs w:val="22"/>
                <w:lang w:val="en-GB"/>
              </w:rPr>
              <w:t>N</w:t>
            </w:r>
            <w:r w:rsidR="007D573D" w:rsidRPr="00612B53">
              <w:rPr>
                <w:rFonts w:ascii="Arial" w:hAnsi="Arial" w:cs="Arial"/>
                <w:color w:val="000000"/>
                <w:sz w:val="22"/>
                <w:szCs w:val="22"/>
                <w:lang w:val="en-GB"/>
              </w:rPr>
              <w:t>=18)</w:t>
            </w:r>
          </w:p>
        </w:tc>
        <w:tc>
          <w:tcPr>
            <w:tcW w:w="1720" w:type="dxa"/>
            <w:tcBorders>
              <w:top w:val="single" w:sz="4" w:space="0" w:color="auto"/>
              <w:left w:val="nil"/>
              <w:bottom w:val="single" w:sz="4" w:space="0" w:color="auto"/>
              <w:right w:val="nil"/>
            </w:tcBorders>
            <w:shd w:val="clear" w:color="auto" w:fill="auto"/>
            <w:vAlign w:val="center"/>
            <w:hideMark/>
          </w:tcPr>
          <w:p w14:paraId="4C07C8FA" w14:textId="04A5AB5F" w:rsidR="007D573D" w:rsidRPr="00612B53" w:rsidRDefault="00961064">
            <w:pPr>
              <w:jc w:val="center"/>
              <w:rPr>
                <w:rFonts w:ascii="Arial" w:hAnsi="Arial" w:cs="Arial"/>
                <w:color w:val="000000"/>
                <w:sz w:val="22"/>
                <w:szCs w:val="22"/>
                <w:lang w:val="en-GB"/>
              </w:rPr>
            </w:pPr>
            <w:r w:rsidRPr="00612B53">
              <w:rPr>
                <w:rFonts w:ascii="Arial" w:hAnsi="Arial" w:cs="Arial"/>
                <w:color w:val="000000"/>
                <w:lang w:val="en-GB"/>
              </w:rPr>
              <w:t xml:space="preserve">Studies emulating a hypothetical target trial </w:t>
            </w:r>
            <w:r w:rsidR="007D573D" w:rsidRPr="00612B53">
              <w:rPr>
                <w:rFonts w:ascii="Arial" w:hAnsi="Arial" w:cs="Arial"/>
                <w:color w:val="000000"/>
                <w:sz w:val="22"/>
                <w:szCs w:val="22"/>
                <w:lang w:val="en-GB"/>
              </w:rPr>
              <w:t>(</w:t>
            </w:r>
            <w:r w:rsidR="0097472F" w:rsidRPr="00612B53">
              <w:rPr>
                <w:rFonts w:ascii="Arial" w:hAnsi="Arial" w:cs="Arial"/>
                <w:color w:val="000000"/>
                <w:sz w:val="22"/>
                <w:szCs w:val="22"/>
                <w:lang w:val="en-GB"/>
              </w:rPr>
              <w:t>N</w:t>
            </w:r>
            <w:r w:rsidR="007D573D" w:rsidRPr="00612B53">
              <w:rPr>
                <w:rFonts w:ascii="Arial" w:hAnsi="Arial" w:cs="Arial"/>
                <w:color w:val="000000"/>
                <w:sz w:val="22"/>
                <w:szCs w:val="22"/>
                <w:lang w:val="en-GB"/>
              </w:rPr>
              <w:t>=58)</w:t>
            </w:r>
          </w:p>
        </w:tc>
        <w:tc>
          <w:tcPr>
            <w:tcW w:w="1720" w:type="dxa"/>
            <w:tcBorders>
              <w:top w:val="single" w:sz="4" w:space="0" w:color="auto"/>
              <w:left w:val="nil"/>
              <w:bottom w:val="single" w:sz="4" w:space="0" w:color="auto"/>
              <w:right w:val="nil"/>
            </w:tcBorders>
            <w:shd w:val="clear" w:color="auto" w:fill="auto"/>
            <w:vAlign w:val="center"/>
            <w:hideMark/>
          </w:tcPr>
          <w:p w14:paraId="61B5ED58" w14:textId="344E21F1" w:rsidR="007D573D" w:rsidRPr="00612B53" w:rsidRDefault="00961064">
            <w:pPr>
              <w:jc w:val="center"/>
              <w:rPr>
                <w:rFonts w:ascii="Arial" w:hAnsi="Arial" w:cs="Arial"/>
                <w:color w:val="000000"/>
                <w:sz w:val="22"/>
                <w:szCs w:val="22"/>
                <w:lang w:val="en-GB"/>
              </w:rPr>
            </w:pPr>
            <w:r w:rsidRPr="00612B53">
              <w:rPr>
                <w:rFonts w:ascii="Arial" w:hAnsi="Arial" w:cs="Arial"/>
                <w:color w:val="000000"/>
                <w:lang w:val="en-GB"/>
              </w:rPr>
              <w:t xml:space="preserve">No target trial specified in the studies </w:t>
            </w:r>
            <w:r w:rsidR="007D573D" w:rsidRPr="00612B53">
              <w:rPr>
                <w:rFonts w:ascii="Arial" w:hAnsi="Arial" w:cs="Arial"/>
                <w:color w:val="000000"/>
                <w:sz w:val="22"/>
                <w:szCs w:val="22"/>
                <w:lang w:val="en-GB"/>
              </w:rPr>
              <w:t>(</w:t>
            </w:r>
            <w:r w:rsidR="0097472F" w:rsidRPr="00612B53">
              <w:rPr>
                <w:rFonts w:ascii="Arial" w:hAnsi="Arial" w:cs="Arial"/>
                <w:color w:val="000000"/>
                <w:sz w:val="22"/>
                <w:szCs w:val="22"/>
                <w:lang w:val="en-GB"/>
              </w:rPr>
              <w:t>N</w:t>
            </w:r>
            <w:r w:rsidR="007D573D" w:rsidRPr="00612B53">
              <w:rPr>
                <w:rFonts w:ascii="Arial" w:hAnsi="Arial" w:cs="Arial"/>
                <w:color w:val="000000"/>
                <w:sz w:val="22"/>
                <w:szCs w:val="22"/>
                <w:lang w:val="en-GB"/>
              </w:rPr>
              <w:t>=23*)</w:t>
            </w:r>
          </w:p>
        </w:tc>
      </w:tr>
      <w:tr w:rsidR="007D573D" w:rsidRPr="000A778E" w14:paraId="24DD9AC1" w14:textId="77777777" w:rsidTr="007D573D">
        <w:trPr>
          <w:trHeight w:val="340"/>
          <w:jc w:val="center"/>
        </w:trPr>
        <w:tc>
          <w:tcPr>
            <w:tcW w:w="3500" w:type="dxa"/>
            <w:tcBorders>
              <w:top w:val="nil"/>
              <w:left w:val="nil"/>
              <w:bottom w:val="nil"/>
              <w:right w:val="nil"/>
            </w:tcBorders>
            <w:shd w:val="clear" w:color="000000" w:fill="E7E6E6"/>
            <w:vAlign w:val="center"/>
            <w:hideMark/>
          </w:tcPr>
          <w:p w14:paraId="2DD81914"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Number of databases</w:t>
            </w:r>
          </w:p>
        </w:tc>
        <w:tc>
          <w:tcPr>
            <w:tcW w:w="1720" w:type="dxa"/>
            <w:tcBorders>
              <w:top w:val="nil"/>
              <w:left w:val="nil"/>
              <w:bottom w:val="nil"/>
              <w:right w:val="nil"/>
            </w:tcBorders>
            <w:shd w:val="clear" w:color="000000" w:fill="E7E6E6"/>
            <w:vAlign w:val="center"/>
            <w:hideMark/>
          </w:tcPr>
          <w:p w14:paraId="5646D048"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75B146F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2CFBCE97"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53314980"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r>
      <w:tr w:rsidR="007D573D" w:rsidRPr="000A778E" w14:paraId="1A01E178" w14:textId="77777777" w:rsidTr="007D573D">
        <w:trPr>
          <w:trHeight w:val="340"/>
          <w:jc w:val="center"/>
        </w:trPr>
        <w:tc>
          <w:tcPr>
            <w:tcW w:w="3500" w:type="dxa"/>
            <w:tcBorders>
              <w:top w:val="nil"/>
              <w:left w:val="nil"/>
              <w:bottom w:val="nil"/>
              <w:right w:val="nil"/>
            </w:tcBorders>
            <w:shd w:val="clear" w:color="auto" w:fill="auto"/>
            <w:vAlign w:val="center"/>
            <w:hideMark/>
          </w:tcPr>
          <w:p w14:paraId="64869D20"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Median [Q</w:t>
            </w:r>
            <w:proofErr w:type="gramStart"/>
            <w:r w:rsidRPr="00612B53">
              <w:rPr>
                <w:rFonts w:ascii="Arial" w:hAnsi="Arial" w:cs="Arial"/>
                <w:i/>
                <w:iCs/>
                <w:color w:val="000000"/>
                <w:sz w:val="22"/>
                <w:szCs w:val="22"/>
                <w:lang w:val="en-GB"/>
              </w:rPr>
              <w:t>1;Q</w:t>
            </w:r>
            <w:proofErr w:type="gramEnd"/>
            <w:r w:rsidRPr="00612B53">
              <w:rPr>
                <w:rFonts w:ascii="Arial" w:hAnsi="Arial" w:cs="Arial"/>
                <w:i/>
                <w:iCs/>
                <w:color w:val="000000"/>
                <w:sz w:val="22"/>
                <w:szCs w:val="22"/>
                <w:lang w:val="en-GB"/>
              </w:rPr>
              <w:t>3]</w:t>
            </w:r>
          </w:p>
        </w:tc>
        <w:tc>
          <w:tcPr>
            <w:tcW w:w="1720" w:type="dxa"/>
            <w:tcBorders>
              <w:top w:val="nil"/>
              <w:left w:val="nil"/>
              <w:bottom w:val="nil"/>
              <w:right w:val="nil"/>
            </w:tcBorders>
            <w:shd w:val="clear" w:color="auto" w:fill="auto"/>
            <w:vAlign w:val="center"/>
            <w:hideMark/>
          </w:tcPr>
          <w:p w14:paraId="1B46CB9D" w14:textId="20ACE31D"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[1</w:t>
            </w:r>
            <w:r w:rsidR="00F734EA" w:rsidRPr="00612B53">
              <w:rPr>
                <w:rFonts w:ascii="Arial" w:hAnsi="Arial" w:cs="Arial"/>
                <w:color w:val="000000"/>
                <w:sz w:val="22"/>
                <w:szCs w:val="22"/>
                <w:lang w:val="en-GB"/>
              </w:rPr>
              <w:t>;</w:t>
            </w:r>
            <w:r w:rsidRPr="00612B53">
              <w:rPr>
                <w:rFonts w:ascii="Arial" w:hAnsi="Arial" w:cs="Arial"/>
                <w:color w:val="000000"/>
                <w:sz w:val="22"/>
                <w:szCs w:val="22"/>
                <w:lang w:val="en-GB"/>
              </w:rPr>
              <w:t>2]</w:t>
            </w:r>
          </w:p>
        </w:tc>
        <w:tc>
          <w:tcPr>
            <w:tcW w:w="1720" w:type="dxa"/>
            <w:tcBorders>
              <w:top w:val="nil"/>
              <w:left w:val="nil"/>
              <w:bottom w:val="nil"/>
              <w:right w:val="nil"/>
            </w:tcBorders>
            <w:shd w:val="clear" w:color="auto" w:fill="auto"/>
            <w:vAlign w:val="center"/>
            <w:hideMark/>
          </w:tcPr>
          <w:p w14:paraId="05FE0A99" w14:textId="2267043A"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 [1</w:t>
            </w:r>
            <w:r w:rsidR="00F734EA" w:rsidRPr="00612B53">
              <w:rPr>
                <w:rFonts w:ascii="Arial" w:hAnsi="Arial" w:cs="Arial"/>
                <w:color w:val="000000"/>
                <w:sz w:val="22"/>
                <w:szCs w:val="22"/>
                <w:lang w:val="en-GB"/>
              </w:rPr>
              <w:t>;</w:t>
            </w:r>
            <w:r w:rsidRPr="00612B53">
              <w:rPr>
                <w:rFonts w:ascii="Arial" w:hAnsi="Arial" w:cs="Arial"/>
                <w:color w:val="000000"/>
                <w:sz w:val="22"/>
                <w:szCs w:val="22"/>
                <w:lang w:val="en-GB"/>
              </w:rPr>
              <w:t>3]</w:t>
            </w:r>
          </w:p>
        </w:tc>
        <w:tc>
          <w:tcPr>
            <w:tcW w:w="1720" w:type="dxa"/>
            <w:tcBorders>
              <w:top w:val="nil"/>
              <w:left w:val="nil"/>
              <w:bottom w:val="nil"/>
              <w:right w:val="nil"/>
            </w:tcBorders>
            <w:shd w:val="clear" w:color="auto" w:fill="auto"/>
            <w:vAlign w:val="center"/>
            <w:hideMark/>
          </w:tcPr>
          <w:p w14:paraId="7DE94AC6" w14:textId="2E192790"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[1</w:t>
            </w:r>
            <w:r w:rsidR="00F734EA" w:rsidRPr="00612B53">
              <w:rPr>
                <w:rFonts w:ascii="Arial" w:hAnsi="Arial" w:cs="Arial"/>
                <w:color w:val="000000"/>
                <w:sz w:val="22"/>
                <w:szCs w:val="22"/>
                <w:lang w:val="en-GB"/>
              </w:rPr>
              <w:t>;</w:t>
            </w:r>
            <w:r w:rsidRPr="00612B53">
              <w:rPr>
                <w:rFonts w:ascii="Arial" w:hAnsi="Arial" w:cs="Arial"/>
                <w:color w:val="000000"/>
                <w:sz w:val="22"/>
                <w:szCs w:val="22"/>
                <w:lang w:val="en-GB"/>
              </w:rPr>
              <w:t>2]</w:t>
            </w:r>
          </w:p>
        </w:tc>
        <w:tc>
          <w:tcPr>
            <w:tcW w:w="1720" w:type="dxa"/>
            <w:tcBorders>
              <w:top w:val="nil"/>
              <w:left w:val="nil"/>
              <w:bottom w:val="nil"/>
              <w:right w:val="nil"/>
            </w:tcBorders>
            <w:shd w:val="clear" w:color="auto" w:fill="auto"/>
            <w:vAlign w:val="center"/>
            <w:hideMark/>
          </w:tcPr>
          <w:p w14:paraId="79E67ACC" w14:textId="6F0603C0"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[1</w:t>
            </w:r>
            <w:r w:rsidR="00F734EA" w:rsidRPr="00612B53">
              <w:rPr>
                <w:rFonts w:ascii="Arial" w:hAnsi="Arial" w:cs="Arial"/>
                <w:color w:val="000000"/>
                <w:sz w:val="22"/>
                <w:szCs w:val="22"/>
                <w:lang w:val="en-GB"/>
              </w:rPr>
              <w:t>;</w:t>
            </w:r>
            <w:r w:rsidRPr="00612B53">
              <w:rPr>
                <w:rFonts w:ascii="Arial" w:hAnsi="Arial" w:cs="Arial"/>
                <w:color w:val="000000"/>
                <w:sz w:val="22"/>
                <w:szCs w:val="22"/>
                <w:lang w:val="en-GB"/>
              </w:rPr>
              <w:t>2]</w:t>
            </w:r>
          </w:p>
        </w:tc>
      </w:tr>
      <w:tr w:rsidR="007D573D" w:rsidRPr="000A778E" w14:paraId="20651119" w14:textId="77777777" w:rsidTr="007D573D">
        <w:trPr>
          <w:trHeight w:val="340"/>
          <w:jc w:val="center"/>
        </w:trPr>
        <w:tc>
          <w:tcPr>
            <w:tcW w:w="3500" w:type="dxa"/>
            <w:tcBorders>
              <w:top w:val="nil"/>
              <w:left w:val="nil"/>
              <w:bottom w:val="nil"/>
              <w:right w:val="nil"/>
            </w:tcBorders>
            <w:shd w:val="clear" w:color="auto" w:fill="auto"/>
            <w:vAlign w:val="center"/>
            <w:hideMark/>
          </w:tcPr>
          <w:p w14:paraId="553367B9"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Minimum / maximum</w:t>
            </w:r>
          </w:p>
        </w:tc>
        <w:tc>
          <w:tcPr>
            <w:tcW w:w="1720" w:type="dxa"/>
            <w:tcBorders>
              <w:top w:val="nil"/>
              <w:left w:val="nil"/>
              <w:bottom w:val="nil"/>
              <w:right w:val="nil"/>
            </w:tcBorders>
            <w:shd w:val="clear" w:color="auto" w:fill="auto"/>
            <w:vAlign w:val="center"/>
            <w:hideMark/>
          </w:tcPr>
          <w:p w14:paraId="301F07B7"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 6</w:t>
            </w:r>
          </w:p>
        </w:tc>
        <w:tc>
          <w:tcPr>
            <w:tcW w:w="1720" w:type="dxa"/>
            <w:tcBorders>
              <w:top w:val="nil"/>
              <w:left w:val="nil"/>
              <w:bottom w:val="nil"/>
              <w:right w:val="nil"/>
            </w:tcBorders>
            <w:shd w:val="clear" w:color="auto" w:fill="auto"/>
            <w:vAlign w:val="center"/>
            <w:hideMark/>
          </w:tcPr>
          <w:p w14:paraId="3177B35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 5</w:t>
            </w:r>
          </w:p>
        </w:tc>
        <w:tc>
          <w:tcPr>
            <w:tcW w:w="1720" w:type="dxa"/>
            <w:tcBorders>
              <w:top w:val="nil"/>
              <w:left w:val="nil"/>
              <w:bottom w:val="nil"/>
              <w:right w:val="nil"/>
            </w:tcBorders>
            <w:shd w:val="clear" w:color="auto" w:fill="auto"/>
            <w:vAlign w:val="center"/>
            <w:hideMark/>
          </w:tcPr>
          <w:p w14:paraId="58283C3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 6</w:t>
            </w:r>
          </w:p>
        </w:tc>
        <w:tc>
          <w:tcPr>
            <w:tcW w:w="1720" w:type="dxa"/>
            <w:tcBorders>
              <w:top w:val="nil"/>
              <w:left w:val="nil"/>
              <w:bottom w:val="nil"/>
              <w:right w:val="nil"/>
            </w:tcBorders>
            <w:shd w:val="clear" w:color="auto" w:fill="auto"/>
            <w:vAlign w:val="center"/>
            <w:hideMark/>
          </w:tcPr>
          <w:p w14:paraId="1A99FBFE"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 4</w:t>
            </w:r>
          </w:p>
        </w:tc>
      </w:tr>
      <w:tr w:rsidR="007D573D" w:rsidRPr="000A778E" w14:paraId="307EBB8D" w14:textId="77777777" w:rsidTr="007D573D">
        <w:trPr>
          <w:trHeight w:val="340"/>
          <w:jc w:val="center"/>
        </w:trPr>
        <w:tc>
          <w:tcPr>
            <w:tcW w:w="3500" w:type="dxa"/>
            <w:tcBorders>
              <w:top w:val="nil"/>
              <w:left w:val="nil"/>
              <w:bottom w:val="nil"/>
              <w:right w:val="nil"/>
            </w:tcBorders>
            <w:shd w:val="clear" w:color="000000" w:fill="E7E6E6"/>
            <w:vAlign w:val="center"/>
            <w:hideMark/>
          </w:tcPr>
          <w:p w14:paraId="604DAD0B"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Routinely collected data**</w:t>
            </w:r>
          </w:p>
        </w:tc>
        <w:tc>
          <w:tcPr>
            <w:tcW w:w="1720" w:type="dxa"/>
            <w:tcBorders>
              <w:top w:val="nil"/>
              <w:left w:val="nil"/>
              <w:bottom w:val="nil"/>
              <w:right w:val="nil"/>
            </w:tcBorders>
            <w:shd w:val="clear" w:color="000000" w:fill="E7E6E6"/>
            <w:vAlign w:val="center"/>
            <w:hideMark/>
          </w:tcPr>
          <w:p w14:paraId="1EF46B58"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r w:rsidR="00610FF5" w:rsidRPr="00612B53">
              <w:rPr>
                <w:rFonts w:ascii="Helvetica" w:eastAsia="Helvetica" w:hAnsi="Helvetica" w:cs="Helvetica"/>
                <w:color w:val="000000"/>
                <w:sz w:val="22"/>
                <w:szCs w:val="22"/>
                <w:lang w:val="en-GB"/>
              </w:rPr>
              <w:t>79 (80%)</w:t>
            </w:r>
          </w:p>
        </w:tc>
        <w:tc>
          <w:tcPr>
            <w:tcW w:w="1720" w:type="dxa"/>
            <w:tcBorders>
              <w:top w:val="nil"/>
              <w:left w:val="nil"/>
              <w:bottom w:val="nil"/>
              <w:right w:val="nil"/>
            </w:tcBorders>
            <w:shd w:val="clear" w:color="000000" w:fill="E7E6E6"/>
            <w:vAlign w:val="center"/>
            <w:hideMark/>
          </w:tcPr>
          <w:p w14:paraId="21C6DB7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18 (100%)</w:t>
            </w:r>
          </w:p>
        </w:tc>
        <w:tc>
          <w:tcPr>
            <w:tcW w:w="1720" w:type="dxa"/>
            <w:tcBorders>
              <w:top w:val="nil"/>
              <w:left w:val="nil"/>
              <w:bottom w:val="nil"/>
              <w:right w:val="nil"/>
            </w:tcBorders>
            <w:shd w:val="clear" w:color="000000" w:fill="E7E6E6"/>
            <w:vAlign w:val="center"/>
            <w:hideMark/>
          </w:tcPr>
          <w:p w14:paraId="64DE75E4"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43 (74%)</w:t>
            </w:r>
          </w:p>
        </w:tc>
        <w:tc>
          <w:tcPr>
            <w:tcW w:w="1720" w:type="dxa"/>
            <w:tcBorders>
              <w:top w:val="nil"/>
              <w:left w:val="nil"/>
              <w:bottom w:val="nil"/>
              <w:right w:val="nil"/>
            </w:tcBorders>
            <w:shd w:val="clear" w:color="000000" w:fill="E7E6E6"/>
            <w:vAlign w:val="center"/>
            <w:hideMark/>
          </w:tcPr>
          <w:p w14:paraId="455D89DD"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18 (78%)</w:t>
            </w:r>
          </w:p>
        </w:tc>
      </w:tr>
      <w:tr w:rsidR="007D573D" w:rsidRPr="000A778E" w14:paraId="0AC9BD21" w14:textId="77777777" w:rsidTr="007D573D">
        <w:trPr>
          <w:trHeight w:val="340"/>
          <w:jc w:val="center"/>
        </w:trPr>
        <w:tc>
          <w:tcPr>
            <w:tcW w:w="3500" w:type="dxa"/>
            <w:tcBorders>
              <w:top w:val="nil"/>
              <w:left w:val="nil"/>
              <w:bottom w:val="nil"/>
              <w:right w:val="nil"/>
            </w:tcBorders>
            <w:shd w:val="clear" w:color="000000" w:fill="E7E6E6"/>
            <w:vAlign w:val="center"/>
            <w:hideMark/>
          </w:tcPr>
          <w:p w14:paraId="08EDE904"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Data source**</w:t>
            </w:r>
          </w:p>
        </w:tc>
        <w:tc>
          <w:tcPr>
            <w:tcW w:w="1720" w:type="dxa"/>
            <w:tcBorders>
              <w:top w:val="nil"/>
              <w:left w:val="nil"/>
              <w:bottom w:val="nil"/>
              <w:right w:val="nil"/>
            </w:tcBorders>
            <w:shd w:val="clear" w:color="000000" w:fill="E7E6E6"/>
            <w:vAlign w:val="center"/>
            <w:hideMark/>
          </w:tcPr>
          <w:p w14:paraId="2A10FB4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688558F7"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5EB2EB1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10F10E9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r>
      <w:tr w:rsidR="007D573D" w:rsidRPr="000A778E" w14:paraId="137CEF86" w14:textId="77777777" w:rsidTr="007D573D">
        <w:trPr>
          <w:trHeight w:val="1020"/>
          <w:jc w:val="center"/>
        </w:trPr>
        <w:tc>
          <w:tcPr>
            <w:tcW w:w="3500" w:type="dxa"/>
            <w:tcBorders>
              <w:top w:val="nil"/>
              <w:left w:val="nil"/>
              <w:bottom w:val="nil"/>
              <w:right w:val="nil"/>
            </w:tcBorders>
            <w:shd w:val="clear" w:color="auto" w:fill="auto"/>
            <w:vAlign w:val="center"/>
            <w:hideMark/>
          </w:tcPr>
          <w:p w14:paraId="786961A4" w14:textId="62B2C1D1"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 xml:space="preserve">Claims and/or EHR databases of </w:t>
            </w:r>
            <w:r w:rsidR="008E2DD9" w:rsidRPr="00612B53">
              <w:rPr>
                <w:rFonts w:ascii="Arial" w:hAnsi="Arial" w:cs="Arial"/>
                <w:i/>
                <w:iCs/>
                <w:color w:val="000000"/>
                <w:sz w:val="22"/>
                <w:szCs w:val="22"/>
                <w:lang w:val="en-GB"/>
              </w:rPr>
              <w:t xml:space="preserve">public or </w:t>
            </w:r>
            <w:r w:rsidRPr="00612B53">
              <w:rPr>
                <w:rFonts w:ascii="Arial" w:hAnsi="Arial" w:cs="Arial"/>
                <w:i/>
                <w:iCs/>
                <w:color w:val="000000"/>
                <w:sz w:val="22"/>
                <w:szCs w:val="22"/>
                <w:lang w:val="en-GB"/>
              </w:rPr>
              <w:t>not-for-profit healthcare providers</w:t>
            </w:r>
          </w:p>
        </w:tc>
        <w:tc>
          <w:tcPr>
            <w:tcW w:w="1720" w:type="dxa"/>
            <w:tcBorders>
              <w:top w:val="nil"/>
              <w:left w:val="nil"/>
              <w:bottom w:val="nil"/>
              <w:right w:val="nil"/>
            </w:tcBorders>
            <w:shd w:val="clear" w:color="auto" w:fill="auto"/>
            <w:vAlign w:val="center"/>
            <w:hideMark/>
          </w:tcPr>
          <w:p w14:paraId="7DD3DBCB"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40 (40%)</w:t>
            </w:r>
          </w:p>
        </w:tc>
        <w:tc>
          <w:tcPr>
            <w:tcW w:w="1720" w:type="dxa"/>
            <w:tcBorders>
              <w:top w:val="nil"/>
              <w:left w:val="nil"/>
              <w:bottom w:val="nil"/>
              <w:right w:val="nil"/>
            </w:tcBorders>
            <w:shd w:val="clear" w:color="auto" w:fill="auto"/>
            <w:vAlign w:val="center"/>
            <w:hideMark/>
          </w:tcPr>
          <w:p w14:paraId="43A3E778"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(39%)</w:t>
            </w:r>
          </w:p>
        </w:tc>
        <w:tc>
          <w:tcPr>
            <w:tcW w:w="1720" w:type="dxa"/>
            <w:tcBorders>
              <w:top w:val="nil"/>
              <w:left w:val="nil"/>
              <w:bottom w:val="nil"/>
              <w:right w:val="nil"/>
            </w:tcBorders>
            <w:shd w:val="clear" w:color="auto" w:fill="auto"/>
            <w:vAlign w:val="center"/>
            <w:hideMark/>
          </w:tcPr>
          <w:p w14:paraId="01F3AFA7"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25 (43%)</w:t>
            </w:r>
          </w:p>
        </w:tc>
        <w:tc>
          <w:tcPr>
            <w:tcW w:w="1720" w:type="dxa"/>
            <w:tcBorders>
              <w:top w:val="nil"/>
              <w:left w:val="nil"/>
              <w:bottom w:val="nil"/>
              <w:right w:val="nil"/>
            </w:tcBorders>
            <w:shd w:val="clear" w:color="auto" w:fill="auto"/>
            <w:vAlign w:val="center"/>
            <w:hideMark/>
          </w:tcPr>
          <w:p w14:paraId="7CA650F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8 (35%)</w:t>
            </w:r>
          </w:p>
        </w:tc>
      </w:tr>
      <w:tr w:rsidR="007D573D" w:rsidRPr="000A778E" w14:paraId="2BA49BCC" w14:textId="77777777" w:rsidTr="007D573D">
        <w:trPr>
          <w:trHeight w:val="1020"/>
          <w:jc w:val="center"/>
        </w:trPr>
        <w:tc>
          <w:tcPr>
            <w:tcW w:w="3500" w:type="dxa"/>
            <w:tcBorders>
              <w:top w:val="nil"/>
              <w:left w:val="nil"/>
              <w:bottom w:val="nil"/>
              <w:right w:val="nil"/>
            </w:tcBorders>
            <w:shd w:val="clear" w:color="auto" w:fill="auto"/>
            <w:vAlign w:val="center"/>
            <w:hideMark/>
          </w:tcPr>
          <w:p w14:paraId="3AFD9F5A"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Claims and/or EHR databases of for-profit healthcare provider</w:t>
            </w:r>
            <w:r w:rsidR="00E619C5" w:rsidRPr="00612B53">
              <w:rPr>
                <w:rFonts w:ascii="Arial" w:hAnsi="Arial" w:cs="Arial"/>
                <w:i/>
                <w:iCs/>
                <w:color w:val="000000"/>
                <w:sz w:val="22"/>
                <w:szCs w:val="22"/>
                <w:lang w:val="en-GB"/>
              </w:rPr>
              <w:t>s</w:t>
            </w:r>
          </w:p>
        </w:tc>
        <w:tc>
          <w:tcPr>
            <w:tcW w:w="1720" w:type="dxa"/>
            <w:tcBorders>
              <w:top w:val="nil"/>
              <w:left w:val="nil"/>
              <w:bottom w:val="nil"/>
              <w:right w:val="nil"/>
            </w:tcBorders>
            <w:shd w:val="clear" w:color="auto" w:fill="auto"/>
            <w:vAlign w:val="center"/>
            <w:hideMark/>
          </w:tcPr>
          <w:p w14:paraId="2ED717F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17 (17%)</w:t>
            </w:r>
          </w:p>
        </w:tc>
        <w:tc>
          <w:tcPr>
            <w:tcW w:w="1720" w:type="dxa"/>
            <w:tcBorders>
              <w:top w:val="nil"/>
              <w:left w:val="nil"/>
              <w:bottom w:val="nil"/>
              <w:right w:val="nil"/>
            </w:tcBorders>
            <w:shd w:val="clear" w:color="auto" w:fill="auto"/>
            <w:vAlign w:val="center"/>
            <w:hideMark/>
          </w:tcPr>
          <w:p w14:paraId="0CBF112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8 (44%)</w:t>
            </w:r>
          </w:p>
        </w:tc>
        <w:tc>
          <w:tcPr>
            <w:tcW w:w="1720" w:type="dxa"/>
            <w:tcBorders>
              <w:top w:val="nil"/>
              <w:left w:val="nil"/>
              <w:bottom w:val="nil"/>
              <w:right w:val="nil"/>
            </w:tcBorders>
            <w:shd w:val="clear" w:color="auto" w:fill="auto"/>
            <w:vAlign w:val="center"/>
            <w:hideMark/>
          </w:tcPr>
          <w:p w14:paraId="19020EBD"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(12%)</w:t>
            </w:r>
          </w:p>
        </w:tc>
        <w:tc>
          <w:tcPr>
            <w:tcW w:w="1720" w:type="dxa"/>
            <w:tcBorders>
              <w:top w:val="nil"/>
              <w:left w:val="nil"/>
              <w:bottom w:val="nil"/>
              <w:right w:val="nil"/>
            </w:tcBorders>
            <w:shd w:val="clear" w:color="auto" w:fill="auto"/>
            <w:vAlign w:val="center"/>
            <w:hideMark/>
          </w:tcPr>
          <w:p w14:paraId="7EFC2F04"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 (9%)</w:t>
            </w:r>
          </w:p>
        </w:tc>
      </w:tr>
      <w:tr w:rsidR="007D573D" w:rsidRPr="000A778E" w14:paraId="320807B7" w14:textId="77777777" w:rsidTr="007D573D">
        <w:trPr>
          <w:trHeight w:val="680"/>
          <w:jc w:val="center"/>
        </w:trPr>
        <w:tc>
          <w:tcPr>
            <w:tcW w:w="3500" w:type="dxa"/>
            <w:tcBorders>
              <w:top w:val="nil"/>
              <w:left w:val="nil"/>
              <w:bottom w:val="nil"/>
              <w:right w:val="nil"/>
            </w:tcBorders>
            <w:shd w:val="clear" w:color="auto" w:fill="auto"/>
            <w:vAlign w:val="center"/>
            <w:hideMark/>
          </w:tcPr>
          <w:p w14:paraId="64F9B7F3"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Other patient's record databases</w:t>
            </w:r>
          </w:p>
        </w:tc>
        <w:tc>
          <w:tcPr>
            <w:tcW w:w="1720" w:type="dxa"/>
            <w:tcBorders>
              <w:top w:val="nil"/>
              <w:left w:val="nil"/>
              <w:bottom w:val="nil"/>
              <w:right w:val="nil"/>
            </w:tcBorders>
            <w:shd w:val="clear" w:color="auto" w:fill="auto"/>
            <w:vAlign w:val="center"/>
            <w:hideMark/>
          </w:tcPr>
          <w:p w14:paraId="5B12D31F"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(7%)</w:t>
            </w:r>
          </w:p>
        </w:tc>
        <w:tc>
          <w:tcPr>
            <w:tcW w:w="1720" w:type="dxa"/>
            <w:tcBorders>
              <w:top w:val="nil"/>
              <w:left w:val="nil"/>
              <w:bottom w:val="nil"/>
              <w:right w:val="nil"/>
            </w:tcBorders>
            <w:shd w:val="clear" w:color="auto" w:fill="auto"/>
            <w:vAlign w:val="center"/>
            <w:hideMark/>
          </w:tcPr>
          <w:p w14:paraId="7C3A310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c>
          <w:tcPr>
            <w:tcW w:w="1720" w:type="dxa"/>
            <w:tcBorders>
              <w:top w:val="nil"/>
              <w:left w:val="nil"/>
              <w:bottom w:val="nil"/>
              <w:right w:val="nil"/>
            </w:tcBorders>
            <w:shd w:val="clear" w:color="auto" w:fill="auto"/>
            <w:vAlign w:val="center"/>
            <w:hideMark/>
          </w:tcPr>
          <w:p w14:paraId="5F78323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 (3%)</w:t>
            </w:r>
          </w:p>
        </w:tc>
        <w:tc>
          <w:tcPr>
            <w:tcW w:w="1720" w:type="dxa"/>
            <w:tcBorders>
              <w:top w:val="nil"/>
              <w:left w:val="nil"/>
              <w:bottom w:val="nil"/>
              <w:right w:val="nil"/>
            </w:tcBorders>
            <w:shd w:val="clear" w:color="auto" w:fill="auto"/>
            <w:vAlign w:val="center"/>
            <w:hideMark/>
          </w:tcPr>
          <w:p w14:paraId="212C0D54"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5 (22%)</w:t>
            </w:r>
          </w:p>
        </w:tc>
      </w:tr>
      <w:tr w:rsidR="007D573D" w:rsidRPr="000A778E" w14:paraId="511AFCC8" w14:textId="77777777" w:rsidTr="007D573D">
        <w:trPr>
          <w:trHeight w:val="340"/>
          <w:jc w:val="center"/>
        </w:trPr>
        <w:tc>
          <w:tcPr>
            <w:tcW w:w="3500" w:type="dxa"/>
            <w:tcBorders>
              <w:top w:val="nil"/>
              <w:left w:val="nil"/>
              <w:bottom w:val="nil"/>
              <w:right w:val="nil"/>
            </w:tcBorders>
            <w:shd w:val="clear" w:color="auto" w:fill="auto"/>
            <w:vAlign w:val="center"/>
            <w:hideMark/>
          </w:tcPr>
          <w:p w14:paraId="791CB3CB"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Registries</w:t>
            </w:r>
          </w:p>
        </w:tc>
        <w:tc>
          <w:tcPr>
            <w:tcW w:w="1720" w:type="dxa"/>
            <w:tcBorders>
              <w:top w:val="nil"/>
              <w:left w:val="nil"/>
              <w:bottom w:val="nil"/>
              <w:right w:val="nil"/>
            </w:tcBorders>
            <w:shd w:val="clear" w:color="auto" w:fill="auto"/>
            <w:vAlign w:val="center"/>
            <w:hideMark/>
          </w:tcPr>
          <w:p w14:paraId="5D2A7B6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27 (27%)</w:t>
            </w:r>
          </w:p>
        </w:tc>
        <w:tc>
          <w:tcPr>
            <w:tcW w:w="1720" w:type="dxa"/>
            <w:tcBorders>
              <w:top w:val="nil"/>
              <w:left w:val="nil"/>
              <w:bottom w:val="nil"/>
              <w:right w:val="nil"/>
            </w:tcBorders>
            <w:shd w:val="clear" w:color="auto" w:fill="auto"/>
            <w:vAlign w:val="center"/>
            <w:hideMark/>
          </w:tcPr>
          <w:p w14:paraId="41CD775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(39%)</w:t>
            </w:r>
          </w:p>
        </w:tc>
        <w:tc>
          <w:tcPr>
            <w:tcW w:w="1720" w:type="dxa"/>
            <w:tcBorders>
              <w:top w:val="nil"/>
              <w:left w:val="nil"/>
              <w:bottom w:val="nil"/>
              <w:right w:val="nil"/>
            </w:tcBorders>
            <w:shd w:val="clear" w:color="auto" w:fill="auto"/>
            <w:vAlign w:val="center"/>
            <w:hideMark/>
          </w:tcPr>
          <w:p w14:paraId="0267F25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15 (26%)</w:t>
            </w:r>
          </w:p>
        </w:tc>
        <w:tc>
          <w:tcPr>
            <w:tcW w:w="1720" w:type="dxa"/>
            <w:tcBorders>
              <w:top w:val="nil"/>
              <w:left w:val="nil"/>
              <w:bottom w:val="nil"/>
              <w:right w:val="nil"/>
            </w:tcBorders>
            <w:shd w:val="clear" w:color="auto" w:fill="auto"/>
            <w:vAlign w:val="center"/>
            <w:hideMark/>
          </w:tcPr>
          <w:p w14:paraId="68C7B942"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5 (22%)</w:t>
            </w:r>
          </w:p>
        </w:tc>
      </w:tr>
      <w:tr w:rsidR="007D573D" w:rsidRPr="000A778E" w14:paraId="73BD9F9F" w14:textId="77777777" w:rsidTr="007D573D">
        <w:trPr>
          <w:trHeight w:val="340"/>
          <w:jc w:val="center"/>
        </w:trPr>
        <w:tc>
          <w:tcPr>
            <w:tcW w:w="3500" w:type="dxa"/>
            <w:tcBorders>
              <w:top w:val="nil"/>
              <w:left w:val="nil"/>
              <w:bottom w:val="nil"/>
              <w:right w:val="nil"/>
            </w:tcBorders>
            <w:shd w:val="clear" w:color="auto" w:fill="auto"/>
            <w:vAlign w:val="center"/>
            <w:hideMark/>
          </w:tcPr>
          <w:p w14:paraId="13607367"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Cohorts</w:t>
            </w:r>
          </w:p>
        </w:tc>
        <w:tc>
          <w:tcPr>
            <w:tcW w:w="1720" w:type="dxa"/>
            <w:tcBorders>
              <w:top w:val="nil"/>
              <w:left w:val="nil"/>
              <w:bottom w:val="nil"/>
              <w:right w:val="nil"/>
            </w:tcBorders>
            <w:shd w:val="clear" w:color="auto" w:fill="auto"/>
            <w:vAlign w:val="center"/>
            <w:hideMark/>
          </w:tcPr>
          <w:p w14:paraId="7637FBB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21 (21%)</w:t>
            </w:r>
          </w:p>
        </w:tc>
        <w:tc>
          <w:tcPr>
            <w:tcW w:w="1720" w:type="dxa"/>
            <w:tcBorders>
              <w:top w:val="nil"/>
              <w:left w:val="nil"/>
              <w:bottom w:val="nil"/>
              <w:right w:val="nil"/>
            </w:tcBorders>
            <w:shd w:val="clear" w:color="auto" w:fill="auto"/>
            <w:vAlign w:val="center"/>
            <w:hideMark/>
          </w:tcPr>
          <w:p w14:paraId="5CC0E915"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c>
          <w:tcPr>
            <w:tcW w:w="1720" w:type="dxa"/>
            <w:tcBorders>
              <w:top w:val="nil"/>
              <w:left w:val="nil"/>
              <w:bottom w:val="nil"/>
              <w:right w:val="nil"/>
            </w:tcBorders>
            <w:shd w:val="clear" w:color="auto" w:fill="auto"/>
            <w:vAlign w:val="center"/>
            <w:hideMark/>
          </w:tcPr>
          <w:p w14:paraId="6FBAB4A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16 (28%)</w:t>
            </w:r>
          </w:p>
        </w:tc>
        <w:tc>
          <w:tcPr>
            <w:tcW w:w="1720" w:type="dxa"/>
            <w:tcBorders>
              <w:top w:val="nil"/>
              <w:left w:val="nil"/>
              <w:bottom w:val="nil"/>
              <w:right w:val="nil"/>
            </w:tcBorders>
            <w:shd w:val="clear" w:color="auto" w:fill="auto"/>
            <w:vAlign w:val="center"/>
            <w:hideMark/>
          </w:tcPr>
          <w:p w14:paraId="68B14554"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5 (22%)</w:t>
            </w:r>
          </w:p>
        </w:tc>
      </w:tr>
      <w:tr w:rsidR="007D573D" w:rsidRPr="000A778E" w14:paraId="51435B0D" w14:textId="77777777" w:rsidTr="007D573D">
        <w:trPr>
          <w:trHeight w:val="340"/>
          <w:jc w:val="center"/>
        </w:trPr>
        <w:tc>
          <w:tcPr>
            <w:tcW w:w="3500" w:type="dxa"/>
            <w:tcBorders>
              <w:top w:val="nil"/>
              <w:left w:val="nil"/>
              <w:bottom w:val="nil"/>
              <w:right w:val="nil"/>
            </w:tcBorders>
            <w:shd w:val="clear" w:color="auto" w:fill="auto"/>
            <w:vAlign w:val="center"/>
            <w:hideMark/>
          </w:tcPr>
          <w:p w14:paraId="4CA19D7B"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Other sources</w:t>
            </w:r>
          </w:p>
        </w:tc>
        <w:tc>
          <w:tcPr>
            <w:tcW w:w="1720" w:type="dxa"/>
            <w:tcBorders>
              <w:top w:val="nil"/>
              <w:left w:val="nil"/>
              <w:bottom w:val="nil"/>
              <w:right w:val="nil"/>
            </w:tcBorders>
            <w:shd w:val="clear" w:color="auto" w:fill="auto"/>
            <w:vAlign w:val="center"/>
            <w:hideMark/>
          </w:tcPr>
          <w:p w14:paraId="6F23684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12 (12%)</w:t>
            </w:r>
          </w:p>
        </w:tc>
        <w:tc>
          <w:tcPr>
            <w:tcW w:w="1720" w:type="dxa"/>
            <w:tcBorders>
              <w:top w:val="nil"/>
              <w:left w:val="nil"/>
              <w:bottom w:val="nil"/>
              <w:right w:val="nil"/>
            </w:tcBorders>
            <w:shd w:val="clear" w:color="auto" w:fill="auto"/>
            <w:vAlign w:val="center"/>
            <w:hideMark/>
          </w:tcPr>
          <w:p w14:paraId="3C652C0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 (22%)</w:t>
            </w:r>
          </w:p>
        </w:tc>
        <w:tc>
          <w:tcPr>
            <w:tcW w:w="1720" w:type="dxa"/>
            <w:tcBorders>
              <w:top w:val="nil"/>
              <w:left w:val="nil"/>
              <w:bottom w:val="nil"/>
              <w:right w:val="nil"/>
            </w:tcBorders>
            <w:shd w:val="clear" w:color="auto" w:fill="auto"/>
            <w:vAlign w:val="center"/>
            <w:hideMark/>
          </w:tcPr>
          <w:p w14:paraId="10573C00"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3 (5%)</w:t>
            </w:r>
          </w:p>
        </w:tc>
        <w:tc>
          <w:tcPr>
            <w:tcW w:w="1720" w:type="dxa"/>
            <w:tcBorders>
              <w:top w:val="nil"/>
              <w:left w:val="nil"/>
              <w:bottom w:val="nil"/>
              <w:right w:val="nil"/>
            </w:tcBorders>
            <w:shd w:val="clear" w:color="auto" w:fill="auto"/>
            <w:vAlign w:val="center"/>
            <w:hideMark/>
          </w:tcPr>
          <w:p w14:paraId="7DA5809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5 (22%)</w:t>
            </w:r>
          </w:p>
        </w:tc>
      </w:tr>
      <w:tr w:rsidR="007D573D" w:rsidRPr="000A778E" w14:paraId="302BAD2B" w14:textId="77777777" w:rsidTr="003C7497">
        <w:trPr>
          <w:trHeight w:val="340"/>
          <w:jc w:val="center"/>
        </w:trPr>
        <w:tc>
          <w:tcPr>
            <w:tcW w:w="3500" w:type="dxa"/>
            <w:tcBorders>
              <w:top w:val="nil"/>
              <w:left w:val="nil"/>
              <w:bottom w:val="nil"/>
              <w:right w:val="nil"/>
            </w:tcBorders>
            <w:shd w:val="clear" w:color="000000" w:fill="E7E6E6"/>
            <w:vAlign w:val="center"/>
            <w:hideMark/>
          </w:tcPr>
          <w:p w14:paraId="2008EA1A"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Specificities of the databases**</w:t>
            </w:r>
          </w:p>
        </w:tc>
        <w:tc>
          <w:tcPr>
            <w:tcW w:w="1720" w:type="dxa"/>
            <w:tcBorders>
              <w:top w:val="nil"/>
              <w:left w:val="nil"/>
              <w:bottom w:val="nil"/>
              <w:right w:val="nil"/>
            </w:tcBorders>
            <w:shd w:val="clear" w:color="000000" w:fill="E7E6E6"/>
            <w:vAlign w:val="center"/>
            <w:hideMark/>
          </w:tcPr>
          <w:p w14:paraId="11099BE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38AE7FB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1966CCC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17C9B4D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r>
      <w:tr w:rsidR="007D573D" w:rsidRPr="000A778E" w14:paraId="13A3C89B" w14:textId="77777777" w:rsidTr="003C7497">
        <w:trPr>
          <w:trHeight w:val="340"/>
          <w:jc w:val="center"/>
        </w:trPr>
        <w:tc>
          <w:tcPr>
            <w:tcW w:w="3500" w:type="dxa"/>
            <w:tcBorders>
              <w:top w:val="nil"/>
              <w:left w:val="nil"/>
              <w:bottom w:val="nil"/>
              <w:right w:val="nil"/>
            </w:tcBorders>
            <w:shd w:val="clear" w:color="auto" w:fill="auto"/>
            <w:vAlign w:val="center"/>
            <w:hideMark/>
          </w:tcPr>
          <w:p w14:paraId="169F1747"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National databases</w:t>
            </w:r>
          </w:p>
        </w:tc>
        <w:tc>
          <w:tcPr>
            <w:tcW w:w="1720" w:type="dxa"/>
            <w:tcBorders>
              <w:top w:val="nil"/>
              <w:left w:val="nil"/>
              <w:bottom w:val="nil"/>
              <w:right w:val="nil"/>
            </w:tcBorders>
            <w:shd w:val="clear" w:color="auto" w:fill="auto"/>
            <w:vAlign w:val="center"/>
            <w:hideMark/>
          </w:tcPr>
          <w:p w14:paraId="704CAB4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46 (46%)</w:t>
            </w:r>
          </w:p>
        </w:tc>
        <w:tc>
          <w:tcPr>
            <w:tcW w:w="1720" w:type="dxa"/>
            <w:tcBorders>
              <w:top w:val="nil"/>
              <w:left w:val="nil"/>
              <w:bottom w:val="nil"/>
              <w:right w:val="nil"/>
            </w:tcBorders>
            <w:shd w:val="clear" w:color="auto" w:fill="auto"/>
            <w:vAlign w:val="center"/>
            <w:hideMark/>
          </w:tcPr>
          <w:p w14:paraId="48547EC4"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11 (61%)</w:t>
            </w:r>
          </w:p>
        </w:tc>
        <w:tc>
          <w:tcPr>
            <w:tcW w:w="1720" w:type="dxa"/>
            <w:tcBorders>
              <w:top w:val="nil"/>
              <w:left w:val="nil"/>
              <w:bottom w:val="nil"/>
              <w:right w:val="nil"/>
            </w:tcBorders>
            <w:shd w:val="clear" w:color="auto" w:fill="auto"/>
            <w:vAlign w:val="center"/>
            <w:hideMark/>
          </w:tcPr>
          <w:p w14:paraId="6C8FFE4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24 (41%)</w:t>
            </w:r>
          </w:p>
        </w:tc>
        <w:tc>
          <w:tcPr>
            <w:tcW w:w="1720" w:type="dxa"/>
            <w:tcBorders>
              <w:top w:val="nil"/>
              <w:left w:val="nil"/>
              <w:bottom w:val="nil"/>
              <w:right w:val="nil"/>
            </w:tcBorders>
            <w:shd w:val="clear" w:color="auto" w:fill="auto"/>
            <w:vAlign w:val="center"/>
            <w:hideMark/>
          </w:tcPr>
          <w:p w14:paraId="6B1B5BF5"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11 (48%)</w:t>
            </w:r>
          </w:p>
        </w:tc>
      </w:tr>
      <w:tr w:rsidR="007D573D" w:rsidRPr="000A778E" w14:paraId="0863BB46" w14:textId="77777777" w:rsidTr="003C7497">
        <w:trPr>
          <w:trHeight w:val="340"/>
          <w:jc w:val="center"/>
        </w:trPr>
        <w:tc>
          <w:tcPr>
            <w:tcW w:w="3500" w:type="dxa"/>
            <w:tcBorders>
              <w:top w:val="nil"/>
              <w:left w:val="nil"/>
              <w:bottom w:val="nil"/>
              <w:right w:val="nil"/>
            </w:tcBorders>
            <w:shd w:val="clear" w:color="auto" w:fill="auto"/>
            <w:vAlign w:val="center"/>
            <w:hideMark/>
          </w:tcPr>
          <w:p w14:paraId="0D53ACDE"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Profession-specific databases</w:t>
            </w:r>
          </w:p>
        </w:tc>
        <w:tc>
          <w:tcPr>
            <w:tcW w:w="1720" w:type="dxa"/>
            <w:tcBorders>
              <w:top w:val="nil"/>
              <w:left w:val="nil"/>
              <w:bottom w:val="nil"/>
              <w:right w:val="nil"/>
            </w:tcBorders>
            <w:shd w:val="clear" w:color="auto" w:fill="auto"/>
            <w:vAlign w:val="center"/>
            <w:hideMark/>
          </w:tcPr>
          <w:p w14:paraId="5E1B69D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14 (14%)</w:t>
            </w:r>
          </w:p>
        </w:tc>
        <w:tc>
          <w:tcPr>
            <w:tcW w:w="1720" w:type="dxa"/>
            <w:tcBorders>
              <w:top w:val="nil"/>
              <w:left w:val="nil"/>
              <w:bottom w:val="nil"/>
              <w:right w:val="nil"/>
            </w:tcBorders>
            <w:shd w:val="clear" w:color="auto" w:fill="auto"/>
            <w:vAlign w:val="center"/>
            <w:hideMark/>
          </w:tcPr>
          <w:p w14:paraId="5CB8F30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(6%)</w:t>
            </w:r>
          </w:p>
        </w:tc>
        <w:tc>
          <w:tcPr>
            <w:tcW w:w="1720" w:type="dxa"/>
            <w:tcBorders>
              <w:top w:val="nil"/>
              <w:left w:val="nil"/>
              <w:bottom w:val="nil"/>
              <w:right w:val="nil"/>
            </w:tcBorders>
            <w:shd w:val="clear" w:color="auto" w:fill="auto"/>
            <w:vAlign w:val="center"/>
            <w:hideMark/>
          </w:tcPr>
          <w:p w14:paraId="3E4FAEF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8 (14%)</w:t>
            </w:r>
          </w:p>
        </w:tc>
        <w:tc>
          <w:tcPr>
            <w:tcW w:w="1720" w:type="dxa"/>
            <w:tcBorders>
              <w:top w:val="nil"/>
              <w:left w:val="nil"/>
              <w:bottom w:val="nil"/>
              <w:right w:val="nil"/>
            </w:tcBorders>
            <w:shd w:val="clear" w:color="auto" w:fill="auto"/>
            <w:vAlign w:val="center"/>
            <w:hideMark/>
          </w:tcPr>
          <w:p w14:paraId="11F8947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5 (22%)</w:t>
            </w:r>
          </w:p>
        </w:tc>
      </w:tr>
      <w:tr w:rsidR="007D573D" w:rsidRPr="000A778E" w14:paraId="5DA5AA32" w14:textId="77777777" w:rsidTr="003C7497">
        <w:trPr>
          <w:trHeight w:val="340"/>
          <w:jc w:val="center"/>
        </w:trPr>
        <w:tc>
          <w:tcPr>
            <w:tcW w:w="3500" w:type="dxa"/>
            <w:tcBorders>
              <w:top w:val="nil"/>
              <w:left w:val="nil"/>
              <w:bottom w:val="nil"/>
              <w:right w:val="nil"/>
            </w:tcBorders>
            <w:shd w:val="clear" w:color="auto" w:fill="auto"/>
            <w:vAlign w:val="center"/>
            <w:hideMark/>
          </w:tcPr>
          <w:p w14:paraId="75142872"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Disease-specific databases</w:t>
            </w:r>
          </w:p>
        </w:tc>
        <w:tc>
          <w:tcPr>
            <w:tcW w:w="1720" w:type="dxa"/>
            <w:tcBorders>
              <w:top w:val="nil"/>
              <w:left w:val="nil"/>
              <w:bottom w:val="nil"/>
              <w:right w:val="nil"/>
            </w:tcBorders>
            <w:shd w:val="clear" w:color="auto" w:fill="auto"/>
            <w:vAlign w:val="center"/>
            <w:hideMark/>
          </w:tcPr>
          <w:p w14:paraId="21608A36"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39 (39%)</w:t>
            </w:r>
          </w:p>
        </w:tc>
        <w:tc>
          <w:tcPr>
            <w:tcW w:w="1720" w:type="dxa"/>
            <w:tcBorders>
              <w:top w:val="nil"/>
              <w:left w:val="nil"/>
              <w:bottom w:val="nil"/>
              <w:right w:val="nil"/>
            </w:tcBorders>
            <w:shd w:val="clear" w:color="auto" w:fill="auto"/>
            <w:vAlign w:val="center"/>
            <w:hideMark/>
          </w:tcPr>
          <w:p w14:paraId="0FA30992"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(39%)</w:t>
            </w:r>
          </w:p>
        </w:tc>
        <w:tc>
          <w:tcPr>
            <w:tcW w:w="1720" w:type="dxa"/>
            <w:tcBorders>
              <w:top w:val="nil"/>
              <w:left w:val="nil"/>
              <w:bottom w:val="nil"/>
              <w:right w:val="nil"/>
            </w:tcBorders>
            <w:shd w:val="clear" w:color="auto" w:fill="auto"/>
            <w:vAlign w:val="center"/>
            <w:hideMark/>
          </w:tcPr>
          <w:p w14:paraId="7CB2D23E"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23 (40%)</w:t>
            </w:r>
          </w:p>
        </w:tc>
        <w:tc>
          <w:tcPr>
            <w:tcW w:w="1720" w:type="dxa"/>
            <w:tcBorders>
              <w:top w:val="nil"/>
              <w:left w:val="nil"/>
              <w:bottom w:val="nil"/>
              <w:right w:val="nil"/>
            </w:tcBorders>
            <w:shd w:val="clear" w:color="auto" w:fill="auto"/>
            <w:vAlign w:val="center"/>
            <w:hideMark/>
          </w:tcPr>
          <w:p w14:paraId="73389B2B"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9 (39%)</w:t>
            </w:r>
          </w:p>
        </w:tc>
      </w:tr>
      <w:tr w:rsidR="007D573D" w:rsidRPr="000A778E" w14:paraId="6538E11C" w14:textId="77777777" w:rsidTr="007D573D">
        <w:trPr>
          <w:trHeight w:val="340"/>
          <w:jc w:val="center"/>
        </w:trPr>
        <w:tc>
          <w:tcPr>
            <w:tcW w:w="3500" w:type="dxa"/>
            <w:tcBorders>
              <w:top w:val="nil"/>
              <w:left w:val="nil"/>
              <w:bottom w:val="nil"/>
              <w:right w:val="nil"/>
            </w:tcBorders>
            <w:shd w:val="clear" w:color="000000" w:fill="E7E6E6"/>
            <w:vAlign w:val="center"/>
            <w:hideMark/>
          </w:tcPr>
          <w:p w14:paraId="377F1775" w14:textId="77777777" w:rsidR="007D573D" w:rsidRPr="00612B53" w:rsidRDefault="007D573D">
            <w:pPr>
              <w:rPr>
                <w:rFonts w:ascii="Arial" w:hAnsi="Arial" w:cs="Arial"/>
                <w:color w:val="000000"/>
                <w:sz w:val="22"/>
                <w:szCs w:val="22"/>
                <w:lang w:val="en-GB"/>
              </w:rPr>
            </w:pPr>
            <w:r w:rsidRPr="00612B53">
              <w:rPr>
                <w:rFonts w:ascii="Arial" w:hAnsi="Arial" w:cs="Arial"/>
                <w:color w:val="000000"/>
                <w:sz w:val="22"/>
                <w:szCs w:val="22"/>
                <w:lang w:val="en-GB"/>
              </w:rPr>
              <w:t>Participant's location**</w:t>
            </w:r>
          </w:p>
        </w:tc>
        <w:tc>
          <w:tcPr>
            <w:tcW w:w="1720" w:type="dxa"/>
            <w:tcBorders>
              <w:top w:val="nil"/>
              <w:left w:val="nil"/>
              <w:bottom w:val="nil"/>
              <w:right w:val="nil"/>
            </w:tcBorders>
            <w:shd w:val="clear" w:color="000000" w:fill="E7E6E6"/>
            <w:vAlign w:val="center"/>
            <w:hideMark/>
          </w:tcPr>
          <w:p w14:paraId="21B3AE6F"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0537A46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42A9DEB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c>
          <w:tcPr>
            <w:tcW w:w="1720" w:type="dxa"/>
            <w:tcBorders>
              <w:top w:val="nil"/>
              <w:left w:val="nil"/>
              <w:bottom w:val="nil"/>
              <w:right w:val="nil"/>
            </w:tcBorders>
            <w:shd w:val="clear" w:color="000000" w:fill="E7E6E6"/>
            <w:vAlign w:val="center"/>
            <w:hideMark/>
          </w:tcPr>
          <w:p w14:paraId="09D255F9"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 </w:t>
            </w:r>
          </w:p>
        </w:tc>
      </w:tr>
      <w:tr w:rsidR="007D573D" w:rsidRPr="000A778E" w14:paraId="276C4BB6" w14:textId="77777777" w:rsidTr="007D573D">
        <w:trPr>
          <w:trHeight w:val="340"/>
          <w:jc w:val="center"/>
        </w:trPr>
        <w:tc>
          <w:tcPr>
            <w:tcW w:w="3500" w:type="dxa"/>
            <w:tcBorders>
              <w:top w:val="nil"/>
              <w:left w:val="nil"/>
              <w:bottom w:val="nil"/>
              <w:right w:val="nil"/>
            </w:tcBorders>
            <w:shd w:val="clear" w:color="auto" w:fill="auto"/>
            <w:vAlign w:val="center"/>
            <w:hideMark/>
          </w:tcPr>
          <w:p w14:paraId="5220DD17"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Europe</w:t>
            </w:r>
          </w:p>
        </w:tc>
        <w:tc>
          <w:tcPr>
            <w:tcW w:w="1720" w:type="dxa"/>
            <w:tcBorders>
              <w:top w:val="nil"/>
              <w:left w:val="nil"/>
              <w:bottom w:val="nil"/>
              <w:right w:val="nil"/>
            </w:tcBorders>
            <w:shd w:val="clear" w:color="auto" w:fill="auto"/>
            <w:vAlign w:val="center"/>
            <w:hideMark/>
          </w:tcPr>
          <w:p w14:paraId="51CEA71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38 (38%)</w:t>
            </w:r>
          </w:p>
        </w:tc>
        <w:tc>
          <w:tcPr>
            <w:tcW w:w="1720" w:type="dxa"/>
            <w:tcBorders>
              <w:top w:val="nil"/>
              <w:left w:val="nil"/>
              <w:bottom w:val="nil"/>
              <w:right w:val="nil"/>
            </w:tcBorders>
            <w:shd w:val="clear" w:color="auto" w:fill="auto"/>
            <w:vAlign w:val="center"/>
            <w:hideMark/>
          </w:tcPr>
          <w:p w14:paraId="7FED71E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(39%)</w:t>
            </w:r>
          </w:p>
        </w:tc>
        <w:tc>
          <w:tcPr>
            <w:tcW w:w="1720" w:type="dxa"/>
            <w:tcBorders>
              <w:top w:val="nil"/>
              <w:left w:val="nil"/>
              <w:bottom w:val="nil"/>
              <w:right w:val="nil"/>
            </w:tcBorders>
            <w:shd w:val="clear" w:color="auto" w:fill="auto"/>
            <w:vAlign w:val="center"/>
            <w:hideMark/>
          </w:tcPr>
          <w:p w14:paraId="53387700"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24 (41%)</w:t>
            </w:r>
          </w:p>
        </w:tc>
        <w:tc>
          <w:tcPr>
            <w:tcW w:w="1720" w:type="dxa"/>
            <w:tcBorders>
              <w:top w:val="nil"/>
              <w:left w:val="nil"/>
              <w:bottom w:val="nil"/>
              <w:right w:val="nil"/>
            </w:tcBorders>
            <w:shd w:val="clear" w:color="auto" w:fill="auto"/>
            <w:vAlign w:val="center"/>
            <w:hideMark/>
          </w:tcPr>
          <w:p w14:paraId="383A160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7 (30%)</w:t>
            </w:r>
          </w:p>
        </w:tc>
      </w:tr>
      <w:tr w:rsidR="007D573D" w:rsidRPr="000A778E" w14:paraId="56B533F4" w14:textId="77777777" w:rsidTr="007D573D">
        <w:trPr>
          <w:trHeight w:val="340"/>
          <w:jc w:val="center"/>
        </w:trPr>
        <w:tc>
          <w:tcPr>
            <w:tcW w:w="3500" w:type="dxa"/>
            <w:tcBorders>
              <w:top w:val="nil"/>
              <w:left w:val="nil"/>
              <w:bottom w:val="nil"/>
              <w:right w:val="nil"/>
            </w:tcBorders>
            <w:shd w:val="clear" w:color="auto" w:fill="auto"/>
            <w:vAlign w:val="center"/>
            <w:hideMark/>
          </w:tcPr>
          <w:p w14:paraId="00A142F0"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North America</w:t>
            </w:r>
          </w:p>
        </w:tc>
        <w:tc>
          <w:tcPr>
            <w:tcW w:w="1720" w:type="dxa"/>
            <w:tcBorders>
              <w:top w:val="nil"/>
              <w:left w:val="nil"/>
              <w:bottom w:val="nil"/>
              <w:right w:val="nil"/>
            </w:tcBorders>
            <w:shd w:val="clear" w:color="auto" w:fill="auto"/>
            <w:vAlign w:val="center"/>
            <w:hideMark/>
          </w:tcPr>
          <w:p w14:paraId="45919F0B"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48 (48%)</w:t>
            </w:r>
          </w:p>
        </w:tc>
        <w:tc>
          <w:tcPr>
            <w:tcW w:w="1720" w:type="dxa"/>
            <w:tcBorders>
              <w:top w:val="nil"/>
              <w:left w:val="nil"/>
              <w:bottom w:val="nil"/>
              <w:right w:val="nil"/>
            </w:tcBorders>
            <w:shd w:val="clear" w:color="auto" w:fill="auto"/>
            <w:vAlign w:val="center"/>
            <w:hideMark/>
          </w:tcPr>
          <w:p w14:paraId="7E8F4920"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12 (67%)</w:t>
            </w:r>
          </w:p>
        </w:tc>
        <w:tc>
          <w:tcPr>
            <w:tcW w:w="1720" w:type="dxa"/>
            <w:tcBorders>
              <w:top w:val="nil"/>
              <w:left w:val="nil"/>
              <w:bottom w:val="nil"/>
              <w:right w:val="nil"/>
            </w:tcBorders>
            <w:shd w:val="clear" w:color="auto" w:fill="auto"/>
            <w:vAlign w:val="center"/>
            <w:hideMark/>
          </w:tcPr>
          <w:p w14:paraId="59F55E0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24 (41%)</w:t>
            </w:r>
          </w:p>
        </w:tc>
        <w:tc>
          <w:tcPr>
            <w:tcW w:w="1720" w:type="dxa"/>
            <w:tcBorders>
              <w:top w:val="nil"/>
              <w:left w:val="nil"/>
              <w:bottom w:val="nil"/>
              <w:right w:val="nil"/>
            </w:tcBorders>
            <w:shd w:val="clear" w:color="auto" w:fill="auto"/>
            <w:vAlign w:val="center"/>
            <w:hideMark/>
          </w:tcPr>
          <w:p w14:paraId="3524900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12 (52%)</w:t>
            </w:r>
          </w:p>
        </w:tc>
      </w:tr>
      <w:tr w:rsidR="007D573D" w:rsidRPr="000A778E" w14:paraId="363C6C5E" w14:textId="77777777" w:rsidTr="007D573D">
        <w:trPr>
          <w:trHeight w:val="340"/>
          <w:jc w:val="center"/>
        </w:trPr>
        <w:tc>
          <w:tcPr>
            <w:tcW w:w="3500" w:type="dxa"/>
            <w:tcBorders>
              <w:top w:val="nil"/>
              <w:left w:val="nil"/>
              <w:bottom w:val="nil"/>
              <w:right w:val="nil"/>
            </w:tcBorders>
            <w:shd w:val="clear" w:color="auto" w:fill="auto"/>
            <w:vAlign w:val="center"/>
            <w:hideMark/>
          </w:tcPr>
          <w:p w14:paraId="0096FD53"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Asia</w:t>
            </w:r>
          </w:p>
        </w:tc>
        <w:tc>
          <w:tcPr>
            <w:tcW w:w="1720" w:type="dxa"/>
            <w:tcBorders>
              <w:top w:val="nil"/>
              <w:left w:val="nil"/>
              <w:bottom w:val="nil"/>
              <w:right w:val="nil"/>
            </w:tcBorders>
            <w:shd w:val="clear" w:color="auto" w:fill="auto"/>
            <w:vAlign w:val="center"/>
            <w:hideMark/>
          </w:tcPr>
          <w:p w14:paraId="3B80F8E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14 (14%)</w:t>
            </w:r>
          </w:p>
        </w:tc>
        <w:tc>
          <w:tcPr>
            <w:tcW w:w="1720" w:type="dxa"/>
            <w:tcBorders>
              <w:top w:val="nil"/>
              <w:left w:val="nil"/>
              <w:bottom w:val="nil"/>
              <w:right w:val="nil"/>
            </w:tcBorders>
            <w:shd w:val="clear" w:color="auto" w:fill="auto"/>
            <w:vAlign w:val="center"/>
            <w:hideMark/>
          </w:tcPr>
          <w:p w14:paraId="5DDA502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(6%)</w:t>
            </w:r>
          </w:p>
        </w:tc>
        <w:tc>
          <w:tcPr>
            <w:tcW w:w="1720" w:type="dxa"/>
            <w:tcBorders>
              <w:top w:val="nil"/>
              <w:left w:val="nil"/>
              <w:bottom w:val="nil"/>
              <w:right w:val="nil"/>
            </w:tcBorders>
            <w:shd w:val="clear" w:color="auto" w:fill="auto"/>
            <w:vAlign w:val="center"/>
            <w:hideMark/>
          </w:tcPr>
          <w:p w14:paraId="1B429682"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9 (16%)</w:t>
            </w:r>
          </w:p>
        </w:tc>
        <w:tc>
          <w:tcPr>
            <w:tcW w:w="1720" w:type="dxa"/>
            <w:tcBorders>
              <w:top w:val="nil"/>
              <w:left w:val="nil"/>
              <w:bottom w:val="nil"/>
              <w:right w:val="nil"/>
            </w:tcBorders>
            <w:shd w:val="clear" w:color="auto" w:fill="auto"/>
            <w:vAlign w:val="center"/>
            <w:hideMark/>
          </w:tcPr>
          <w:p w14:paraId="6494A9A1"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4 (17%)</w:t>
            </w:r>
          </w:p>
        </w:tc>
      </w:tr>
      <w:tr w:rsidR="007D573D" w:rsidRPr="000A778E" w14:paraId="23EB3254" w14:textId="77777777" w:rsidTr="00785FE0">
        <w:trPr>
          <w:trHeight w:val="340"/>
          <w:jc w:val="center"/>
        </w:trPr>
        <w:tc>
          <w:tcPr>
            <w:tcW w:w="3500" w:type="dxa"/>
            <w:tcBorders>
              <w:top w:val="nil"/>
              <w:left w:val="nil"/>
              <w:right w:val="nil"/>
            </w:tcBorders>
            <w:shd w:val="clear" w:color="auto" w:fill="auto"/>
            <w:vAlign w:val="center"/>
            <w:hideMark/>
          </w:tcPr>
          <w:p w14:paraId="471614AF"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Oceania</w:t>
            </w:r>
          </w:p>
        </w:tc>
        <w:tc>
          <w:tcPr>
            <w:tcW w:w="1720" w:type="dxa"/>
            <w:tcBorders>
              <w:top w:val="nil"/>
              <w:left w:val="nil"/>
              <w:right w:val="nil"/>
            </w:tcBorders>
            <w:shd w:val="clear" w:color="auto" w:fill="auto"/>
            <w:vAlign w:val="center"/>
            <w:hideMark/>
          </w:tcPr>
          <w:p w14:paraId="352462CE"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14 (14%)</w:t>
            </w:r>
          </w:p>
        </w:tc>
        <w:tc>
          <w:tcPr>
            <w:tcW w:w="1720" w:type="dxa"/>
            <w:tcBorders>
              <w:top w:val="nil"/>
              <w:left w:val="nil"/>
              <w:right w:val="nil"/>
            </w:tcBorders>
            <w:shd w:val="clear" w:color="auto" w:fill="auto"/>
            <w:vAlign w:val="center"/>
            <w:hideMark/>
          </w:tcPr>
          <w:p w14:paraId="4FEF3B85"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c>
          <w:tcPr>
            <w:tcW w:w="1720" w:type="dxa"/>
            <w:tcBorders>
              <w:top w:val="nil"/>
              <w:left w:val="nil"/>
              <w:right w:val="nil"/>
            </w:tcBorders>
            <w:shd w:val="clear" w:color="auto" w:fill="auto"/>
            <w:vAlign w:val="center"/>
            <w:hideMark/>
          </w:tcPr>
          <w:p w14:paraId="27CB507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c>
          <w:tcPr>
            <w:tcW w:w="1720" w:type="dxa"/>
            <w:tcBorders>
              <w:top w:val="nil"/>
              <w:left w:val="nil"/>
              <w:right w:val="nil"/>
            </w:tcBorders>
            <w:shd w:val="clear" w:color="auto" w:fill="auto"/>
            <w:vAlign w:val="center"/>
            <w:hideMark/>
          </w:tcPr>
          <w:p w14:paraId="3DDB5F7E"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1 (4%)</w:t>
            </w:r>
          </w:p>
        </w:tc>
      </w:tr>
      <w:tr w:rsidR="007D573D" w:rsidRPr="000A778E" w14:paraId="1AF19C40" w14:textId="77777777" w:rsidTr="00785FE0">
        <w:trPr>
          <w:trHeight w:val="340"/>
          <w:jc w:val="center"/>
        </w:trPr>
        <w:tc>
          <w:tcPr>
            <w:tcW w:w="3500" w:type="dxa"/>
            <w:tcBorders>
              <w:top w:val="nil"/>
              <w:left w:val="nil"/>
              <w:bottom w:val="single" w:sz="4" w:space="0" w:color="auto"/>
              <w:right w:val="nil"/>
            </w:tcBorders>
            <w:shd w:val="clear" w:color="auto" w:fill="auto"/>
            <w:vAlign w:val="center"/>
            <w:hideMark/>
          </w:tcPr>
          <w:p w14:paraId="10F673EB" w14:textId="77777777" w:rsidR="007D573D" w:rsidRPr="00612B53" w:rsidRDefault="007D573D">
            <w:pPr>
              <w:ind w:firstLineChars="100" w:firstLine="220"/>
              <w:rPr>
                <w:rFonts w:ascii="Arial" w:hAnsi="Arial" w:cs="Arial"/>
                <w:i/>
                <w:iCs/>
                <w:color w:val="000000"/>
                <w:sz w:val="22"/>
                <w:szCs w:val="22"/>
                <w:lang w:val="en-GB"/>
              </w:rPr>
            </w:pPr>
            <w:r w:rsidRPr="00612B53">
              <w:rPr>
                <w:rFonts w:ascii="Arial" w:hAnsi="Arial" w:cs="Arial"/>
                <w:i/>
                <w:iCs/>
                <w:color w:val="000000"/>
                <w:sz w:val="22"/>
                <w:szCs w:val="22"/>
                <w:lang w:val="en-GB"/>
              </w:rPr>
              <w:t>Transcontinental database</w:t>
            </w:r>
          </w:p>
        </w:tc>
        <w:tc>
          <w:tcPr>
            <w:tcW w:w="1720" w:type="dxa"/>
            <w:tcBorders>
              <w:top w:val="nil"/>
              <w:left w:val="nil"/>
              <w:bottom w:val="single" w:sz="4" w:space="0" w:color="auto"/>
              <w:right w:val="nil"/>
            </w:tcBorders>
            <w:shd w:val="clear" w:color="auto" w:fill="auto"/>
            <w:vAlign w:val="center"/>
            <w:hideMark/>
          </w:tcPr>
          <w:p w14:paraId="59C9C913"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3 (3%)</w:t>
            </w:r>
          </w:p>
        </w:tc>
        <w:tc>
          <w:tcPr>
            <w:tcW w:w="1720" w:type="dxa"/>
            <w:tcBorders>
              <w:top w:val="nil"/>
              <w:left w:val="nil"/>
              <w:bottom w:val="single" w:sz="4" w:space="0" w:color="auto"/>
              <w:right w:val="nil"/>
            </w:tcBorders>
            <w:shd w:val="clear" w:color="auto" w:fill="auto"/>
            <w:vAlign w:val="center"/>
            <w:hideMark/>
          </w:tcPr>
          <w:p w14:paraId="2D33BB6A"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c>
          <w:tcPr>
            <w:tcW w:w="1720" w:type="dxa"/>
            <w:tcBorders>
              <w:top w:val="nil"/>
              <w:left w:val="nil"/>
              <w:bottom w:val="single" w:sz="4" w:space="0" w:color="auto"/>
              <w:right w:val="nil"/>
            </w:tcBorders>
            <w:shd w:val="clear" w:color="auto" w:fill="auto"/>
            <w:vAlign w:val="center"/>
            <w:hideMark/>
          </w:tcPr>
          <w:p w14:paraId="34A99F5C"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3 (5%)</w:t>
            </w:r>
          </w:p>
        </w:tc>
        <w:tc>
          <w:tcPr>
            <w:tcW w:w="1720" w:type="dxa"/>
            <w:tcBorders>
              <w:top w:val="nil"/>
              <w:left w:val="nil"/>
              <w:bottom w:val="single" w:sz="4" w:space="0" w:color="auto"/>
              <w:right w:val="nil"/>
            </w:tcBorders>
            <w:shd w:val="clear" w:color="auto" w:fill="auto"/>
            <w:vAlign w:val="center"/>
            <w:hideMark/>
          </w:tcPr>
          <w:p w14:paraId="6A535BB2" w14:textId="77777777" w:rsidR="007D573D" w:rsidRPr="00612B53" w:rsidRDefault="007D573D">
            <w:pPr>
              <w:jc w:val="center"/>
              <w:rPr>
                <w:rFonts w:ascii="Arial" w:hAnsi="Arial" w:cs="Arial"/>
                <w:color w:val="000000"/>
                <w:sz w:val="22"/>
                <w:szCs w:val="22"/>
                <w:lang w:val="en-GB"/>
              </w:rPr>
            </w:pPr>
            <w:r w:rsidRPr="00612B53">
              <w:rPr>
                <w:rFonts w:ascii="Arial" w:hAnsi="Arial" w:cs="Arial"/>
                <w:color w:val="000000"/>
                <w:sz w:val="22"/>
                <w:szCs w:val="22"/>
                <w:lang w:val="en-GB"/>
              </w:rPr>
              <w:t>0 (0%)</w:t>
            </w:r>
          </w:p>
        </w:tc>
      </w:tr>
    </w:tbl>
    <w:p w14:paraId="64B6CE1E" w14:textId="77777777" w:rsidR="007D573D" w:rsidRPr="00612B53" w:rsidRDefault="007D573D">
      <w:pPr>
        <w:rPr>
          <w:rFonts w:ascii="Arial" w:hAnsi="Arial" w:cs="Arial"/>
          <w:lang w:val="en-GB"/>
        </w:rPr>
      </w:pPr>
    </w:p>
    <w:p w14:paraId="1057ED88" w14:textId="77777777" w:rsidR="00B53C41" w:rsidRDefault="009D45E7" w:rsidP="00875310">
      <w:pPr>
        <w:jc w:val="both"/>
        <w:rPr>
          <w:rFonts w:ascii="Arial" w:hAnsi="Arial" w:cs="Arial"/>
          <w:sz w:val="20"/>
          <w:szCs w:val="20"/>
          <w:lang w:val="en-GB"/>
        </w:rPr>
      </w:pPr>
      <w:r w:rsidRPr="00612B53">
        <w:rPr>
          <w:rFonts w:ascii="Arial" w:hAnsi="Arial" w:cs="Arial"/>
          <w:sz w:val="20"/>
          <w:szCs w:val="20"/>
          <w:lang w:val="en-GB"/>
        </w:rPr>
        <w:t xml:space="preserve">*One study did not report the data </w:t>
      </w:r>
      <w:r w:rsidR="00BA272D" w:rsidRPr="00612B53">
        <w:rPr>
          <w:rFonts w:ascii="Arial" w:hAnsi="Arial" w:cs="Arial"/>
          <w:sz w:val="20"/>
          <w:szCs w:val="20"/>
          <w:lang w:val="en-GB"/>
        </w:rPr>
        <w:t xml:space="preserve">used </w:t>
      </w:r>
      <w:r w:rsidRPr="00612B53">
        <w:rPr>
          <w:rFonts w:ascii="Arial" w:hAnsi="Arial" w:cs="Arial"/>
          <w:sz w:val="20"/>
          <w:szCs w:val="20"/>
          <w:lang w:val="en-GB"/>
        </w:rPr>
        <w:t xml:space="preserve">for the analysis. </w:t>
      </w:r>
      <w:r w:rsidR="00ED38B5" w:rsidRPr="00612B53">
        <w:rPr>
          <w:rFonts w:ascii="Arial" w:hAnsi="Arial" w:cs="Arial"/>
          <w:sz w:val="20"/>
          <w:szCs w:val="20"/>
          <w:lang w:val="en-GB"/>
        </w:rPr>
        <w:t>**At least one database with these characteristics</w:t>
      </w:r>
      <w:r w:rsidR="00474A9B" w:rsidRPr="00612B53">
        <w:rPr>
          <w:rFonts w:ascii="Arial" w:hAnsi="Arial" w:cs="Arial"/>
          <w:sz w:val="20"/>
          <w:szCs w:val="20"/>
          <w:lang w:val="en-GB"/>
        </w:rPr>
        <w:t xml:space="preserve"> for the study</w:t>
      </w:r>
      <w:r w:rsidR="00ED38B5" w:rsidRPr="00612B53">
        <w:rPr>
          <w:rFonts w:ascii="Arial" w:hAnsi="Arial" w:cs="Arial"/>
          <w:sz w:val="20"/>
          <w:szCs w:val="20"/>
          <w:lang w:val="en-GB"/>
        </w:rPr>
        <w:t>.</w:t>
      </w:r>
      <w:r w:rsidR="00DD5B51" w:rsidRPr="00612B53">
        <w:rPr>
          <w:rFonts w:ascii="Arial" w:hAnsi="Arial" w:cs="Arial"/>
          <w:sz w:val="20"/>
          <w:szCs w:val="20"/>
          <w:lang w:val="en-GB"/>
        </w:rPr>
        <w:t xml:space="preserve"> </w:t>
      </w:r>
      <w:r w:rsidR="00446267" w:rsidRPr="00612B53">
        <w:rPr>
          <w:rFonts w:ascii="Arial" w:hAnsi="Arial" w:cs="Arial"/>
          <w:sz w:val="20"/>
          <w:szCs w:val="20"/>
          <w:lang w:val="en-GB"/>
        </w:rPr>
        <w:t>List of a</w:t>
      </w:r>
      <w:r w:rsidR="00ED38B5" w:rsidRPr="00612B53">
        <w:rPr>
          <w:rFonts w:ascii="Arial" w:hAnsi="Arial" w:cs="Arial"/>
          <w:sz w:val="20"/>
          <w:szCs w:val="20"/>
          <w:lang w:val="en-GB"/>
        </w:rPr>
        <w:t>bbreviation</w:t>
      </w:r>
      <w:r w:rsidR="00446267" w:rsidRPr="00612B53">
        <w:rPr>
          <w:rFonts w:ascii="Arial" w:hAnsi="Arial" w:cs="Arial"/>
          <w:sz w:val="20"/>
          <w:szCs w:val="20"/>
          <w:lang w:val="en-GB"/>
        </w:rPr>
        <w:t>s</w:t>
      </w:r>
      <w:r w:rsidR="00ED38B5" w:rsidRPr="00612B53">
        <w:rPr>
          <w:rFonts w:ascii="Arial" w:hAnsi="Arial" w:cs="Arial"/>
          <w:sz w:val="20"/>
          <w:szCs w:val="20"/>
          <w:lang w:val="en-GB"/>
        </w:rPr>
        <w:t xml:space="preserve">: </w:t>
      </w:r>
      <w:r w:rsidR="00446267" w:rsidRPr="00612B53">
        <w:rPr>
          <w:rFonts w:ascii="Arial" w:hAnsi="Arial" w:cs="Arial"/>
          <w:sz w:val="20"/>
          <w:szCs w:val="20"/>
          <w:lang w:val="en-GB"/>
        </w:rPr>
        <w:t xml:space="preserve">EHR, electronic health records; </w:t>
      </w:r>
      <w:r w:rsidR="00ED38B5" w:rsidRPr="00612B53">
        <w:rPr>
          <w:rFonts w:ascii="Arial" w:hAnsi="Arial" w:cs="Arial"/>
          <w:sz w:val="20"/>
          <w:szCs w:val="20"/>
          <w:lang w:val="en-GB"/>
        </w:rPr>
        <w:t>Q</w:t>
      </w:r>
      <w:proofErr w:type="gramStart"/>
      <w:r w:rsidR="00ED38B5" w:rsidRPr="00612B53">
        <w:rPr>
          <w:rFonts w:ascii="Arial" w:hAnsi="Arial" w:cs="Arial"/>
          <w:sz w:val="20"/>
          <w:szCs w:val="20"/>
          <w:lang w:val="en-GB"/>
        </w:rPr>
        <w:t>1;Q</w:t>
      </w:r>
      <w:proofErr w:type="gramEnd"/>
      <w:r w:rsidR="00ED38B5" w:rsidRPr="00612B53">
        <w:rPr>
          <w:rFonts w:ascii="Arial" w:hAnsi="Arial" w:cs="Arial"/>
          <w:sz w:val="20"/>
          <w:szCs w:val="20"/>
          <w:lang w:val="en-GB"/>
        </w:rPr>
        <w:t>3, first and third quartiles</w:t>
      </w:r>
      <w:r w:rsidR="00446267" w:rsidRPr="00612B53">
        <w:rPr>
          <w:rFonts w:ascii="Arial" w:hAnsi="Arial" w:cs="Arial"/>
          <w:sz w:val="20"/>
          <w:szCs w:val="20"/>
          <w:lang w:val="en-GB"/>
        </w:rPr>
        <w:t>.</w:t>
      </w:r>
    </w:p>
    <w:p w14:paraId="7A6611C3" w14:textId="25B3594B" w:rsidR="00237217" w:rsidRPr="00417236" w:rsidRDefault="0086776E" w:rsidP="00417236">
      <w:pPr>
        <w:pStyle w:val="Titre1"/>
      </w:pPr>
      <w:r w:rsidRPr="00612B53">
        <w:rPr>
          <w:lang w:val="en-GB"/>
        </w:rPr>
        <w:br w:type="page"/>
      </w:r>
      <w:r w:rsidR="000F5877" w:rsidRPr="00417236">
        <w:rPr>
          <w:b/>
          <w:bCs/>
        </w:rPr>
        <w:lastRenderedPageBreak/>
        <w:t xml:space="preserve"> </w:t>
      </w:r>
      <w:bookmarkStart w:id="8" w:name="_Toc141364591"/>
      <w:r w:rsidR="000F5877" w:rsidRPr="00417236">
        <w:rPr>
          <w:b/>
          <w:bCs/>
        </w:rPr>
        <w:t xml:space="preserve">Table </w:t>
      </w:r>
      <w:r w:rsidR="00AE4570">
        <w:rPr>
          <w:b/>
          <w:bCs/>
        </w:rPr>
        <w:t>S</w:t>
      </w:r>
      <w:r w:rsidR="00C17E1A" w:rsidRPr="00417236">
        <w:rPr>
          <w:b/>
          <w:bCs/>
        </w:rPr>
        <w:t>9</w:t>
      </w:r>
      <w:r w:rsidR="000F5877" w:rsidRPr="00417236">
        <w:rPr>
          <w:b/>
          <w:bCs/>
        </w:rPr>
        <w:t>.</w:t>
      </w:r>
      <w:r w:rsidR="000F5877" w:rsidRPr="00417236">
        <w:t xml:space="preserve"> </w:t>
      </w:r>
      <w:proofErr w:type="spellStart"/>
      <w:r w:rsidR="00EB4227" w:rsidRPr="00417236">
        <w:t>Characteristics</w:t>
      </w:r>
      <w:proofErr w:type="spellEnd"/>
      <w:r w:rsidR="00EB4227" w:rsidRPr="00417236">
        <w:t xml:space="preserve"> of</w:t>
      </w:r>
      <w:r w:rsidR="00237217" w:rsidRPr="00417236">
        <w:t xml:space="preserve"> </w:t>
      </w:r>
      <w:proofErr w:type="spellStart"/>
      <w:r w:rsidR="00237217" w:rsidRPr="00417236">
        <w:t>statistical</w:t>
      </w:r>
      <w:proofErr w:type="spellEnd"/>
      <w:r w:rsidR="00237217" w:rsidRPr="00417236">
        <w:t xml:space="preserve"> </w:t>
      </w:r>
      <w:proofErr w:type="spellStart"/>
      <w:r w:rsidR="00237217" w:rsidRPr="00417236">
        <w:t>analysis</w:t>
      </w:r>
      <w:proofErr w:type="spellEnd"/>
      <w:r w:rsidR="00237217" w:rsidRPr="00417236">
        <w:t xml:space="preserve"> </w:t>
      </w:r>
      <w:r w:rsidR="00745588" w:rsidRPr="00417236">
        <w:t xml:space="preserve">in </w:t>
      </w:r>
      <w:proofErr w:type="spellStart"/>
      <w:r w:rsidR="00745588" w:rsidRPr="00417236">
        <w:t>observational</w:t>
      </w:r>
      <w:proofErr w:type="spellEnd"/>
      <w:r w:rsidR="00745588" w:rsidRPr="00417236">
        <w:t xml:space="preserve"> analyses</w:t>
      </w:r>
      <w:bookmarkEnd w:id="8"/>
    </w:p>
    <w:p w14:paraId="6A5D57CD" w14:textId="77777777" w:rsidR="00B53C41" w:rsidRPr="00612B53" w:rsidRDefault="00B53C41">
      <w:pPr>
        <w:rPr>
          <w:rFonts w:ascii="Arial" w:hAnsi="Arial" w:cs="Arial"/>
          <w:lang w:val="en-GB"/>
        </w:rPr>
      </w:pPr>
    </w:p>
    <w:tbl>
      <w:tblPr>
        <w:tblW w:w="10380" w:type="dxa"/>
        <w:jc w:val="center"/>
        <w:tblCellMar>
          <w:left w:w="70" w:type="dxa"/>
          <w:right w:w="70" w:type="dxa"/>
        </w:tblCellMar>
        <w:tblLook w:val="04A0" w:firstRow="1" w:lastRow="0" w:firstColumn="1" w:lastColumn="0" w:noHBand="0" w:noVBand="1"/>
      </w:tblPr>
      <w:tblGrid>
        <w:gridCol w:w="3500"/>
        <w:gridCol w:w="1720"/>
        <w:gridCol w:w="1720"/>
        <w:gridCol w:w="1720"/>
        <w:gridCol w:w="1720"/>
      </w:tblGrid>
      <w:tr w:rsidR="00ED43D0" w:rsidRPr="000A778E" w14:paraId="3853B494" w14:textId="77777777" w:rsidTr="007D573D">
        <w:trPr>
          <w:trHeight w:val="1360"/>
          <w:jc w:val="center"/>
        </w:trPr>
        <w:tc>
          <w:tcPr>
            <w:tcW w:w="3500" w:type="dxa"/>
            <w:tcBorders>
              <w:top w:val="single" w:sz="4" w:space="0" w:color="auto"/>
              <w:left w:val="nil"/>
              <w:bottom w:val="single" w:sz="4" w:space="0" w:color="auto"/>
              <w:right w:val="nil"/>
            </w:tcBorders>
            <w:shd w:val="clear" w:color="auto" w:fill="auto"/>
            <w:vAlign w:val="center"/>
            <w:hideMark/>
          </w:tcPr>
          <w:p w14:paraId="4200B333" w14:textId="77777777" w:rsidR="00ED43D0" w:rsidRPr="00612B53" w:rsidRDefault="00ED43D0" w:rsidP="00ED43D0">
            <w:pPr>
              <w:rPr>
                <w:rFonts w:ascii="Arial" w:hAnsi="Arial" w:cs="Arial"/>
                <w:color w:val="000000"/>
                <w:lang w:val="en-GB"/>
              </w:rPr>
            </w:pPr>
            <w:r w:rsidRPr="00612B53">
              <w:rPr>
                <w:rFonts w:ascii="Arial" w:hAnsi="Arial" w:cs="Arial"/>
                <w:color w:val="000000"/>
                <w:lang w:val="en-GB"/>
              </w:rPr>
              <w:t> </w:t>
            </w:r>
          </w:p>
        </w:tc>
        <w:tc>
          <w:tcPr>
            <w:tcW w:w="1720" w:type="dxa"/>
            <w:tcBorders>
              <w:top w:val="single" w:sz="4" w:space="0" w:color="auto"/>
              <w:left w:val="nil"/>
              <w:bottom w:val="single" w:sz="4" w:space="0" w:color="auto"/>
              <w:right w:val="nil"/>
            </w:tcBorders>
            <w:shd w:val="clear" w:color="auto" w:fill="auto"/>
            <w:vAlign w:val="center"/>
            <w:hideMark/>
          </w:tcPr>
          <w:p w14:paraId="2FE775EF" w14:textId="0E3A2049" w:rsidR="00ED43D0" w:rsidRPr="00612B53" w:rsidRDefault="00ED43D0" w:rsidP="00ED43D0">
            <w:pPr>
              <w:jc w:val="center"/>
              <w:rPr>
                <w:rFonts w:ascii="Arial" w:hAnsi="Arial" w:cs="Arial"/>
                <w:color w:val="000000"/>
                <w:lang w:val="en-GB"/>
              </w:rPr>
            </w:pPr>
            <w:r w:rsidRPr="00612B53">
              <w:rPr>
                <w:rFonts w:ascii="Arial" w:hAnsi="Arial" w:cs="Arial"/>
                <w:color w:val="000000"/>
                <w:lang w:val="en-GB"/>
              </w:rPr>
              <w:t>Overall (N=100)</w:t>
            </w:r>
          </w:p>
        </w:tc>
        <w:tc>
          <w:tcPr>
            <w:tcW w:w="1720" w:type="dxa"/>
            <w:tcBorders>
              <w:top w:val="single" w:sz="4" w:space="0" w:color="auto"/>
              <w:left w:val="nil"/>
              <w:bottom w:val="single" w:sz="4" w:space="0" w:color="auto"/>
              <w:right w:val="nil"/>
            </w:tcBorders>
            <w:shd w:val="clear" w:color="auto" w:fill="auto"/>
            <w:vAlign w:val="center"/>
            <w:hideMark/>
          </w:tcPr>
          <w:p w14:paraId="5DA41376" w14:textId="5FE28492" w:rsidR="00ED43D0" w:rsidRPr="00612B53" w:rsidRDefault="00D7612B" w:rsidP="00ED43D0">
            <w:pPr>
              <w:jc w:val="center"/>
              <w:rPr>
                <w:rFonts w:ascii="Arial" w:hAnsi="Arial" w:cs="Arial"/>
                <w:color w:val="000000"/>
                <w:lang w:val="en-GB"/>
              </w:rPr>
            </w:pPr>
            <w:r w:rsidRPr="00612B53">
              <w:rPr>
                <w:rFonts w:ascii="Arial" w:hAnsi="Arial" w:cs="Arial"/>
                <w:color w:val="000000"/>
                <w:lang w:val="en-GB"/>
              </w:rPr>
              <w:t>Stud</w:t>
            </w:r>
            <w:r w:rsidR="00961064" w:rsidRPr="00612B53">
              <w:rPr>
                <w:rFonts w:ascii="Arial" w:hAnsi="Arial" w:cs="Arial"/>
                <w:color w:val="000000"/>
                <w:lang w:val="en-GB"/>
              </w:rPr>
              <w:t>ies</w:t>
            </w:r>
            <w:r w:rsidRPr="00612B53">
              <w:rPr>
                <w:rFonts w:ascii="Arial" w:hAnsi="Arial" w:cs="Arial"/>
                <w:color w:val="000000"/>
                <w:lang w:val="en-GB"/>
              </w:rPr>
              <w:t xml:space="preserve"> e</w:t>
            </w:r>
            <w:r w:rsidR="00F565DB" w:rsidRPr="00612B53">
              <w:rPr>
                <w:rFonts w:ascii="Arial" w:hAnsi="Arial" w:cs="Arial"/>
                <w:color w:val="000000"/>
                <w:lang w:val="en-GB"/>
              </w:rPr>
              <w:t>mulating a r</w:t>
            </w:r>
            <w:r w:rsidR="00ED43D0" w:rsidRPr="00612B53">
              <w:rPr>
                <w:rFonts w:ascii="Arial" w:hAnsi="Arial" w:cs="Arial"/>
                <w:color w:val="000000"/>
                <w:lang w:val="en-GB"/>
              </w:rPr>
              <w:t>eal target trial (N=18)</w:t>
            </w:r>
          </w:p>
        </w:tc>
        <w:tc>
          <w:tcPr>
            <w:tcW w:w="1720" w:type="dxa"/>
            <w:tcBorders>
              <w:top w:val="single" w:sz="4" w:space="0" w:color="auto"/>
              <w:left w:val="nil"/>
              <w:bottom w:val="single" w:sz="4" w:space="0" w:color="auto"/>
              <w:right w:val="nil"/>
            </w:tcBorders>
            <w:shd w:val="clear" w:color="auto" w:fill="auto"/>
            <w:vAlign w:val="center"/>
            <w:hideMark/>
          </w:tcPr>
          <w:p w14:paraId="7A8B7433" w14:textId="21A6DD87" w:rsidR="00ED43D0" w:rsidRPr="00612B53" w:rsidRDefault="00D7612B" w:rsidP="00ED43D0">
            <w:pPr>
              <w:jc w:val="center"/>
              <w:rPr>
                <w:rFonts w:ascii="Arial" w:hAnsi="Arial" w:cs="Arial"/>
                <w:color w:val="000000"/>
                <w:lang w:val="en-GB"/>
              </w:rPr>
            </w:pPr>
            <w:r w:rsidRPr="00612B53">
              <w:rPr>
                <w:rFonts w:ascii="Arial" w:hAnsi="Arial" w:cs="Arial"/>
                <w:color w:val="000000"/>
                <w:lang w:val="en-GB"/>
              </w:rPr>
              <w:t>Stud</w:t>
            </w:r>
            <w:r w:rsidR="00961064" w:rsidRPr="00612B53">
              <w:rPr>
                <w:rFonts w:ascii="Arial" w:hAnsi="Arial" w:cs="Arial"/>
                <w:color w:val="000000"/>
                <w:lang w:val="en-GB"/>
              </w:rPr>
              <w:t>ies</w:t>
            </w:r>
            <w:r w:rsidRPr="00612B53">
              <w:rPr>
                <w:rFonts w:ascii="Arial" w:hAnsi="Arial" w:cs="Arial"/>
                <w:color w:val="000000"/>
                <w:lang w:val="en-GB"/>
              </w:rPr>
              <w:t xml:space="preserve"> e</w:t>
            </w:r>
            <w:r w:rsidR="00F565DB" w:rsidRPr="00612B53">
              <w:rPr>
                <w:rFonts w:ascii="Arial" w:hAnsi="Arial" w:cs="Arial"/>
                <w:color w:val="000000"/>
                <w:lang w:val="en-GB"/>
              </w:rPr>
              <w:t>mulating a h</w:t>
            </w:r>
            <w:r w:rsidR="00ED43D0" w:rsidRPr="00612B53">
              <w:rPr>
                <w:rFonts w:ascii="Arial" w:hAnsi="Arial" w:cs="Arial"/>
                <w:color w:val="000000"/>
                <w:lang w:val="en-GB"/>
              </w:rPr>
              <w:t>ypothetical target trial (N=58)</w:t>
            </w:r>
          </w:p>
        </w:tc>
        <w:tc>
          <w:tcPr>
            <w:tcW w:w="1720" w:type="dxa"/>
            <w:tcBorders>
              <w:top w:val="single" w:sz="4" w:space="0" w:color="auto"/>
              <w:left w:val="nil"/>
              <w:bottom w:val="single" w:sz="4" w:space="0" w:color="auto"/>
              <w:right w:val="nil"/>
            </w:tcBorders>
            <w:shd w:val="clear" w:color="auto" w:fill="auto"/>
            <w:vAlign w:val="center"/>
            <w:hideMark/>
          </w:tcPr>
          <w:p w14:paraId="52F5BCAA" w14:textId="198D57E4" w:rsidR="00ED43D0" w:rsidRPr="00612B53" w:rsidRDefault="00ED43D0" w:rsidP="00ED43D0">
            <w:pPr>
              <w:jc w:val="center"/>
              <w:rPr>
                <w:rFonts w:ascii="Arial" w:hAnsi="Arial" w:cs="Arial"/>
                <w:color w:val="000000"/>
                <w:lang w:val="en-GB"/>
              </w:rPr>
            </w:pPr>
            <w:r w:rsidRPr="00612B53">
              <w:rPr>
                <w:rFonts w:ascii="Arial" w:hAnsi="Arial" w:cs="Arial"/>
                <w:color w:val="000000"/>
                <w:lang w:val="en-GB"/>
              </w:rPr>
              <w:t xml:space="preserve">No target trial </w:t>
            </w:r>
            <w:r w:rsidR="00626B3D" w:rsidRPr="00612B53">
              <w:rPr>
                <w:rFonts w:ascii="Arial" w:hAnsi="Arial" w:cs="Arial"/>
                <w:color w:val="000000"/>
                <w:lang w:val="en-GB"/>
              </w:rPr>
              <w:t xml:space="preserve">specified </w:t>
            </w:r>
            <w:r w:rsidR="00D7612B" w:rsidRPr="00612B53">
              <w:rPr>
                <w:rFonts w:ascii="Arial" w:hAnsi="Arial" w:cs="Arial"/>
                <w:color w:val="000000"/>
                <w:lang w:val="en-GB"/>
              </w:rPr>
              <w:t>in the stud</w:t>
            </w:r>
            <w:r w:rsidR="00961064" w:rsidRPr="00612B53">
              <w:rPr>
                <w:rFonts w:ascii="Arial" w:hAnsi="Arial" w:cs="Arial"/>
                <w:color w:val="000000"/>
                <w:lang w:val="en-GB"/>
              </w:rPr>
              <w:t>ies</w:t>
            </w:r>
            <w:r w:rsidR="00D7612B" w:rsidRPr="00612B53">
              <w:rPr>
                <w:rFonts w:ascii="Arial" w:hAnsi="Arial" w:cs="Arial"/>
                <w:color w:val="000000"/>
                <w:lang w:val="en-GB"/>
              </w:rPr>
              <w:t xml:space="preserve"> </w:t>
            </w:r>
            <w:r w:rsidRPr="00612B53">
              <w:rPr>
                <w:rFonts w:ascii="Arial" w:hAnsi="Arial" w:cs="Arial"/>
                <w:color w:val="000000"/>
                <w:lang w:val="en-GB"/>
              </w:rPr>
              <w:t>(N=24)</w:t>
            </w:r>
          </w:p>
        </w:tc>
      </w:tr>
      <w:tr w:rsidR="007D573D" w:rsidRPr="000A778E" w14:paraId="046BD388" w14:textId="77777777" w:rsidTr="007D573D">
        <w:trPr>
          <w:trHeight w:val="340"/>
          <w:jc w:val="center"/>
        </w:trPr>
        <w:tc>
          <w:tcPr>
            <w:tcW w:w="3500" w:type="dxa"/>
            <w:tcBorders>
              <w:top w:val="nil"/>
              <w:left w:val="nil"/>
              <w:bottom w:val="nil"/>
              <w:right w:val="nil"/>
            </w:tcBorders>
            <w:shd w:val="clear" w:color="000000" w:fill="E7E6E6"/>
            <w:vAlign w:val="center"/>
            <w:hideMark/>
          </w:tcPr>
          <w:p w14:paraId="7E435E0A" w14:textId="4BB50485" w:rsidR="007D573D" w:rsidRPr="00612B53" w:rsidRDefault="00764E6D">
            <w:pPr>
              <w:rPr>
                <w:rFonts w:ascii="Arial" w:hAnsi="Arial" w:cs="Arial"/>
                <w:color w:val="000000"/>
                <w:lang w:val="en-GB"/>
              </w:rPr>
            </w:pPr>
            <w:r w:rsidRPr="00612B53">
              <w:rPr>
                <w:rFonts w:ascii="Arial" w:hAnsi="Arial" w:cs="Arial"/>
                <w:color w:val="000000"/>
                <w:lang w:val="en-GB"/>
              </w:rPr>
              <w:t>Statistical</w:t>
            </w:r>
            <w:r w:rsidR="0068085C" w:rsidRPr="00612B53">
              <w:rPr>
                <w:rFonts w:ascii="Arial" w:hAnsi="Arial" w:cs="Arial"/>
                <w:color w:val="000000"/>
                <w:lang w:val="en-GB"/>
              </w:rPr>
              <w:t xml:space="preserve"> hypothesis</w:t>
            </w:r>
            <w:r w:rsidR="00FD477B" w:rsidRPr="00612B53">
              <w:rPr>
                <w:rFonts w:ascii="Arial" w:hAnsi="Arial" w:cs="Arial"/>
                <w:color w:val="000000"/>
                <w:lang w:val="en-GB"/>
              </w:rPr>
              <w:t xml:space="preserve"> tested</w:t>
            </w:r>
          </w:p>
        </w:tc>
        <w:tc>
          <w:tcPr>
            <w:tcW w:w="1720" w:type="dxa"/>
            <w:tcBorders>
              <w:top w:val="nil"/>
              <w:left w:val="nil"/>
              <w:bottom w:val="nil"/>
              <w:right w:val="nil"/>
            </w:tcBorders>
            <w:shd w:val="clear" w:color="000000" w:fill="E7E6E6"/>
            <w:vAlign w:val="center"/>
            <w:hideMark/>
          </w:tcPr>
          <w:p w14:paraId="797BA26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17119A7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195E98E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5D1B893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r>
      <w:tr w:rsidR="007D573D" w:rsidRPr="000A778E" w14:paraId="30D60579" w14:textId="77777777" w:rsidTr="007D573D">
        <w:trPr>
          <w:trHeight w:val="340"/>
          <w:jc w:val="center"/>
        </w:trPr>
        <w:tc>
          <w:tcPr>
            <w:tcW w:w="3500" w:type="dxa"/>
            <w:tcBorders>
              <w:top w:val="nil"/>
              <w:left w:val="nil"/>
              <w:bottom w:val="nil"/>
              <w:right w:val="nil"/>
            </w:tcBorders>
            <w:shd w:val="clear" w:color="auto" w:fill="auto"/>
            <w:vAlign w:val="center"/>
            <w:hideMark/>
          </w:tcPr>
          <w:p w14:paraId="379EC600"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Superiority</w:t>
            </w:r>
          </w:p>
        </w:tc>
        <w:tc>
          <w:tcPr>
            <w:tcW w:w="1720" w:type="dxa"/>
            <w:tcBorders>
              <w:top w:val="nil"/>
              <w:left w:val="nil"/>
              <w:bottom w:val="nil"/>
              <w:right w:val="nil"/>
            </w:tcBorders>
            <w:shd w:val="clear" w:color="auto" w:fill="auto"/>
            <w:vAlign w:val="center"/>
            <w:hideMark/>
          </w:tcPr>
          <w:p w14:paraId="611EAD5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(4%)</w:t>
            </w:r>
          </w:p>
        </w:tc>
        <w:tc>
          <w:tcPr>
            <w:tcW w:w="1720" w:type="dxa"/>
            <w:tcBorders>
              <w:top w:val="nil"/>
              <w:left w:val="nil"/>
              <w:bottom w:val="nil"/>
              <w:right w:val="nil"/>
            </w:tcBorders>
            <w:shd w:val="clear" w:color="auto" w:fill="auto"/>
            <w:vAlign w:val="center"/>
            <w:hideMark/>
          </w:tcPr>
          <w:p w14:paraId="70EBC28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1F93C26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(3%)</w:t>
            </w:r>
          </w:p>
        </w:tc>
        <w:tc>
          <w:tcPr>
            <w:tcW w:w="1720" w:type="dxa"/>
            <w:tcBorders>
              <w:top w:val="nil"/>
              <w:left w:val="nil"/>
              <w:bottom w:val="nil"/>
              <w:right w:val="nil"/>
            </w:tcBorders>
            <w:shd w:val="clear" w:color="auto" w:fill="auto"/>
            <w:vAlign w:val="center"/>
            <w:hideMark/>
          </w:tcPr>
          <w:p w14:paraId="0295331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(4%)</w:t>
            </w:r>
          </w:p>
        </w:tc>
      </w:tr>
      <w:tr w:rsidR="007D573D" w:rsidRPr="000A778E" w14:paraId="4B8D360D" w14:textId="77777777" w:rsidTr="007D573D">
        <w:trPr>
          <w:trHeight w:val="680"/>
          <w:jc w:val="center"/>
        </w:trPr>
        <w:tc>
          <w:tcPr>
            <w:tcW w:w="3500" w:type="dxa"/>
            <w:tcBorders>
              <w:top w:val="nil"/>
              <w:left w:val="nil"/>
              <w:bottom w:val="nil"/>
              <w:right w:val="nil"/>
            </w:tcBorders>
            <w:shd w:val="clear" w:color="auto" w:fill="auto"/>
            <w:vAlign w:val="center"/>
            <w:hideMark/>
          </w:tcPr>
          <w:p w14:paraId="1D9CC010"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Superiority and non-inferiority</w:t>
            </w:r>
          </w:p>
        </w:tc>
        <w:tc>
          <w:tcPr>
            <w:tcW w:w="1720" w:type="dxa"/>
            <w:tcBorders>
              <w:top w:val="nil"/>
              <w:left w:val="nil"/>
              <w:bottom w:val="nil"/>
              <w:right w:val="nil"/>
            </w:tcBorders>
            <w:shd w:val="clear" w:color="auto" w:fill="auto"/>
            <w:vAlign w:val="center"/>
            <w:hideMark/>
          </w:tcPr>
          <w:p w14:paraId="2180ECC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(1%)</w:t>
            </w:r>
          </w:p>
        </w:tc>
        <w:tc>
          <w:tcPr>
            <w:tcW w:w="1720" w:type="dxa"/>
            <w:tcBorders>
              <w:top w:val="nil"/>
              <w:left w:val="nil"/>
              <w:bottom w:val="nil"/>
              <w:right w:val="nil"/>
            </w:tcBorders>
            <w:shd w:val="clear" w:color="auto" w:fill="auto"/>
            <w:vAlign w:val="center"/>
            <w:hideMark/>
          </w:tcPr>
          <w:p w14:paraId="6A081BE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5424558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10F2BEC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22D40DF0" w14:textId="77777777" w:rsidTr="007D573D">
        <w:trPr>
          <w:trHeight w:val="340"/>
          <w:jc w:val="center"/>
        </w:trPr>
        <w:tc>
          <w:tcPr>
            <w:tcW w:w="3500" w:type="dxa"/>
            <w:tcBorders>
              <w:top w:val="nil"/>
              <w:left w:val="nil"/>
              <w:bottom w:val="nil"/>
              <w:right w:val="nil"/>
            </w:tcBorders>
            <w:shd w:val="clear" w:color="auto" w:fill="auto"/>
            <w:vAlign w:val="center"/>
            <w:hideMark/>
          </w:tcPr>
          <w:p w14:paraId="035F6A31"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Not defined</w:t>
            </w:r>
          </w:p>
        </w:tc>
        <w:tc>
          <w:tcPr>
            <w:tcW w:w="1720" w:type="dxa"/>
            <w:tcBorders>
              <w:top w:val="nil"/>
              <w:left w:val="nil"/>
              <w:bottom w:val="nil"/>
              <w:right w:val="nil"/>
            </w:tcBorders>
            <w:shd w:val="clear" w:color="auto" w:fill="auto"/>
            <w:vAlign w:val="center"/>
            <w:hideMark/>
          </w:tcPr>
          <w:p w14:paraId="7E7988A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95 (95%)</w:t>
            </w:r>
          </w:p>
        </w:tc>
        <w:tc>
          <w:tcPr>
            <w:tcW w:w="1720" w:type="dxa"/>
            <w:tcBorders>
              <w:top w:val="nil"/>
              <w:left w:val="nil"/>
              <w:bottom w:val="nil"/>
              <w:right w:val="nil"/>
            </w:tcBorders>
            <w:shd w:val="clear" w:color="auto" w:fill="auto"/>
            <w:vAlign w:val="center"/>
            <w:hideMark/>
          </w:tcPr>
          <w:p w14:paraId="177B767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16 (89%)</w:t>
            </w:r>
          </w:p>
        </w:tc>
        <w:tc>
          <w:tcPr>
            <w:tcW w:w="1720" w:type="dxa"/>
            <w:tcBorders>
              <w:top w:val="nil"/>
              <w:left w:val="nil"/>
              <w:bottom w:val="nil"/>
              <w:right w:val="nil"/>
            </w:tcBorders>
            <w:shd w:val="clear" w:color="auto" w:fill="auto"/>
            <w:vAlign w:val="center"/>
            <w:hideMark/>
          </w:tcPr>
          <w:p w14:paraId="767D3F6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56 (97%)</w:t>
            </w:r>
          </w:p>
        </w:tc>
        <w:tc>
          <w:tcPr>
            <w:tcW w:w="1720" w:type="dxa"/>
            <w:tcBorders>
              <w:top w:val="nil"/>
              <w:left w:val="nil"/>
              <w:bottom w:val="nil"/>
              <w:right w:val="nil"/>
            </w:tcBorders>
            <w:shd w:val="clear" w:color="auto" w:fill="auto"/>
            <w:vAlign w:val="center"/>
            <w:hideMark/>
          </w:tcPr>
          <w:p w14:paraId="3DF6096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23 (96%)</w:t>
            </w:r>
          </w:p>
        </w:tc>
      </w:tr>
      <w:tr w:rsidR="007D573D" w:rsidRPr="000A778E" w14:paraId="387A93E3" w14:textId="77777777" w:rsidTr="003C7497">
        <w:trPr>
          <w:trHeight w:val="340"/>
          <w:jc w:val="center"/>
        </w:trPr>
        <w:tc>
          <w:tcPr>
            <w:tcW w:w="3500" w:type="dxa"/>
            <w:tcBorders>
              <w:top w:val="nil"/>
              <w:left w:val="nil"/>
              <w:bottom w:val="nil"/>
              <w:right w:val="nil"/>
            </w:tcBorders>
            <w:shd w:val="clear" w:color="000000" w:fill="E7E6E6"/>
            <w:vAlign w:val="center"/>
            <w:hideMark/>
          </w:tcPr>
          <w:p w14:paraId="3C276F47" w14:textId="77777777" w:rsidR="007D573D" w:rsidRPr="00612B53" w:rsidRDefault="007D573D">
            <w:pPr>
              <w:rPr>
                <w:rFonts w:ascii="Arial" w:hAnsi="Arial" w:cs="Arial"/>
                <w:color w:val="000000"/>
                <w:lang w:val="en-GB"/>
              </w:rPr>
            </w:pPr>
            <w:r w:rsidRPr="00612B53">
              <w:rPr>
                <w:rFonts w:ascii="Arial" w:hAnsi="Arial" w:cs="Arial"/>
                <w:color w:val="000000"/>
                <w:lang w:val="en-GB"/>
              </w:rPr>
              <w:t>Participant's eligibility over time</w:t>
            </w:r>
          </w:p>
        </w:tc>
        <w:tc>
          <w:tcPr>
            <w:tcW w:w="1720" w:type="dxa"/>
            <w:tcBorders>
              <w:top w:val="nil"/>
              <w:left w:val="nil"/>
              <w:bottom w:val="nil"/>
              <w:right w:val="nil"/>
            </w:tcBorders>
            <w:shd w:val="clear" w:color="000000" w:fill="E7E6E6"/>
            <w:vAlign w:val="center"/>
            <w:hideMark/>
          </w:tcPr>
          <w:p w14:paraId="4FE4CE6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17CE6C6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65218D5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533878A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r>
      <w:tr w:rsidR="007D573D" w:rsidRPr="000A778E" w14:paraId="4641E8C0" w14:textId="77777777" w:rsidTr="007D573D">
        <w:trPr>
          <w:trHeight w:val="340"/>
          <w:jc w:val="center"/>
        </w:trPr>
        <w:tc>
          <w:tcPr>
            <w:tcW w:w="3500" w:type="dxa"/>
            <w:tcBorders>
              <w:top w:val="nil"/>
              <w:left w:val="nil"/>
              <w:bottom w:val="nil"/>
              <w:right w:val="nil"/>
            </w:tcBorders>
            <w:shd w:val="clear" w:color="auto" w:fill="auto"/>
            <w:vAlign w:val="center"/>
            <w:hideMark/>
          </w:tcPr>
          <w:p w14:paraId="51883BCA"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One time during follow-up</w:t>
            </w:r>
          </w:p>
        </w:tc>
        <w:tc>
          <w:tcPr>
            <w:tcW w:w="1720" w:type="dxa"/>
            <w:tcBorders>
              <w:top w:val="nil"/>
              <w:left w:val="nil"/>
              <w:bottom w:val="nil"/>
              <w:right w:val="nil"/>
            </w:tcBorders>
            <w:shd w:val="clear" w:color="auto" w:fill="auto"/>
            <w:vAlign w:val="center"/>
            <w:hideMark/>
          </w:tcPr>
          <w:p w14:paraId="726A836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63 (63%)</w:t>
            </w:r>
          </w:p>
        </w:tc>
        <w:tc>
          <w:tcPr>
            <w:tcW w:w="1720" w:type="dxa"/>
            <w:tcBorders>
              <w:top w:val="nil"/>
              <w:left w:val="nil"/>
              <w:bottom w:val="nil"/>
              <w:right w:val="nil"/>
            </w:tcBorders>
            <w:shd w:val="clear" w:color="auto" w:fill="auto"/>
            <w:vAlign w:val="center"/>
            <w:hideMark/>
          </w:tcPr>
          <w:p w14:paraId="7B41050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18 (100%)</w:t>
            </w:r>
          </w:p>
        </w:tc>
        <w:tc>
          <w:tcPr>
            <w:tcW w:w="1720" w:type="dxa"/>
            <w:tcBorders>
              <w:top w:val="nil"/>
              <w:left w:val="nil"/>
              <w:bottom w:val="nil"/>
              <w:right w:val="nil"/>
            </w:tcBorders>
            <w:shd w:val="clear" w:color="auto" w:fill="auto"/>
            <w:vAlign w:val="center"/>
            <w:hideMark/>
          </w:tcPr>
          <w:p w14:paraId="0869BC8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34 (59%)</w:t>
            </w:r>
          </w:p>
        </w:tc>
        <w:tc>
          <w:tcPr>
            <w:tcW w:w="1720" w:type="dxa"/>
            <w:tcBorders>
              <w:top w:val="nil"/>
              <w:left w:val="nil"/>
              <w:bottom w:val="nil"/>
              <w:right w:val="nil"/>
            </w:tcBorders>
            <w:shd w:val="clear" w:color="auto" w:fill="auto"/>
            <w:vAlign w:val="center"/>
            <w:hideMark/>
          </w:tcPr>
          <w:p w14:paraId="5B722D5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11 (46%)</w:t>
            </w:r>
          </w:p>
        </w:tc>
      </w:tr>
      <w:tr w:rsidR="007D573D" w:rsidRPr="000A778E" w14:paraId="0F1722DA" w14:textId="77777777" w:rsidTr="007D573D">
        <w:trPr>
          <w:trHeight w:val="680"/>
          <w:jc w:val="center"/>
        </w:trPr>
        <w:tc>
          <w:tcPr>
            <w:tcW w:w="3500" w:type="dxa"/>
            <w:tcBorders>
              <w:top w:val="nil"/>
              <w:left w:val="nil"/>
              <w:bottom w:val="nil"/>
              <w:right w:val="nil"/>
            </w:tcBorders>
            <w:shd w:val="clear" w:color="auto" w:fill="auto"/>
            <w:vAlign w:val="center"/>
            <w:hideMark/>
          </w:tcPr>
          <w:p w14:paraId="698AE38A"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Several times during follow-up</w:t>
            </w:r>
          </w:p>
        </w:tc>
        <w:tc>
          <w:tcPr>
            <w:tcW w:w="1720" w:type="dxa"/>
            <w:tcBorders>
              <w:top w:val="nil"/>
              <w:left w:val="nil"/>
              <w:bottom w:val="nil"/>
              <w:right w:val="nil"/>
            </w:tcBorders>
            <w:shd w:val="clear" w:color="auto" w:fill="auto"/>
            <w:vAlign w:val="center"/>
            <w:hideMark/>
          </w:tcPr>
          <w:p w14:paraId="1048248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34 (34%)</w:t>
            </w:r>
          </w:p>
        </w:tc>
        <w:tc>
          <w:tcPr>
            <w:tcW w:w="1720" w:type="dxa"/>
            <w:tcBorders>
              <w:top w:val="nil"/>
              <w:left w:val="nil"/>
              <w:bottom w:val="nil"/>
              <w:right w:val="nil"/>
            </w:tcBorders>
            <w:shd w:val="clear" w:color="auto" w:fill="auto"/>
            <w:vAlign w:val="center"/>
            <w:hideMark/>
          </w:tcPr>
          <w:p w14:paraId="3AAD875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2E2DCE9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22 (38%)</w:t>
            </w:r>
          </w:p>
        </w:tc>
        <w:tc>
          <w:tcPr>
            <w:tcW w:w="1720" w:type="dxa"/>
            <w:tcBorders>
              <w:top w:val="nil"/>
              <w:left w:val="nil"/>
              <w:bottom w:val="nil"/>
              <w:right w:val="nil"/>
            </w:tcBorders>
            <w:shd w:val="clear" w:color="auto" w:fill="auto"/>
            <w:vAlign w:val="center"/>
            <w:hideMark/>
          </w:tcPr>
          <w:p w14:paraId="2E5BB40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(50%)</w:t>
            </w:r>
          </w:p>
        </w:tc>
      </w:tr>
      <w:tr w:rsidR="007D573D" w:rsidRPr="000A778E" w14:paraId="7B866A0A" w14:textId="77777777" w:rsidTr="007D573D">
        <w:trPr>
          <w:trHeight w:val="680"/>
          <w:jc w:val="center"/>
        </w:trPr>
        <w:tc>
          <w:tcPr>
            <w:tcW w:w="3500" w:type="dxa"/>
            <w:tcBorders>
              <w:top w:val="nil"/>
              <w:left w:val="nil"/>
              <w:bottom w:val="nil"/>
              <w:right w:val="nil"/>
            </w:tcBorders>
            <w:shd w:val="clear" w:color="auto" w:fill="auto"/>
            <w:vAlign w:val="center"/>
            <w:hideMark/>
          </w:tcPr>
          <w:p w14:paraId="05A0CDA8" w14:textId="5D4128FB"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 xml:space="preserve">Unclear definition of </w:t>
            </w:r>
            <w:r w:rsidR="00090A5E" w:rsidRPr="00612B53">
              <w:rPr>
                <w:rFonts w:ascii="Arial" w:hAnsi="Arial" w:cs="Arial"/>
                <w:i/>
                <w:iCs/>
                <w:color w:val="000000"/>
                <w:lang w:val="en-GB"/>
              </w:rPr>
              <w:t xml:space="preserve">start of </w:t>
            </w:r>
            <w:r w:rsidRPr="00612B53">
              <w:rPr>
                <w:rFonts w:ascii="Arial" w:hAnsi="Arial" w:cs="Arial"/>
                <w:i/>
                <w:iCs/>
                <w:color w:val="000000"/>
                <w:lang w:val="en-GB"/>
              </w:rPr>
              <w:t>follow-up</w:t>
            </w:r>
          </w:p>
        </w:tc>
        <w:tc>
          <w:tcPr>
            <w:tcW w:w="1720" w:type="dxa"/>
            <w:tcBorders>
              <w:top w:val="nil"/>
              <w:left w:val="nil"/>
              <w:bottom w:val="nil"/>
              <w:right w:val="nil"/>
            </w:tcBorders>
            <w:shd w:val="clear" w:color="auto" w:fill="auto"/>
            <w:vAlign w:val="center"/>
            <w:hideMark/>
          </w:tcPr>
          <w:p w14:paraId="04FE4BF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(3%)</w:t>
            </w:r>
          </w:p>
        </w:tc>
        <w:tc>
          <w:tcPr>
            <w:tcW w:w="1720" w:type="dxa"/>
            <w:tcBorders>
              <w:top w:val="nil"/>
              <w:left w:val="nil"/>
              <w:bottom w:val="nil"/>
              <w:right w:val="nil"/>
            </w:tcBorders>
            <w:shd w:val="clear" w:color="auto" w:fill="auto"/>
            <w:vAlign w:val="center"/>
            <w:hideMark/>
          </w:tcPr>
          <w:p w14:paraId="2AB4594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63D2EFB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(3%)</w:t>
            </w:r>
          </w:p>
        </w:tc>
        <w:tc>
          <w:tcPr>
            <w:tcW w:w="1720" w:type="dxa"/>
            <w:tcBorders>
              <w:top w:val="nil"/>
              <w:left w:val="nil"/>
              <w:bottom w:val="nil"/>
              <w:right w:val="nil"/>
            </w:tcBorders>
            <w:shd w:val="clear" w:color="auto" w:fill="auto"/>
            <w:vAlign w:val="center"/>
            <w:hideMark/>
          </w:tcPr>
          <w:p w14:paraId="2E43D67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(4%)</w:t>
            </w:r>
          </w:p>
        </w:tc>
      </w:tr>
      <w:tr w:rsidR="007D573D" w:rsidRPr="000A778E" w14:paraId="3DBBA09E" w14:textId="77777777" w:rsidTr="007D573D">
        <w:trPr>
          <w:trHeight w:val="1020"/>
          <w:jc w:val="center"/>
        </w:trPr>
        <w:tc>
          <w:tcPr>
            <w:tcW w:w="3500" w:type="dxa"/>
            <w:tcBorders>
              <w:top w:val="nil"/>
              <w:left w:val="nil"/>
              <w:bottom w:val="nil"/>
              <w:right w:val="nil"/>
            </w:tcBorders>
            <w:shd w:val="clear" w:color="auto" w:fill="auto"/>
            <w:vAlign w:val="center"/>
            <w:hideMark/>
          </w:tcPr>
          <w:p w14:paraId="6E9EFC4A" w14:textId="7A7B46DE"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 xml:space="preserve">If eligibility criteria are met several times during follow-up, choice of </w:t>
            </w:r>
            <w:r w:rsidR="00764E6D" w:rsidRPr="00612B53">
              <w:rPr>
                <w:rFonts w:ascii="Arial" w:hAnsi="Arial" w:cs="Arial"/>
                <w:i/>
                <w:iCs/>
                <w:color w:val="000000"/>
                <w:lang w:val="en-GB"/>
              </w:rPr>
              <w:t>time-zero</w:t>
            </w:r>
            <w:r w:rsidR="00785FE0" w:rsidRPr="00612B53">
              <w:rPr>
                <w:rFonts w:ascii="Arial" w:hAnsi="Arial" w:cs="Arial"/>
                <w:i/>
                <w:iCs/>
                <w:color w:val="000000"/>
                <w:lang w:val="en-GB"/>
              </w:rPr>
              <w:t>*</w:t>
            </w:r>
            <w:r w:rsidRPr="00612B53">
              <w:rPr>
                <w:rFonts w:ascii="Arial" w:hAnsi="Arial" w:cs="Arial"/>
                <w:i/>
                <w:iCs/>
                <w:color w:val="000000"/>
                <w:lang w:val="en-GB"/>
              </w:rPr>
              <w:t xml:space="preserve"> </w:t>
            </w:r>
          </w:p>
        </w:tc>
        <w:tc>
          <w:tcPr>
            <w:tcW w:w="1720" w:type="dxa"/>
            <w:tcBorders>
              <w:top w:val="nil"/>
              <w:left w:val="nil"/>
              <w:bottom w:val="nil"/>
              <w:right w:val="nil"/>
            </w:tcBorders>
            <w:shd w:val="clear" w:color="auto" w:fill="auto"/>
            <w:noWrap/>
            <w:vAlign w:val="bottom"/>
            <w:hideMark/>
          </w:tcPr>
          <w:p w14:paraId="64418A0F" w14:textId="77777777" w:rsidR="007D573D" w:rsidRPr="00612B53" w:rsidRDefault="007D573D">
            <w:pPr>
              <w:ind w:firstLineChars="100" w:firstLine="240"/>
              <w:rPr>
                <w:rFonts w:ascii="Arial" w:hAnsi="Arial" w:cs="Arial"/>
                <w:i/>
                <w:iCs/>
                <w:color w:val="000000"/>
                <w:lang w:val="en-GB"/>
              </w:rPr>
            </w:pPr>
          </w:p>
        </w:tc>
        <w:tc>
          <w:tcPr>
            <w:tcW w:w="1720" w:type="dxa"/>
            <w:tcBorders>
              <w:top w:val="nil"/>
              <w:left w:val="nil"/>
              <w:bottom w:val="nil"/>
              <w:right w:val="nil"/>
            </w:tcBorders>
            <w:shd w:val="clear" w:color="auto" w:fill="auto"/>
            <w:noWrap/>
            <w:vAlign w:val="bottom"/>
            <w:hideMark/>
          </w:tcPr>
          <w:p w14:paraId="415A3FEF" w14:textId="77777777" w:rsidR="007D573D" w:rsidRPr="00612B53" w:rsidRDefault="007D573D">
            <w:pPr>
              <w:rPr>
                <w:sz w:val="20"/>
                <w:szCs w:val="20"/>
                <w:lang w:val="en-GB"/>
              </w:rPr>
            </w:pPr>
          </w:p>
        </w:tc>
        <w:tc>
          <w:tcPr>
            <w:tcW w:w="1720" w:type="dxa"/>
            <w:tcBorders>
              <w:top w:val="nil"/>
              <w:left w:val="nil"/>
              <w:bottom w:val="nil"/>
              <w:right w:val="nil"/>
            </w:tcBorders>
            <w:shd w:val="clear" w:color="auto" w:fill="auto"/>
            <w:noWrap/>
            <w:vAlign w:val="bottom"/>
            <w:hideMark/>
          </w:tcPr>
          <w:p w14:paraId="3E538F89" w14:textId="77777777" w:rsidR="007D573D" w:rsidRPr="00612B53" w:rsidRDefault="007D573D">
            <w:pPr>
              <w:rPr>
                <w:sz w:val="20"/>
                <w:szCs w:val="20"/>
                <w:lang w:val="en-GB"/>
              </w:rPr>
            </w:pPr>
          </w:p>
        </w:tc>
        <w:tc>
          <w:tcPr>
            <w:tcW w:w="1720" w:type="dxa"/>
            <w:tcBorders>
              <w:top w:val="nil"/>
              <w:left w:val="nil"/>
              <w:bottom w:val="nil"/>
              <w:right w:val="nil"/>
            </w:tcBorders>
            <w:shd w:val="clear" w:color="auto" w:fill="auto"/>
            <w:noWrap/>
            <w:vAlign w:val="bottom"/>
            <w:hideMark/>
          </w:tcPr>
          <w:p w14:paraId="26B66133" w14:textId="77777777" w:rsidR="007D573D" w:rsidRPr="00612B53" w:rsidRDefault="007D573D">
            <w:pPr>
              <w:rPr>
                <w:sz w:val="20"/>
                <w:szCs w:val="20"/>
                <w:lang w:val="en-GB"/>
              </w:rPr>
            </w:pPr>
          </w:p>
        </w:tc>
      </w:tr>
      <w:tr w:rsidR="007D573D" w:rsidRPr="000A778E" w14:paraId="57507D06" w14:textId="77777777" w:rsidTr="007D573D">
        <w:trPr>
          <w:trHeight w:val="340"/>
          <w:jc w:val="center"/>
        </w:trPr>
        <w:tc>
          <w:tcPr>
            <w:tcW w:w="3500" w:type="dxa"/>
            <w:tcBorders>
              <w:top w:val="nil"/>
              <w:left w:val="nil"/>
              <w:bottom w:val="nil"/>
              <w:right w:val="nil"/>
            </w:tcBorders>
            <w:shd w:val="clear" w:color="auto" w:fill="auto"/>
            <w:vAlign w:val="center"/>
            <w:hideMark/>
          </w:tcPr>
          <w:p w14:paraId="620DA4FD"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First eligible time</w:t>
            </w:r>
          </w:p>
        </w:tc>
        <w:tc>
          <w:tcPr>
            <w:tcW w:w="1720" w:type="dxa"/>
            <w:tcBorders>
              <w:top w:val="nil"/>
              <w:left w:val="nil"/>
              <w:bottom w:val="nil"/>
              <w:right w:val="nil"/>
            </w:tcBorders>
            <w:shd w:val="clear" w:color="auto" w:fill="auto"/>
            <w:vAlign w:val="center"/>
            <w:hideMark/>
          </w:tcPr>
          <w:p w14:paraId="407F64B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(15%)</w:t>
            </w:r>
          </w:p>
        </w:tc>
        <w:tc>
          <w:tcPr>
            <w:tcW w:w="1720" w:type="dxa"/>
            <w:tcBorders>
              <w:top w:val="nil"/>
              <w:left w:val="nil"/>
              <w:bottom w:val="nil"/>
              <w:right w:val="nil"/>
            </w:tcBorders>
            <w:shd w:val="clear" w:color="auto" w:fill="auto"/>
            <w:vAlign w:val="center"/>
            <w:hideMark/>
          </w:tcPr>
          <w:p w14:paraId="72477C0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3B6EC1B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(18%)</w:t>
            </w:r>
          </w:p>
        </w:tc>
        <w:tc>
          <w:tcPr>
            <w:tcW w:w="1720" w:type="dxa"/>
            <w:tcBorders>
              <w:top w:val="nil"/>
              <w:left w:val="nil"/>
              <w:bottom w:val="nil"/>
              <w:right w:val="nil"/>
            </w:tcBorders>
            <w:shd w:val="clear" w:color="auto" w:fill="auto"/>
            <w:vAlign w:val="center"/>
            <w:hideMark/>
          </w:tcPr>
          <w:p w14:paraId="230A259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(8%)</w:t>
            </w:r>
          </w:p>
        </w:tc>
      </w:tr>
      <w:tr w:rsidR="007D573D" w:rsidRPr="000A778E" w14:paraId="1EFC087F" w14:textId="77777777" w:rsidTr="007D573D">
        <w:trPr>
          <w:trHeight w:val="340"/>
          <w:jc w:val="center"/>
        </w:trPr>
        <w:tc>
          <w:tcPr>
            <w:tcW w:w="3500" w:type="dxa"/>
            <w:tcBorders>
              <w:top w:val="nil"/>
              <w:left w:val="nil"/>
              <w:bottom w:val="nil"/>
              <w:right w:val="nil"/>
            </w:tcBorders>
            <w:shd w:val="clear" w:color="auto" w:fill="auto"/>
            <w:vAlign w:val="center"/>
            <w:hideMark/>
          </w:tcPr>
          <w:p w14:paraId="45D93C5A"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Random choice</w:t>
            </w:r>
          </w:p>
        </w:tc>
        <w:tc>
          <w:tcPr>
            <w:tcW w:w="1720" w:type="dxa"/>
            <w:tcBorders>
              <w:top w:val="nil"/>
              <w:left w:val="nil"/>
              <w:bottom w:val="nil"/>
              <w:right w:val="nil"/>
            </w:tcBorders>
            <w:shd w:val="clear" w:color="auto" w:fill="auto"/>
            <w:vAlign w:val="center"/>
            <w:hideMark/>
          </w:tcPr>
          <w:p w14:paraId="39ED151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(3%)</w:t>
            </w:r>
          </w:p>
        </w:tc>
        <w:tc>
          <w:tcPr>
            <w:tcW w:w="1720" w:type="dxa"/>
            <w:tcBorders>
              <w:top w:val="nil"/>
              <w:left w:val="nil"/>
              <w:bottom w:val="nil"/>
              <w:right w:val="nil"/>
            </w:tcBorders>
            <w:shd w:val="clear" w:color="auto" w:fill="auto"/>
            <w:vAlign w:val="center"/>
            <w:hideMark/>
          </w:tcPr>
          <w:p w14:paraId="57502A9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(0%)</w:t>
            </w:r>
          </w:p>
        </w:tc>
        <w:tc>
          <w:tcPr>
            <w:tcW w:w="1720" w:type="dxa"/>
            <w:tcBorders>
              <w:top w:val="nil"/>
              <w:left w:val="nil"/>
              <w:bottom w:val="nil"/>
              <w:right w:val="nil"/>
            </w:tcBorders>
            <w:shd w:val="clear" w:color="auto" w:fill="auto"/>
            <w:vAlign w:val="center"/>
            <w:hideMark/>
          </w:tcPr>
          <w:p w14:paraId="397EC50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(5%)</w:t>
            </w:r>
          </w:p>
        </w:tc>
        <w:tc>
          <w:tcPr>
            <w:tcW w:w="1720" w:type="dxa"/>
            <w:tcBorders>
              <w:top w:val="nil"/>
              <w:left w:val="nil"/>
              <w:bottom w:val="nil"/>
              <w:right w:val="nil"/>
            </w:tcBorders>
            <w:shd w:val="clear" w:color="auto" w:fill="auto"/>
            <w:vAlign w:val="center"/>
            <w:hideMark/>
          </w:tcPr>
          <w:p w14:paraId="4F58DBF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3E1F4F6E" w14:textId="77777777" w:rsidTr="007D573D">
        <w:trPr>
          <w:trHeight w:val="340"/>
          <w:jc w:val="center"/>
        </w:trPr>
        <w:tc>
          <w:tcPr>
            <w:tcW w:w="3500" w:type="dxa"/>
            <w:tcBorders>
              <w:top w:val="nil"/>
              <w:left w:val="nil"/>
              <w:bottom w:val="nil"/>
              <w:right w:val="nil"/>
            </w:tcBorders>
            <w:shd w:val="clear" w:color="auto" w:fill="auto"/>
            <w:vAlign w:val="center"/>
            <w:hideMark/>
          </w:tcPr>
          <w:p w14:paraId="45DEC195"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Sequential trials analysis</w:t>
            </w:r>
          </w:p>
        </w:tc>
        <w:tc>
          <w:tcPr>
            <w:tcW w:w="1720" w:type="dxa"/>
            <w:tcBorders>
              <w:top w:val="nil"/>
              <w:left w:val="nil"/>
              <w:bottom w:val="nil"/>
              <w:right w:val="nil"/>
            </w:tcBorders>
            <w:shd w:val="clear" w:color="auto" w:fill="auto"/>
            <w:vAlign w:val="center"/>
            <w:hideMark/>
          </w:tcPr>
          <w:p w14:paraId="0DB55BF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18 (53%)</w:t>
            </w:r>
          </w:p>
        </w:tc>
        <w:tc>
          <w:tcPr>
            <w:tcW w:w="1720" w:type="dxa"/>
            <w:tcBorders>
              <w:top w:val="nil"/>
              <w:left w:val="nil"/>
              <w:bottom w:val="nil"/>
              <w:right w:val="nil"/>
            </w:tcBorders>
            <w:shd w:val="clear" w:color="auto" w:fill="auto"/>
            <w:vAlign w:val="center"/>
            <w:hideMark/>
          </w:tcPr>
          <w:p w14:paraId="0196606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00FD66C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(55%)</w:t>
            </w:r>
          </w:p>
        </w:tc>
        <w:tc>
          <w:tcPr>
            <w:tcW w:w="1720" w:type="dxa"/>
            <w:tcBorders>
              <w:top w:val="nil"/>
              <w:left w:val="nil"/>
              <w:bottom w:val="nil"/>
              <w:right w:val="nil"/>
            </w:tcBorders>
            <w:shd w:val="clear" w:color="auto" w:fill="auto"/>
            <w:vAlign w:val="center"/>
            <w:hideMark/>
          </w:tcPr>
          <w:p w14:paraId="145C907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 (50%)</w:t>
            </w:r>
          </w:p>
        </w:tc>
      </w:tr>
      <w:tr w:rsidR="007D573D" w:rsidRPr="000A778E" w14:paraId="16EEEEB3" w14:textId="77777777" w:rsidTr="007D573D">
        <w:trPr>
          <w:trHeight w:val="680"/>
          <w:jc w:val="center"/>
        </w:trPr>
        <w:tc>
          <w:tcPr>
            <w:tcW w:w="3500" w:type="dxa"/>
            <w:tcBorders>
              <w:top w:val="nil"/>
              <w:left w:val="nil"/>
              <w:bottom w:val="nil"/>
              <w:right w:val="nil"/>
            </w:tcBorders>
            <w:shd w:val="clear" w:color="auto" w:fill="auto"/>
            <w:vAlign w:val="center"/>
            <w:hideMark/>
          </w:tcPr>
          <w:p w14:paraId="5236F581" w14:textId="3F2D76B8"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Time</w:t>
            </w:r>
            <w:r w:rsidR="00785FE0" w:rsidRPr="00612B53">
              <w:rPr>
                <w:rFonts w:ascii="Arial" w:hAnsi="Arial" w:cs="Arial"/>
                <w:color w:val="000000"/>
                <w:lang w:val="en-GB"/>
              </w:rPr>
              <w:t>-</w:t>
            </w:r>
            <w:r w:rsidRPr="00612B53">
              <w:rPr>
                <w:rFonts w:ascii="Arial" w:hAnsi="Arial" w:cs="Arial"/>
                <w:color w:val="000000"/>
                <w:lang w:val="en-GB"/>
              </w:rPr>
              <w:t xml:space="preserve">zero of the matched exposed </w:t>
            </w:r>
            <w:r w:rsidR="00785FE0" w:rsidRPr="00612B53">
              <w:rPr>
                <w:rFonts w:ascii="Arial" w:hAnsi="Arial" w:cs="Arial"/>
                <w:color w:val="000000"/>
                <w:lang w:val="en-GB"/>
              </w:rPr>
              <w:t>participants</w:t>
            </w:r>
            <w:r w:rsidR="00BE66D9" w:rsidRPr="00612B53">
              <w:rPr>
                <w:rFonts w:ascii="Arial" w:hAnsi="Arial" w:cs="Arial"/>
                <w:color w:val="000000"/>
                <w:lang w:val="en-GB"/>
              </w:rPr>
              <w:t xml:space="preserve"> for the unexposed one</w:t>
            </w:r>
            <w:r w:rsidR="00785FE0" w:rsidRPr="00612B53">
              <w:rPr>
                <w:rFonts w:ascii="Arial" w:hAnsi="Arial" w:cs="Arial"/>
                <w:color w:val="000000"/>
                <w:lang w:val="en-GB"/>
              </w:rPr>
              <w:t>s</w:t>
            </w:r>
          </w:p>
        </w:tc>
        <w:tc>
          <w:tcPr>
            <w:tcW w:w="1720" w:type="dxa"/>
            <w:tcBorders>
              <w:top w:val="nil"/>
              <w:left w:val="nil"/>
              <w:bottom w:val="nil"/>
              <w:right w:val="nil"/>
            </w:tcBorders>
            <w:shd w:val="clear" w:color="auto" w:fill="auto"/>
            <w:vAlign w:val="center"/>
            <w:hideMark/>
          </w:tcPr>
          <w:p w14:paraId="2175436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(24%)</w:t>
            </w:r>
          </w:p>
        </w:tc>
        <w:tc>
          <w:tcPr>
            <w:tcW w:w="1720" w:type="dxa"/>
            <w:tcBorders>
              <w:top w:val="nil"/>
              <w:left w:val="nil"/>
              <w:bottom w:val="nil"/>
              <w:right w:val="nil"/>
            </w:tcBorders>
            <w:shd w:val="clear" w:color="auto" w:fill="auto"/>
            <w:vAlign w:val="center"/>
            <w:hideMark/>
          </w:tcPr>
          <w:p w14:paraId="2AA7DC0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04B1AE7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(14%)</w:t>
            </w:r>
          </w:p>
        </w:tc>
        <w:tc>
          <w:tcPr>
            <w:tcW w:w="1720" w:type="dxa"/>
            <w:tcBorders>
              <w:top w:val="nil"/>
              <w:left w:val="nil"/>
              <w:bottom w:val="nil"/>
              <w:right w:val="nil"/>
            </w:tcBorders>
            <w:shd w:val="clear" w:color="auto" w:fill="auto"/>
            <w:vAlign w:val="center"/>
            <w:hideMark/>
          </w:tcPr>
          <w:p w14:paraId="2F7E2F7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(42%)</w:t>
            </w:r>
          </w:p>
        </w:tc>
      </w:tr>
      <w:tr w:rsidR="007D573D" w:rsidRPr="000A778E" w14:paraId="169C2848" w14:textId="77777777" w:rsidTr="007D573D">
        <w:trPr>
          <w:trHeight w:val="340"/>
          <w:jc w:val="center"/>
        </w:trPr>
        <w:tc>
          <w:tcPr>
            <w:tcW w:w="3500" w:type="dxa"/>
            <w:tcBorders>
              <w:top w:val="nil"/>
              <w:left w:val="nil"/>
              <w:bottom w:val="nil"/>
              <w:right w:val="nil"/>
            </w:tcBorders>
            <w:shd w:val="clear" w:color="auto" w:fill="auto"/>
            <w:vAlign w:val="center"/>
            <w:hideMark/>
          </w:tcPr>
          <w:p w14:paraId="67480B09"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Other timepoints</w:t>
            </w:r>
          </w:p>
        </w:tc>
        <w:tc>
          <w:tcPr>
            <w:tcW w:w="1720" w:type="dxa"/>
            <w:tcBorders>
              <w:top w:val="nil"/>
              <w:left w:val="nil"/>
              <w:bottom w:val="nil"/>
              <w:right w:val="nil"/>
            </w:tcBorders>
            <w:shd w:val="clear" w:color="auto" w:fill="auto"/>
            <w:vAlign w:val="center"/>
            <w:hideMark/>
          </w:tcPr>
          <w:p w14:paraId="51DC597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(6%)</w:t>
            </w:r>
          </w:p>
        </w:tc>
        <w:tc>
          <w:tcPr>
            <w:tcW w:w="1720" w:type="dxa"/>
            <w:tcBorders>
              <w:top w:val="nil"/>
              <w:left w:val="nil"/>
              <w:bottom w:val="nil"/>
              <w:right w:val="nil"/>
            </w:tcBorders>
            <w:shd w:val="clear" w:color="auto" w:fill="auto"/>
            <w:vAlign w:val="center"/>
            <w:hideMark/>
          </w:tcPr>
          <w:p w14:paraId="0D6049F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4201B97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(9%)</w:t>
            </w:r>
          </w:p>
        </w:tc>
        <w:tc>
          <w:tcPr>
            <w:tcW w:w="1720" w:type="dxa"/>
            <w:tcBorders>
              <w:top w:val="nil"/>
              <w:left w:val="nil"/>
              <w:bottom w:val="nil"/>
              <w:right w:val="nil"/>
            </w:tcBorders>
            <w:shd w:val="clear" w:color="auto" w:fill="auto"/>
            <w:vAlign w:val="center"/>
            <w:hideMark/>
          </w:tcPr>
          <w:p w14:paraId="5734909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231054C5" w14:textId="77777777" w:rsidTr="007D573D">
        <w:trPr>
          <w:trHeight w:val="340"/>
          <w:jc w:val="center"/>
        </w:trPr>
        <w:tc>
          <w:tcPr>
            <w:tcW w:w="3500" w:type="dxa"/>
            <w:tcBorders>
              <w:top w:val="nil"/>
              <w:left w:val="nil"/>
              <w:bottom w:val="nil"/>
              <w:right w:val="nil"/>
            </w:tcBorders>
            <w:shd w:val="clear" w:color="000000" w:fill="E7E6E6"/>
            <w:vAlign w:val="center"/>
            <w:hideMark/>
          </w:tcPr>
          <w:p w14:paraId="7FC21ECE" w14:textId="5E71831E" w:rsidR="007D573D" w:rsidRPr="00612B53" w:rsidRDefault="007D573D">
            <w:pPr>
              <w:rPr>
                <w:rFonts w:ascii="Arial" w:hAnsi="Arial" w:cs="Arial"/>
                <w:color w:val="000000"/>
                <w:lang w:val="en-GB"/>
              </w:rPr>
            </w:pPr>
            <w:r w:rsidRPr="00612B53">
              <w:rPr>
                <w:rFonts w:ascii="Arial" w:hAnsi="Arial" w:cs="Arial"/>
                <w:color w:val="000000"/>
                <w:lang w:val="en-GB"/>
              </w:rPr>
              <w:t xml:space="preserve">Statistical </w:t>
            </w:r>
            <w:r w:rsidR="001C3F7B" w:rsidRPr="001C3F7B">
              <w:rPr>
                <w:rFonts w:ascii="Arial" w:hAnsi="Arial" w:cs="Arial"/>
                <w:color w:val="000000"/>
                <w:lang w:val="en-GB"/>
              </w:rPr>
              <w:t>modelling</w:t>
            </w:r>
          </w:p>
        </w:tc>
        <w:tc>
          <w:tcPr>
            <w:tcW w:w="1720" w:type="dxa"/>
            <w:tcBorders>
              <w:top w:val="nil"/>
              <w:left w:val="nil"/>
              <w:bottom w:val="nil"/>
              <w:right w:val="nil"/>
            </w:tcBorders>
            <w:shd w:val="clear" w:color="000000" w:fill="E7E6E6"/>
            <w:vAlign w:val="center"/>
            <w:hideMark/>
          </w:tcPr>
          <w:p w14:paraId="5524BE1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7D9C8E7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7A12EBA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c>
          <w:tcPr>
            <w:tcW w:w="1720" w:type="dxa"/>
            <w:tcBorders>
              <w:top w:val="nil"/>
              <w:left w:val="nil"/>
              <w:bottom w:val="nil"/>
              <w:right w:val="nil"/>
            </w:tcBorders>
            <w:shd w:val="clear" w:color="000000" w:fill="E7E6E6"/>
            <w:vAlign w:val="center"/>
            <w:hideMark/>
          </w:tcPr>
          <w:p w14:paraId="42E695D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 </w:t>
            </w:r>
          </w:p>
        </w:tc>
      </w:tr>
      <w:tr w:rsidR="007D573D" w:rsidRPr="000A778E" w14:paraId="72676F9D" w14:textId="77777777" w:rsidTr="007D573D">
        <w:trPr>
          <w:trHeight w:val="680"/>
          <w:jc w:val="center"/>
        </w:trPr>
        <w:tc>
          <w:tcPr>
            <w:tcW w:w="3500" w:type="dxa"/>
            <w:tcBorders>
              <w:top w:val="nil"/>
              <w:left w:val="nil"/>
              <w:bottom w:val="nil"/>
              <w:right w:val="nil"/>
            </w:tcBorders>
            <w:shd w:val="clear" w:color="auto" w:fill="auto"/>
            <w:vAlign w:val="center"/>
            <w:hideMark/>
          </w:tcPr>
          <w:p w14:paraId="4490CB5A" w14:textId="131224DF" w:rsidR="007D573D" w:rsidRPr="00612B53" w:rsidRDefault="00854408">
            <w:pPr>
              <w:ind w:firstLineChars="100" w:firstLine="240"/>
              <w:rPr>
                <w:rFonts w:ascii="Arial" w:hAnsi="Arial" w:cs="Arial"/>
                <w:i/>
                <w:iCs/>
                <w:color w:val="000000"/>
                <w:lang w:val="en-GB"/>
              </w:rPr>
            </w:pPr>
            <w:r>
              <w:rPr>
                <w:rFonts w:ascii="Arial" w:hAnsi="Arial" w:cs="Arial"/>
                <w:i/>
                <w:iCs/>
                <w:color w:val="000000"/>
                <w:lang w:val="en-GB"/>
              </w:rPr>
              <w:t>Use</w:t>
            </w:r>
            <w:r w:rsidR="007D573D" w:rsidRPr="00612B53">
              <w:rPr>
                <w:rFonts w:ascii="Arial" w:hAnsi="Arial" w:cs="Arial"/>
                <w:i/>
                <w:iCs/>
                <w:color w:val="000000"/>
                <w:lang w:val="en-GB"/>
              </w:rPr>
              <w:t xml:space="preserve"> of a Directed Acyclic Graph</w:t>
            </w:r>
          </w:p>
        </w:tc>
        <w:tc>
          <w:tcPr>
            <w:tcW w:w="1720" w:type="dxa"/>
            <w:tcBorders>
              <w:top w:val="nil"/>
              <w:left w:val="nil"/>
              <w:bottom w:val="nil"/>
              <w:right w:val="nil"/>
            </w:tcBorders>
            <w:shd w:val="clear" w:color="auto" w:fill="auto"/>
            <w:vAlign w:val="center"/>
            <w:hideMark/>
          </w:tcPr>
          <w:p w14:paraId="01D627F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13 (13%)</w:t>
            </w:r>
          </w:p>
        </w:tc>
        <w:tc>
          <w:tcPr>
            <w:tcW w:w="1720" w:type="dxa"/>
            <w:tcBorders>
              <w:top w:val="nil"/>
              <w:left w:val="nil"/>
              <w:bottom w:val="nil"/>
              <w:right w:val="nil"/>
            </w:tcBorders>
            <w:shd w:val="clear" w:color="auto" w:fill="auto"/>
            <w:vAlign w:val="center"/>
            <w:hideMark/>
          </w:tcPr>
          <w:p w14:paraId="0FC81AA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0AB25B8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(14%)</w:t>
            </w:r>
          </w:p>
        </w:tc>
        <w:tc>
          <w:tcPr>
            <w:tcW w:w="1720" w:type="dxa"/>
            <w:tcBorders>
              <w:top w:val="nil"/>
              <w:left w:val="nil"/>
              <w:bottom w:val="nil"/>
              <w:right w:val="nil"/>
            </w:tcBorders>
            <w:shd w:val="clear" w:color="auto" w:fill="auto"/>
            <w:vAlign w:val="center"/>
            <w:hideMark/>
          </w:tcPr>
          <w:p w14:paraId="776ED82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(17%)</w:t>
            </w:r>
          </w:p>
        </w:tc>
      </w:tr>
      <w:tr w:rsidR="007D573D" w:rsidRPr="000A778E" w14:paraId="41FFE94D" w14:textId="77777777" w:rsidTr="007D573D">
        <w:trPr>
          <w:trHeight w:val="1360"/>
          <w:jc w:val="center"/>
        </w:trPr>
        <w:tc>
          <w:tcPr>
            <w:tcW w:w="3500" w:type="dxa"/>
            <w:tcBorders>
              <w:top w:val="nil"/>
              <w:left w:val="nil"/>
              <w:bottom w:val="nil"/>
              <w:right w:val="nil"/>
            </w:tcBorders>
            <w:shd w:val="clear" w:color="auto" w:fill="auto"/>
            <w:vAlign w:val="center"/>
            <w:hideMark/>
          </w:tcPr>
          <w:p w14:paraId="0531C842"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Participant's observation contributes in analysis in both intervention and comparator groups</w:t>
            </w:r>
          </w:p>
        </w:tc>
        <w:tc>
          <w:tcPr>
            <w:tcW w:w="1720" w:type="dxa"/>
            <w:tcBorders>
              <w:top w:val="nil"/>
              <w:left w:val="nil"/>
              <w:bottom w:val="nil"/>
              <w:right w:val="nil"/>
            </w:tcBorders>
            <w:shd w:val="clear" w:color="auto" w:fill="auto"/>
            <w:vAlign w:val="center"/>
            <w:hideMark/>
          </w:tcPr>
          <w:p w14:paraId="61DC46F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33 (33%)</w:t>
            </w:r>
          </w:p>
        </w:tc>
        <w:tc>
          <w:tcPr>
            <w:tcW w:w="1720" w:type="dxa"/>
            <w:tcBorders>
              <w:top w:val="nil"/>
              <w:left w:val="nil"/>
              <w:bottom w:val="nil"/>
              <w:right w:val="nil"/>
            </w:tcBorders>
            <w:shd w:val="clear" w:color="auto" w:fill="auto"/>
            <w:vAlign w:val="center"/>
            <w:hideMark/>
          </w:tcPr>
          <w:p w14:paraId="5A9A89E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75A8600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24 (41%)</w:t>
            </w:r>
          </w:p>
        </w:tc>
        <w:tc>
          <w:tcPr>
            <w:tcW w:w="1720" w:type="dxa"/>
            <w:tcBorders>
              <w:top w:val="nil"/>
              <w:left w:val="nil"/>
              <w:bottom w:val="nil"/>
              <w:right w:val="nil"/>
            </w:tcBorders>
            <w:shd w:val="clear" w:color="auto" w:fill="auto"/>
            <w:vAlign w:val="center"/>
            <w:hideMark/>
          </w:tcPr>
          <w:p w14:paraId="57786D2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(33%)</w:t>
            </w:r>
          </w:p>
        </w:tc>
      </w:tr>
      <w:tr w:rsidR="007D573D" w:rsidRPr="000A778E" w14:paraId="792611F9" w14:textId="77777777" w:rsidTr="007D573D">
        <w:trPr>
          <w:trHeight w:val="340"/>
          <w:jc w:val="center"/>
        </w:trPr>
        <w:tc>
          <w:tcPr>
            <w:tcW w:w="3500" w:type="dxa"/>
            <w:tcBorders>
              <w:top w:val="nil"/>
              <w:left w:val="nil"/>
              <w:bottom w:val="nil"/>
              <w:right w:val="nil"/>
            </w:tcBorders>
            <w:shd w:val="clear" w:color="auto" w:fill="auto"/>
            <w:vAlign w:val="center"/>
            <w:hideMark/>
          </w:tcPr>
          <w:p w14:paraId="11A6060B"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Adjustment for confounding</w:t>
            </w:r>
          </w:p>
        </w:tc>
        <w:tc>
          <w:tcPr>
            <w:tcW w:w="1720" w:type="dxa"/>
            <w:tcBorders>
              <w:top w:val="nil"/>
              <w:left w:val="nil"/>
              <w:bottom w:val="nil"/>
              <w:right w:val="nil"/>
            </w:tcBorders>
            <w:shd w:val="clear" w:color="auto" w:fill="auto"/>
            <w:vAlign w:val="center"/>
            <w:hideMark/>
          </w:tcPr>
          <w:p w14:paraId="29428A05" w14:textId="77777777" w:rsidR="007D573D" w:rsidRPr="00612B53" w:rsidRDefault="007D573D">
            <w:pPr>
              <w:ind w:firstLineChars="100" w:firstLine="240"/>
              <w:rPr>
                <w:rFonts w:ascii="Arial" w:hAnsi="Arial" w:cs="Arial"/>
                <w:i/>
                <w:iCs/>
                <w:color w:val="000000"/>
                <w:lang w:val="en-GB"/>
              </w:rPr>
            </w:pPr>
          </w:p>
        </w:tc>
        <w:tc>
          <w:tcPr>
            <w:tcW w:w="1720" w:type="dxa"/>
            <w:tcBorders>
              <w:top w:val="nil"/>
              <w:left w:val="nil"/>
              <w:bottom w:val="nil"/>
              <w:right w:val="nil"/>
            </w:tcBorders>
            <w:shd w:val="clear" w:color="auto" w:fill="auto"/>
            <w:vAlign w:val="center"/>
            <w:hideMark/>
          </w:tcPr>
          <w:p w14:paraId="78B5BA3B" w14:textId="77777777" w:rsidR="007D573D" w:rsidRPr="00612B53" w:rsidRDefault="007D573D">
            <w:pPr>
              <w:jc w:val="center"/>
              <w:rPr>
                <w:sz w:val="20"/>
                <w:szCs w:val="20"/>
                <w:lang w:val="en-GB"/>
              </w:rPr>
            </w:pPr>
          </w:p>
        </w:tc>
        <w:tc>
          <w:tcPr>
            <w:tcW w:w="1720" w:type="dxa"/>
            <w:tcBorders>
              <w:top w:val="nil"/>
              <w:left w:val="nil"/>
              <w:bottom w:val="nil"/>
              <w:right w:val="nil"/>
            </w:tcBorders>
            <w:shd w:val="clear" w:color="auto" w:fill="auto"/>
            <w:vAlign w:val="center"/>
            <w:hideMark/>
          </w:tcPr>
          <w:p w14:paraId="6EB65028" w14:textId="77777777" w:rsidR="007D573D" w:rsidRPr="00612B53" w:rsidRDefault="007D573D">
            <w:pPr>
              <w:jc w:val="center"/>
              <w:rPr>
                <w:sz w:val="20"/>
                <w:szCs w:val="20"/>
                <w:lang w:val="en-GB"/>
              </w:rPr>
            </w:pPr>
          </w:p>
        </w:tc>
        <w:tc>
          <w:tcPr>
            <w:tcW w:w="1720" w:type="dxa"/>
            <w:tcBorders>
              <w:top w:val="nil"/>
              <w:left w:val="nil"/>
              <w:bottom w:val="nil"/>
              <w:right w:val="nil"/>
            </w:tcBorders>
            <w:shd w:val="clear" w:color="auto" w:fill="auto"/>
            <w:vAlign w:val="center"/>
            <w:hideMark/>
          </w:tcPr>
          <w:p w14:paraId="632E0FEE" w14:textId="77777777" w:rsidR="007D573D" w:rsidRPr="00612B53" w:rsidRDefault="007D573D">
            <w:pPr>
              <w:jc w:val="center"/>
              <w:rPr>
                <w:sz w:val="20"/>
                <w:szCs w:val="20"/>
                <w:lang w:val="en-GB"/>
              </w:rPr>
            </w:pPr>
          </w:p>
        </w:tc>
      </w:tr>
      <w:tr w:rsidR="007D573D" w:rsidRPr="000A778E" w14:paraId="6694A47D" w14:textId="77777777" w:rsidTr="007D573D">
        <w:trPr>
          <w:trHeight w:val="680"/>
          <w:jc w:val="center"/>
        </w:trPr>
        <w:tc>
          <w:tcPr>
            <w:tcW w:w="3500" w:type="dxa"/>
            <w:tcBorders>
              <w:top w:val="nil"/>
              <w:left w:val="nil"/>
              <w:bottom w:val="nil"/>
              <w:right w:val="nil"/>
            </w:tcBorders>
            <w:shd w:val="clear" w:color="auto" w:fill="auto"/>
            <w:vAlign w:val="center"/>
            <w:hideMark/>
          </w:tcPr>
          <w:p w14:paraId="448C689B"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Adjustment for baseline confounding</w:t>
            </w:r>
          </w:p>
        </w:tc>
        <w:tc>
          <w:tcPr>
            <w:tcW w:w="1720" w:type="dxa"/>
            <w:tcBorders>
              <w:top w:val="nil"/>
              <w:left w:val="nil"/>
              <w:bottom w:val="nil"/>
              <w:right w:val="nil"/>
            </w:tcBorders>
            <w:shd w:val="clear" w:color="auto" w:fill="auto"/>
            <w:vAlign w:val="center"/>
            <w:hideMark/>
          </w:tcPr>
          <w:p w14:paraId="5995D28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99 (99%)</w:t>
            </w:r>
          </w:p>
        </w:tc>
        <w:tc>
          <w:tcPr>
            <w:tcW w:w="1720" w:type="dxa"/>
            <w:tcBorders>
              <w:top w:val="nil"/>
              <w:left w:val="nil"/>
              <w:bottom w:val="nil"/>
              <w:right w:val="nil"/>
            </w:tcBorders>
            <w:shd w:val="clear" w:color="auto" w:fill="auto"/>
            <w:vAlign w:val="center"/>
            <w:hideMark/>
          </w:tcPr>
          <w:p w14:paraId="63BB800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18 (100%)</w:t>
            </w:r>
          </w:p>
        </w:tc>
        <w:tc>
          <w:tcPr>
            <w:tcW w:w="1720" w:type="dxa"/>
            <w:tcBorders>
              <w:top w:val="nil"/>
              <w:left w:val="nil"/>
              <w:bottom w:val="nil"/>
              <w:right w:val="nil"/>
            </w:tcBorders>
            <w:shd w:val="clear" w:color="auto" w:fill="auto"/>
            <w:vAlign w:val="center"/>
            <w:hideMark/>
          </w:tcPr>
          <w:p w14:paraId="2B2B82B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58 (100%)</w:t>
            </w:r>
          </w:p>
        </w:tc>
        <w:tc>
          <w:tcPr>
            <w:tcW w:w="1720" w:type="dxa"/>
            <w:tcBorders>
              <w:top w:val="nil"/>
              <w:left w:val="nil"/>
              <w:bottom w:val="nil"/>
              <w:right w:val="nil"/>
            </w:tcBorders>
            <w:shd w:val="clear" w:color="auto" w:fill="auto"/>
            <w:vAlign w:val="center"/>
            <w:hideMark/>
          </w:tcPr>
          <w:p w14:paraId="3F421E63" w14:textId="309AC8E5" w:rsidR="007D573D" w:rsidRPr="00612B53" w:rsidRDefault="007D573D">
            <w:pPr>
              <w:jc w:val="center"/>
              <w:rPr>
                <w:rFonts w:ascii="Arial" w:hAnsi="Arial" w:cs="Arial"/>
                <w:color w:val="000000"/>
                <w:lang w:val="en-GB"/>
              </w:rPr>
            </w:pPr>
            <w:r w:rsidRPr="00612B53">
              <w:rPr>
                <w:rFonts w:ascii="Arial" w:hAnsi="Arial" w:cs="Arial"/>
                <w:color w:val="000000"/>
                <w:lang w:val="en-GB"/>
              </w:rPr>
              <w:t>23 (</w:t>
            </w:r>
            <w:r w:rsidR="00992BD5" w:rsidRPr="00612B53">
              <w:rPr>
                <w:rFonts w:ascii="Arial" w:hAnsi="Arial" w:cs="Arial"/>
                <w:color w:val="000000"/>
                <w:lang w:val="en-GB"/>
              </w:rPr>
              <w:t>96</w:t>
            </w:r>
            <w:r w:rsidRPr="00612B53">
              <w:rPr>
                <w:rFonts w:ascii="Arial" w:hAnsi="Arial" w:cs="Arial"/>
                <w:color w:val="000000"/>
                <w:lang w:val="en-GB"/>
              </w:rPr>
              <w:t>%)</w:t>
            </w:r>
          </w:p>
        </w:tc>
      </w:tr>
      <w:tr w:rsidR="007D573D" w:rsidRPr="000A778E" w14:paraId="254277D7" w14:textId="77777777" w:rsidTr="007D573D">
        <w:trPr>
          <w:trHeight w:val="680"/>
          <w:jc w:val="center"/>
        </w:trPr>
        <w:tc>
          <w:tcPr>
            <w:tcW w:w="3500" w:type="dxa"/>
            <w:tcBorders>
              <w:top w:val="nil"/>
              <w:left w:val="nil"/>
              <w:bottom w:val="nil"/>
              <w:right w:val="nil"/>
            </w:tcBorders>
            <w:shd w:val="clear" w:color="auto" w:fill="auto"/>
            <w:vAlign w:val="center"/>
            <w:hideMark/>
          </w:tcPr>
          <w:p w14:paraId="6F773828"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Adjustment for time-varying confounding</w:t>
            </w:r>
          </w:p>
        </w:tc>
        <w:tc>
          <w:tcPr>
            <w:tcW w:w="1720" w:type="dxa"/>
            <w:tcBorders>
              <w:top w:val="nil"/>
              <w:left w:val="nil"/>
              <w:bottom w:val="nil"/>
              <w:right w:val="nil"/>
            </w:tcBorders>
            <w:shd w:val="clear" w:color="auto" w:fill="auto"/>
            <w:vAlign w:val="center"/>
            <w:hideMark/>
          </w:tcPr>
          <w:p w14:paraId="4BB2543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(12%)</w:t>
            </w:r>
          </w:p>
        </w:tc>
        <w:tc>
          <w:tcPr>
            <w:tcW w:w="1720" w:type="dxa"/>
            <w:tcBorders>
              <w:top w:val="nil"/>
              <w:left w:val="nil"/>
              <w:bottom w:val="nil"/>
              <w:right w:val="nil"/>
            </w:tcBorders>
            <w:shd w:val="clear" w:color="auto" w:fill="auto"/>
            <w:vAlign w:val="center"/>
            <w:hideMark/>
          </w:tcPr>
          <w:p w14:paraId="1354807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2BD0421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11 (19%)</w:t>
            </w:r>
          </w:p>
        </w:tc>
        <w:tc>
          <w:tcPr>
            <w:tcW w:w="1720" w:type="dxa"/>
            <w:tcBorders>
              <w:top w:val="nil"/>
              <w:left w:val="nil"/>
              <w:bottom w:val="nil"/>
              <w:right w:val="nil"/>
            </w:tcBorders>
            <w:shd w:val="clear" w:color="auto" w:fill="auto"/>
            <w:vAlign w:val="center"/>
            <w:hideMark/>
          </w:tcPr>
          <w:p w14:paraId="6F83904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(4%)</w:t>
            </w:r>
          </w:p>
        </w:tc>
      </w:tr>
      <w:tr w:rsidR="007D573D" w:rsidRPr="000A778E" w14:paraId="5307AE55" w14:textId="77777777" w:rsidTr="005300A0">
        <w:trPr>
          <w:trHeight w:val="346"/>
          <w:jc w:val="center"/>
        </w:trPr>
        <w:tc>
          <w:tcPr>
            <w:tcW w:w="3500" w:type="dxa"/>
            <w:tcBorders>
              <w:top w:val="nil"/>
              <w:left w:val="nil"/>
              <w:bottom w:val="nil"/>
              <w:right w:val="nil"/>
            </w:tcBorders>
            <w:shd w:val="clear" w:color="auto" w:fill="auto"/>
            <w:vAlign w:val="center"/>
            <w:hideMark/>
          </w:tcPr>
          <w:p w14:paraId="01FC45C1" w14:textId="275B1CB8" w:rsidR="007D573D" w:rsidRPr="00612B53" w:rsidRDefault="00801400">
            <w:pPr>
              <w:ind w:firstLineChars="100" w:firstLine="240"/>
              <w:rPr>
                <w:rFonts w:ascii="Arial" w:hAnsi="Arial" w:cs="Arial"/>
                <w:i/>
                <w:iCs/>
                <w:color w:val="000000"/>
                <w:lang w:val="en-GB"/>
              </w:rPr>
            </w:pPr>
            <w:r w:rsidRPr="00612B53">
              <w:rPr>
                <w:rFonts w:ascii="Arial" w:hAnsi="Arial" w:cs="Arial"/>
                <w:i/>
                <w:iCs/>
                <w:color w:val="000000"/>
                <w:lang w:val="en-GB"/>
              </w:rPr>
              <w:t>C</w:t>
            </w:r>
            <w:r w:rsidR="007D573D" w:rsidRPr="00612B53">
              <w:rPr>
                <w:rFonts w:ascii="Arial" w:hAnsi="Arial" w:cs="Arial"/>
                <w:i/>
                <w:iCs/>
                <w:color w:val="000000"/>
                <w:lang w:val="en-GB"/>
              </w:rPr>
              <w:t>ontrols for confounding</w:t>
            </w:r>
          </w:p>
        </w:tc>
        <w:tc>
          <w:tcPr>
            <w:tcW w:w="1720" w:type="dxa"/>
            <w:tcBorders>
              <w:top w:val="nil"/>
              <w:left w:val="nil"/>
              <w:bottom w:val="nil"/>
              <w:right w:val="nil"/>
            </w:tcBorders>
            <w:shd w:val="clear" w:color="auto" w:fill="auto"/>
            <w:vAlign w:val="center"/>
            <w:hideMark/>
          </w:tcPr>
          <w:p w14:paraId="460CBE0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21 (21%)</w:t>
            </w:r>
          </w:p>
        </w:tc>
        <w:tc>
          <w:tcPr>
            <w:tcW w:w="1720" w:type="dxa"/>
            <w:tcBorders>
              <w:top w:val="nil"/>
              <w:left w:val="nil"/>
              <w:bottom w:val="nil"/>
              <w:right w:val="nil"/>
            </w:tcBorders>
            <w:shd w:val="clear" w:color="auto" w:fill="auto"/>
            <w:vAlign w:val="center"/>
            <w:hideMark/>
          </w:tcPr>
          <w:p w14:paraId="71E1EB6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(28%)</w:t>
            </w:r>
          </w:p>
        </w:tc>
        <w:tc>
          <w:tcPr>
            <w:tcW w:w="1720" w:type="dxa"/>
            <w:tcBorders>
              <w:top w:val="nil"/>
              <w:left w:val="nil"/>
              <w:bottom w:val="nil"/>
              <w:right w:val="nil"/>
            </w:tcBorders>
            <w:shd w:val="clear" w:color="auto" w:fill="auto"/>
            <w:vAlign w:val="center"/>
            <w:hideMark/>
          </w:tcPr>
          <w:p w14:paraId="030FCFD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 (24%)</w:t>
            </w:r>
          </w:p>
        </w:tc>
        <w:tc>
          <w:tcPr>
            <w:tcW w:w="1720" w:type="dxa"/>
            <w:tcBorders>
              <w:top w:val="nil"/>
              <w:left w:val="nil"/>
              <w:bottom w:val="nil"/>
              <w:right w:val="nil"/>
            </w:tcBorders>
            <w:shd w:val="clear" w:color="auto" w:fill="auto"/>
            <w:vAlign w:val="center"/>
            <w:hideMark/>
          </w:tcPr>
          <w:p w14:paraId="10A6333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(8%)</w:t>
            </w:r>
          </w:p>
        </w:tc>
      </w:tr>
      <w:tr w:rsidR="007D573D" w:rsidRPr="000A778E" w14:paraId="08AC9ACA" w14:textId="77777777" w:rsidTr="007D573D">
        <w:trPr>
          <w:trHeight w:val="340"/>
          <w:jc w:val="center"/>
        </w:trPr>
        <w:tc>
          <w:tcPr>
            <w:tcW w:w="3500" w:type="dxa"/>
            <w:tcBorders>
              <w:top w:val="nil"/>
              <w:left w:val="nil"/>
              <w:bottom w:val="nil"/>
              <w:right w:val="nil"/>
            </w:tcBorders>
            <w:shd w:val="clear" w:color="auto" w:fill="auto"/>
            <w:vAlign w:val="center"/>
            <w:hideMark/>
          </w:tcPr>
          <w:p w14:paraId="68B7CC31"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Negative outcomes</w:t>
            </w:r>
          </w:p>
        </w:tc>
        <w:tc>
          <w:tcPr>
            <w:tcW w:w="1720" w:type="dxa"/>
            <w:tcBorders>
              <w:top w:val="nil"/>
              <w:left w:val="nil"/>
              <w:bottom w:val="nil"/>
              <w:right w:val="nil"/>
            </w:tcBorders>
            <w:shd w:val="clear" w:color="auto" w:fill="auto"/>
            <w:vAlign w:val="center"/>
            <w:hideMark/>
          </w:tcPr>
          <w:p w14:paraId="6E21616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 (67%)</w:t>
            </w:r>
          </w:p>
        </w:tc>
        <w:tc>
          <w:tcPr>
            <w:tcW w:w="1720" w:type="dxa"/>
            <w:tcBorders>
              <w:top w:val="nil"/>
              <w:left w:val="nil"/>
              <w:bottom w:val="nil"/>
              <w:right w:val="nil"/>
            </w:tcBorders>
            <w:shd w:val="clear" w:color="auto" w:fill="auto"/>
            <w:vAlign w:val="center"/>
            <w:hideMark/>
          </w:tcPr>
          <w:p w14:paraId="11A33C1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(60%)</w:t>
            </w:r>
          </w:p>
        </w:tc>
        <w:tc>
          <w:tcPr>
            <w:tcW w:w="1720" w:type="dxa"/>
            <w:tcBorders>
              <w:top w:val="nil"/>
              <w:left w:val="nil"/>
              <w:bottom w:val="nil"/>
              <w:right w:val="nil"/>
            </w:tcBorders>
            <w:shd w:val="clear" w:color="auto" w:fill="auto"/>
            <w:vAlign w:val="center"/>
            <w:hideMark/>
          </w:tcPr>
          <w:p w14:paraId="3E45C9E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10 (71%)</w:t>
            </w:r>
          </w:p>
        </w:tc>
        <w:tc>
          <w:tcPr>
            <w:tcW w:w="1720" w:type="dxa"/>
            <w:tcBorders>
              <w:top w:val="nil"/>
              <w:left w:val="nil"/>
              <w:bottom w:val="nil"/>
              <w:right w:val="nil"/>
            </w:tcBorders>
            <w:shd w:val="clear" w:color="auto" w:fill="auto"/>
            <w:vAlign w:val="center"/>
            <w:hideMark/>
          </w:tcPr>
          <w:p w14:paraId="1660551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(50%)</w:t>
            </w:r>
          </w:p>
        </w:tc>
      </w:tr>
      <w:tr w:rsidR="007D573D" w:rsidRPr="000A778E" w14:paraId="74993819" w14:textId="77777777" w:rsidTr="007D573D">
        <w:trPr>
          <w:trHeight w:val="340"/>
          <w:jc w:val="center"/>
        </w:trPr>
        <w:tc>
          <w:tcPr>
            <w:tcW w:w="3500" w:type="dxa"/>
            <w:tcBorders>
              <w:top w:val="nil"/>
              <w:left w:val="nil"/>
              <w:bottom w:val="nil"/>
              <w:right w:val="nil"/>
            </w:tcBorders>
            <w:shd w:val="clear" w:color="auto" w:fill="auto"/>
            <w:vAlign w:val="center"/>
            <w:hideMark/>
          </w:tcPr>
          <w:p w14:paraId="60BAE589"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lastRenderedPageBreak/>
              <w:t>Positive outcomes</w:t>
            </w:r>
          </w:p>
        </w:tc>
        <w:tc>
          <w:tcPr>
            <w:tcW w:w="1720" w:type="dxa"/>
            <w:tcBorders>
              <w:top w:val="nil"/>
              <w:left w:val="nil"/>
              <w:bottom w:val="nil"/>
              <w:right w:val="nil"/>
            </w:tcBorders>
            <w:shd w:val="clear" w:color="auto" w:fill="auto"/>
            <w:vAlign w:val="center"/>
            <w:hideMark/>
          </w:tcPr>
          <w:p w14:paraId="7D04B4C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(24%)</w:t>
            </w:r>
          </w:p>
        </w:tc>
        <w:tc>
          <w:tcPr>
            <w:tcW w:w="1720" w:type="dxa"/>
            <w:tcBorders>
              <w:top w:val="nil"/>
              <w:left w:val="nil"/>
              <w:bottom w:val="nil"/>
              <w:right w:val="nil"/>
            </w:tcBorders>
            <w:shd w:val="clear" w:color="auto" w:fill="auto"/>
            <w:vAlign w:val="center"/>
            <w:hideMark/>
          </w:tcPr>
          <w:p w14:paraId="3898015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(40%)</w:t>
            </w:r>
          </w:p>
        </w:tc>
        <w:tc>
          <w:tcPr>
            <w:tcW w:w="1720" w:type="dxa"/>
            <w:tcBorders>
              <w:top w:val="nil"/>
              <w:left w:val="nil"/>
              <w:bottom w:val="nil"/>
              <w:right w:val="nil"/>
            </w:tcBorders>
            <w:shd w:val="clear" w:color="auto" w:fill="auto"/>
            <w:vAlign w:val="center"/>
            <w:hideMark/>
          </w:tcPr>
          <w:p w14:paraId="3A7973A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(21%)</w:t>
            </w:r>
          </w:p>
        </w:tc>
        <w:tc>
          <w:tcPr>
            <w:tcW w:w="1720" w:type="dxa"/>
            <w:tcBorders>
              <w:top w:val="nil"/>
              <w:left w:val="nil"/>
              <w:bottom w:val="nil"/>
              <w:right w:val="nil"/>
            </w:tcBorders>
            <w:shd w:val="clear" w:color="auto" w:fill="auto"/>
            <w:vAlign w:val="center"/>
            <w:hideMark/>
          </w:tcPr>
          <w:p w14:paraId="605694D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0F7DD738" w14:textId="77777777" w:rsidTr="007D573D">
        <w:trPr>
          <w:trHeight w:val="340"/>
          <w:jc w:val="center"/>
        </w:trPr>
        <w:tc>
          <w:tcPr>
            <w:tcW w:w="3500" w:type="dxa"/>
            <w:tcBorders>
              <w:top w:val="nil"/>
              <w:left w:val="nil"/>
              <w:bottom w:val="nil"/>
              <w:right w:val="nil"/>
            </w:tcBorders>
            <w:shd w:val="clear" w:color="auto" w:fill="auto"/>
            <w:vAlign w:val="center"/>
            <w:hideMark/>
          </w:tcPr>
          <w:p w14:paraId="350A0D2C"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Negative exposures</w:t>
            </w:r>
          </w:p>
        </w:tc>
        <w:tc>
          <w:tcPr>
            <w:tcW w:w="1720" w:type="dxa"/>
            <w:tcBorders>
              <w:top w:val="nil"/>
              <w:left w:val="nil"/>
              <w:bottom w:val="nil"/>
              <w:right w:val="nil"/>
            </w:tcBorders>
            <w:shd w:val="clear" w:color="auto" w:fill="auto"/>
            <w:vAlign w:val="center"/>
            <w:hideMark/>
          </w:tcPr>
          <w:p w14:paraId="5DA80EA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(5%)</w:t>
            </w:r>
          </w:p>
        </w:tc>
        <w:tc>
          <w:tcPr>
            <w:tcW w:w="1720" w:type="dxa"/>
            <w:tcBorders>
              <w:top w:val="nil"/>
              <w:left w:val="nil"/>
              <w:bottom w:val="nil"/>
              <w:right w:val="nil"/>
            </w:tcBorders>
            <w:shd w:val="clear" w:color="auto" w:fill="auto"/>
            <w:vAlign w:val="center"/>
            <w:hideMark/>
          </w:tcPr>
          <w:p w14:paraId="1346E2F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217D6CA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(7%)</w:t>
            </w:r>
          </w:p>
        </w:tc>
        <w:tc>
          <w:tcPr>
            <w:tcW w:w="1720" w:type="dxa"/>
            <w:tcBorders>
              <w:top w:val="nil"/>
              <w:left w:val="nil"/>
              <w:bottom w:val="nil"/>
              <w:right w:val="nil"/>
            </w:tcBorders>
            <w:shd w:val="clear" w:color="auto" w:fill="auto"/>
            <w:vAlign w:val="center"/>
            <w:hideMark/>
          </w:tcPr>
          <w:p w14:paraId="63BE1D7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16206A13" w14:textId="77777777" w:rsidTr="007D573D">
        <w:trPr>
          <w:trHeight w:val="340"/>
          <w:jc w:val="center"/>
        </w:trPr>
        <w:tc>
          <w:tcPr>
            <w:tcW w:w="3500" w:type="dxa"/>
            <w:tcBorders>
              <w:top w:val="nil"/>
              <w:left w:val="nil"/>
              <w:bottom w:val="nil"/>
              <w:right w:val="nil"/>
            </w:tcBorders>
            <w:shd w:val="clear" w:color="auto" w:fill="auto"/>
            <w:vAlign w:val="center"/>
            <w:hideMark/>
          </w:tcPr>
          <w:p w14:paraId="69B64985"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Other controls</w:t>
            </w:r>
          </w:p>
        </w:tc>
        <w:tc>
          <w:tcPr>
            <w:tcW w:w="1720" w:type="dxa"/>
            <w:tcBorders>
              <w:top w:val="nil"/>
              <w:left w:val="nil"/>
              <w:bottom w:val="nil"/>
              <w:right w:val="nil"/>
            </w:tcBorders>
            <w:shd w:val="clear" w:color="auto" w:fill="auto"/>
            <w:vAlign w:val="center"/>
            <w:hideMark/>
          </w:tcPr>
          <w:p w14:paraId="112F6CC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(14%)</w:t>
            </w:r>
          </w:p>
        </w:tc>
        <w:tc>
          <w:tcPr>
            <w:tcW w:w="1720" w:type="dxa"/>
            <w:tcBorders>
              <w:top w:val="nil"/>
              <w:left w:val="nil"/>
              <w:bottom w:val="nil"/>
              <w:right w:val="nil"/>
            </w:tcBorders>
            <w:shd w:val="clear" w:color="auto" w:fill="auto"/>
            <w:vAlign w:val="center"/>
            <w:hideMark/>
          </w:tcPr>
          <w:p w14:paraId="636CD2A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60D9372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(14%)</w:t>
            </w:r>
          </w:p>
        </w:tc>
        <w:tc>
          <w:tcPr>
            <w:tcW w:w="1720" w:type="dxa"/>
            <w:tcBorders>
              <w:top w:val="nil"/>
              <w:left w:val="nil"/>
              <w:bottom w:val="nil"/>
              <w:right w:val="nil"/>
            </w:tcBorders>
            <w:shd w:val="clear" w:color="auto" w:fill="auto"/>
            <w:vAlign w:val="center"/>
            <w:hideMark/>
          </w:tcPr>
          <w:p w14:paraId="082532F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(50%)</w:t>
            </w:r>
          </w:p>
        </w:tc>
      </w:tr>
      <w:tr w:rsidR="007D573D" w:rsidRPr="000A778E" w14:paraId="58F7F11C" w14:textId="77777777" w:rsidTr="007D573D">
        <w:trPr>
          <w:trHeight w:val="340"/>
          <w:jc w:val="center"/>
        </w:trPr>
        <w:tc>
          <w:tcPr>
            <w:tcW w:w="3500" w:type="dxa"/>
            <w:tcBorders>
              <w:top w:val="nil"/>
              <w:left w:val="nil"/>
              <w:bottom w:val="nil"/>
              <w:right w:val="nil"/>
            </w:tcBorders>
            <w:shd w:val="clear" w:color="auto" w:fill="auto"/>
            <w:vAlign w:val="center"/>
            <w:hideMark/>
          </w:tcPr>
          <w:p w14:paraId="74920D8D"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Weighting of observations</w:t>
            </w:r>
          </w:p>
        </w:tc>
        <w:tc>
          <w:tcPr>
            <w:tcW w:w="1720" w:type="dxa"/>
            <w:tcBorders>
              <w:top w:val="nil"/>
              <w:left w:val="nil"/>
              <w:bottom w:val="nil"/>
              <w:right w:val="nil"/>
            </w:tcBorders>
            <w:shd w:val="clear" w:color="auto" w:fill="auto"/>
            <w:noWrap/>
            <w:vAlign w:val="bottom"/>
            <w:hideMark/>
          </w:tcPr>
          <w:p w14:paraId="221ED256" w14:textId="77777777" w:rsidR="007D573D" w:rsidRPr="00612B53" w:rsidRDefault="007D573D">
            <w:pPr>
              <w:ind w:firstLineChars="100" w:firstLine="240"/>
              <w:rPr>
                <w:rFonts w:ascii="Arial" w:hAnsi="Arial" w:cs="Arial"/>
                <w:i/>
                <w:iCs/>
                <w:color w:val="000000"/>
                <w:lang w:val="en-GB"/>
              </w:rPr>
            </w:pPr>
          </w:p>
        </w:tc>
        <w:tc>
          <w:tcPr>
            <w:tcW w:w="1720" w:type="dxa"/>
            <w:tcBorders>
              <w:top w:val="nil"/>
              <w:left w:val="nil"/>
              <w:bottom w:val="nil"/>
              <w:right w:val="nil"/>
            </w:tcBorders>
            <w:shd w:val="clear" w:color="auto" w:fill="auto"/>
            <w:noWrap/>
            <w:vAlign w:val="bottom"/>
            <w:hideMark/>
          </w:tcPr>
          <w:p w14:paraId="1377E751" w14:textId="77777777" w:rsidR="007D573D" w:rsidRPr="00612B53" w:rsidRDefault="007D573D">
            <w:pPr>
              <w:rPr>
                <w:sz w:val="20"/>
                <w:szCs w:val="20"/>
                <w:lang w:val="en-GB"/>
              </w:rPr>
            </w:pPr>
          </w:p>
        </w:tc>
        <w:tc>
          <w:tcPr>
            <w:tcW w:w="1720" w:type="dxa"/>
            <w:tcBorders>
              <w:top w:val="nil"/>
              <w:left w:val="nil"/>
              <w:bottom w:val="nil"/>
              <w:right w:val="nil"/>
            </w:tcBorders>
            <w:shd w:val="clear" w:color="auto" w:fill="auto"/>
            <w:noWrap/>
            <w:vAlign w:val="bottom"/>
            <w:hideMark/>
          </w:tcPr>
          <w:p w14:paraId="79F1B922" w14:textId="77777777" w:rsidR="007D573D" w:rsidRPr="00612B53" w:rsidRDefault="007D573D">
            <w:pPr>
              <w:rPr>
                <w:sz w:val="20"/>
                <w:szCs w:val="20"/>
                <w:lang w:val="en-GB"/>
              </w:rPr>
            </w:pPr>
          </w:p>
        </w:tc>
        <w:tc>
          <w:tcPr>
            <w:tcW w:w="1720" w:type="dxa"/>
            <w:tcBorders>
              <w:top w:val="nil"/>
              <w:left w:val="nil"/>
              <w:bottom w:val="nil"/>
              <w:right w:val="nil"/>
            </w:tcBorders>
            <w:shd w:val="clear" w:color="auto" w:fill="auto"/>
            <w:noWrap/>
            <w:vAlign w:val="bottom"/>
            <w:hideMark/>
          </w:tcPr>
          <w:p w14:paraId="49583BB8" w14:textId="77777777" w:rsidR="007D573D" w:rsidRPr="00612B53" w:rsidRDefault="007D573D">
            <w:pPr>
              <w:rPr>
                <w:sz w:val="20"/>
                <w:szCs w:val="20"/>
                <w:lang w:val="en-GB"/>
              </w:rPr>
            </w:pPr>
          </w:p>
        </w:tc>
      </w:tr>
      <w:tr w:rsidR="007D573D" w:rsidRPr="000A778E" w14:paraId="559F5882" w14:textId="77777777" w:rsidTr="00785FE0">
        <w:trPr>
          <w:trHeight w:val="346"/>
          <w:jc w:val="center"/>
        </w:trPr>
        <w:tc>
          <w:tcPr>
            <w:tcW w:w="3500" w:type="dxa"/>
            <w:tcBorders>
              <w:top w:val="nil"/>
              <w:left w:val="nil"/>
              <w:bottom w:val="nil"/>
              <w:right w:val="nil"/>
            </w:tcBorders>
            <w:shd w:val="clear" w:color="auto" w:fill="auto"/>
            <w:vAlign w:val="center"/>
            <w:hideMark/>
          </w:tcPr>
          <w:p w14:paraId="3AE9B542" w14:textId="4E30553F" w:rsidR="007D573D" w:rsidRPr="00612B53" w:rsidRDefault="00471809">
            <w:pPr>
              <w:ind w:firstLineChars="200" w:firstLine="480"/>
              <w:rPr>
                <w:rFonts w:ascii="Arial" w:hAnsi="Arial" w:cs="Arial"/>
                <w:color w:val="000000"/>
                <w:lang w:val="en-GB"/>
              </w:rPr>
            </w:pPr>
            <w:r w:rsidRPr="00612B53">
              <w:rPr>
                <w:rFonts w:ascii="Arial" w:hAnsi="Arial" w:cs="Arial"/>
                <w:color w:val="000000"/>
                <w:lang w:val="en-GB"/>
              </w:rPr>
              <w:t>IPTW</w:t>
            </w:r>
          </w:p>
        </w:tc>
        <w:tc>
          <w:tcPr>
            <w:tcW w:w="1720" w:type="dxa"/>
            <w:tcBorders>
              <w:top w:val="nil"/>
              <w:left w:val="nil"/>
              <w:bottom w:val="nil"/>
              <w:right w:val="nil"/>
            </w:tcBorders>
            <w:shd w:val="clear" w:color="auto" w:fill="auto"/>
            <w:vAlign w:val="center"/>
            <w:hideMark/>
          </w:tcPr>
          <w:p w14:paraId="32DB890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50 (50%)</w:t>
            </w:r>
          </w:p>
        </w:tc>
        <w:tc>
          <w:tcPr>
            <w:tcW w:w="1720" w:type="dxa"/>
            <w:tcBorders>
              <w:top w:val="nil"/>
              <w:left w:val="nil"/>
              <w:bottom w:val="nil"/>
              <w:right w:val="nil"/>
            </w:tcBorders>
            <w:shd w:val="clear" w:color="auto" w:fill="auto"/>
            <w:vAlign w:val="center"/>
            <w:hideMark/>
          </w:tcPr>
          <w:p w14:paraId="2B23D80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11 (61%)</w:t>
            </w:r>
          </w:p>
        </w:tc>
        <w:tc>
          <w:tcPr>
            <w:tcW w:w="1720" w:type="dxa"/>
            <w:tcBorders>
              <w:top w:val="nil"/>
              <w:left w:val="nil"/>
              <w:bottom w:val="nil"/>
              <w:right w:val="nil"/>
            </w:tcBorders>
            <w:shd w:val="clear" w:color="auto" w:fill="auto"/>
            <w:vAlign w:val="center"/>
            <w:hideMark/>
          </w:tcPr>
          <w:p w14:paraId="1922AD1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29 (50%)</w:t>
            </w:r>
          </w:p>
        </w:tc>
        <w:tc>
          <w:tcPr>
            <w:tcW w:w="1720" w:type="dxa"/>
            <w:tcBorders>
              <w:top w:val="nil"/>
              <w:left w:val="nil"/>
              <w:bottom w:val="nil"/>
              <w:right w:val="nil"/>
            </w:tcBorders>
            <w:shd w:val="clear" w:color="auto" w:fill="auto"/>
            <w:vAlign w:val="center"/>
            <w:hideMark/>
          </w:tcPr>
          <w:p w14:paraId="6257994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9 (38%)</w:t>
            </w:r>
          </w:p>
        </w:tc>
      </w:tr>
      <w:tr w:rsidR="007D573D" w:rsidRPr="000A778E" w14:paraId="1869FA8C" w14:textId="77777777" w:rsidTr="00785FE0">
        <w:trPr>
          <w:trHeight w:val="346"/>
          <w:jc w:val="center"/>
        </w:trPr>
        <w:tc>
          <w:tcPr>
            <w:tcW w:w="3500" w:type="dxa"/>
            <w:tcBorders>
              <w:top w:val="nil"/>
              <w:left w:val="nil"/>
              <w:bottom w:val="nil"/>
              <w:right w:val="nil"/>
            </w:tcBorders>
            <w:shd w:val="clear" w:color="auto" w:fill="auto"/>
            <w:vAlign w:val="center"/>
            <w:hideMark/>
          </w:tcPr>
          <w:p w14:paraId="5D1363C4" w14:textId="2F433B03" w:rsidR="007D573D" w:rsidRPr="00612B53" w:rsidRDefault="00471809">
            <w:pPr>
              <w:ind w:firstLineChars="200" w:firstLine="480"/>
              <w:rPr>
                <w:rFonts w:ascii="Arial" w:hAnsi="Arial" w:cs="Arial"/>
                <w:color w:val="000000"/>
                <w:lang w:val="en-GB"/>
              </w:rPr>
            </w:pPr>
            <w:r w:rsidRPr="00612B53">
              <w:rPr>
                <w:rFonts w:ascii="Arial" w:hAnsi="Arial" w:cs="Arial"/>
                <w:color w:val="000000"/>
                <w:lang w:val="en-GB"/>
              </w:rPr>
              <w:t>IPCW</w:t>
            </w:r>
          </w:p>
        </w:tc>
        <w:tc>
          <w:tcPr>
            <w:tcW w:w="1720" w:type="dxa"/>
            <w:tcBorders>
              <w:top w:val="nil"/>
              <w:left w:val="nil"/>
              <w:bottom w:val="nil"/>
              <w:right w:val="nil"/>
            </w:tcBorders>
            <w:shd w:val="clear" w:color="auto" w:fill="auto"/>
            <w:vAlign w:val="center"/>
            <w:hideMark/>
          </w:tcPr>
          <w:p w14:paraId="4BE74FA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20 (20%)</w:t>
            </w:r>
          </w:p>
        </w:tc>
        <w:tc>
          <w:tcPr>
            <w:tcW w:w="1720" w:type="dxa"/>
            <w:tcBorders>
              <w:top w:val="nil"/>
              <w:left w:val="nil"/>
              <w:bottom w:val="nil"/>
              <w:right w:val="nil"/>
            </w:tcBorders>
            <w:shd w:val="clear" w:color="auto" w:fill="auto"/>
            <w:vAlign w:val="center"/>
            <w:hideMark/>
          </w:tcPr>
          <w:p w14:paraId="03E7F11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7418F25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 (24%)</w:t>
            </w:r>
          </w:p>
        </w:tc>
        <w:tc>
          <w:tcPr>
            <w:tcW w:w="1720" w:type="dxa"/>
            <w:tcBorders>
              <w:top w:val="nil"/>
              <w:left w:val="nil"/>
              <w:bottom w:val="nil"/>
              <w:right w:val="nil"/>
            </w:tcBorders>
            <w:shd w:val="clear" w:color="auto" w:fill="auto"/>
            <w:vAlign w:val="center"/>
            <w:hideMark/>
          </w:tcPr>
          <w:p w14:paraId="7C16F96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(21%)</w:t>
            </w:r>
          </w:p>
        </w:tc>
      </w:tr>
      <w:tr w:rsidR="007D573D" w:rsidRPr="000A778E" w14:paraId="31CCEC3B" w14:textId="77777777" w:rsidTr="007D573D">
        <w:trPr>
          <w:trHeight w:val="680"/>
          <w:jc w:val="center"/>
        </w:trPr>
        <w:tc>
          <w:tcPr>
            <w:tcW w:w="3500" w:type="dxa"/>
            <w:tcBorders>
              <w:top w:val="nil"/>
              <w:left w:val="nil"/>
              <w:bottom w:val="nil"/>
              <w:right w:val="nil"/>
            </w:tcBorders>
            <w:shd w:val="clear" w:color="auto" w:fill="auto"/>
            <w:vAlign w:val="center"/>
            <w:hideMark/>
          </w:tcPr>
          <w:p w14:paraId="34BD8D86"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 xml:space="preserve">Cloning, censoring and weighting </w:t>
            </w:r>
          </w:p>
        </w:tc>
        <w:tc>
          <w:tcPr>
            <w:tcW w:w="1720" w:type="dxa"/>
            <w:tcBorders>
              <w:top w:val="nil"/>
              <w:left w:val="nil"/>
              <w:bottom w:val="nil"/>
              <w:right w:val="nil"/>
            </w:tcBorders>
            <w:shd w:val="clear" w:color="auto" w:fill="auto"/>
            <w:vAlign w:val="center"/>
            <w:hideMark/>
          </w:tcPr>
          <w:p w14:paraId="66EB1E2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10 (10%)</w:t>
            </w:r>
          </w:p>
        </w:tc>
        <w:tc>
          <w:tcPr>
            <w:tcW w:w="1720" w:type="dxa"/>
            <w:tcBorders>
              <w:top w:val="nil"/>
              <w:left w:val="nil"/>
              <w:bottom w:val="nil"/>
              <w:right w:val="nil"/>
            </w:tcBorders>
            <w:shd w:val="clear" w:color="auto" w:fill="auto"/>
            <w:vAlign w:val="center"/>
            <w:hideMark/>
          </w:tcPr>
          <w:p w14:paraId="64F09B2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7D7D10F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(14%)</w:t>
            </w:r>
          </w:p>
        </w:tc>
        <w:tc>
          <w:tcPr>
            <w:tcW w:w="1720" w:type="dxa"/>
            <w:tcBorders>
              <w:top w:val="nil"/>
              <w:left w:val="nil"/>
              <w:bottom w:val="nil"/>
              <w:right w:val="nil"/>
            </w:tcBorders>
            <w:shd w:val="clear" w:color="auto" w:fill="auto"/>
            <w:vAlign w:val="center"/>
            <w:hideMark/>
          </w:tcPr>
          <w:p w14:paraId="4200BFD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(4%)</w:t>
            </w:r>
          </w:p>
        </w:tc>
      </w:tr>
      <w:tr w:rsidR="007D573D" w:rsidRPr="000A778E" w14:paraId="2A9409C7" w14:textId="77777777" w:rsidTr="003C7497">
        <w:trPr>
          <w:trHeight w:val="340"/>
          <w:jc w:val="center"/>
        </w:trPr>
        <w:tc>
          <w:tcPr>
            <w:tcW w:w="3500" w:type="dxa"/>
            <w:tcBorders>
              <w:top w:val="nil"/>
              <w:left w:val="nil"/>
              <w:bottom w:val="nil"/>
              <w:right w:val="nil"/>
            </w:tcBorders>
            <w:shd w:val="clear" w:color="auto" w:fill="auto"/>
            <w:vAlign w:val="center"/>
            <w:hideMark/>
          </w:tcPr>
          <w:p w14:paraId="1D8F6BB4" w14:textId="77777777" w:rsidR="007D573D" w:rsidRPr="00612B53" w:rsidRDefault="003C7497">
            <w:pPr>
              <w:ind w:firstLineChars="100" w:firstLine="240"/>
              <w:rPr>
                <w:rFonts w:ascii="Arial" w:hAnsi="Arial" w:cs="Arial"/>
                <w:i/>
                <w:iCs/>
                <w:color w:val="000000"/>
                <w:lang w:val="en-GB"/>
              </w:rPr>
            </w:pPr>
            <w:r w:rsidRPr="00612B53">
              <w:rPr>
                <w:rFonts w:ascii="Arial" w:hAnsi="Arial" w:cs="Arial"/>
                <w:i/>
                <w:iCs/>
                <w:color w:val="000000"/>
                <w:lang w:val="en-GB"/>
              </w:rPr>
              <w:t>P</w:t>
            </w:r>
            <w:r w:rsidR="007D573D" w:rsidRPr="00612B53">
              <w:rPr>
                <w:rFonts w:ascii="Arial" w:hAnsi="Arial" w:cs="Arial"/>
                <w:i/>
                <w:iCs/>
                <w:color w:val="000000"/>
                <w:lang w:val="en-GB"/>
              </w:rPr>
              <w:t>ropensity score</w:t>
            </w:r>
            <w:r w:rsidRPr="00612B53">
              <w:rPr>
                <w:rFonts w:ascii="Arial" w:hAnsi="Arial" w:cs="Arial"/>
                <w:i/>
                <w:iCs/>
                <w:color w:val="000000"/>
                <w:lang w:val="en-GB"/>
              </w:rPr>
              <w:t xml:space="preserve"> analysis</w:t>
            </w:r>
          </w:p>
        </w:tc>
        <w:tc>
          <w:tcPr>
            <w:tcW w:w="1720" w:type="dxa"/>
            <w:tcBorders>
              <w:top w:val="nil"/>
              <w:left w:val="nil"/>
              <w:bottom w:val="nil"/>
              <w:right w:val="nil"/>
            </w:tcBorders>
            <w:shd w:val="clear" w:color="auto" w:fill="auto"/>
            <w:vAlign w:val="center"/>
            <w:hideMark/>
          </w:tcPr>
          <w:p w14:paraId="22238AD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58 (58%)</w:t>
            </w:r>
          </w:p>
        </w:tc>
        <w:tc>
          <w:tcPr>
            <w:tcW w:w="1720" w:type="dxa"/>
            <w:tcBorders>
              <w:top w:val="nil"/>
              <w:left w:val="nil"/>
              <w:bottom w:val="nil"/>
              <w:right w:val="nil"/>
            </w:tcBorders>
            <w:shd w:val="clear" w:color="auto" w:fill="auto"/>
            <w:vAlign w:val="center"/>
            <w:hideMark/>
          </w:tcPr>
          <w:p w14:paraId="4891572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16 (89%)</w:t>
            </w:r>
          </w:p>
        </w:tc>
        <w:tc>
          <w:tcPr>
            <w:tcW w:w="1720" w:type="dxa"/>
            <w:tcBorders>
              <w:top w:val="nil"/>
              <w:left w:val="nil"/>
              <w:bottom w:val="nil"/>
              <w:right w:val="nil"/>
            </w:tcBorders>
            <w:shd w:val="clear" w:color="auto" w:fill="auto"/>
            <w:vAlign w:val="center"/>
            <w:hideMark/>
          </w:tcPr>
          <w:p w14:paraId="0AC879B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26 (45%)</w:t>
            </w:r>
          </w:p>
        </w:tc>
        <w:tc>
          <w:tcPr>
            <w:tcW w:w="1720" w:type="dxa"/>
            <w:tcBorders>
              <w:top w:val="nil"/>
              <w:left w:val="nil"/>
              <w:bottom w:val="nil"/>
              <w:right w:val="nil"/>
            </w:tcBorders>
            <w:shd w:val="clear" w:color="auto" w:fill="auto"/>
            <w:vAlign w:val="center"/>
            <w:hideMark/>
          </w:tcPr>
          <w:p w14:paraId="47F2041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16 (67%)</w:t>
            </w:r>
          </w:p>
        </w:tc>
      </w:tr>
      <w:tr w:rsidR="007D573D" w:rsidRPr="000A778E" w14:paraId="33FC904F" w14:textId="77777777" w:rsidTr="00785FE0">
        <w:trPr>
          <w:trHeight w:val="346"/>
          <w:jc w:val="center"/>
        </w:trPr>
        <w:tc>
          <w:tcPr>
            <w:tcW w:w="3500" w:type="dxa"/>
            <w:tcBorders>
              <w:top w:val="nil"/>
              <w:left w:val="nil"/>
              <w:bottom w:val="nil"/>
              <w:right w:val="nil"/>
            </w:tcBorders>
            <w:shd w:val="clear" w:color="auto" w:fill="auto"/>
            <w:vAlign w:val="center"/>
            <w:hideMark/>
          </w:tcPr>
          <w:p w14:paraId="0C47D0D7" w14:textId="413BB5DC" w:rsidR="007D573D" w:rsidRPr="00612B53" w:rsidRDefault="003730E9">
            <w:pPr>
              <w:ind w:firstLineChars="200" w:firstLine="480"/>
              <w:rPr>
                <w:rFonts w:ascii="Arial" w:hAnsi="Arial" w:cs="Arial"/>
                <w:color w:val="000000"/>
                <w:lang w:val="en-GB"/>
              </w:rPr>
            </w:pPr>
            <w:r w:rsidRPr="00612B53">
              <w:rPr>
                <w:rFonts w:ascii="Arial" w:hAnsi="Arial" w:cs="Arial"/>
                <w:color w:val="000000"/>
                <w:lang w:val="en-GB"/>
              </w:rPr>
              <w:t>PS</w:t>
            </w:r>
            <w:r w:rsidR="007D573D" w:rsidRPr="00612B53">
              <w:rPr>
                <w:rFonts w:ascii="Arial" w:hAnsi="Arial" w:cs="Arial"/>
                <w:color w:val="000000"/>
                <w:lang w:val="en-GB"/>
              </w:rPr>
              <w:t xml:space="preserve"> weighting</w:t>
            </w:r>
          </w:p>
        </w:tc>
        <w:tc>
          <w:tcPr>
            <w:tcW w:w="1720" w:type="dxa"/>
            <w:tcBorders>
              <w:top w:val="nil"/>
              <w:left w:val="nil"/>
              <w:bottom w:val="nil"/>
              <w:right w:val="nil"/>
            </w:tcBorders>
            <w:shd w:val="clear" w:color="auto" w:fill="auto"/>
            <w:vAlign w:val="center"/>
            <w:hideMark/>
          </w:tcPr>
          <w:p w14:paraId="3A238EC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42 (72%)</w:t>
            </w:r>
          </w:p>
        </w:tc>
        <w:tc>
          <w:tcPr>
            <w:tcW w:w="1720" w:type="dxa"/>
            <w:tcBorders>
              <w:top w:val="nil"/>
              <w:left w:val="nil"/>
              <w:bottom w:val="nil"/>
              <w:right w:val="nil"/>
            </w:tcBorders>
            <w:shd w:val="clear" w:color="auto" w:fill="auto"/>
            <w:vAlign w:val="center"/>
            <w:hideMark/>
          </w:tcPr>
          <w:p w14:paraId="0128B3B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(75%)</w:t>
            </w:r>
          </w:p>
        </w:tc>
        <w:tc>
          <w:tcPr>
            <w:tcW w:w="1720" w:type="dxa"/>
            <w:tcBorders>
              <w:top w:val="nil"/>
              <w:left w:val="nil"/>
              <w:bottom w:val="nil"/>
              <w:right w:val="nil"/>
            </w:tcBorders>
            <w:shd w:val="clear" w:color="auto" w:fill="auto"/>
            <w:vAlign w:val="center"/>
            <w:hideMark/>
          </w:tcPr>
          <w:p w14:paraId="118279E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23 (85%)</w:t>
            </w:r>
          </w:p>
        </w:tc>
        <w:tc>
          <w:tcPr>
            <w:tcW w:w="1720" w:type="dxa"/>
            <w:tcBorders>
              <w:top w:val="nil"/>
              <w:left w:val="nil"/>
              <w:bottom w:val="nil"/>
              <w:right w:val="nil"/>
            </w:tcBorders>
            <w:shd w:val="clear" w:color="auto" w:fill="auto"/>
            <w:vAlign w:val="center"/>
            <w:hideMark/>
          </w:tcPr>
          <w:p w14:paraId="558A416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(50%)</w:t>
            </w:r>
          </w:p>
        </w:tc>
      </w:tr>
      <w:tr w:rsidR="007D573D" w:rsidRPr="000A778E" w14:paraId="6EC114E2" w14:textId="77777777" w:rsidTr="00785FE0">
        <w:trPr>
          <w:trHeight w:val="346"/>
          <w:jc w:val="center"/>
        </w:trPr>
        <w:tc>
          <w:tcPr>
            <w:tcW w:w="3500" w:type="dxa"/>
            <w:tcBorders>
              <w:top w:val="nil"/>
              <w:left w:val="nil"/>
              <w:bottom w:val="nil"/>
              <w:right w:val="nil"/>
            </w:tcBorders>
            <w:shd w:val="clear" w:color="auto" w:fill="auto"/>
            <w:vAlign w:val="center"/>
            <w:hideMark/>
          </w:tcPr>
          <w:p w14:paraId="7B38EE2D" w14:textId="2ABC959C" w:rsidR="007D573D" w:rsidRPr="00612B53" w:rsidRDefault="003730E9">
            <w:pPr>
              <w:ind w:firstLineChars="200" w:firstLine="480"/>
              <w:rPr>
                <w:rFonts w:ascii="Arial" w:hAnsi="Arial" w:cs="Arial"/>
                <w:color w:val="000000"/>
                <w:lang w:val="en-GB"/>
              </w:rPr>
            </w:pPr>
            <w:r w:rsidRPr="00612B53">
              <w:rPr>
                <w:rFonts w:ascii="Arial" w:hAnsi="Arial" w:cs="Arial"/>
                <w:color w:val="000000"/>
                <w:lang w:val="en-GB"/>
              </w:rPr>
              <w:t>PS</w:t>
            </w:r>
            <w:r w:rsidR="007D573D" w:rsidRPr="00612B53">
              <w:rPr>
                <w:rFonts w:ascii="Arial" w:hAnsi="Arial" w:cs="Arial"/>
                <w:color w:val="000000"/>
                <w:lang w:val="en-GB"/>
              </w:rPr>
              <w:t xml:space="preserve"> pairing</w:t>
            </w:r>
          </w:p>
        </w:tc>
        <w:tc>
          <w:tcPr>
            <w:tcW w:w="1720" w:type="dxa"/>
            <w:tcBorders>
              <w:top w:val="nil"/>
              <w:left w:val="nil"/>
              <w:bottom w:val="nil"/>
              <w:right w:val="nil"/>
            </w:tcBorders>
            <w:shd w:val="clear" w:color="auto" w:fill="auto"/>
            <w:vAlign w:val="center"/>
            <w:hideMark/>
          </w:tcPr>
          <w:p w14:paraId="52163F7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25 (43%)</w:t>
            </w:r>
          </w:p>
        </w:tc>
        <w:tc>
          <w:tcPr>
            <w:tcW w:w="1720" w:type="dxa"/>
            <w:tcBorders>
              <w:top w:val="nil"/>
              <w:left w:val="nil"/>
              <w:bottom w:val="nil"/>
              <w:right w:val="nil"/>
            </w:tcBorders>
            <w:shd w:val="clear" w:color="auto" w:fill="auto"/>
            <w:vAlign w:val="center"/>
            <w:hideMark/>
          </w:tcPr>
          <w:p w14:paraId="3A8E841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10 (62%)</w:t>
            </w:r>
          </w:p>
        </w:tc>
        <w:tc>
          <w:tcPr>
            <w:tcW w:w="1720" w:type="dxa"/>
            <w:tcBorders>
              <w:top w:val="nil"/>
              <w:left w:val="nil"/>
              <w:bottom w:val="nil"/>
              <w:right w:val="nil"/>
            </w:tcBorders>
            <w:shd w:val="clear" w:color="auto" w:fill="auto"/>
            <w:vAlign w:val="center"/>
            <w:hideMark/>
          </w:tcPr>
          <w:p w14:paraId="086E2C7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(30%)</w:t>
            </w:r>
          </w:p>
        </w:tc>
        <w:tc>
          <w:tcPr>
            <w:tcW w:w="1720" w:type="dxa"/>
            <w:tcBorders>
              <w:top w:val="nil"/>
              <w:left w:val="nil"/>
              <w:bottom w:val="nil"/>
              <w:right w:val="nil"/>
            </w:tcBorders>
            <w:shd w:val="clear" w:color="auto" w:fill="auto"/>
            <w:vAlign w:val="center"/>
            <w:hideMark/>
          </w:tcPr>
          <w:p w14:paraId="05AD91D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7 (44%)</w:t>
            </w:r>
          </w:p>
        </w:tc>
      </w:tr>
      <w:tr w:rsidR="007D573D" w:rsidRPr="000A778E" w14:paraId="54ED816B" w14:textId="77777777" w:rsidTr="00785FE0">
        <w:trPr>
          <w:trHeight w:val="346"/>
          <w:jc w:val="center"/>
        </w:trPr>
        <w:tc>
          <w:tcPr>
            <w:tcW w:w="3500" w:type="dxa"/>
            <w:tcBorders>
              <w:top w:val="nil"/>
              <w:left w:val="nil"/>
              <w:bottom w:val="nil"/>
              <w:right w:val="nil"/>
            </w:tcBorders>
            <w:shd w:val="clear" w:color="auto" w:fill="auto"/>
            <w:vAlign w:val="center"/>
            <w:hideMark/>
          </w:tcPr>
          <w:p w14:paraId="004B2741" w14:textId="1FC44F99" w:rsidR="007D573D" w:rsidRPr="00612B53" w:rsidRDefault="003730E9">
            <w:pPr>
              <w:ind w:firstLineChars="200" w:firstLine="480"/>
              <w:rPr>
                <w:rFonts w:ascii="Arial" w:hAnsi="Arial" w:cs="Arial"/>
                <w:color w:val="000000"/>
                <w:lang w:val="en-GB"/>
              </w:rPr>
            </w:pPr>
            <w:r w:rsidRPr="00612B53">
              <w:rPr>
                <w:rFonts w:ascii="Arial" w:hAnsi="Arial" w:cs="Arial"/>
                <w:color w:val="000000"/>
                <w:lang w:val="en-GB"/>
              </w:rPr>
              <w:t>PS</w:t>
            </w:r>
            <w:r w:rsidR="007D573D" w:rsidRPr="00612B53">
              <w:rPr>
                <w:rFonts w:ascii="Arial" w:hAnsi="Arial" w:cs="Arial"/>
                <w:color w:val="000000"/>
                <w:lang w:val="en-GB"/>
              </w:rPr>
              <w:t xml:space="preserve"> stratification</w:t>
            </w:r>
          </w:p>
        </w:tc>
        <w:tc>
          <w:tcPr>
            <w:tcW w:w="1720" w:type="dxa"/>
            <w:tcBorders>
              <w:top w:val="nil"/>
              <w:left w:val="nil"/>
              <w:bottom w:val="nil"/>
              <w:right w:val="nil"/>
            </w:tcBorders>
            <w:shd w:val="clear" w:color="auto" w:fill="auto"/>
            <w:vAlign w:val="center"/>
            <w:hideMark/>
          </w:tcPr>
          <w:p w14:paraId="5E2D938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(2%)</w:t>
            </w:r>
          </w:p>
        </w:tc>
        <w:tc>
          <w:tcPr>
            <w:tcW w:w="1720" w:type="dxa"/>
            <w:tcBorders>
              <w:top w:val="nil"/>
              <w:left w:val="nil"/>
              <w:bottom w:val="nil"/>
              <w:right w:val="nil"/>
            </w:tcBorders>
            <w:shd w:val="clear" w:color="auto" w:fill="auto"/>
            <w:vAlign w:val="center"/>
            <w:hideMark/>
          </w:tcPr>
          <w:p w14:paraId="15823EC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40AEFCC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1424701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3B6B540D" w14:textId="77777777" w:rsidTr="00785FE0">
        <w:trPr>
          <w:trHeight w:val="346"/>
          <w:jc w:val="center"/>
        </w:trPr>
        <w:tc>
          <w:tcPr>
            <w:tcW w:w="3500" w:type="dxa"/>
            <w:tcBorders>
              <w:top w:val="nil"/>
              <w:left w:val="nil"/>
              <w:bottom w:val="nil"/>
              <w:right w:val="nil"/>
            </w:tcBorders>
            <w:shd w:val="clear" w:color="auto" w:fill="auto"/>
            <w:vAlign w:val="center"/>
            <w:hideMark/>
          </w:tcPr>
          <w:p w14:paraId="368AB5E5" w14:textId="492E76D3" w:rsidR="007D573D" w:rsidRPr="00612B53" w:rsidRDefault="003730E9">
            <w:pPr>
              <w:ind w:firstLineChars="200" w:firstLine="480"/>
              <w:rPr>
                <w:rFonts w:ascii="Arial" w:hAnsi="Arial" w:cs="Arial"/>
                <w:color w:val="000000"/>
                <w:lang w:val="en-GB"/>
              </w:rPr>
            </w:pPr>
            <w:r w:rsidRPr="00612B53">
              <w:rPr>
                <w:rFonts w:ascii="Arial" w:hAnsi="Arial" w:cs="Arial"/>
                <w:color w:val="000000"/>
                <w:lang w:val="en-GB"/>
              </w:rPr>
              <w:t>PS</w:t>
            </w:r>
            <w:r w:rsidR="007D573D" w:rsidRPr="00612B53">
              <w:rPr>
                <w:rFonts w:ascii="Arial" w:hAnsi="Arial" w:cs="Arial"/>
                <w:color w:val="000000"/>
                <w:lang w:val="en-GB"/>
              </w:rPr>
              <w:t xml:space="preserve"> adjustment</w:t>
            </w:r>
          </w:p>
        </w:tc>
        <w:tc>
          <w:tcPr>
            <w:tcW w:w="1720" w:type="dxa"/>
            <w:tcBorders>
              <w:top w:val="nil"/>
              <w:left w:val="nil"/>
              <w:bottom w:val="nil"/>
              <w:right w:val="nil"/>
            </w:tcBorders>
            <w:shd w:val="clear" w:color="auto" w:fill="auto"/>
            <w:vAlign w:val="center"/>
            <w:hideMark/>
          </w:tcPr>
          <w:p w14:paraId="0270EBB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(3%)</w:t>
            </w:r>
          </w:p>
        </w:tc>
        <w:tc>
          <w:tcPr>
            <w:tcW w:w="1720" w:type="dxa"/>
            <w:tcBorders>
              <w:top w:val="nil"/>
              <w:left w:val="nil"/>
              <w:bottom w:val="nil"/>
              <w:right w:val="nil"/>
            </w:tcBorders>
            <w:shd w:val="clear" w:color="auto" w:fill="auto"/>
            <w:vAlign w:val="center"/>
            <w:hideMark/>
          </w:tcPr>
          <w:p w14:paraId="4110411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279E1F9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782EEDF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r>
      <w:tr w:rsidR="007D573D" w:rsidRPr="000A778E" w14:paraId="618B334C" w14:textId="77777777" w:rsidTr="00A9261E">
        <w:trPr>
          <w:trHeight w:val="346"/>
          <w:jc w:val="center"/>
        </w:trPr>
        <w:tc>
          <w:tcPr>
            <w:tcW w:w="3500" w:type="dxa"/>
            <w:tcBorders>
              <w:top w:val="nil"/>
              <w:left w:val="nil"/>
              <w:bottom w:val="nil"/>
              <w:right w:val="nil"/>
            </w:tcBorders>
            <w:shd w:val="clear" w:color="auto" w:fill="auto"/>
            <w:vAlign w:val="center"/>
            <w:hideMark/>
          </w:tcPr>
          <w:p w14:paraId="1F84495F" w14:textId="1691591E"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 xml:space="preserve">Use of high-dimension </w:t>
            </w:r>
            <w:r w:rsidR="003730E9" w:rsidRPr="00612B53">
              <w:rPr>
                <w:rFonts w:ascii="Arial" w:hAnsi="Arial" w:cs="Arial"/>
                <w:color w:val="000000"/>
                <w:lang w:val="en-GB"/>
              </w:rPr>
              <w:t>PS</w:t>
            </w:r>
          </w:p>
        </w:tc>
        <w:tc>
          <w:tcPr>
            <w:tcW w:w="1720" w:type="dxa"/>
            <w:tcBorders>
              <w:top w:val="nil"/>
              <w:left w:val="nil"/>
              <w:bottom w:val="nil"/>
              <w:right w:val="nil"/>
            </w:tcBorders>
            <w:shd w:val="clear" w:color="auto" w:fill="auto"/>
            <w:vAlign w:val="center"/>
            <w:hideMark/>
          </w:tcPr>
          <w:p w14:paraId="30FF826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(3%)</w:t>
            </w:r>
          </w:p>
        </w:tc>
        <w:tc>
          <w:tcPr>
            <w:tcW w:w="1720" w:type="dxa"/>
            <w:tcBorders>
              <w:top w:val="nil"/>
              <w:left w:val="nil"/>
              <w:bottom w:val="nil"/>
              <w:right w:val="nil"/>
            </w:tcBorders>
            <w:shd w:val="clear" w:color="auto" w:fill="auto"/>
            <w:vAlign w:val="center"/>
            <w:hideMark/>
          </w:tcPr>
          <w:p w14:paraId="553A686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3CC53AF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(4%)</w:t>
            </w:r>
          </w:p>
        </w:tc>
        <w:tc>
          <w:tcPr>
            <w:tcW w:w="1720" w:type="dxa"/>
            <w:tcBorders>
              <w:top w:val="nil"/>
              <w:left w:val="nil"/>
              <w:bottom w:val="nil"/>
              <w:right w:val="nil"/>
            </w:tcBorders>
            <w:shd w:val="clear" w:color="auto" w:fill="auto"/>
            <w:vAlign w:val="center"/>
            <w:hideMark/>
          </w:tcPr>
          <w:p w14:paraId="757340D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2AA89969" w14:textId="77777777" w:rsidTr="003C7497">
        <w:trPr>
          <w:trHeight w:val="340"/>
          <w:jc w:val="center"/>
        </w:trPr>
        <w:tc>
          <w:tcPr>
            <w:tcW w:w="3500" w:type="dxa"/>
            <w:tcBorders>
              <w:top w:val="nil"/>
              <w:left w:val="nil"/>
              <w:bottom w:val="nil"/>
              <w:right w:val="nil"/>
            </w:tcBorders>
            <w:shd w:val="clear" w:color="auto" w:fill="auto"/>
            <w:vAlign w:val="center"/>
            <w:hideMark/>
          </w:tcPr>
          <w:p w14:paraId="343BD7A2"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 xml:space="preserve">Use of </w:t>
            </w:r>
            <w:r w:rsidR="003C7497" w:rsidRPr="00612B53">
              <w:rPr>
                <w:rFonts w:ascii="Arial" w:hAnsi="Arial" w:cs="Arial"/>
                <w:i/>
                <w:iCs/>
                <w:color w:val="000000"/>
                <w:lang w:val="en-GB"/>
              </w:rPr>
              <w:t>G-methods</w:t>
            </w:r>
          </w:p>
        </w:tc>
        <w:tc>
          <w:tcPr>
            <w:tcW w:w="1720" w:type="dxa"/>
            <w:tcBorders>
              <w:top w:val="nil"/>
              <w:left w:val="nil"/>
              <w:bottom w:val="nil"/>
              <w:right w:val="nil"/>
            </w:tcBorders>
            <w:shd w:val="clear" w:color="auto" w:fill="auto"/>
            <w:vAlign w:val="center"/>
            <w:hideMark/>
          </w:tcPr>
          <w:p w14:paraId="76CC205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18 (18%)</w:t>
            </w:r>
          </w:p>
        </w:tc>
        <w:tc>
          <w:tcPr>
            <w:tcW w:w="1720" w:type="dxa"/>
            <w:tcBorders>
              <w:top w:val="nil"/>
              <w:left w:val="nil"/>
              <w:bottom w:val="nil"/>
              <w:right w:val="nil"/>
            </w:tcBorders>
            <w:shd w:val="clear" w:color="auto" w:fill="auto"/>
            <w:vAlign w:val="center"/>
            <w:hideMark/>
          </w:tcPr>
          <w:p w14:paraId="1001962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(17%)</w:t>
            </w:r>
          </w:p>
        </w:tc>
        <w:tc>
          <w:tcPr>
            <w:tcW w:w="1720" w:type="dxa"/>
            <w:tcBorders>
              <w:top w:val="nil"/>
              <w:left w:val="nil"/>
              <w:bottom w:val="nil"/>
              <w:right w:val="nil"/>
            </w:tcBorders>
            <w:shd w:val="clear" w:color="auto" w:fill="auto"/>
            <w:vAlign w:val="center"/>
            <w:hideMark/>
          </w:tcPr>
          <w:p w14:paraId="27EB1DD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(21%)</w:t>
            </w:r>
          </w:p>
        </w:tc>
        <w:tc>
          <w:tcPr>
            <w:tcW w:w="1720" w:type="dxa"/>
            <w:tcBorders>
              <w:top w:val="nil"/>
              <w:left w:val="nil"/>
              <w:bottom w:val="nil"/>
              <w:right w:val="nil"/>
            </w:tcBorders>
            <w:shd w:val="clear" w:color="auto" w:fill="auto"/>
            <w:vAlign w:val="center"/>
            <w:hideMark/>
          </w:tcPr>
          <w:p w14:paraId="01E433E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(12%)</w:t>
            </w:r>
          </w:p>
        </w:tc>
      </w:tr>
      <w:tr w:rsidR="007D573D" w:rsidRPr="000A778E" w14:paraId="12320E46" w14:textId="77777777" w:rsidTr="007D573D">
        <w:trPr>
          <w:trHeight w:val="340"/>
          <w:jc w:val="center"/>
        </w:trPr>
        <w:tc>
          <w:tcPr>
            <w:tcW w:w="3500" w:type="dxa"/>
            <w:tcBorders>
              <w:top w:val="nil"/>
              <w:left w:val="nil"/>
              <w:bottom w:val="nil"/>
              <w:right w:val="nil"/>
            </w:tcBorders>
            <w:shd w:val="clear" w:color="auto" w:fill="auto"/>
            <w:vAlign w:val="center"/>
            <w:hideMark/>
          </w:tcPr>
          <w:p w14:paraId="21121F39"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G-formula</w:t>
            </w:r>
          </w:p>
        </w:tc>
        <w:tc>
          <w:tcPr>
            <w:tcW w:w="1720" w:type="dxa"/>
            <w:tcBorders>
              <w:top w:val="nil"/>
              <w:left w:val="nil"/>
              <w:bottom w:val="nil"/>
              <w:right w:val="nil"/>
            </w:tcBorders>
            <w:shd w:val="clear" w:color="auto" w:fill="auto"/>
            <w:vAlign w:val="center"/>
            <w:hideMark/>
          </w:tcPr>
          <w:p w14:paraId="4F44A28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 (8%)</w:t>
            </w:r>
          </w:p>
        </w:tc>
        <w:tc>
          <w:tcPr>
            <w:tcW w:w="1720" w:type="dxa"/>
            <w:tcBorders>
              <w:top w:val="nil"/>
              <w:left w:val="nil"/>
              <w:bottom w:val="nil"/>
              <w:right w:val="nil"/>
            </w:tcBorders>
            <w:shd w:val="clear" w:color="auto" w:fill="auto"/>
            <w:vAlign w:val="center"/>
            <w:hideMark/>
          </w:tcPr>
          <w:p w14:paraId="171BE03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(11%)</w:t>
            </w:r>
          </w:p>
        </w:tc>
        <w:tc>
          <w:tcPr>
            <w:tcW w:w="1720" w:type="dxa"/>
            <w:tcBorders>
              <w:top w:val="nil"/>
              <w:left w:val="nil"/>
              <w:bottom w:val="nil"/>
              <w:right w:val="nil"/>
            </w:tcBorders>
            <w:shd w:val="clear" w:color="auto" w:fill="auto"/>
            <w:vAlign w:val="center"/>
            <w:hideMark/>
          </w:tcPr>
          <w:p w14:paraId="2374BF2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 (10%)</w:t>
            </w:r>
          </w:p>
        </w:tc>
        <w:tc>
          <w:tcPr>
            <w:tcW w:w="1720" w:type="dxa"/>
            <w:tcBorders>
              <w:top w:val="nil"/>
              <w:left w:val="nil"/>
              <w:bottom w:val="nil"/>
              <w:right w:val="nil"/>
            </w:tcBorders>
            <w:shd w:val="clear" w:color="auto" w:fill="auto"/>
            <w:vAlign w:val="center"/>
            <w:hideMark/>
          </w:tcPr>
          <w:p w14:paraId="50D4E3C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57859BD9" w14:textId="77777777" w:rsidTr="007D573D">
        <w:trPr>
          <w:trHeight w:val="340"/>
          <w:jc w:val="center"/>
        </w:trPr>
        <w:tc>
          <w:tcPr>
            <w:tcW w:w="3500" w:type="dxa"/>
            <w:tcBorders>
              <w:top w:val="nil"/>
              <w:left w:val="nil"/>
              <w:bottom w:val="nil"/>
              <w:right w:val="nil"/>
            </w:tcBorders>
            <w:shd w:val="clear" w:color="auto" w:fill="auto"/>
            <w:vAlign w:val="center"/>
            <w:hideMark/>
          </w:tcPr>
          <w:p w14:paraId="255A5EE2" w14:textId="65F971AB"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Doubly-robust method</w:t>
            </w:r>
            <w:r w:rsidR="00992BD5" w:rsidRPr="00612B53">
              <w:rPr>
                <w:rFonts w:ascii="Arial" w:hAnsi="Arial" w:cs="Arial"/>
                <w:color w:val="000000"/>
                <w:lang w:val="en-GB"/>
              </w:rPr>
              <w:t>s</w:t>
            </w:r>
          </w:p>
        </w:tc>
        <w:tc>
          <w:tcPr>
            <w:tcW w:w="1720" w:type="dxa"/>
            <w:tcBorders>
              <w:top w:val="nil"/>
              <w:left w:val="nil"/>
              <w:bottom w:val="nil"/>
              <w:right w:val="nil"/>
            </w:tcBorders>
            <w:shd w:val="clear" w:color="auto" w:fill="auto"/>
            <w:vAlign w:val="center"/>
            <w:hideMark/>
          </w:tcPr>
          <w:p w14:paraId="16F6DA9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 (6%)</w:t>
            </w:r>
          </w:p>
        </w:tc>
        <w:tc>
          <w:tcPr>
            <w:tcW w:w="1720" w:type="dxa"/>
            <w:tcBorders>
              <w:top w:val="nil"/>
              <w:left w:val="nil"/>
              <w:bottom w:val="nil"/>
              <w:right w:val="nil"/>
            </w:tcBorders>
            <w:shd w:val="clear" w:color="auto" w:fill="auto"/>
            <w:vAlign w:val="center"/>
            <w:hideMark/>
          </w:tcPr>
          <w:p w14:paraId="172BDE0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08F21F0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(3%)</w:t>
            </w:r>
          </w:p>
        </w:tc>
        <w:tc>
          <w:tcPr>
            <w:tcW w:w="1720" w:type="dxa"/>
            <w:tcBorders>
              <w:top w:val="nil"/>
              <w:left w:val="nil"/>
              <w:bottom w:val="nil"/>
              <w:right w:val="nil"/>
            </w:tcBorders>
            <w:shd w:val="clear" w:color="auto" w:fill="auto"/>
            <w:vAlign w:val="center"/>
            <w:hideMark/>
          </w:tcPr>
          <w:p w14:paraId="4B9CC02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(12%)</w:t>
            </w:r>
          </w:p>
        </w:tc>
      </w:tr>
      <w:tr w:rsidR="007D573D" w:rsidRPr="000A778E" w14:paraId="46A17068" w14:textId="77777777" w:rsidTr="005300A0">
        <w:trPr>
          <w:trHeight w:val="346"/>
          <w:jc w:val="center"/>
        </w:trPr>
        <w:tc>
          <w:tcPr>
            <w:tcW w:w="3500" w:type="dxa"/>
            <w:tcBorders>
              <w:top w:val="nil"/>
              <w:left w:val="nil"/>
              <w:bottom w:val="nil"/>
              <w:right w:val="nil"/>
            </w:tcBorders>
            <w:shd w:val="clear" w:color="auto" w:fill="auto"/>
            <w:vAlign w:val="center"/>
            <w:hideMark/>
          </w:tcPr>
          <w:p w14:paraId="3BB8A654" w14:textId="6D69971B" w:rsidR="007D573D" w:rsidRPr="00612B53" w:rsidRDefault="00992BD5">
            <w:pPr>
              <w:ind w:firstLineChars="200" w:firstLine="480"/>
              <w:rPr>
                <w:rFonts w:ascii="Arial" w:hAnsi="Arial" w:cs="Arial"/>
                <w:color w:val="000000"/>
                <w:lang w:val="en-GB"/>
              </w:rPr>
            </w:pPr>
            <w:r w:rsidRPr="00612B53">
              <w:rPr>
                <w:rFonts w:ascii="Arial" w:hAnsi="Arial" w:cs="Arial"/>
                <w:color w:val="000000"/>
                <w:lang w:val="en-GB"/>
              </w:rPr>
              <w:t>IPW</w:t>
            </w:r>
          </w:p>
        </w:tc>
        <w:tc>
          <w:tcPr>
            <w:tcW w:w="1720" w:type="dxa"/>
            <w:tcBorders>
              <w:top w:val="nil"/>
              <w:left w:val="nil"/>
              <w:bottom w:val="nil"/>
              <w:right w:val="nil"/>
            </w:tcBorders>
            <w:shd w:val="clear" w:color="auto" w:fill="auto"/>
            <w:vAlign w:val="center"/>
            <w:hideMark/>
          </w:tcPr>
          <w:p w14:paraId="35D1BDD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 (6%)</w:t>
            </w:r>
          </w:p>
        </w:tc>
        <w:tc>
          <w:tcPr>
            <w:tcW w:w="1720" w:type="dxa"/>
            <w:tcBorders>
              <w:top w:val="nil"/>
              <w:left w:val="nil"/>
              <w:bottom w:val="nil"/>
              <w:right w:val="nil"/>
            </w:tcBorders>
            <w:shd w:val="clear" w:color="auto" w:fill="auto"/>
            <w:vAlign w:val="center"/>
            <w:hideMark/>
          </w:tcPr>
          <w:p w14:paraId="4A6C5BA3"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3A044C1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(7%)</w:t>
            </w:r>
          </w:p>
        </w:tc>
        <w:tc>
          <w:tcPr>
            <w:tcW w:w="1720" w:type="dxa"/>
            <w:tcBorders>
              <w:top w:val="nil"/>
              <w:left w:val="nil"/>
              <w:bottom w:val="nil"/>
              <w:right w:val="nil"/>
            </w:tcBorders>
            <w:shd w:val="clear" w:color="auto" w:fill="auto"/>
            <w:vAlign w:val="center"/>
            <w:hideMark/>
          </w:tcPr>
          <w:p w14:paraId="51E7D9F5"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07FB501F" w14:textId="77777777" w:rsidTr="007D573D">
        <w:trPr>
          <w:trHeight w:val="340"/>
          <w:jc w:val="center"/>
        </w:trPr>
        <w:tc>
          <w:tcPr>
            <w:tcW w:w="3500" w:type="dxa"/>
            <w:tcBorders>
              <w:top w:val="nil"/>
              <w:left w:val="nil"/>
              <w:bottom w:val="nil"/>
              <w:right w:val="nil"/>
            </w:tcBorders>
            <w:shd w:val="clear" w:color="auto" w:fill="auto"/>
            <w:vAlign w:val="center"/>
            <w:hideMark/>
          </w:tcPr>
          <w:p w14:paraId="3A622EE8"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Survival analysis</w:t>
            </w:r>
          </w:p>
        </w:tc>
        <w:tc>
          <w:tcPr>
            <w:tcW w:w="1720" w:type="dxa"/>
            <w:tcBorders>
              <w:top w:val="nil"/>
              <w:left w:val="nil"/>
              <w:bottom w:val="nil"/>
              <w:right w:val="nil"/>
            </w:tcBorders>
            <w:shd w:val="clear" w:color="auto" w:fill="auto"/>
            <w:vAlign w:val="center"/>
            <w:hideMark/>
          </w:tcPr>
          <w:p w14:paraId="63AE4E0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76 (76%)</w:t>
            </w:r>
          </w:p>
        </w:tc>
        <w:tc>
          <w:tcPr>
            <w:tcW w:w="1720" w:type="dxa"/>
            <w:tcBorders>
              <w:top w:val="nil"/>
              <w:left w:val="nil"/>
              <w:bottom w:val="nil"/>
              <w:right w:val="nil"/>
            </w:tcBorders>
            <w:shd w:val="clear" w:color="auto" w:fill="auto"/>
            <w:vAlign w:val="center"/>
            <w:hideMark/>
          </w:tcPr>
          <w:p w14:paraId="30F5256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 (78%)</w:t>
            </w:r>
          </w:p>
        </w:tc>
        <w:tc>
          <w:tcPr>
            <w:tcW w:w="1720" w:type="dxa"/>
            <w:tcBorders>
              <w:top w:val="nil"/>
              <w:left w:val="nil"/>
              <w:bottom w:val="nil"/>
              <w:right w:val="nil"/>
            </w:tcBorders>
            <w:shd w:val="clear" w:color="auto" w:fill="auto"/>
            <w:vAlign w:val="center"/>
            <w:hideMark/>
          </w:tcPr>
          <w:p w14:paraId="47A8FB1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50 (86%)</w:t>
            </w:r>
          </w:p>
        </w:tc>
        <w:tc>
          <w:tcPr>
            <w:tcW w:w="1720" w:type="dxa"/>
            <w:tcBorders>
              <w:top w:val="nil"/>
              <w:left w:val="nil"/>
              <w:bottom w:val="nil"/>
              <w:right w:val="nil"/>
            </w:tcBorders>
            <w:shd w:val="clear" w:color="auto" w:fill="auto"/>
            <w:vAlign w:val="center"/>
            <w:hideMark/>
          </w:tcPr>
          <w:p w14:paraId="38B4B7C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12 (50%)</w:t>
            </w:r>
          </w:p>
        </w:tc>
      </w:tr>
      <w:tr w:rsidR="007D573D" w:rsidRPr="000A778E" w14:paraId="7098875A" w14:textId="77777777" w:rsidTr="00A9261E">
        <w:trPr>
          <w:trHeight w:val="346"/>
          <w:jc w:val="center"/>
        </w:trPr>
        <w:tc>
          <w:tcPr>
            <w:tcW w:w="3500" w:type="dxa"/>
            <w:tcBorders>
              <w:top w:val="nil"/>
              <w:left w:val="nil"/>
              <w:bottom w:val="nil"/>
              <w:right w:val="nil"/>
            </w:tcBorders>
            <w:shd w:val="clear" w:color="auto" w:fill="auto"/>
            <w:vAlign w:val="center"/>
            <w:hideMark/>
          </w:tcPr>
          <w:p w14:paraId="4F3D6E48" w14:textId="134D96EC" w:rsidR="007D573D" w:rsidRPr="00612B53" w:rsidRDefault="00785FE0">
            <w:pPr>
              <w:ind w:firstLineChars="200" w:firstLine="480"/>
              <w:rPr>
                <w:rFonts w:ascii="Arial" w:hAnsi="Arial" w:cs="Arial"/>
                <w:color w:val="000000"/>
                <w:lang w:val="en-GB"/>
              </w:rPr>
            </w:pPr>
            <w:r w:rsidRPr="00612B53">
              <w:rPr>
                <w:rFonts w:ascii="Arial" w:hAnsi="Arial" w:cs="Arial"/>
                <w:color w:val="000000"/>
                <w:lang w:val="en-GB"/>
              </w:rPr>
              <w:t>A</w:t>
            </w:r>
            <w:r w:rsidR="007D573D" w:rsidRPr="00612B53">
              <w:rPr>
                <w:rFonts w:ascii="Arial" w:hAnsi="Arial" w:cs="Arial"/>
                <w:color w:val="000000"/>
                <w:lang w:val="en-GB"/>
              </w:rPr>
              <w:t>djusted hazard ratios</w:t>
            </w:r>
          </w:p>
        </w:tc>
        <w:tc>
          <w:tcPr>
            <w:tcW w:w="1720" w:type="dxa"/>
            <w:tcBorders>
              <w:top w:val="nil"/>
              <w:left w:val="nil"/>
              <w:bottom w:val="nil"/>
              <w:right w:val="nil"/>
            </w:tcBorders>
            <w:shd w:val="clear" w:color="auto" w:fill="auto"/>
            <w:vAlign w:val="center"/>
            <w:hideMark/>
          </w:tcPr>
          <w:p w14:paraId="02BCA2C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51 (68%)</w:t>
            </w:r>
          </w:p>
        </w:tc>
        <w:tc>
          <w:tcPr>
            <w:tcW w:w="1720" w:type="dxa"/>
            <w:tcBorders>
              <w:top w:val="nil"/>
              <w:left w:val="nil"/>
              <w:bottom w:val="nil"/>
              <w:right w:val="nil"/>
            </w:tcBorders>
            <w:shd w:val="clear" w:color="auto" w:fill="auto"/>
            <w:vAlign w:val="center"/>
            <w:hideMark/>
          </w:tcPr>
          <w:p w14:paraId="19BCEE2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11 (79%)</w:t>
            </w:r>
          </w:p>
        </w:tc>
        <w:tc>
          <w:tcPr>
            <w:tcW w:w="1720" w:type="dxa"/>
            <w:tcBorders>
              <w:top w:val="nil"/>
              <w:left w:val="nil"/>
              <w:bottom w:val="nil"/>
              <w:right w:val="nil"/>
            </w:tcBorders>
            <w:shd w:val="clear" w:color="auto" w:fill="auto"/>
            <w:vAlign w:val="center"/>
            <w:hideMark/>
          </w:tcPr>
          <w:p w14:paraId="000A1E4E"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33 (66%)</w:t>
            </w:r>
          </w:p>
        </w:tc>
        <w:tc>
          <w:tcPr>
            <w:tcW w:w="1720" w:type="dxa"/>
            <w:tcBorders>
              <w:top w:val="nil"/>
              <w:left w:val="nil"/>
              <w:bottom w:val="nil"/>
              <w:right w:val="nil"/>
            </w:tcBorders>
            <w:shd w:val="clear" w:color="auto" w:fill="auto"/>
            <w:vAlign w:val="center"/>
            <w:hideMark/>
          </w:tcPr>
          <w:p w14:paraId="1F39344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7 (64%)</w:t>
            </w:r>
          </w:p>
        </w:tc>
      </w:tr>
      <w:tr w:rsidR="007D573D" w:rsidRPr="000A778E" w14:paraId="218B1F83" w14:textId="77777777" w:rsidTr="007D573D">
        <w:trPr>
          <w:trHeight w:val="1020"/>
          <w:jc w:val="center"/>
        </w:trPr>
        <w:tc>
          <w:tcPr>
            <w:tcW w:w="3500" w:type="dxa"/>
            <w:tcBorders>
              <w:top w:val="nil"/>
              <w:left w:val="nil"/>
              <w:bottom w:val="nil"/>
              <w:right w:val="nil"/>
            </w:tcBorders>
            <w:shd w:val="clear" w:color="auto" w:fill="auto"/>
            <w:vAlign w:val="center"/>
            <w:hideMark/>
          </w:tcPr>
          <w:p w14:paraId="268D6834" w14:textId="43C00611" w:rsidR="007D573D" w:rsidRPr="00612B53" w:rsidRDefault="00785FE0">
            <w:pPr>
              <w:ind w:firstLineChars="200" w:firstLine="480"/>
              <w:rPr>
                <w:rFonts w:ascii="Arial" w:hAnsi="Arial" w:cs="Arial"/>
                <w:color w:val="000000"/>
                <w:lang w:val="en-GB"/>
              </w:rPr>
            </w:pPr>
            <w:r w:rsidRPr="00612B53">
              <w:rPr>
                <w:rFonts w:ascii="Arial" w:hAnsi="Arial" w:cs="Arial"/>
                <w:color w:val="000000"/>
                <w:lang w:val="en-GB"/>
              </w:rPr>
              <w:t>W</w:t>
            </w:r>
            <w:r w:rsidR="007D573D" w:rsidRPr="00612B53">
              <w:rPr>
                <w:rFonts w:ascii="Arial" w:hAnsi="Arial" w:cs="Arial"/>
                <w:color w:val="000000"/>
                <w:lang w:val="en-GB"/>
              </w:rPr>
              <w:t>eighted or standardi</w:t>
            </w:r>
            <w:r w:rsidR="007726E8">
              <w:rPr>
                <w:rFonts w:ascii="Arial" w:hAnsi="Arial" w:cs="Arial"/>
                <w:color w:val="000000"/>
                <w:lang w:val="en-GB"/>
              </w:rPr>
              <w:t>s</w:t>
            </w:r>
            <w:r w:rsidR="007D573D" w:rsidRPr="00612B53">
              <w:rPr>
                <w:rFonts w:ascii="Arial" w:hAnsi="Arial" w:cs="Arial"/>
                <w:color w:val="000000"/>
                <w:lang w:val="en-GB"/>
              </w:rPr>
              <w:t>ed survival curves</w:t>
            </w:r>
          </w:p>
        </w:tc>
        <w:tc>
          <w:tcPr>
            <w:tcW w:w="1720" w:type="dxa"/>
            <w:tcBorders>
              <w:top w:val="nil"/>
              <w:left w:val="nil"/>
              <w:bottom w:val="nil"/>
              <w:right w:val="nil"/>
            </w:tcBorders>
            <w:shd w:val="clear" w:color="auto" w:fill="auto"/>
            <w:vAlign w:val="center"/>
            <w:hideMark/>
          </w:tcPr>
          <w:p w14:paraId="19E36AE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35 (47%)</w:t>
            </w:r>
          </w:p>
        </w:tc>
        <w:tc>
          <w:tcPr>
            <w:tcW w:w="1720" w:type="dxa"/>
            <w:tcBorders>
              <w:top w:val="nil"/>
              <w:left w:val="nil"/>
              <w:bottom w:val="nil"/>
              <w:right w:val="nil"/>
            </w:tcBorders>
            <w:shd w:val="clear" w:color="auto" w:fill="auto"/>
            <w:vAlign w:val="center"/>
            <w:hideMark/>
          </w:tcPr>
          <w:p w14:paraId="448A16B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7 (50%)</w:t>
            </w:r>
          </w:p>
        </w:tc>
        <w:tc>
          <w:tcPr>
            <w:tcW w:w="1720" w:type="dxa"/>
            <w:tcBorders>
              <w:top w:val="nil"/>
              <w:left w:val="nil"/>
              <w:bottom w:val="nil"/>
              <w:right w:val="nil"/>
            </w:tcBorders>
            <w:shd w:val="clear" w:color="auto" w:fill="auto"/>
            <w:vAlign w:val="center"/>
            <w:hideMark/>
          </w:tcPr>
          <w:p w14:paraId="00960D5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25 (50%)</w:t>
            </w:r>
          </w:p>
        </w:tc>
        <w:tc>
          <w:tcPr>
            <w:tcW w:w="1720" w:type="dxa"/>
            <w:tcBorders>
              <w:top w:val="nil"/>
              <w:left w:val="nil"/>
              <w:bottom w:val="nil"/>
              <w:right w:val="nil"/>
            </w:tcBorders>
            <w:shd w:val="clear" w:color="auto" w:fill="auto"/>
            <w:vAlign w:val="center"/>
            <w:hideMark/>
          </w:tcPr>
          <w:p w14:paraId="1789EE64"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(27%)</w:t>
            </w:r>
          </w:p>
        </w:tc>
      </w:tr>
      <w:tr w:rsidR="007D573D" w:rsidRPr="000A778E" w14:paraId="06E20CE0" w14:textId="77777777" w:rsidTr="007D573D">
        <w:trPr>
          <w:trHeight w:val="340"/>
          <w:jc w:val="center"/>
        </w:trPr>
        <w:tc>
          <w:tcPr>
            <w:tcW w:w="3500" w:type="dxa"/>
            <w:tcBorders>
              <w:top w:val="nil"/>
              <w:left w:val="nil"/>
              <w:bottom w:val="nil"/>
              <w:right w:val="nil"/>
            </w:tcBorders>
            <w:shd w:val="clear" w:color="auto" w:fill="auto"/>
            <w:vAlign w:val="center"/>
            <w:hideMark/>
          </w:tcPr>
          <w:p w14:paraId="7144B7DF" w14:textId="1173ABF5"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Competing risk</w:t>
            </w:r>
            <w:r w:rsidR="002C5F75" w:rsidRPr="00612B53">
              <w:rPr>
                <w:rFonts w:ascii="Arial" w:hAnsi="Arial" w:cs="Arial"/>
                <w:i/>
                <w:iCs/>
                <w:color w:val="000000"/>
                <w:lang w:val="en-GB"/>
              </w:rPr>
              <w:t>s</w:t>
            </w:r>
            <w:r w:rsidRPr="00612B53">
              <w:rPr>
                <w:rFonts w:ascii="Arial" w:hAnsi="Arial" w:cs="Arial"/>
                <w:i/>
                <w:iCs/>
                <w:color w:val="000000"/>
                <w:lang w:val="en-GB"/>
              </w:rPr>
              <w:t xml:space="preserve"> analysis</w:t>
            </w:r>
          </w:p>
        </w:tc>
        <w:tc>
          <w:tcPr>
            <w:tcW w:w="1720" w:type="dxa"/>
            <w:tcBorders>
              <w:top w:val="nil"/>
              <w:left w:val="nil"/>
              <w:bottom w:val="nil"/>
              <w:right w:val="nil"/>
            </w:tcBorders>
            <w:shd w:val="clear" w:color="auto" w:fill="auto"/>
            <w:vAlign w:val="center"/>
            <w:hideMark/>
          </w:tcPr>
          <w:p w14:paraId="744ECEF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27 (27%)</w:t>
            </w:r>
          </w:p>
        </w:tc>
        <w:tc>
          <w:tcPr>
            <w:tcW w:w="1720" w:type="dxa"/>
            <w:tcBorders>
              <w:top w:val="nil"/>
              <w:left w:val="nil"/>
              <w:bottom w:val="nil"/>
              <w:right w:val="nil"/>
            </w:tcBorders>
            <w:shd w:val="clear" w:color="auto" w:fill="auto"/>
            <w:vAlign w:val="center"/>
            <w:hideMark/>
          </w:tcPr>
          <w:p w14:paraId="0E6615E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(28%)</w:t>
            </w:r>
          </w:p>
        </w:tc>
        <w:tc>
          <w:tcPr>
            <w:tcW w:w="1720" w:type="dxa"/>
            <w:tcBorders>
              <w:top w:val="nil"/>
              <w:left w:val="nil"/>
              <w:bottom w:val="nil"/>
              <w:right w:val="nil"/>
            </w:tcBorders>
            <w:shd w:val="clear" w:color="auto" w:fill="auto"/>
            <w:vAlign w:val="center"/>
            <w:hideMark/>
          </w:tcPr>
          <w:p w14:paraId="7D63C9E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17 (29%)</w:t>
            </w:r>
          </w:p>
        </w:tc>
        <w:tc>
          <w:tcPr>
            <w:tcW w:w="1720" w:type="dxa"/>
            <w:tcBorders>
              <w:top w:val="nil"/>
              <w:left w:val="nil"/>
              <w:bottom w:val="nil"/>
              <w:right w:val="nil"/>
            </w:tcBorders>
            <w:shd w:val="clear" w:color="auto" w:fill="auto"/>
            <w:vAlign w:val="center"/>
            <w:hideMark/>
          </w:tcPr>
          <w:p w14:paraId="7844EA6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(21%)</w:t>
            </w:r>
          </w:p>
        </w:tc>
      </w:tr>
      <w:tr w:rsidR="007D573D" w:rsidRPr="000A778E" w14:paraId="381CD3B7" w14:textId="77777777" w:rsidTr="003C7497">
        <w:trPr>
          <w:trHeight w:val="340"/>
          <w:jc w:val="center"/>
        </w:trPr>
        <w:tc>
          <w:tcPr>
            <w:tcW w:w="3500" w:type="dxa"/>
            <w:tcBorders>
              <w:top w:val="nil"/>
              <w:left w:val="nil"/>
              <w:bottom w:val="nil"/>
              <w:right w:val="nil"/>
            </w:tcBorders>
            <w:shd w:val="clear" w:color="auto" w:fill="auto"/>
            <w:vAlign w:val="center"/>
            <w:hideMark/>
          </w:tcPr>
          <w:p w14:paraId="2914A68C"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 xml:space="preserve">Subdistribution </w:t>
            </w:r>
            <w:r w:rsidR="003C7497" w:rsidRPr="00612B53">
              <w:rPr>
                <w:rFonts w:ascii="Arial" w:hAnsi="Arial" w:cs="Arial"/>
                <w:color w:val="000000"/>
                <w:lang w:val="en-GB"/>
              </w:rPr>
              <w:t>HR</w:t>
            </w:r>
          </w:p>
        </w:tc>
        <w:tc>
          <w:tcPr>
            <w:tcW w:w="1720" w:type="dxa"/>
            <w:tcBorders>
              <w:top w:val="nil"/>
              <w:left w:val="nil"/>
              <w:bottom w:val="nil"/>
              <w:right w:val="nil"/>
            </w:tcBorders>
            <w:shd w:val="clear" w:color="auto" w:fill="auto"/>
            <w:vAlign w:val="center"/>
            <w:hideMark/>
          </w:tcPr>
          <w:p w14:paraId="1846130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9 (33%)</w:t>
            </w:r>
          </w:p>
        </w:tc>
        <w:tc>
          <w:tcPr>
            <w:tcW w:w="1720" w:type="dxa"/>
            <w:tcBorders>
              <w:top w:val="nil"/>
              <w:left w:val="nil"/>
              <w:bottom w:val="nil"/>
              <w:right w:val="nil"/>
            </w:tcBorders>
            <w:shd w:val="clear" w:color="auto" w:fill="auto"/>
            <w:vAlign w:val="center"/>
            <w:hideMark/>
          </w:tcPr>
          <w:p w14:paraId="535539BA"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3 (60%)</w:t>
            </w:r>
          </w:p>
        </w:tc>
        <w:tc>
          <w:tcPr>
            <w:tcW w:w="1720" w:type="dxa"/>
            <w:tcBorders>
              <w:top w:val="nil"/>
              <w:left w:val="nil"/>
              <w:bottom w:val="nil"/>
              <w:right w:val="nil"/>
            </w:tcBorders>
            <w:shd w:val="clear" w:color="auto" w:fill="auto"/>
            <w:vAlign w:val="center"/>
            <w:hideMark/>
          </w:tcPr>
          <w:p w14:paraId="07947F46"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6 (35%)</w:t>
            </w:r>
          </w:p>
        </w:tc>
        <w:tc>
          <w:tcPr>
            <w:tcW w:w="1720" w:type="dxa"/>
            <w:tcBorders>
              <w:top w:val="nil"/>
              <w:left w:val="nil"/>
              <w:bottom w:val="nil"/>
              <w:right w:val="nil"/>
            </w:tcBorders>
            <w:shd w:val="clear" w:color="auto" w:fill="auto"/>
            <w:vAlign w:val="center"/>
            <w:hideMark/>
          </w:tcPr>
          <w:p w14:paraId="66E346B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72B3C4F8" w14:textId="77777777" w:rsidTr="003C7497">
        <w:trPr>
          <w:trHeight w:val="340"/>
          <w:jc w:val="center"/>
        </w:trPr>
        <w:tc>
          <w:tcPr>
            <w:tcW w:w="3500" w:type="dxa"/>
            <w:tcBorders>
              <w:top w:val="nil"/>
              <w:left w:val="nil"/>
              <w:bottom w:val="nil"/>
              <w:right w:val="nil"/>
            </w:tcBorders>
            <w:shd w:val="clear" w:color="auto" w:fill="auto"/>
            <w:vAlign w:val="center"/>
            <w:hideMark/>
          </w:tcPr>
          <w:p w14:paraId="44F2E946"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 xml:space="preserve">Cause-specific </w:t>
            </w:r>
            <w:r w:rsidR="003C7497" w:rsidRPr="00612B53">
              <w:rPr>
                <w:rFonts w:ascii="Arial" w:hAnsi="Arial" w:cs="Arial"/>
                <w:color w:val="000000"/>
                <w:lang w:val="en-GB"/>
              </w:rPr>
              <w:t>HR</w:t>
            </w:r>
          </w:p>
        </w:tc>
        <w:tc>
          <w:tcPr>
            <w:tcW w:w="1720" w:type="dxa"/>
            <w:tcBorders>
              <w:top w:val="nil"/>
              <w:left w:val="nil"/>
              <w:bottom w:val="nil"/>
              <w:right w:val="nil"/>
            </w:tcBorders>
            <w:shd w:val="clear" w:color="auto" w:fill="auto"/>
            <w:vAlign w:val="center"/>
            <w:hideMark/>
          </w:tcPr>
          <w:p w14:paraId="35EBFB7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(15%)</w:t>
            </w:r>
          </w:p>
        </w:tc>
        <w:tc>
          <w:tcPr>
            <w:tcW w:w="1720" w:type="dxa"/>
            <w:tcBorders>
              <w:top w:val="nil"/>
              <w:left w:val="nil"/>
              <w:bottom w:val="nil"/>
              <w:right w:val="nil"/>
            </w:tcBorders>
            <w:shd w:val="clear" w:color="auto" w:fill="auto"/>
            <w:vAlign w:val="center"/>
            <w:hideMark/>
          </w:tcPr>
          <w:p w14:paraId="391A162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38D1034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(24%)</w:t>
            </w:r>
          </w:p>
        </w:tc>
        <w:tc>
          <w:tcPr>
            <w:tcW w:w="1720" w:type="dxa"/>
            <w:tcBorders>
              <w:top w:val="nil"/>
              <w:left w:val="nil"/>
              <w:bottom w:val="nil"/>
              <w:right w:val="nil"/>
            </w:tcBorders>
            <w:shd w:val="clear" w:color="auto" w:fill="auto"/>
            <w:vAlign w:val="center"/>
            <w:hideMark/>
          </w:tcPr>
          <w:p w14:paraId="45769EB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r w:rsidR="007D573D" w:rsidRPr="000A778E" w14:paraId="5FDA0088" w14:textId="77777777" w:rsidTr="007D573D">
        <w:trPr>
          <w:trHeight w:val="340"/>
          <w:jc w:val="center"/>
        </w:trPr>
        <w:tc>
          <w:tcPr>
            <w:tcW w:w="3500" w:type="dxa"/>
            <w:tcBorders>
              <w:top w:val="nil"/>
              <w:left w:val="nil"/>
              <w:bottom w:val="nil"/>
              <w:right w:val="nil"/>
            </w:tcBorders>
            <w:shd w:val="clear" w:color="auto" w:fill="auto"/>
            <w:vAlign w:val="center"/>
            <w:hideMark/>
          </w:tcPr>
          <w:p w14:paraId="75984CE9"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Use of composite outcome</w:t>
            </w:r>
          </w:p>
        </w:tc>
        <w:tc>
          <w:tcPr>
            <w:tcW w:w="1720" w:type="dxa"/>
            <w:tcBorders>
              <w:top w:val="nil"/>
              <w:left w:val="nil"/>
              <w:bottom w:val="nil"/>
              <w:right w:val="nil"/>
            </w:tcBorders>
            <w:shd w:val="clear" w:color="auto" w:fill="auto"/>
            <w:vAlign w:val="center"/>
            <w:hideMark/>
          </w:tcPr>
          <w:p w14:paraId="6ECB795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13 (48%)</w:t>
            </w:r>
          </w:p>
        </w:tc>
        <w:tc>
          <w:tcPr>
            <w:tcW w:w="1720" w:type="dxa"/>
            <w:tcBorders>
              <w:top w:val="nil"/>
              <w:left w:val="nil"/>
              <w:bottom w:val="nil"/>
              <w:right w:val="nil"/>
            </w:tcBorders>
            <w:shd w:val="clear" w:color="auto" w:fill="auto"/>
            <w:vAlign w:val="center"/>
            <w:hideMark/>
          </w:tcPr>
          <w:p w14:paraId="0EFB9BDC"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(80%)</w:t>
            </w:r>
          </w:p>
        </w:tc>
        <w:tc>
          <w:tcPr>
            <w:tcW w:w="1720" w:type="dxa"/>
            <w:tcBorders>
              <w:top w:val="nil"/>
              <w:left w:val="nil"/>
              <w:bottom w:val="nil"/>
              <w:right w:val="nil"/>
            </w:tcBorders>
            <w:shd w:val="clear" w:color="auto" w:fill="auto"/>
            <w:vAlign w:val="center"/>
            <w:hideMark/>
          </w:tcPr>
          <w:p w14:paraId="65970DE1"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5 (29%)</w:t>
            </w:r>
          </w:p>
        </w:tc>
        <w:tc>
          <w:tcPr>
            <w:tcW w:w="1720" w:type="dxa"/>
            <w:tcBorders>
              <w:top w:val="nil"/>
              <w:left w:val="nil"/>
              <w:bottom w:val="nil"/>
              <w:right w:val="nil"/>
            </w:tcBorders>
            <w:shd w:val="clear" w:color="auto" w:fill="auto"/>
            <w:vAlign w:val="center"/>
            <w:hideMark/>
          </w:tcPr>
          <w:p w14:paraId="6EFC4B1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(80%)</w:t>
            </w:r>
          </w:p>
        </w:tc>
      </w:tr>
      <w:tr w:rsidR="007D573D" w:rsidRPr="000A778E" w14:paraId="2379F4EB" w14:textId="77777777" w:rsidTr="007D573D">
        <w:trPr>
          <w:trHeight w:val="680"/>
          <w:jc w:val="center"/>
        </w:trPr>
        <w:tc>
          <w:tcPr>
            <w:tcW w:w="3500" w:type="dxa"/>
            <w:tcBorders>
              <w:top w:val="nil"/>
              <w:left w:val="nil"/>
              <w:bottom w:val="nil"/>
              <w:right w:val="nil"/>
            </w:tcBorders>
            <w:shd w:val="clear" w:color="auto" w:fill="auto"/>
            <w:vAlign w:val="center"/>
            <w:hideMark/>
          </w:tcPr>
          <w:p w14:paraId="49534463"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IPCW with death as a censoring event</w:t>
            </w:r>
          </w:p>
        </w:tc>
        <w:tc>
          <w:tcPr>
            <w:tcW w:w="1720" w:type="dxa"/>
            <w:tcBorders>
              <w:top w:val="nil"/>
              <w:left w:val="nil"/>
              <w:bottom w:val="nil"/>
              <w:right w:val="nil"/>
            </w:tcBorders>
            <w:shd w:val="clear" w:color="auto" w:fill="auto"/>
            <w:vAlign w:val="center"/>
            <w:hideMark/>
          </w:tcPr>
          <w:p w14:paraId="1A7361C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 (7%)</w:t>
            </w:r>
          </w:p>
        </w:tc>
        <w:tc>
          <w:tcPr>
            <w:tcW w:w="1720" w:type="dxa"/>
            <w:tcBorders>
              <w:top w:val="nil"/>
              <w:left w:val="nil"/>
              <w:bottom w:val="nil"/>
              <w:right w:val="nil"/>
            </w:tcBorders>
            <w:shd w:val="clear" w:color="auto" w:fill="auto"/>
            <w:vAlign w:val="center"/>
            <w:hideMark/>
          </w:tcPr>
          <w:p w14:paraId="577B0B0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nil"/>
              <w:right w:val="nil"/>
            </w:tcBorders>
            <w:shd w:val="clear" w:color="auto" w:fill="auto"/>
            <w:vAlign w:val="center"/>
            <w:hideMark/>
          </w:tcPr>
          <w:p w14:paraId="2661D49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(6%)</w:t>
            </w:r>
          </w:p>
        </w:tc>
        <w:tc>
          <w:tcPr>
            <w:tcW w:w="1720" w:type="dxa"/>
            <w:tcBorders>
              <w:top w:val="nil"/>
              <w:left w:val="nil"/>
              <w:bottom w:val="nil"/>
              <w:right w:val="nil"/>
            </w:tcBorders>
            <w:shd w:val="clear" w:color="auto" w:fill="auto"/>
            <w:vAlign w:val="center"/>
            <w:hideMark/>
          </w:tcPr>
          <w:p w14:paraId="1224A92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 (20%)</w:t>
            </w:r>
          </w:p>
        </w:tc>
      </w:tr>
      <w:tr w:rsidR="007D573D" w:rsidRPr="000A778E" w14:paraId="1F99613D" w14:textId="77777777" w:rsidTr="007D573D">
        <w:trPr>
          <w:trHeight w:val="1040"/>
          <w:jc w:val="center"/>
        </w:trPr>
        <w:tc>
          <w:tcPr>
            <w:tcW w:w="3500" w:type="dxa"/>
            <w:tcBorders>
              <w:top w:val="nil"/>
              <w:left w:val="nil"/>
              <w:bottom w:val="single" w:sz="8" w:space="0" w:color="auto"/>
              <w:right w:val="nil"/>
            </w:tcBorders>
            <w:shd w:val="clear" w:color="auto" w:fill="auto"/>
            <w:vAlign w:val="center"/>
            <w:hideMark/>
          </w:tcPr>
          <w:p w14:paraId="18B5943F" w14:textId="77777777" w:rsidR="007D573D" w:rsidRPr="00612B53" w:rsidRDefault="007D573D">
            <w:pPr>
              <w:ind w:firstLineChars="200" w:firstLine="480"/>
              <w:rPr>
                <w:rFonts w:ascii="Arial" w:hAnsi="Arial" w:cs="Arial"/>
                <w:color w:val="000000"/>
                <w:lang w:val="en-GB"/>
              </w:rPr>
            </w:pPr>
            <w:r w:rsidRPr="00612B53">
              <w:rPr>
                <w:rFonts w:ascii="Arial" w:hAnsi="Arial" w:cs="Arial"/>
                <w:color w:val="000000"/>
                <w:lang w:val="en-GB"/>
              </w:rPr>
              <w:t>Other methods to account for competing event or unclear method</w:t>
            </w:r>
          </w:p>
        </w:tc>
        <w:tc>
          <w:tcPr>
            <w:tcW w:w="1720" w:type="dxa"/>
            <w:tcBorders>
              <w:top w:val="nil"/>
              <w:left w:val="nil"/>
              <w:bottom w:val="single" w:sz="8" w:space="0" w:color="auto"/>
              <w:right w:val="nil"/>
            </w:tcBorders>
            <w:shd w:val="clear" w:color="auto" w:fill="auto"/>
            <w:vAlign w:val="center"/>
            <w:hideMark/>
          </w:tcPr>
          <w:p w14:paraId="0904E33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(15%)</w:t>
            </w:r>
          </w:p>
        </w:tc>
        <w:tc>
          <w:tcPr>
            <w:tcW w:w="1720" w:type="dxa"/>
            <w:tcBorders>
              <w:top w:val="nil"/>
              <w:left w:val="nil"/>
              <w:bottom w:val="single" w:sz="8" w:space="0" w:color="auto"/>
              <w:right w:val="nil"/>
            </w:tcBorders>
            <w:shd w:val="clear" w:color="auto" w:fill="auto"/>
            <w:vAlign w:val="center"/>
            <w:hideMark/>
          </w:tcPr>
          <w:p w14:paraId="1B8CB262"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c>
          <w:tcPr>
            <w:tcW w:w="1720" w:type="dxa"/>
            <w:tcBorders>
              <w:top w:val="nil"/>
              <w:left w:val="nil"/>
              <w:bottom w:val="single" w:sz="8" w:space="0" w:color="auto"/>
              <w:right w:val="nil"/>
            </w:tcBorders>
            <w:shd w:val="clear" w:color="auto" w:fill="auto"/>
            <w:vAlign w:val="center"/>
            <w:hideMark/>
          </w:tcPr>
          <w:p w14:paraId="7FA41C6F"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 (24%)</w:t>
            </w:r>
          </w:p>
        </w:tc>
        <w:tc>
          <w:tcPr>
            <w:tcW w:w="1720" w:type="dxa"/>
            <w:tcBorders>
              <w:top w:val="nil"/>
              <w:left w:val="nil"/>
              <w:bottom w:val="single" w:sz="8" w:space="0" w:color="auto"/>
              <w:right w:val="nil"/>
            </w:tcBorders>
            <w:shd w:val="clear" w:color="auto" w:fill="auto"/>
            <w:vAlign w:val="center"/>
            <w:hideMark/>
          </w:tcPr>
          <w:p w14:paraId="55E3CF6D"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0 (0%)</w:t>
            </w:r>
          </w:p>
        </w:tc>
      </w:tr>
    </w:tbl>
    <w:p w14:paraId="5A34366D" w14:textId="77777777" w:rsidR="00CC7FC2" w:rsidRPr="00612B53" w:rsidRDefault="00CC7FC2">
      <w:pPr>
        <w:rPr>
          <w:rFonts w:ascii="Arial" w:hAnsi="Arial" w:cs="Arial"/>
          <w:lang w:val="en-GB"/>
        </w:rPr>
      </w:pPr>
    </w:p>
    <w:p w14:paraId="2018E890" w14:textId="30DA200B" w:rsidR="003243D1" w:rsidRPr="00612B53" w:rsidRDefault="00785FE0" w:rsidP="00785FE0">
      <w:pPr>
        <w:jc w:val="both"/>
        <w:rPr>
          <w:rFonts w:ascii="Arial" w:hAnsi="Arial" w:cs="Arial"/>
          <w:sz w:val="20"/>
          <w:szCs w:val="20"/>
          <w:lang w:val="en-GB"/>
        </w:rPr>
      </w:pPr>
      <w:r w:rsidRPr="00612B53">
        <w:rPr>
          <w:rFonts w:ascii="Arial" w:hAnsi="Arial" w:cs="Arial"/>
          <w:sz w:val="20"/>
          <w:szCs w:val="20"/>
          <w:lang w:val="en-GB"/>
        </w:rPr>
        <w:t xml:space="preserve">*Time-zero is the start of follow-up. </w:t>
      </w:r>
      <w:r w:rsidR="003243D1" w:rsidRPr="00612B53">
        <w:rPr>
          <w:rFonts w:ascii="Arial" w:hAnsi="Arial" w:cs="Arial"/>
          <w:sz w:val="20"/>
          <w:szCs w:val="20"/>
          <w:lang w:val="en-GB"/>
        </w:rPr>
        <w:t>List of abbreviations: IPW, inverse probability weighting</w:t>
      </w:r>
      <w:r w:rsidR="00992BD5" w:rsidRPr="00612B53">
        <w:rPr>
          <w:rFonts w:ascii="Arial" w:hAnsi="Arial" w:cs="Arial"/>
          <w:sz w:val="20"/>
          <w:szCs w:val="20"/>
          <w:lang w:val="en-GB"/>
        </w:rPr>
        <w:t xml:space="preserve"> with time-varying weights</w:t>
      </w:r>
      <w:r w:rsidR="003243D1" w:rsidRPr="00612B53">
        <w:rPr>
          <w:rFonts w:ascii="Arial" w:hAnsi="Arial" w:cs="Arial"/>
          <w:sz w:val="20"/>
          <w:szCs w:val="20"/>
          <w:lang w:val="en-GB"/>
        </w:rPr>
        <w:t>; IPCW, inverse probability of censoring weighting</w:t>
      </w:r>
      <w:r w:rsidR="003C7497" w:rsidRPr="00612B53">
        <w:rPr>
          <w:rFonts w:ascii="Arial" w:hAnsi="Arial" w:cs="Arial"/>
          <w:sz w:val="20"/>
          <w:szCs w:val="20"/>
          <w:lang w:val="en-GB"/>
        </w:rPr>
        <w:t>;</w:t>
      </w:r>
      <w:r w:rsidR="00471809" w:rsidRPr="00612B53">
        <w:rPr>
          <w:rFonts w:ascii="Arial" w:hAnsi="Arial" w:cs="Arial"/>
          <w:sz w:val="20"/>
          <w:szCs w:val="20"/>
          <w:lang w:val="en-GB"/>
        </w:rPr>
        <w:t xml:space="preserve"> IPTW, inverse probability of treatment weighting; </w:t>
      </w:r>
      <w:r w:rsidR="003730E9" w:rsidRPr="00612B53">
        <w:rPr>
          <w:rFonts w:ascii="Arial" w:hAnsi="Arial" w:cs="Arial"/>
          <w:sz w:val="20"/>
          <w:szCs w:val="20"/>
          <w:lang w:val="en-GB"/>
        </w:rPr>
        <w:t xml:space="preserve">PS, propensity score; </w:t>
      </w:r>
      <w:r w:rsidR="003C7497" w:rsidRPr="00612B53">
        <w:rPr>
          <w:rFonts w:ascii="Arial" w:hAnsi="Arial" w:cs="Arial"/>
          <w:sz w:val="20"/>
          <w:szCs w:val="20"/>
          <w:lang w:val="en-GB"/>
        </w:rPr>
        <w:t xml:space="preserve">HR, hazard ratios. </w:t>
      </w:r>
    </w:p>
    <w:p w14:paraId="769EA48A" w14:textId="77777777" w:rsidR="00CC7FC2" w:rsidRPr="00612B53" w:rsidRDefault="00CC7FC2" w:rsidP="00A9261E">
      <w:pPr>
        <w:jc w:val="both"/>
        <w:rPr>
          <w:rFonts w:ascii="Arial" w:hAnsi="Arial" w:cs="Arial"/>
          <w:lang w:val="en-GB"/>
        </w:rPr>
      </w:pPr>
      <w:r w:rsidRPr="00612B53">
        <w:rPr>
          <w:rFonts w:ascii="Arial" w:hAnsi="Arial" w:cs="Arial"/>
          <w:lang w:val="en-GB"/>
        </w:rPr>
        <w:br w:type="page"/>
      </w:r>
    </w:p>
    <w:p w14:paraId="3F1B463B" w14:textId="6B98C983" w:rsidR="00CC7FC2" w:rsidRPr="00612B53" w:rsidRDefault="00CC7FC2" w:rsidP="00875310">
      <w:pPr>
        <w:pStyle w:val="Titre1"/>
        <w:jc w:val="both"/>
        <w:rPr>
          <w:lang w:val="en-GB"/>
        </w:rPr>
      </w:pPr>
      <w:bookmarkStart w:id="9" w:name="_Toc141364592"/>
      <w:r w:rsidRPr="00612B53">
        <w:rPr>
          <w:b/>
          <w:bCs/>
          <w:lang w:val="en-GB"/>
        </w:rPr>
        <w:lastRenderedPageBreak/>
        <w:t xml:space="preserve">Table </w:t>
      </w:r>
      <w:r w:rsidR="00AE4570">
        <w:rPr>
          <w:b/>
          <w:bCs/>
          <w:lang w:val="en-GB"/>
        </w:rPr>
        <w:t>S</w:t>
      </w:r>
      <w:r w:rsidR="00C17E1A">
        <w:rPr>
          <w:b/>
          <w:bCs/>
          <w:lang w:val="en-GB"/>
        </w:rPr>
        <w:t>10</w:t>
      </w:r>
      <w:r w:rsidRPr="00612B53">
        <w:rPr>
          <w:b/>
          <w:bCs/>
          <w:lang w:val="en-GB"/>
        </w:rPr>
        <w:t>.</w:t>
      </w:r>
      <w:r w:rsidRPr="00612B53">
        <w:rPr>
          <w:lang w:val="en-GB"/>
        </w:rPr>
        <w:t xml:space="preserve"> Results </w:t>
      </w:r>
      <w:r w:rsidR="00383C5A" w:rsidRPr="00612B53">
        <w:rPr>
          <w:lang w:val="en-GB"/>
        </w:rPr>
        <w:t xml:space="preserve">of </w:t>
      </w:r>
      <w:r w:rsidR="00745588" w:rsidRPr="00612B53">
        <w:rPr>
          <w:lang w:val="en-GB"/>
        </w:rPr>
        <w:t>observational analyses</w:t>
      </w:r>
      <w:bookmarkEnd w:id="9"/>
    </w:p>
    <w:p w14:paraId="14622844" w14:textId="77777777" w:rsidR="00CC7FC2" w:rsidRPr="00612B53" w:rsidRDefault="00CC7FC2">
      <w:pPr>
        <w:rPr>
          <w:rFonts w:ascii="Arial" w:hAnsi="Arial" w:cs="Arial"/>
          <w:lang w:val="en-GB"/>
        </w:rPr>
      </w:pPr>
    </w:p>
    <w:tbl>
      <w:tblPr>
        <w:tblW w:w="10380" w:type="dxa"/>
        <w:jc w:val="center"/>
        <w:tblCellMar>
          <w:left w:w="70" w:type="dxa"/>
          <w:right w:w="70" w:type="dxa"/>
        </w:tblCellMar>
        <w:tblLook w:val="04A0" w:firstRow="1" w:lastRow="0" w:firstColumn="1" w:lastColumn="0" w:noHBand="0" w:noVBand="1"/>
      </w:tblPr>
      <w:tblGrid>
        <w:gridCol w:w="1878"/>
        <w:gridCol w:w="2209"/>
        <w:gridCol w:w="1875"/>
        <w:gridCol w:w="2209"/>
        <w:gridCol w:w="2209"/>
      </w:tblGrid>
      <w:tr w:rsidR="007D573D" w:rsidRPr="000A778E" w14:paraId="1BEBE891" w14:textId="77777777" w:rsidTr="00785FE0">
        <w:trPr>
          <w:trHeight w:val="1360"/>
          <w:jc w:val="center"/>
        </w:trPr>
        <w:tc>
          <w:tcPr>
            <w:tcW w:w="1878" w:type="dxa"/>
            <w:tcBorders>
              <w:top w:val="single" w:sz="4" w:space="0" w:color="auto"/>
              <w:left w:val="nil"/>
              <w:bottom w:val="single" w:sz="4" w:space="0" w:color="auto"/>
              <w:right w:val="nil"/>
            </w:tcBorders>
            <w:shd w:val="clear" w:color="auto" w:fill="auto"/>
            <w:vAlign w:val="center"/>
            <w:hideMark/>
          </w:tcPr>
          <w:p w14:paraId="14AF8296" w14:textId="77777777" w:rsidR="007D573D" w:rsidRPr="00612B53" w:rsidRDefault="007D573D">
            <w:pPr>
              <w:rPr>
                <w:rFonts w:ascii="Arial" w:hAnsi="Arial" w:cs="Arial"/>
                <w:color w:val="000000"/>
                <w:lang w:val="en-GB"/>
              </w:rPr>
            </w:pPr>
            <w:r w:rsidRPr="00612B53">
              <w:rPr>
                <w:rFonts w:ascii="Arial" w:hAnsi="Arial" w:cs="Arial"/>
                <w:color w:val="000000"/>
                <w:lang w:val="en-GB"/>
              </w:rPr>
              <w:t> </w:t>
            </w:r>
          </w:p>
        </w:tc>
        <w:tc>
          <w:tcPr>
            <w:tcW w:w="2209" w:type="dxa"/>
            <w:tcBorders>
              <w:top w:val="single" w:sz="4" w:space="0" w:color="auto"/>
              <w:left w:val="nil"/>
              <w:bottom w:val="single" w:sz="4" w:space="0" w:color="auto"/>
              <w:right w:val="nil"/>
            </w:tcBorders>
            <w:shd w:val="clear" w:color="auto" w:fill="auto"/>
            <w:vAlign w:val="center"/>
            <w:hideMark/>
          </w:tcPr>
          <w:p w14:paraId="2C316BB7" w14:textId="564274EF" w:rsidR="007D573D" w:rsidRPr="00612B53" w:rsidRDefault="007D573D">
            <w:pPr>
              <w:jc w:val="center"/>
              <w:rPr>
                <w:rFonts w:ascii="Arial" w:hAnsi="Arial" w:cs="Arial"/>
                <w:color w:val="000000"/>
                <w:lang w:val="en-GB"/>
              </w:rPr>
            </w:pPr>
            <w:r w:rsidRPr="00612B53">
              <w:rPr>
                <w:rFonts w:ascii="Arial" w:hAnsi="Arial" w:cs="Arial"/>
                <w:color w:val="000000"/>
                <w:lang w:val="en-GB"/>
              </w:rPr>
              <w:t>Overall (</w:t>
            </w:r>
            <w:r w:rsidR="0097472F" w:rsidRPr="00612B53">
              <w:rPr>
                <w:rFonts w:ascii="Arial" w:hAnsi="Arial" w:cs="Arial"/>
                <w:color w:val="000000"/>
                <w:lang w:val="en-GB"/>
              </w:rPr>
              <w:t>N</w:t>
            </w:r>
            <w:r w:rsidRPr="00612B53">
              <w:rPr>
                <w:rFonts w:ascii="Arial" w:hAnsi="Arial" w:cs="Arial"/>
                <w:color w:val="000000"/>
                <w:lang w:val="en-GB"/>
              </w:rPr>
              <w:t>=100)</w:t>
            </w:r>
          </w:p>
        </w:tc>
        <w:tc>
          <w:tcPr>
            <w:tcW w:w="1875" w:type="dxa"/>
            <w:tcBorders>
              <w:top w:val="single" w:sz="4" w:space="0" w:color="auto"/>
              <w:left w:val="nil"/>
              <w:bottom w:val="single" w:sz="4" w:space="0" w:color="auto"/>
              <w:right w:val="nil"/>
            </w:tcBorders>
            <w:shd w:val="clear" w:color="auto" w:fill="auto"/>
            <w:vAlign w:val="center"/>
            <w:hideMark/>
          </w:tcPr>
          <w:p w14:paraId="7EFE204C" w14:textId="2BB3AFBB" w:rsidR="007D573D" w:rsidRPr="00612B53" w:rsidRDefault="00181364">
            <w:pPr>
              <w:jc w:val="center"/>
              <w:rPr>
                <w:rFonts w:ascii="Arial" w:hAnsi="Arial" w:cs="Arial"/>
                <w:color w:val="000000"/>
                <w:lang w:val="en-GB"/>
              </w:rPr>
            </w:pPr>
            <w:r w:rsidRPr="00612B53">
              <w:rPr>
                <w:rFonts w:ascii="Arial" w:hAnsi="Arial" w:cs="Arial"/>
                <w:color w:val="000000"/>
                <w:lang w:val="en-GB"/>
              </w:rPr>
              <w:t>Stud</w:t>
            </w:r>
            <w:r w:rsidR="00961064" w:rsidRPr="00612B53">
              <w:rPr>
                <w:rFonts w:ascii="Arial" w:hAnsi="Arial" w:cs="Arial"/>
                <w:color w:val="000000"/>
                <w:lang w:val="en-GB"/>
              </w:rPr>
              <w:t>ies</w:t>
            </w:r>
            <w:r w:rsidRPr="00612B53">
              <w:rPr>
                <w:rFonts w:ascii="Arial" w:hAnsi="Arial" w:cs="Arial"/>
                <w:color w:val="000000"/>
                <w:lang w:val="en-GB"/>
              </w:rPr>
              <w:t xml:space="preserve"> emulating a r</w:t>
            </w:r>
            <w:r w:rsidR="007D573D" w:rsidRPr="00612B53">
              <w:rPr>
                <w:rFonts w:ascii="Arial" w:hAnsi="Arial" w:cs="Arial"/>
                <w:color w:val="000000"/>
                <w:lang w:val="en-GB"/>
              </w:rPr>
              <w:t>eal target trial (</w:t>
            </w:r>
            <w:r w:rsidR="0097472F" w:rsidRPr="00612B53">
              <w:rPr>
                <w:rFonts w:ascii="Arial" w:hAnsi="Arial" w:cs="Arial"/>
                <w:color w:val="000000"/>
                <w:lang w:val="en-GB"/>
              </w:rPr>
              <w:t>N</w:t>
            </w:r>
            <w:r w:rsidR="007D573D" w:rsidRPr="00612B53">
              <w:rPr>
                <w:rFonts w:ascii="Arial" w:hAnsi="Arial" w:cs="Arial"/>
                <w:color w:val="000000"/>
                <w:lang w:val="en-GB"/>
              </w:rPr>
              <w:t>=18)</w:t>
            </w:r>
          </w:p>
        </w:tc>
        <w:tc>
          <w:tcPr>
            <w:tcW w:w="2209" w:type="dxa"/>
            <w:tcBorders>
              <w:top w:val="single" w:sz="4" w:space="0" w:color="auto"/>
              <w:left w:val="nil"/>
              <w:bottom w:val="single" w:sz="4" w:space="0" w:color="auto"/>
              <w:right w:val="nil"/>
            </w:tcBorders>
            <w:shd w:val="clear" w:color="auto" w:fill="auto"/>
            <w:vAlign w:val="center"/>
            <w:hideMark/>
          </w:tcPr>
          <w:p w14:paraId="7629F51F" w14:textId="13E0820B" w:rsidR="007D573D" w:rsidRPr="00612B53" w:rsidRDefault="00181364">
            <w:pPr>
              <w:jc w:val="center"/>
              <w:rPr>
                <w:rFonts w:ascii="Arial" w:hAnsi="Arial" w:cs="Arial"/>
                <w:color w:val="000000"/>
                <w:lang w:val="en-GB"/>
              </w:rPr>
            </w:pPr>
            <w:r w:rsidRPr="00612B53">
              <w:rPr>
                <w:rFonts w:ascii="Arial" w:hAnsi="Arial" w:cs="Arial"/>
                <w:color w:val="000000"/>
                <w:lang w:val="en-GB"/>
              </w:rPr>
              <w:t>Stud</w:t>
            </w:r>
            <w:r w:rsidR="00961064" w:rsidRPr="00612B53">
              <w:rPr>
                <w:rFonts w:ascii="Arial" w:hAnsi="Arial" w:cs="Arial"/>
                <w:color w:val="000000"/>
                <w:lang w:val="en-GB"/>
              </w:rPr>
              <w:t xml:space="preserve">ies </w:t>
            </w:r>
            <w:r w:rsidRPr="00612B53">
              <w:rPr>
                <w:rFonts w:ascii="Arial" w:hAnsi="Arial" w:cs="Arial"/>
                <w:color w:val="000000"/>
                <w:lang w:val="en-GB"/>
              </w:rPr>
              <w:t>emulating a h</w:t>
            </w:r>
            <w:r w:rsidR="007D573D" w:rsidRPr="00612B53">
              <w:rPr>
                <w:rFonts w:ascii="Arial" w:hAnsi="Arial" w:cs="Arial"/>
                <w:color w:val="000000"/>
                <w:lang w:val="en-GB"/>
              </w:rPr>
              <w:t>ypothetical target trial (</w:t>
            </w:r>
            <w:r w:rsidR="0097472F" w:rsidRPr="00612B53">
              <w:rPr>
                <w:rFonts w:ascii="Arial" w:hAnsi="Arial" w:cs="Arial"/>
                <w:color w:val="000000"/>
                <w:lang w:val="en-GB"/>
              </w:rPr>
              <w:t>N</w:t>
            </w:r>
            <w:r w:rsidR="007D573D" w:rsidRPr="00612B53">
              <w:rPr>
                <w:rFonts w:ascii="Arial" w:hAnsi="Arial" w:cs="Arial"/>
                <w:color w:val="000000"/>
                <w:lang w:val="en-GB"/>
              </w:rPr>
              <w:t>=58)</w:t>
            </w:r>
          </w:p>
        </w:tc>
        <w:tc>
          <w:tcPr>
            <w:tcW w:w="2209" w:type="dxa"/>
            <w:tcBorders>
              <w:top w:val="single" w:sz="4" w:space="0" w:color="auto"/>
              <w:left w:val="nil"/>
              <w:bottom w:val="single" w:sz="4" w:space="0" w:color="auto"/>
              <w:right w:val="nil"/>
            </w:tcBorders>
            <w:shd w:val="clear" w:color="auto" w:fill="auto"/>
            <w:vAlign w:val="center"/>
            <w:hideMark/>
          </w:tcPr>
          <w:p w14:paraId="42ADADA8" w14:textId="26E9A1A3" w:rsidR="007D573D" w:rsidRPr="00612B53" w:rsidRDefault="00C86D03">
            <w:pPr>
              <w:jc w:val="center"/>
              <w:rPr>
                <w:rFonts w:ascii="Arial" w:hAnsi="Arial" w:cs="Arial"/>
                <w:color w:val="000000"/>
                <w:lang w:val="en-GB"/>
              </w:rPr>
            </w:pPr>
            <w:r w:rsidRPr="00612B53">
              <w:rPr>
                <w:rFonts w:ascii="Arial" w:hAnsi="Arial" w:cs="Arial"/>
                <w:color w:val="000000"/>
                <w:lang w:val="en-GB"/>
              </w:rPr>
              <w:t>No</w:t>
            </w:r>
            <w:r w:rsidR="007D573D" w:rsidRPr="00612B53">
              <w:rPr>
                <w:rFonts w:ascii="Arial" w:hAnsi="Arial" w:cs="Arial"/>
                <w:color w:val="000000"/>
                <w:lang w:val="en-GB"/>
              </w:rPr>
              <w:t xml:space="preserve"> target trial </w:t>
            </w:r>
            <w:r w:rsidR="00626B3D" w:rsidRPr="00612B53">
              <w:rPr>
                <w:rFonts w:ascii="Arial" w:hAnsi="Arial" w:cs="Arial"/>
                <w:color w:val="000000"/>
                <w:lang w:val="en-GB"/>
              </w:rPr>
              <w:t xml:space="preserve">specified </w:t>
            </w:r>
            <w:r w:rsidR="00181364" w:rsidRPr="00612B53">
              <w:rPr>
                <w:rFonts w:ascii="Arial" w:hAnsi="Arial" w:cs="Arial"/>
                <w:color w:val="000000"/>
                <w:lang w:val="en-GB"/>
              </w:rPr>
              <w:t>in the stud</w:t>
            </w:r>
            <w:r w:rsidR="00961064" w:rsidRPr="00612B53">
              <w:rPr>
                <w:rFonts w:ascii="Arial" w:hAnsi="Arial" w:cs="Arial"/>
                <w:color w:val="000000"/>
                <w:lang w:val="en-GB"/>
              </w:rPr>
              <w:t>ies</w:t>
            </w:r>
            <w:r w:rsidR="00181364" w:rsidRPr="00612B53">
              <w:rPr>
                <w:rFonts w:ascii="Arial" w:hAnsi="Arial" w:cs="Arial"/>
                <w:color w:val="000000"/>
                <w:lang w:val="en-GB"/>
              </w:rPr>
              <w:t xml:space="preserve"> </w:t>
            </w:r>
            <w:r w:rsidR="007D573D" w:rsidRPr="00612B53">
              <w:rPr>
                <w:rFonts w:ascii="Arial" w:hAnsi="Arial" w:cs="Arial"/>
                <w:color w:val="000000"/>
                <w:lang w:val="en-GB"/>
              </w:rPr>
              <w:t>(</w:t>
            </w:r>
            <w:r w:rsidR="0097472F" w:rsidRPr="00612B53">
              <w:rPr>
                <w:rFonts w:ascii="Arial" w:hAnsi="Arial" w:cs="Arial"/>
                <w:color w:val="000000"/>
                <w:lang w:val="en-GB"/>
              </w:rPr>
              <w:t>N</w:t>
            </w:r>
            <w:r w:rsidR="007D573D" w:rsidRPr="00612B53">
              <w:rPr>
                <w:rFonts w:ascii="Arial" w:hAnsi="Arial" w:cs="Arial"/>
                <w:color w:val="000000"/>
                <w:lang w:val="en-GB"/>
              </w:rPr>
              <w:t>=2</w:t>
            </w:r>
            <w:r w:rsidR="0097472F" w:rsidRPr="00612B53">
              <w:rPr>
                <w:rFonts w:ascii="Arial" w:hAnsi="Arial" w:cs="Arial"/>
                <w:color w:val="000000"/>
                <w:lang w:val="en-GB"/>
              </w:rPr>
              <w:t>4</w:t>
            </w:r>
            <w:r w:rsidR="007D573D" w:rsidRPr="00612B53">
              <w:rPr>
                <w:rFonts w:ascii="Arial" w:hAnsi="Arial" w:cs="Arial"/>
                <w:color w:val="000000"/>
                <w:lang w:val="en-GB"/>
              </w:rPr>
              <w:t>)</w:t>
            </w:r>
          </w:p>
        </w:tc>
      </w:tr>
      <w:tr w:rsidR="007D573D" w:rsidRPr="000A778E" w14:paraId="540326F0" w14:textId="77777777" w:rsidTr="00785FE0">
        <w:trPr>
          <w:trHeight w:val="340"/>
          <w:jc w:val="center"/>
        </w:trPr>
        <w:tc>
          <w:tcPr>
            <w:tcW w:w="1878" w:type="dxa"/>
            <w:tcBorders>
              <w:top w:val="nil"/>
              <w:left w:val="nil"/>
              <w:bottom w:val="dotDotDash" w:sz="4" w:space="0" w:color="FFFFFF" w:themeColor="background1"/>
              <w:right w:val="nil"/>
            </w:tcBorders>
            <w:shd w:val="clear" w:color="000000" w:fill="E7E6E6"/>
            <w:vAlign w:val="center"/>
            <w:hideMark/>
          </w:tcPr>
          <w:p w14:paraId="4445B0AF" w14:textId="77777777" w:rsidR="007D573D" w:rsidRPr="00612B53" w:rsidRDefault="007D573D">
            <w:pPr>
              <w:rPr>
                <w:rFonts w:ascii="Arial" w:hAnsi="Arial" w:cs="Arial"/>
                <w:color w:val="000000"/>
                <w:lang w:val="en-GB"/>
              </w:rPr>
            </w:pPr>
            <w:r w:rsidRPr="00612B53">
              <w:rPr>
                <w:rFonts w:ascii="Arial" w:hAnsi="Arial" w:cs="Arial"/>
                <w:color w:val="000000"/>
                <w:lang w:val="en-GB"/>
              </w:rPr>
              <w:t>Reporting of flow diagram</w:t>
            </w:r>
          </w:p>
        </w:tc>
        <w:tc>
          <w:tcPr>
            <w:tcW w:w="2209" w:type="dxa"/>
            <w:tcBorders>
              <w:top w:val="nil"/>
              <w:left w:val="nil"/>
              <w:bottom w:val="nil"/>
              <w:right w:val="nil"/>
            </w:tcBorders>
            <w:shd w:val="clear" w:color="000000" w:fill="E7E6E6"/>
            <w:vAlign w:val="center"/>
            <w:hideMark/>
          </w:tcPr>
          <w:p w14:paraId="4097F14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81 (81%)</w:t>
            </w:r>
          </w:p>
        </w:tc>
        <w:tc>
          <w:tcPr>
            <w:tcW w:w="1875" w:type="dxa"/>
            <w:tcBorders>
              <w:top w:val="nil"/>
              <w:left w:val="nil"/>
              <w:bottom w:val="nil"/>
              <w:right w:val="nil"/>
            </w:tcBorders>
            <w:shd w:val="clear" w:color="000000" w:fill="E7E6E6"/>
            <w:vAlign w:val="center"/>
            <w:hideMark/>
          </w:tcPr>
          <w:p w14:paraId="20102A7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17 (94%)</w:t>
            </w:r>
          </w:p>
        </w:tc>
        <w:tc>
          <w:tcPr>
            <w:tcW w:w="2209" w:type="dxa"/>
            <w:tcBorders>
              <w:top w:val="nil"/>
              <w:left w:val="nil"/>
              <w:bottom w:val="nil"/>
              <w:right w:val="nil"/>
            </w:tcBorders>
            <w:shd w:val="clear" w:color="000000" w:fill="E7E6E6"/>
            <w:vAlign w:val="center"/>
            <w:hideMark/>
          </w:tcPr>
          <w:p w14:paraId="273A639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48 (83%)</w:t>
            </w:r>
          </w:p>
        </w:tc>
        <w:tc>
          <w:tcPr>
            <w:tcW w:w="2209" w:type="dxa"/>
            <w:tcBorders>
              <w:top w:val="nil"/>
              <w:left w:val="nil"/>
              <w:bottom w:val="nil"/>
              <w:right w:val="nil"/>
            </w:tcBorders>
            <w:shd w:val="clear" w:color="000000" w:fill="E7E6E6"/>
            <w:vAlign w:val="center"/>
            <w:hideMark/>
          </w:tcPr>
          <w:p w14:paraId="060A4B9B"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16 (67%)</w:t>
            </w:r>
          </w:p>
        </w:tc>
      </w:tr>
      <w:tr w:rsidR="00785FE0" w:rsidRPr="000A778E" w14:paraId="64A02BD3" w14:textId="77777777" w:rsidTr="00785FE0">
        <w:trPr>
          <w:trHeight w:val="346"/>
          <w:jc w:val="center"/>
        </w:trPr>
        <w:tc>
          <w:tcPr>
            <w:tcW w:w="10380" w:type="dxa"/>
            <w:gridSpan w:val="5"/>
            <w:tcBorders>
              <w:top w:val="nil"/>
              <w:left w:val="nil"/>
              <w:bottom w:val="nil"/>
              <w:right w:val="nil"/>
            </w:tcBorders>
            <w:shd w:val="clear" w:color="000000" w:fill="E7E6E6"/>
            <w:vAlign w:val="center"/>
            <w:hideMark/>
          </w:tcPr>
          <w:p w14:paraId="63A5A462" w14:textId="6026CC8C" w:rsidR="00785FE0" w:rsidRPr="00612B53" w:rsidRDefault="00785FE0" w:rsidP="00785FE0">
            <w:pPr>
              <w:rPr>
                <w:rFonts w:ascii="Arial" w:hAnsi="Arial" w:cs="Arial"/>
                <w:color w:val="000000"/>
                <w:lang w:val="en-GB"/>
              </w:rPr>
            </w:pPr>
            <w:r w:rsidRPr="00612B53">
              <w:rPr>
                <w:rFonts w:ascii="Arial" w:hAnsi="Arial" w:cs="Arial"/>
                <w:color w:val="000000"/>
                <w:lang w:val="en-GB"/>
              </w:rPr>
              <w:t>Number of eligible participants to the analysis* </w:t>
            </w:r>
          </w:p>
        </w:tc>
      </w:tr>
      <w:tr w:rsidR="007D573D" w:rsidRPr="000A778E" w14:paraId="303C6FE7" w14:textId="77777777" w:rsidTr="00785FE0">
        <w:trPr>
          <w:trHeight w:val="1020"/>
          <w:jc w:val="center"/>
        </w:trPr>
        <w:tc>
          <w:tcPr>
            <w:tcW w:w="1878" w:type="dxa"/>
            <w:tcBorders>
              <w:top w:val="nil"/>
              <w:left w:val="nil"/>
              <w:bottom w:val="nil"/>
              <w:right w:val="nil"/>
            </w:tcBorders>
            <w:shd w:val="clear" w:color="auto" w:fill="auto"/>
            <w:vAlign w:val="center"/>
            <w:hideMark/>
          </w:tcPr>
          <w:p w14:paraId="6FBE30E4"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Median [Q</w:t>
            </w:r>
            <w:proofErr w:type="gramStart"/>
            <w:r w:rsidRPr="00612B53">
              <w:rPr>
                <w:rFonts w:ascii="Arial" w:hAnsi="Arial" w:cs="Arial"/>
                <w:i/>
                <w:iCs/>
                <w:color w:val="000000"/>
                <w:lang w:val="en-GB"/>
              </w:rPr>
              <w:t>1;Q</w:t>
            </w:r>
            <w:proofErr w:type="gramEnd"/>
            <w:r w:rsidRPr="00612B53">
              <w:rPr>
                <w:rFonts w:ascii="Arial" w:hAnsi="Arial" w:cs="Arial"/>
                <w:i/>
                <w:iCs/>
                <w:color w:val="000000"/>
                <w:lang w:val="en-GB"/>
              </w:rPr>
              <w:t>3]</w:t>
            </w:r>
          </w:p>
        </w:tc>
        <w:tc>
          <w:tcPr>
            <w:tcW w:w="2209" w:type="dxa"/>
            <w:tcBorders>
              <w:top w:val="nil"/>
              <w:left w:val="nil"/>
              <w:bottom w:val="nil"/>
              <w:right w:val="nil"/>
            </w:tcBorders>
            <w:shd w:val="clear" w:color="auto" w:fill="auto"/>
            <w:vAlign w:val="center"/>
            <w:hideMark/>
          </w:tcPr>
          <w:p w14:paraId="6E66829A" w14:textId="36405D95" w:rsidR="007D573D" w:rsidRPr="00612B53" w:rsidRDefault="007D573D">
            <w:pPr>
              <w:jc w:val="center"/>
              <w:rPr>
                <w:rFonts w:ascii="Arial" w:hAnsi="Arial" w:cs="Arial"/>
                <w:color w:val="000000"/>
                <w:lang w:val="en-GB"/>
              </w:rPr>
            </w:pPr>
            <w:r w:rsidRPr="00612B53">
              <w:rPr>
                <w:rFonts w:ascii="Arial" w:hAnsi="Arial" w:cs="Arial"/>
                <w:color w:val="000000"/>
                <w:lang w:val="en-GB"/>
              </w:rPr>
              <w:t>9533 [1302</w:t>
            </w:r>
            <w:r w:rsidR="00F734EA" w:rsidRPr="00612B53">
              <w:rPr>
                <w:rFonts w:ascii="Arial" w:hAnsi="Arial" w:cs="Arial"/>
                <w:color w:val="000000"/>
                <w:lang w:val="en-GB"/>
              </w:rPr>
              <w:t>;</w:t>
            </w:r>
            <w:r w:rsidRPr="00612B53">
              <w:rPr>
                <w:rFonts w:ascii="Arial" w:hAnsi="Arial" w:cs="Arial"/>
                <w:color w:val="000000"/>
                <w:lang w:val="en-GB"/>
              </w:rPr>
              <w:t>6673</w:t>
            </w:r>
            <w:r w:rsidR="000061B6">
              <w:rPr>
                <w:rFonts w:ascii="Arial" w:hAnsi="Arial" w:cs="Arial"/>
                <w:color w:val="000000"/>
                <w:lang w:val="en-GB"/>
              </w:rPr>
              <w:t>9</w:t>
            </w:r>
            <w:r w:rsidRPr="00612B53">
              <w:rPr>
                <w:rFonts w:ascii="Arial" w:hAnsi="Arial" w:cs="Arial"/>
                <w:color w:val="000000"/>
                <w:lang w:val="en-GB"/>
              </w:rPr>
              <w:t>]</w:t>
            </w:r>
          </w:p>
        </w:tc>
        <w:tc>
          <w:tcPr>
            <w:tcW w:w="1875" w:type="dxa"/>
            <w:tcBorders>
              <w:top w:val="nil"/>
              <w:left w:val="nil"/>
              <w:bottom w:val="nil"/>
              <w:right w:val="nil"/>
            </w:tcBorders>
            <w:shd w:val="clear" w:color="auto" w:fill="auto"/>
            <w:vAlign w:val="center"/>
            <w:hideMark/>
          </w:tcPr>
          <w:p w14:paraId="6DAD3DD0" w14:textId="75FEC458" w:rsidR="007D573D" w:rsidRPr="00612B53" w:rsidRDefault="007D573D">
            <w:pPr>
              <w:jc w:val="center"/>
              <w:rPr>
                <w:rFonts w:ascii="Arial" w:hAnsi="Arial" w:cs="Arial"/>
                <w:color w:val="000000"/>
                <w:lang w:val="en-GB"/>
              </w:rPr>
            </w:pPr>
            <w:r w:rsidRPr="00612B53">
              <w:rPr>
                <w:rFonts w:ascii="Arial" w:hAnsi="Arial" w:cs="Arial"/>
                <w:color w:val="000000"/>
                <w:lang w:val="en-GB"/>
              </w:rPr>
              <w:t>6137 [1015</w:t>
            </w:r>
            <w:r w:rsidR="00F734EA" w:rsidRPr="00612B53">
              <w:rPr>
                <w:rFonts w:ascii="Arial" w:hAnsi="Arial" w:cs="Arial"/>
                <w:color w:val="000000"/>
                <w:lang w:val="en-GB"/>
              </w:rPr>
              <w:t>;</w:t>
            </w:r>
            <w:r w:rsidRPr="00612B53">
              <w:rPr>
                <w:rFonts w:ascii="Arial" w:hAnsi="Arial" w:cs="Arial"/>
                <w:color w:val="000000"/>
                <w:lang w:val="en-GB"/>
              </w:rPr>
              <w:t>17747]</w:t>
            </w:r>
          </w:p>
        </w:tc>
        <w:tc>
          <w:tcPr>
            <w:tcW w:w="2209" w:type="dxa"/>
            <w:tcBorders>
              <w:top w:val="nil"/>
              <w:left w:val="nil"/>
              <w:bottom w:val="nil"/>
              <w:right w:val="nil"/>
            </w:tcBorders>
            <w:shd w:val="clear" w:color="auto" w:fill="auto"/>
            <w:vAlign w:val="center"/>
            <w:hideMark/>
          </w:tcPr>
          <w:p w14:paraId="2A2935BF" w14:textId="3563A7BC" w:rsidR="007D573D" w:rsidRPr="00612B53" w:rsidRDefault="007D573D">
            <w:pPr>
              <w:jc w:val="center"/>
              <w:rPr>
                <w:rFonts w:ascii="Arial" w:hAnsi="Arial" w:cs="Arial"/>
                <w:color w:val="000000"/>
                <w:lang w:val="en-GB"/>
              </w:rPr>
            </w:pPr>
            <w:r w:rsidRPr="00612B53">
              <w:rPr>
                <w:rFonts w:ascii="Arial" w:hAnsi="Arial" w:cs="Arial"/>
                <w:color w:val="000000"/>
                <w:lang w:val="en-GB"/>
              </w:rPr>
              <w:t>11049 [2934</w:t>
            </w:r>
            <w:r w:rsidR="00F734EA" w:rsidRPr="00612B53">
              <w:rPr>
                <w:rFonts w:ascii="Arial" w:hAnsi="Arial" w:cs="Arial"/>
                <w:color w:val="000000"/>
                <w:lang w:val="en-GB"/>
              </w:rPr>
              <w:t>;</w:t>
            </w:r>
            <w:r w:rsidRPr="00612B53">
              <w:rPr>
                <w:rFonts w:ascii="Arial" w:hAnsi="Arial" w:cs="Arial"/>
                <w:color w:val="000000"/>
                <w:lang w:val="en-GB"/>
              </w:rPr>
              <w:t>73373]</w:t>
            </w:r>
          </w:p>
        </w:tc>
        <w:tc>
          <w:tcPr>
            <w:tcW w:w="2209" w:type="dxa"/>
            <w:tcBorders>
              <w:top w:val="nil"/>
              <w:left w:val="nil"/>
              <w:bottom w:val="nil"/>
              <w:right w:val="nil"/>
            </w:tcBorders>
            <w:shd w:val="clear" w:color="auto" w:fill="auto"/>
            <w:vAlign w:val="center"/>
            <w:hideMark/>
          </w:tcPr>
          <w:p w14:paraId="09FFAA7F" w14:textId="000CAAD0" w:rsidR="007D573D" w:rsidRPr="00612B53" w:rsidRDefault="007D573D">
            <w:pPr>
              <w:jc w:val="center"/>
              <w:rPr>
                <w:rFonts w:ascii="Arial" w:hAnsi="Arial" w:cs="Arial"/>
                <w:color w:val="000000"/>
                <w:lang w:val="en-GB"/>
              </w:rPr>
            </w:pPr>
            <w:r w:rsidRPr="00612B53">
              <w:rPr>
                <w:rFonts w:ascii="Arial" w:hAnsi="Arial" w:cs="Arial"/>
                <w:color w:val="000000"/>
                <w:lang w:val="en-GB"/>
              </w:rPr>
              <w:t>15318 [1101</w:t>
            </w:r>
            <w:r w:rsidR="00F734EA" w:rsidRPr="00612B53">
              <w:rPr>
                <w:rFonts w:ascii="Arial" w:hAnsi="Arial" w:cs="Arial"/>
                <w:color w:val="000000"/>
                <w:lang w:val="en-GB"/>
              </w:rPr>
              <w:t>;</w:t>
            </w:r>
            <w:r w:rsidRPr="00612B53">
              <w:rPr>
                <w:rFonts w:ascii="Arial" w:hAnsi="Arial" w:cs="Arial"/>
                <w:color w:val="000000"/>
                <w:lang w:val="en-GB"/>
              </w:rPr>
              <w:t>178562]</w:t>
            </w:r>
          </w:p>
        </w:tc>
      </w:tr>
      <w:tr w:rsidR="007D573D" w:rsidRPr="000A778E" w14:paraId="6A86804F" w14:textId="77777777" w:rsidTr="00785FE0">
        <w:trPr>
          <w:trHeight w:val="340"/>
          <w:jc w:val="center"/>
        </w:trPr>
        <w:tc>
          <w:tcPr>
            <w:tcW w:w="1878" w:type="dxa"/>
            <w:tcBorders>
              <w:top w:val="nil"/>
              <w:left w:val="nil"/>
              <w:bottom w:val="nil"/>
              <w:right w:val="nil"/>
            </w:tcBorders>
            <w:shd w:val="clear" w:color="auto" w:fill="auto"/>
            <w:vAlign w:val="center"/>
            <w:hideMark/>
          </w:tcPr>
          <w:p w14:paraId="199DB960"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Minimum / maximum</w:t>
            </w:r>
          </w:p>
        </w:tc>
        <w:tc>
          <w:tcPr>
            <w:tcW w:w="2209" w:type="dxa"/>
            <w:tcBorders>
              <w:top w:val="nil"/>
              <w:left w:val="nil"/>
              <w:bottom w:val="nil"/>
              <w:right w:val="nil"/>
            </w:tcBorders>
            <w:shd w:val="clear" w:color="auto" w:fill="auto"/>
            <w:vAlign w:val="center"/>
            <w:hideMark/>
          </w:tcPr>
          <w:p w14:paraId="52DD642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141 / 7619682</w:t>
            </w:r>
          </w:p>
        </w:tc>
        <w:tc>
          <w:tcPr>
            <w:tcW w:w="1875" w:type="dxa"/>
            <w:tcBorders>
              <w:top w:val="nil"/>
              <w:left w:val="nil"/>
              <w:bottom w:val="nil"/>
              <w:right w:val="nil"/>
            </w:tcBorders>
            <w:shd w:val="clear" w:color="auto" w:fill="auto"/>
            <w:vAlign w:val="center"/>
            <w:hideMark/>
          </w:tcPr>
          <w:p w14:paraId="12580290"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236 / 822640</w:t>
            </w:r>
          </w:p>
        </w:tc>
        <w:tc>
          <w:tcPr>
            <w:tcW w:w="2209" w:type="dxa"/>
            <w:tcBorders>
              <w:top w:val="nil"/>
              <w:left w:val="nil"/>
              <w:bottom w:val="nil"/>
              <w:right w:val="nil"/>
            </w:tcBorders>
            <w:shd w:val="clear" w:color="auto" w:fill="auto"/>
            <w:vAlign w:val="center"/>
            <w:hideMark/>
          </w:tcPr>
          <w:p w14:paraId="5567125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178 / 3327088</w:t>
            </w:r>
          </w:p>
        </w:tc>
        <w:tc>
          <w:tcPr>
            <w:tcW w:w="2209" w:type="dxa"/>
            <w:tcBorders>
              <w:top w:val="nil"/>
              <w:left w:val="nil"/>
              <w:bottom w:val="nil"/>
              <w:right w:val="nil"/>
            </w:tcBorders>
            <w:shd w:val="clear" w:color="auto" w:fill="auto"/>
            <w:vAlign w:val="center"/>
            <w:hideMark/>
          </w:tcPr>
          <w:p w14:paraId="6E37B779"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141 / 7619682</w:t>
            </w:r>
          </w:p>
        </w:tc>
      </w:tr>
      <w:tr w:rsidR="00785FE0" w:rsidRPr="000A778E" w14:paraId="3B8E3B99" w14:textId="77777777" w:rsidTr="00785FE0">
        <w:trPr>
          <w:trHeight w:val="346"/>
          <w:jc w:val="center"/>
        </w:trPr>
        <w:tc>
          <w:tcPr>
            <w:tcW w:w="10380" w:type="dxa"/>
            <w:gridSpan w:val="5"/>
            <w:tcBorders>
              <w:top w:val="nil"/>
              <w:left w:val="nil"/>
              <w:bottom w:val="nil"/>
              <w:right w:val="nil"/>
            </w:tcBorders>
            <w:shd w:val="clear" w:color="000000" w:fill="E7E6E6"/>
            <w:vAlign w:val="center"/>
            <w:hideMark/>
          </w:tcPr>
          <w:p w14:paraId="3DBA9FB8" w14:textId="5F7AD15B" w:rsidR="00785FE0" w:rsidRPr="00612B53" w:rsidRDefault="00785FE0" w:rsidP="00785FE0">
            <w:pPr>
              <w:rPr>
                <w:rFonts w:ascii="Arial" w:hAnsi="Arial" w:cs="Arial"/>
                <w:color w:val="000000"/>
                <w:lang w:val="en-GB"/>
              </w:rPr>
            </w:pPr>
            <w:r w:rsidRPr="00612B53">
              <w:rPr>
                <w:rFonts w:ascii="Arial" w:hAnsi="Arial" w:cs="Arial"/>
                <w:color w:val="000000"/>
                <w:lang w:val="en-GB"/>
              </w:rPr>
              <w:t>Number of included participants in the analysis </w:t>
            </w:r>
          </w:p>
        </w:tc>
      </w:tr>
      <w:tr w:rsidR="007D573D" w:rsidRPr="000A778E" w14:paraId="2F4238E5" w14:textId="77777777" w:rsidTr="00785FE0">
        <w:trPr>
          <w:trHeight w:val="1020"/>
          <w:jc w:val="center"/>
        </w:trPr>
        <w:tc>
          <w:tcPr>
            <w:tcW w:w="1878" w:type="dxa"/>
            <w:tcBorders>
              <w:top w:val="nil"/>
              <w:left w:val="nil"/>
              <w:bottom w:val="nil"/>
              <w:right w:val="nil"/>
            </w:tcBorders>
            <w:shd w:val="clear" w:color="auto" w:fill="auto"/>
            <w:vAlign w:val="center"/>
            <w:hideMark/>
          </w:tcPr>
          <w:p w14:paraId="5A9129AF"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Median [Q</w:t>
            </w:r>
            <w:proofErr w:type="gramStart"/>
            <w:r w:rsidRPr="00612B53">
              <w:rPr>
                <w:rFonts w:ascii="Arial" w:hAnsi="Arial" w:cs="Arial"/>
                <w:i/>
                <w:iCs/>
                <w:color w:val="000000"/>
                <w:lang w:val="en-GB"/>
              </w:rPr>
              <w:t>1;Q</w:t>
            </w:r>
            <w:proofErr w:type="gramEnd"/>
            <w:r w:rsidRPr="00612B53">
              <w:rPr>
                <w:rFonts w:ascii="Arial" w:hAnsi="Arial" w:cs="Arial"/>
                <w:i/>
                <w:iCs/>
                <w:color w:val="000000"/>
                <w:lang w:val="en-GB"/>
              </w:rPr>
              <w:t>3]</w:t>
            </w:r>
          </w:p>
        </w:tc>
        <w:tc>
          <w:tcPr>
            <w:tcW w:w="2209" w:type="dxa"/>
            <w:tcBorders>
              <w:top w:val="nil"/>
              <w:left w:val="nil"/>
              <w:bottom w:val="nil"/>
              <w:right w:val="nil"/>
            </w:tcBorders>
            <w:shd w:val="clear" w:color="auto" w:fill="auto"/>
            <w:vAlign w:val="center"/>
            <w:hideMark/>
          </w:tcPr>
          <w:p w14:paraId="0DF8F4E5" w14:textId="7F835DA4" w:rsidR="007D573D" w:rsidRPr="00612B53" w:rsidRDefault="007D573D">
            <w:pPr>
              <w:jc w:val="center"/>
              <w:rPr>
                <w:rFonts w:ascii="Arial" w:hAnsi="Arial" w:cs="Arial"/>
                <w:color w:val="000000"/>
                <w:lang w:val="en-GB"/>
              </w:rPr>
            </w:pPr>
            <w:r w:rsidRPr="00612B53">
              <w:rPr>
                <w:rFonts w:ascii="Arial" w:hAnsi="Arial" w:cs="Arial"/>
                <w:color w:val="000000"/>
                <w:lang w:val="en-GB"/>
              </w:rPr>
              <w:t>9286 [1264</w:t>
            </w:r>
            <w:r w:rsidR="00F734EA" w:rsidRPr="00612B53">
              <w:rPr>
                <w:rFonts w:ascii="Arial" w:hAnsi="Arial" w:cs="Arial"/>
                <w:color w:val="000000"/>
                <w:lang w:val="en-GB"/>
              </w:rPr>
              <w:t>;</w:t>
            </w:r>
            <w:r w:rsidRPr="00612B53">
              <w:rPr>
                <w:rFonts w:ascii="Arial" w:hAnsi="Arial" w:cs="Arial"/>
                <w:color w:val="000000"/>
                <w:lang w:val="en-GB"/>
              </w:rPr>
              <w:t>70570]</w:t>
            </w:r>
          </w:p>
        </w:tc>
        <w:tc>
          <w:tcPr>
            <w:tcW w:w="1875" w:type="dxa"/>
            <w:tcBorders>
              <w:top w:val="nil"/>
              <w:left w:val="nil"/>
              <w:bottom w:val="nil"/>
              <w:right w:val="nil"/>
            </w:tcBorders>
            <w:shd w:val="clear" w:color="auto" w:fill="auto"/>
            <w:vAlign w:val="center"/>
            <w:hideMark/>
          </w:tcPr>
          <w:p w14:paraId="22D7B243" w14:textId="09598EF0" w:rsidR="007D573D" w:rsidRPr="00612B53" w:rsidRDefault="007D573D">
            <w:pPr>
              <w:jc w:val="center"/>
              <w:rPr>
                <w:rFonts w:ascii="Arial" w:hAnsi="Arial" w:cs="Arial"/>
                <w:color w:val="000000"/>
                <w:lang w:val="en-GB"/>
              </w:rPr>
            </w:pPr>
            <w:r w:rsidRPr="00612B53">
              <w:rPr>
                <w:rFonts w:ascii="Arial" w:hAnsi="Arial" w:cs="Arial"/>
                <w:color w:val="000000"/>
                <w:lang w:val="en-GB"/>
              </w:rPr>
              <w:t>2346 [1015</w:t>
            </w:r>
            <w:r w:rsidR="00F734EA" w:rsidRPr="00612B53">
              <w:rPr>
                <w:rFonts w:ascii="Arial" w:hAnsi="Arial" w:cs="Arial"/>
                <w:color w:val="000000"/>
                <w:lang w:val="en-GB"/>
              </w:rPr>
              <w:t>;</w:t>
            </w:r>
            <w:r w:rsidRPr="00612B53">
              <w:rPr>
                <w:rFonts w:ascii="Arial" w:hAnsi="Arial" w:cs="Arial"/>
                <w:color w:val="000000"/>
                <w:lang w:val="en-GB"/>
              </w:rPr>
              <w:t>1407</w:t>
            </w:r>
            <w:r w:rsidR="000061B6">
              <w:rPr>
                <w:rFonts w:ascii="Arial" w:hAnsi="Arial" w:cs="Arial"/>
                <w:color w:val="000000"/>
                <w:lang w:val="en-GB"/>
              </w:rPr>
              <w:t>6</w:t>
            </w:r>
            <w:r w:rsidRPr="00612B53">
              <w:rPr>
                <w:rFonts w:ascii="Arial" w:hAnsi="Arial" w:cs="Arial"/>
                <w:color w:val="000000"/>
                <w:lang w:val="en-GB"/>
              </w:rPr>
              <w:t>]</w:t>
            </w:r>
          </w:p>
        </w:tc>
        <w:tc>
          <w:tcPr>
            <w:tcW w:w="2209" w:type="dxa"/>
            <w:tcBorders>
              <w:top w:val="nil"/>
              <w:left w:val="nil"/>
              <w:bottom w:val="nil"/>
              <w:right w:val="nil"/>
            </w:tcBorders>
            <w:shd w:val="clear" w:color="auto" w:fill="auto"/>
            <w:vAlign w:val="center"/>
            <w:hideMark/>
          </w:tcPr>
          <w:p w14:paraId="47DE693D" w14:textId="37FE6ACE" w:rsidR="007D573D" w:rsidRPr="00612B53" w:rsidRDefault="007D573D">
            <w:pPr>
              <w:jc w:val="center"/>
              <w:rPr>
                <w:rFonts w:ascii="Arial" w:hAnsi="Arial" w:cs="Arial"/>
                <w:color w:val="000000"/>
                <w:lang w:val="en-GB"/>
              </w:rPr>
            </w:pPr>
            <w:r w:rsidRPr="00612B53">
              <w:rPr>
                <w:rFonts w:ascii="Arial" w:hAnsi="Arial" w:cs="Arial"/>
                <w:color w:val="000000"/>
                <w:lang w:val="en-GB"/>
              </w:rPr>
              <w:t>12693 [287</w:t>
            </w:r>
            <w:r w:rsidR="000061B6">
              <w:rPr>
                <w:rFonts w:ascii="Arial" w:hAnsi="Arial" w:cs="Arial"/>
                <w:color w:val="000000"/>
                <w:lang w:val="en-GB"/>
              </w:rPr>
              <w:t>2</w:t>
            </w:r>
            <w:r w:rsidR="00F734EA" w:rsidRPr="00612B53">
              <w:rPr>
                <w:rFonts w:ascii="Arial" w:hAnsi="Arial" w:cs="Arial"/>
                <w:color w:val="000000"/>
                <w:lang w:val="en-GB"/>
              </w:rPr>
              <w:t>;</w:t>
            </w:r>
            <w:r w:rsidRPr="00612B53">
              <w:rPr>
                <w:rFonts w:ascii="Arial" w:hAnsi="Arial" w:cs="Arial"/>
                <w:color w:val="000000"/>
                <w:lang w:val="en-GB"/>
              </w:rPr>
              <w:t>87094]</w:t>
            </w:r>
          </w:p>
        </w:tc>
        <w:tc>
          <w:tcPr>
            <w:tcW w:w="2209" w:type="dxa"/>
            <w:tcBorders>
              <w:top w:val="nil"/>
              <w:left w:val="nil"/>
              <w:bottom w:val="nil"/>
              <w:right w:val="nil"/>
            </w:tcBorders>
            <w:shd w:val="clear" w:color="auto" w:fill="auto"/>
            <w:vAlign w:val="center"/>
            <w:hideMark/>
          </w:tcPr>
          <w:p w14:paraId="3A782C24" w14:textId="49797898" w:rsidR="007D573D" w:rsidRPr="00612B53" w:rsidRDefault="007D573D">
            <w:pPr>
              <w:jc w:val="center"/>
              <w:rPr>
                <w:rFonts w:ascii="Arial" w:hAnsi="Arial" w:cs="Arial"/>
                <w:color w:val="000000"/>
                <w:lang w:val="en-GB"/>
              </w:rPr>
            </w:pPr>
            <w:r w:rsidRPr="00612B53">
              <w:rPr>
                <w:rFonts w:ascii="Arial" w:hAnsi="Arial" w:cs="Arial"/>
                <w:color w:val="000000"/>
                <w:lang w:val="en-GB"/>
              </w:rPr>
              <w:t>8388 [48</w:t>
            </w:r>
            <w:r w:rsidR="000061B6">
              <w:rPr>
                <w:rFonts w:ascii="Arial" w:hAnsi="Arial" w:cs="Arial"/>
                <w:color w:val="000000"/>
                <w:lang w:val="en-GB"/>
              </w:rPr>
              <w:t>1</w:t>
            </w:r>
            <w:r w:rsidR="00F734EA" w:rsidRPr="00612B53">
              <w:rPr>
                <w:rFonts w:ascii="Arial" w:hAnsi="Arial" w:cs="Arial"/>
                <w:color w:val="000000"/>
                <w:lang w:val="en-GB"/>
              </w:rPr>
              <w:t>;</w:t>
            </w:r>
            <w:r w:rsidRPr="00612B53">
              <w:rPr>
                <w:rFonts w:ascii="Arial" w:hAnsi="Arial" w:cs="Arial"/>
                <w:color w:val="000000"/>
                <w:lang w:val="en-GB"/>
              </w:rPr>
              <w:t>105806]</w:t>
            </w:r>
          </w:p>
        </w:tc>
      </w:tr>
      <w:tr w:rsidR="007D573D" w:rsidRPr="000A778E" w14:paraId="7E107506" w14:textId="77777777" w:rsidTr="00785FE0">
        <w:trPr>
          <w:trHeight w:val="340"/>
          <w:jc w:val="center"/>
        </w:trPr>
        <w:tc>
          <w:tcPr>
            <w:tcW w:w="1878" w:type="dxa"/>
            <w:tcBorders>
              <w:top w:val="nil"/>
              <w:left w:val="nil"/>
              <w:bottom w:val="nil"/>
              <w:right w:val="nil"/>
            </w:tcBorders>
            <w:shd w:val="clear" w:color="auto" w:fill="auto"/>
            <w:vAlign w:val="center"/>
            <w:hideMark/>
          </w:tcPr>
          <w:p w14:paraId="1A8D7E8A" w14:textId="77777777" w:rsidR="007D573D" w:rsidRPr="00612B53" w:rsidRDefault="007D573D">
            <w:pPr>
              <w:ind w:firstLineChars="100" w:firstLine="240"/>
              <w:rPr>
                <w:rFonts w:ascii="Arial" w:hAnsi="Arial" w:cs="Arial"/>
                <w:i/>
                <w:iCs/>
                <w:color w:val="000000"/>
                <w:lang w:val="en-GB"/>
              </w:rPr>
            </w:pPr>
            <w:r w:rsidRPr="00612B53">
              <w:rPr>
                <w:rFonts w:ascii="Arial" w:hAnsi="Arial" w:cs="Arial"/>
                <w:i/>
                <w:iCs/>
                <w:color w:val="000000"/>
                <w:lang w:val="en-GB"/>
              </w:rPr>
              <w:t>Minimum / maximum</w:t>
            </w:r>
          </w:p>
        </w:tc>
        <w:tc>
          <w:tcPr>
            <w:tcW w:w="2209" w:type="dxa"/>
            <w:tcBorders>
              <w:top w:val="nil"/>
              <w:left w:val="nil"/>
              <w:bottom w:val="nil"/>
              <w:right w:val="nil"/>
            </w:tcBorders>
            <w:shd w:val="clear" w:color="auto" w:fill="auto"/>
            <w:vAlign w:val="center"/>
            <w:hideMark/>
          </w:tcPr>
          <w:p w14:paraId="413C235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141 / 2698176</w:t>
            </w:r>
          </w:p>
        </w:tc>
        <w:tc>
          <w:tcPr>
            <w:tcW w:w="1875" w:type="dxa"/>
            <w:tcBorders>
              <w:top w:val="nil"/>
              <w:left w:val="nil"/>
              <w:bottom w:val="nil"/>
              <w:right w:val="nil"/>
            </w:tcBorders>
            <w:shd w:val="clear" w:color="auto" w:fill="auto"/>
            <w:vAlign w:val="center"/>
            <w:hideMark/>
          </w:tcPr>
          <w:p w14:paraId="3B2484B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142 / 168692</w:t>
            </w:r>
          </w:p>
        </w:tc>
        <w:tc>
          <w:tcPr>
            <w:tcW w:w="2209" w:type="dxa"/>
            <w:tcBorders>
              <w:top w:val="nil"/>
              <w:left w:val="nil"/>
              <w:bottom w:val="nil"/>
              <w:right w:val="nil"/>
            </w:tcBorders>
            <w:shd w:val="clear" w:color="auto" w:fill="auto"/>
            <w:vAlign w:val="center"/>
            <w:hideMark/>
          </w:tcPr>
          <w:p w14:paraId="03043E98"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178 / 2698176</w:t>
            </w:r>
          </w:p>
        </w:tc>
        <w:tc>
          <w:tcPr>
            <w:tcW w:w="2209" w:type="dxa"/>
            <w:tcBorders>
              <w:top w:val="nil"/>
              <w:left w:val="nil"/>
              <w:bottom w:val="nil"/>
              <w:right w:val="nil"/>
            </w:tcBorders>
            <w:shd w:val="clear" w:color="auto" w:fill="auto"/>
            <w:vAlign w:val="center"/>
            <w:hideMark/>
          </w:tcPr>
          <w:p w14:paraId="54E20617" w14:textId="77777777" w:rsidR="007D573D" w:rsidRPr="00612B53" w:rsidRDefault="007D573D">
            <w:pPr>
              <w:jc w:val="center"/>
              <w:rPr>
                <w:rFonts w:ascii="Arial" w:hAnsi="Arial" w:cs="Arial"/>
                <w:color w:val="000000"/>
                <w:lang w:val="en-GB"/>
              </w:rPr>
            </w:pPr>
            <w:r w:rsidRPr="00612B53">
              <w:rPr>
                <w:rFonts w:ascii="Arial" w:hAnsi="Arial" w:cs="Arial"/>
                <w:color w:val="000000"/>
                <w:lang w:val="en-GB"/>
              </w:rPr>
              <w:t>141 / 2066296</w:t>
            </w:r>
          </w:p>
        </w:tc>
      </w:tr>
      <w:tr w:rsidR="00785FE0" w:rsidRPr="000A778E" w14:paraId="58BC08BF" w14:textId="77777777" w:rsidTr="00785FE0">
        <w:trPr>
          <w:trHeight w:val="346"/>
          <w:jc w:val="center"/>
        </w:trPr>
        <w:tc>
          <w:tcPr>
            <w:tcW w:w="10380" w:type="dxa"/>
            <w:gridSpan w:val="5"/>
            <w:tcBorders>
              <w:top w:val="nil"/>
              <w:left w:val="nil"/>
              <w:bottom w:val="nil"/>
              <w:right w:val="nil"/>
            </w:tcBorders>
            <w:shd w:val="clear" w:color="000000" w:fill="E7E6E6"/>
            <w:vAlign w:val="center"/>
            <w:hideMark/>
          </w:tcPr>
          <w:p w14:paraId="5BA80B08" w14:textId="539BCEBE" w:rsidR="00785FE0" w:rsidRPr="00612B53" w:rsidRDefault="00785FE0" w:rsidP="00785FE0">
            <w:pPr>
              <w:rPr>
                <w:rFonts w:ascii="Arial" w:hAnsi="Arial" w:cs="Arial"/>
                <w:color w:val="000000"/>
                <w:lang w:val="en-GB"/>
              </w:rPr>
            </w:pPr>
            <w:r w:rsidRPr="00612B53">
              <w:rPr>
                <w:rFonts w:ascii="Arial" w:hAnsi="Arial" w:cs="Arial"/>
                <w:color w:val="000000"/>
                <w:lang w:val="en-GB"/>
              </w:rPr>
              <w:t>First reported intervention effect  </w:t>
            </w:r>
          </w:p>
        </w:tc>
      </w:tr>
      <w:tr w:rsidR="00404C0C" w:rsidRPr="000A778E" w14:paraId="10A4AA6C" w14:textId="77777777" w:rsidTr="00785FE0">
        <w:trPr>
          <w:trHeight w:val="340"/>
          <w:jc w:val="center"/>
        </w:trPr>
        <w:tc>
          <w:tcPr>
            <w:tcW w:w="1878" w:type="dxa"/>
            <w:tcBorders>
              <w:top w:val="nil"/>
              <w:left w:val="nil"/>
              <w:bottom w:val="nil"/>
              <w:right w:val="nil"/>
            </w:tcBorders>
            <w:shd w:val="clear" w:color="auto" w:fill="auto"/>
            <w:vAlign w:val="center"/>
          </w:tcPr>
          <w:p w14:paraId="0C0438C0" w14:textId="5E69D88D"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Hazard ratio</w:t>
            </w:r>
          </w:p>
        </w:tc>
        <w:tc>
          <w:tcPr>
            <w:tcW w:w="2209" w:type="dxa"/>
            <w:tcBorders>
              <w:top w:val="nil"/>
              <w:left w:val="nil"/>
              <w:bottom w:val="nil"/>
              <w:right w:val="nil"/>
            </w:tcBorders>
            <w:shd w:val="clear" w:color="auto" w:fill="auto"/>
            <w:vAlign w:val="center"/>
          </w:tcPr>
          <w:p w14:paraId="1901D460" w14:textId="1DA593BC"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45 (45%)</w:t>
            </w:r>
          </w:p>
        </w:tc>
        <w:tc>
          <w:tcPr>
            <w:tcW w:w="1875" w:type="dxa"/>
            <w:tcBorders>
              <w:top w:val="nil"/>
              <w:left w:val="nil"/>
              <w:bottom w:val="nil"/>
              <w:right w:val="nil"/>
            </w:tcBorders>
            <w:shd w:val="clear" w:color="auto" w:fill="auto"/>
            <w:vAlign w:val="center"/>
          </w:tcPr>
          <w:p w14:paraId="763D2A4F" w14:textId="74214618"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11 (61%)</w:t>
            </w:r>
          </w:p>
        </w:tc>
        <w:tc>
          <w:tcPr>
            <w:tcW w:w="2209" w:type="dxa"/>
            <w:tcBorders>
              <w:top w:val="nil"/>
              <w:left w:val="nil"/>
              <w:bottom w:val="nil"/>
              <w:right w:val="nil"/>
            </w:tcBorders>
            <w:shd w:val="clear" w:color="auto" w:fill="auto"/>
            <w:vAlign w:val="center"/>
          </w:tcPr>
          <w:p w14:paraId="238D04D3" w14:textId="3B8B0CC4"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28 (48%)</w:t>
            </w:r>
          </w:p>
        </w:tc>
        <w:tc>
          <w:tcPr>
            <w:tcW w:w="2209" w:type="dxa"/>
            <w:tcBorders>
              <w:top w:val="nil"/>
              <w:left w:val="nil"/>
              <w:bottom w:val="nil"/>
              <w:right w:val="nil"/>
            </w:tcBorders>
            <w:shd w:val="clear" w:color="auto" w:fill="auto"/>
            <w:vAlign w:val="center"/>
          </w:tcPr>
          <w:p w14:paraId="73FECA52" w14:textId="60759364"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6 (25%)</w:t>
            </w:r>
          </w:p>
        </w:tc>
      </w:tr>
      <w:tr w:rsidR="00404C0C" w:rsidRPr="000A778E" w14:paraId="2B34756F" w14:textId="77777777" w:rsidTr="00785FE0">
        <w:trPr>
          <w:trHeight w:val="340"/>
          <w:jc w:val="center"/>
        </w:trPr>
        <w:tc>
          <w:tcPr>
            <w:tcW w:w="1878" w:type="dxa"/>
            <w:tcBorders>
              <w:top w:val="nil"/>
              <w:left w:val="nil"/>
              <w:bottom w:val="nil"/>
              <w:right w:val="nil"/>
            </w:tcBorders>
            <w:shd w:val="clear" w:color="auto" w:fill="auto"/>
            <w:vAlign w:val="center"/>
          </w:tcPr>
          <w:p w14:paraId="36952A96" w14:textId="355C110F"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Risk difference</w:t>
            </w:r>
          </w:p>
        </w:tc>
        <w:tc>
          <w:tcPr>
            <w:tcW w:w="2209" w:type="dxa"/>
            <w:tcBorders>
              <w:top w:val="nil"/>
              <w:left w:val="nil"/>
              <w:bottom w:val="nil"/>
              <w:right w:val="nil"/>
            </w:tcBorders>
            <w:shd w:val="clear" w:color="auto" w:fill="auto"/>
            <w:vAlign w:val="center"/>
          </w:tcPr>
          <w:p w14:paraId="138F8BD8" w14:textId="28074C5C"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27 (27%)</w:t>
            </w:r>
          </w:p>
        </w:tc>
        <w:tc>
          <w:tcPr>
            <w:tcW w:w="1875" w:type="dxa"/>
            <w:tcBorders>
              <w:top w:val="nil"/>
              <w:left w:val="nil"/>
              <w:bottom w:val="nil"/>
              <w:right w:val="nil"/>
            </w:tcBorders>
            <w:shd w:val="clear" w:color="auto" w:fill="auto"/>
            <w:vAlign w:val="center"/>
          </w:tcPr>
          <w:p w14:paraId="04F49EA9" w14:textId="3B092C14"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3 (17%)</w:t>
            </w:r>
          </w:p>
        </w:tc>
        <w:tc>
          <w:tcPr>
            <w:tcW w:w="2209" w:type="dxa"/>
            <w:tcBorders>
              <w:top w:val="nil"/>
              <w:left w:val="nil"/>
              <w:bottom w:val="nil"/>
              <w:right w:val="nil"/>
            </w:tcBorders>
            <w:shd w:val="clear" w:color="auto" w:fill="auto"/>
            <w:vAlign w:val="center"/>
          </w:tcPr>
          <w:p w14:paraId="37776DEC" w14:textId="69ECE01E"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18 (31%)</w:t>
            </w:r>
          </w:p>
        </w:tc>
        <w:tc>
          <w:tcPr>
            <w:tcW w:w="2209" w:type="dxa"/>
            <w:tcBorders>
              <w:top w:val="nil"/>
              <w:left w:val="nil"/>
              <w:bottom w:val="nil"/>
              <w:right w:val="nil"/>
            </w:tcBorders>
            <w:shd w:val="clear" w:color="auto" w:fill="auto"/>
            <w:vAlign w:val="center"/>
          </w:tcPr>
          <w:p w14:paraId="7BC0B6DF" w14:textId="3F5ECB78"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6 (25%)</w:t>
            </w:r>
          </w:p>
        </w:tc>
      </w:tr>
      <w:tr w:rsidR="00404C0C" w:rsidRPr="000A778E" w14:paraId="32B857DF" w14:textId="77777777" w:rsidTr="00785FE0">
        <w:trPr>
          <w:trHeight w:val="340"/>
          <w:jc w:val="center"/>
        </w:trPr>
        <w:tc>
          <w:tcPr>
            <w:tcW w:w="1878" w:type="dxa"/>
            <w:tcBorders>
              <w:top w:val="nil"/>
              <w:left w:val="nil"/>
              <w:bottom w:val="nil"/>
              <w:right w:val="nil"/>
            </w:tcBorders>
            <w:shd w:val="clear" w:color="auto" w:fill="auto"/>
            <w:vAlign w:val="center"/>
            <w:hideMark/>
          </w:tcPr>
          <w:p w14:paraId="40A8753B" w14:textId="77777777"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Relative risk</w:t>
            </w:r>
          </w:p>
        </w:tc>
        <w:tc>
          <w:tcPr>
            <w:tcW w:w="2209" w:type="dxa"/>
            <w:tcBorders>
              <w:top w:val="nil"/>
              <w:left w:val="nil"/>
              <w:bottom w:val="nil"/>
              <w:right w:val="nil"/>
            </w:tcBorders>
            <w:shd w:val="clear" w:color="auto" w:fill="auto"/>
            <w:vAlign w:val="center"/>
            <w:hideMark/>
          </w:tcPr>
          <w:p w14:paraId="19A63D37"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8 (8%)</w:t>
            </w:r>
          </w:p>
        </w:tc>
        <w:tc>
          <w:tcPr>
            <w:tcW w:w="1875" w:type="dxa"/>
            <w:tcBorders>
              <w:top w:val="nil"/>
              <w:left w:val="nil"/>
              <w:bottom w:val="nil"/>
              <w:right w:val="nil"/>
            </w:tcBorders>
            <w:shd w:val="clear" w:color="auto" w:fill="auto"/>
            <w:vAlign w:val="center"/>
            <w:hideMark/>
          </w:tcPr>
          <w:p w14:paraId="19872639"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4 (22%)</w:t>
            </w:r>
          </w:p>
        </w:tc>
        <w:tc>
          <w:tcPr>
            <w:tcW w:w="2209" w:type="dxa"/>
            <w:tcBorders>
              <w:top w:val="nil"/>
              <w:left w:val="nil"/>
              <w:bottom w:val="nil"/>
              <w:right w:val="nil"/>
            </w:tcBorders>
            <w:shd w:val="clear" w:color="auto" w:fill="auto"/>
            <w:vAlign w:val="center"/>
            <w:hideMark/>
          </w:tcPr>
          <w:p w14:paraId="70D217DE"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3 (5%)</w:t>
            </w:r>
          </w:p>
        </w:tc>
        <w:tc>
          <w:tcPr>
            <w:tcW w:w="2209" w:type="dxa"/>
            <w:tcBorders>
              <w:top w:val="nil"/>
              <w:left w:val="nil"/>
              <w:bottom w:val="nil"/>
              <w:right w:val="nil"/>
            </w:tcBorders>
            <w:shd w:val="clear" w:color="auto" w:fill="auto"/>
            <w:vAlign w:val="center"/>
            <w:hideMark/>
          </w:tcPr>
          <w:p w14:paraId="46EAA492"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1 (4%)</w:t>
            </w:r>
          </w:p>
        </w:tc>
      </w:tr>
      <w:tr w:rsidR="00404C0C" w:rsidRPr="000A778E" w14:paraId="588B7E9F" w14:textId="77777777" w:rsidTr="00785FE0">
        <w:trPr>
          <w:trHeight w:val="340"/>
          <w:jc w:val="center"/>
        </w:trPr>
        <w:tc>
          <w:tcPr>
            <w:tcW w:w="1878" w:type="dxa"/>
            <w:tcBorders>
              <w:top w:val="nil"/>
              <w:left w:val="nil"/>
              <w:bottom w:val="nil"/>
              <w:right w:val="nil"/>
            </w:tcBorders>
            <w:shd w:val="clear" w:color="auto" w:fill="auto"/>
            <w:vAlign w:val="center"/>
            <w:hideMark/>
          </w:tcPr>
          <w:p w14:paraId="650FCFE4" w14:textId="77777777"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Odds ratio</w:t>
            </w:r>
          </w:p>
        </w:tc>
        <w:tc>
          <w:tcPr>
            <w:tcW w:w="2209" w:type="dxa"/>
            <w:tcBorders>
              <w:top w:val="nil"/>
              <w:left w:val="nil"/>
              <w:bottom w:val="nil"/>
              <w:right w:val="nil"/>
            </w:tcBorders>
            <w:shd w:val="clear" w:color="auto" w:fill="auto"/>
            <w:vAlign w:val="center"/>
            <w:hideMark/>
          </w:tcPr>
          <w:p w14:paraId="2AA73B6A"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7 (7%)</w:t>
            </w:r>
          </w:p>
        </w:tc>
        <w:tc>
          <w:tcPr>
            <w:tcW w:w="1875" w:type="dxa"/>
            <w:tcBorders>
              <w:top w:val="nil"/>
              <w:left w:val="nil"/>
              <w:bottom w:val="nil"/>
              <w:right w:val="nil"/>
            </w:tcBorders>
            <w:shd w:val="clear" w:color="auto" w:fill="auto"/>
            <w:vAlign w:val="center"/>
            <w:hideMark/>
          </w:tcPr>
          <w:p w14:paraId="6C9F2653"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0 (0%)</w:t>
            </w:r>
          </w:p>
        </w:tc>
        <w:tc>
          <w:tcPr>
            <w:tcW w:w="2209" w:type="dxa"/>
            <w:tcBorders>
              <w:top w:val="nil"/>
              <w:left w:val="nil"/>
              <w:bottom w:val="nil"/>
              <w:right w:val="nil"/>
            </w:tcBorders>
            <w:shd w:val="clear" w:color="auto" w:fill="auto"/>
            <w:vAlign w:val="center"/>
            <w:hideMark/>
          </w:tcPr>
          <w:p w14:paraId="308E2FAC"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3 (5%)</w:t>
            </w:r>
          </w:p>
        </w:tc>
        <w:tc>
          <w:tcPr>
            <w:tcW w:w="2209" w:type="dxa"/>
            <w:tcBorders>
              <w:top w:val="nil"/>
              <w:left w:val="nil"/>
              <w:bottom w:val="nil"/>
              <w:right w:val="nil"/>
            </w:tcBorders>
            <w:shd w:val="clear" w:color="auto" w:fill="auto"/>
            <w:vAlign w:val="center"/>
            <w:hideMark/>
          </w:tcPr>
          <w:p w14:paraId="59C79427"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4 (17%)</w:t>
            </w:r>
          </w:p>
        </w:tc>
      </w:tr>
      <w:tr w:rsidR="00404C0C" w:rsidRPr="000A778E" w14:paraId="0A312767" w14:textId="77777777" w:rsidTr="00785FE0">
        <w:trPr>
          <w:trHeight w:val="340"/>
          <w:jc w:val="center"/>
        </w:trPr>
        <w:tc>
          <w:tcPr>
            <w:tcW w:w="1878" w:type="dxa"/>
            <w:tcBorders>
              <w:top w:val="nil"/>
              <w:left w:val="nil"/>
              <w:bottom w:val="nil"/>
              <w:right w:val="nil"/>
            </w:tcBorders>
            <w:shd w:val="clear" w:color="auto" w:fill="auto"/>
            <w:vAlign w:val="center"/>
            <w:hideMark/>
          </w:tcPr>
          <w:p w14:paraId="11097B2A" w14:textId="77777777"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Mean difference</w:t>
            </w:r>
          </w:p>
        </w:tc>
        <w:tc>
          <w:tcPr>
            <w:tcW w:w="2209" w:type="dxa"/>
            <w:tcBorders>
              <w:top w:val="nil"/>
              <w:left w:val="nil"/>
              <w:bottom w:val="nil"/>
              <w:right w:val="nil"/>
            </w:tcBorders>
            <w:shd w:val="clear" w:color="auto" w:fill="auto"/>
            <w:vAlign w:val="center"/>
            <w:hideMark/>
          </w:tcPr>
          <w:p w14:paraId="33C6BC32"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4 (4%)</w:t>
            </w:r>
          </w:p>
        </w:tc>
        <w:tc>
          <w:tcPr>
            <w:tcW w:w="1875" w:type="dxa"/>
            <w:tcBorders>
              <w:top w:val="nil"/>
              <w:left w:val="nil"/>
              <w:bottom w:val="nil"/>
              <w:right w:val="nil"/>
            </w:tcBorders>
            <w:shd w:val="clear" w:color="auto" w:fill="auto"/>
            <w:vAlign w:val="center"/>
            <w:hideMark/>
          </w:tcPr>
          <w:p w14:paraId="6A2E9E02"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0 (0%)</w:t>
            </w:r>
          </w:p>
        </w:tc>
        <w:tc>
          <w:tcPr>
            <w:tcW w:w="2209" w:type="dxa"/>
            <w:tcBorders>
              <w:top w:val="nil"/>
              <w:left w:val="nil"/>
              <w:bottom w:val="nil"/>
              <w:right w:val="nil"/>
            </w:tcBorders>
            <w:shd w:val="clear" w:color="auto" w:fill="auto"/>
            <w:vAlign w:val="center"/>
            <w:hideMark/>
          </w:tcPr>
          <w:p w14:paraId="19709662"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2 (3%)</w:t>
            </w:r>
          </w:p>
        </w:tc>
        <w:tc>
          <w:tcPr>
            <w:tcW w:w="2209" w:type="dxa"/>
            <w:tcBorders>
              <w:top w:val="nil"/>
              <w:left w:val="nil"/>
              <w:bottom w:val="nil"/>
              <w:right w:val="nil"/>
            </w:tcBorders>
            <w:shd w:val="clear" w:color="auto" w:fill="auto"/>
            <w:vAlign w:val="center"/>
            <w:hideMark/>
          </w:tcPr>
          <w:p w14:paraId="0F45F769"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2 (8%)</w:t>
            </w:r>
          </w:p>
        </w:tc>
      </w:tr>
      <w:tr w:rsidR="00404C0C" w:rsidRPr="000A778E" w14:paraId="49601B22" w14:textId="77777777" w:rsidTr="00785FE0">
        <w:trPr>
          <w:trHeight w:val="340"/>
          <w:jc w:val="center"/>
        </w:trPr>
        <w:tc>
          <w:tcPr>
            <w:tcW w:w="1878" w:type="dxa"/>
            <w:tcBorders>
              <w:top w:val="nil"/>
              <w:left w:val="nil"/>
              <w:bottom w:val="nil"/>
              <w:right w:val="nil"/>
            </w:tcBorders>
            <w:shd w:val="clear" w:color="auto" w:fill="auto"/>
            <w:vAlign w:val="center"/>
            <w:hideMark/>
          </w:tcPr>
          <w:p w14:paraId="1AC14CFF" w14:textId="77777777" w:rsidR="00404C0C" w:rsidRPr="00612B53" w:rsidRDefault="00404C0C" w:rsidP="00404C0C">
            <w:pPr>
              <w:ind w:firstLineChars="100" w:firstLine="240"/>
              <w:rPr>
                <w:rFonts w:ascii="Arial" w:hAnsi="Arial" w:cs="Arial"/>
                <w:i/>
                <w:iCs/>
                <w:color w:val="000000"/>
                <w:lang w:val="en-GB"/>
              </w:rPr>
            </w:pPr>
            <w:r w:rsidRPr="00612B53">
              <w:rPr>
                <w:rFonts w:ascii="Arial" w:hAnsi="Arial" w:cs="Arial"/>
                <w:i/>
                <w:iCs/>
                <w:color w:val="000000"/>
                <w:lang w:val="en-GB"/>
              </w:rPr>
              <w:t>Other</w:t>
            </w:r>
          </w:p>
        </w:tc>
        <w:tc>
          <w:tcPr>
            <w:tcW w:w="2209" w:type="dxa"/>
            <w:tcBorders>
              <w:top w:val="nil"/>
              <w:left w:val="nil"/>
              <w:bottom w:val="nil"/>
              <w:right w:val="nil"/>
            </w:tcBorders>
            <w:shd w:val="clear" w:color="auto" w:fill="auto"/>
            <w:vAlign w:val="center"/>
            <w:hideMark/>
          </w:tcPr>
          <w:p w14:paraId="04B39D6B"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9 (9%)</w:t>
            </w:r>
          </w:p>
        </w:tc>
        <w:tc>
          <w:tcPr>
            <w:tcW w:w="1875" w:type="dxa"/>
            <w:tcBorders>
              <w:top w:val="nil"/>
              <w:left w:val="nil"/>
              <w:bottom w:val="nil"/>
              <w:right w:val="nil"/>
            </w:tcBorders>
            <w:shd w:val="clear" w:color="auto" w:fill="auto"/>
            <w:vAlign w:val="center"/>
            <w:hideMark/>
          </w:tcPr>
          <w:p w14:paraId="79AACFFC"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0 (0%)</w:t>
            </w:r>
          </w:p>
        </w:tc>
        <w:tc>
          <w:tcPr>
            <w:tcW w:w="2209" w:type="dxa"/>
            <w:tcBorders>
              <w:top w:val="nil"/>
              <w:left w:val="nil"/>
              <w:bottom w:val="nil"/>
              <w:right w:val="nil"/>
            </w:tcBorders>
            <w:shd w:val="clear" w:color="auto" w:fill="auto"/>
            <w:vAlign w:val="center"/>
            <w:hideMark/>
          </w:tcPr>
          <w:p w14:paraId="28F9E6A4"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4 (7%)</w:t>
            </w:r>
          </w:p>
        </w:tc>
        <w:tc>
          <w:tcPr>
            <w:tcW w:w="2209" w:type="dxa"/>
            <w:tcBorders>
              <w:top w:val="nil"/>
              <w:left w:val="nil"/>
              <w:bottom w:val="nil"/>
              <w:right w:val="nil"/>
            </w:tcBorders>
            <w:shd w:val="clear" w:color="auto" w:fill="auto"/>
            <w:vAlign w:val="center"/>
            <w:hideMark/>
          </w:tcPr>
          <w:p w14:paraId="1611F13B"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5 (21%)</w:t>
            </w:r>
          </w:p>
        </w:tc>
      </w:tr>
      <w:tr w:rsidR="00404C0C" w:rsidRPr="000A778E" w14:paraId="2E2BF4A4" w14:textId="77777777" w:rsidTr="00785FE0">
        <w:trPr>
          <w:trHeight w:val="1040"/>
          <w:jc w:val="center"/>
        </w:trPr>
        <w:tc>
          <w:tcPr>
            <w:tcW w:w="1878" w:type="dxa"/>
            <w:tcBorders>
              <w:top w:val="nil"/>
              <w:left w:val="nil"/>
              <w:bottom w:val="single" w:sz="8" w:space="0" w:color="auto"/>
              <w:right w:val="nil"/>
            </w:tcBorders>
            <w:shd w:val="clear" w:color="000000" w:fill="E7E6E6"/>
            <w:vAlign w:val="center"/>
            <w:hideMark/>
          </w:tcPr>
          <w:p w14:paraId="06FDB1C2" w14:textId="5A2665FD" w:rsidR="00404C0C" w:rsidRPr="00612B53" w:rsidRDefault="00404C0C" w:rsidP="00404C0C">
            <w:pPr>
              <w:rPr>
                <w:rFonts w:ascii="Arial" w:hAnsi="Arial" w:cs="Arial"/>
                <w:color w:val="000000"/>
                <w:lang w:val="en-GB"/>
              </w:rPr>
            </w:pPr>
            <w:r w:rsidRPr="00612B53">
              <w:rPr>
                <w:rFonts w:ascii="Arial" w:hAnsi="Arial" w:cs="Arial"/>
                <w:color w:val="000000"/>
                <w:lang w:val="en-GB"/>
              </w:rPr>
              <w:t>Result statistically significant for the primary (or first reported) outcome</w:t>
            </w:r>
          </w:p>
        </w:tc>
        <w:tc>
          <w:tcPr>
            <w:tcW w:w="2209" w:type="dxa"/>
            <w:tcBorders>
              <w:top w:val="nil"/>
              <w:left w:val="nil"/>
              <w:bottom w:val="single" w:sz="8" w:space="0" w:color="auto"/>
              <w:right w:val="nil"/>
            </w:tcBorders>
            <w:shd w:val="clear" w:color="000000" w:fill="E7E6E6"/>
            <w:vAlign w:val="center"/>
            <w:hideMark/>
          </w:tcPr>
          <w:p w14:paraId="4D99211D"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57 (57%)</w:t>
            </w:r>
          </w:p>
        </w:tc>
        <w:tc>
          <w:tcPr>
            <w:tcW w:w="1875" w:type="dxa"/>
            <w:tcBorders>
              <w:top w:val="nil"/>
              <w:left w:val="nil"/>
              <w:bottom w:val="single" w:sz="8" w:space="0" w:color="auto"/>
              <w:right w:val="nil"/>
            </w:tcBorders>
            <w:shd w:val="clear" w:color="000000" w:fill="E7E6E6"/>
            <w:vAlign w:val="center"/>
            <w:hideMark/>
          </w:tcPr>
          <w:p w14:paraId="069833E0"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6 (33%)</w:t>
            </w:r>
          </w:p>
        </w:tc>
        <w:tc>
          <w:tcPr>
            <w:tcW w:w="2209" w:type="dxa"/>
            <w:tcBorders>
              <w:top w:val="nil"/>
              <w:left w:val="nil"/>
              <w:bottom w:val="single" w:sz="8" w:space="0" w:color="auto"/>
              <w:right w:val="nil"/>
            </w:tcBorders>
            <w:shd w:val="clear" w:color="000000" w:fill="E7E6E6"/>
            <w:vAlign w:val="center"/>
            <w:hideMark/>
          </w:tcPr>
          <w:p w14:paraId="180ABFCA"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36 (62%)</w:t>
            </w:r>
          </w:p>
        </w:tc>
        <w:tc>
          <w:tcPr>
            <w:tcW w:w="2209" w:type="dxa"/>
            <w:tcBorders>
              <w:top w:val="nil"/>
              <w:left w:val="nil"/>
              <w:bottom w:val="single" w:sz="8" w:space="0" w:color="auto"/>
              <w:right w:val="nil"/>
            </w:tcBorders>
            <w:shd w:val="clear" w:color="000000" w:fill="E7E6E6"/>
            <w:vAlign w:val="center"/>
            <w:hideMark/>
          </w:tcPr>
          <w:p w14:paraId="6F6C70B0" w14:textId="77777777" w:rsidR="00404C0C" w:rsidRPr="00612B53" w:rsidRDefault="00404C0C" w:rsidP="00404C0C">
            <w:pPr>
              <w:jc w:val="center"/>
              <w:rPr>
                <w:rFonts w:ascii="Arial" w:hAnsi="Arial" w:cs="Arial"/>
                <w:color w:val="000000"/>
                <w:lang w:val="en-GB"/>
              </w:rPr>
            </w:pPr>
            <w:r w:rsidRPr="00612B53">
              <w:rPr>
                <w:rFonts w:ascii="Arial" w:hAnsi="Arial" w:cs="Arial"/>
                <w:color w:val="000000"/>
                <w:lang w:val="en-GB"/>
              </w:rPr>
              <w:t>15 (62%)</w:t>
            </w:r>
          </w:p>
        </w:tc>
      </w:tr>
    </w:tbl>
    <w:p w14:paraId="67551636" w14:textId="77777777" w:rsidR="00CC7FC2" w:rsidRPr="00612B53" w:rsidRDefault="00CC7FC2">
      <w:pPr>
        <w:rPr>
          <w:rFonts w:ascii="Arial" w:hAnsi="Arial" w:cs="Arial"/>
          <w:lang w:val="en-GB"/>
        </w:rPr>
      </w:pPr>
    </w:p>
    <w:p w14:paraId="4641FF44" w14:textId="77777777" w:rsidR="004E54F4" w:rsidRPr="00612B53" w:rsidRDefault="007D573D">
      <w:pPr>
        <w:rPr>
          <w:rFonts w:ascii="Arial" w:hAnsi="Arial" w:cs="Arial"/>
          <w:sz w:val="20"/>
          <w:szCs w:val="20"/>
          <w:lang w:val="en-GB"/>
        </w:rPr>
      </w:pPr>
      <w:r w:rsidRPr="00612B53">
        <w:rPr>
          <w:rFonts w:ascii="Arial" w:hAnsi="Arial" w:cs="Arial"/>
          <w:sz w:val="20"/>
          <w:szCs w:val="20"/>
          <w:lang w:val="en-GB"/>
        </w:rPr>
        <w:t xml:space="preserve">*In six studies, the number of eligible participants to the analysis was not evaluable. </w:t>
      </w:r>
      <w:r w:rsidR="004E54F4" w:rsidRPr="00612B53">
        <w:rPr>
          <w:rFonts w:ascii="Arial" w:hAnsi="Arial" w:cs="Arial"/>
          <w:sz w:val="20"/>
          <w:szCs w:val="20"/>
          <w:lang w:val="en-GB"/>
        </w:rPr>
        <w:t>Abbreviation: Q</w:t>
      </w:r>
      <w:proofErr w:type="gramStart"/>
      <w:r w:rsidR="004E54F4" w:rsidRPr="00612B53">
        <w:rPr>
          <w:rFonts w:ascii="Arial" w:hAnsi="Arial" w:cs="Arial"/>
          <w:sz w:val="20"/>
          <w:szCs w:val="20"/>
          <w:lang w:val="en-GB"/>
        </w:rPr>
        <w:t>1;Q</w:t>
      </w:r>
      <w:proofErr w:type="gramEnd"/>
      <w:r w:rsidR="004E54F4" w:rsidRPr="00612B53">
        <w:rPr>
          <w:rFonts w:ascii="Arial" w:hAnsi="Arial" w:cs="Arial"/>
          <w:sz w:val="20"/>
          <w:szCs w:val="20"/>
          <w:lang w:val="en-GB"/>
        </w:rPr>
        <w:t>3, first and third quartiles.</w:t>
      </w:r>
    </w:p>
    <w:p w14:paraId="6CEAB1E3" w14:textId="77777777" w:rsidR="004E54F4" w:rsidRPr="00612B53" w:rsidRDefault="004E54F4">
      <w:pPr>
        <w:rPr>
          <w:rFonts w:ascii="Arial" w:hAnsi="Arial" w:cs="Arial"/>
          <w:lang w:val="en-GB"/>
        </w:rPr>
      </w:pPr>
    </w:p>
    <w:p w14:paraId="02B737AC" w14:textId="77777777" w:rsidR="00DA2615" w:rsidRPr="00612B53" w:rsidRDefault="00DA2615">
      <w:pPr>
        <w:rPr>
          <w:rFonts w:ascii="Arial" w:hAnsi="Arial" w:cs="Arial"/>
          <w:lang w:val="en-GB"/>
        </w:rPr>
      </w:pPr>
      <w:r w:rsidRPr="00612B53">
        <w:rPr>
          <w:rFonts w:ascii="Arial" w:hAnsi="Arial" w:cs="Arial"/>
          <w:lang w:val="en-GB"/>
        </w:rPr>
        <w:br w:type="page"/>
      </w:r>
    </w:p>
    <w:p w14:paraId="72549B99" w14:textId="0ABF9D16" w:rsidR="00D8105F" w:rsidRPr="00612B53" w:rsidRDefault="00D8105F" w:rsidP="00875310">
      <w:pPr>
        <w:pStyle w:val="Titre1"/>
        <w:jc w:val="both"/>
        <w:rPr>
          <w:lang w:val="en-GB"/>
        </w:rPr>
      </w:pPr>
      <w:bookmarkStart w:id="10" w:name="_Toc141364593"/>
      <w:r w:rsidRPr="00612B53">
        <w:rPr>
          <w:b/>
          <w:bCs/>
          <w:lang w:val="en-GB"/>
        </w:rPr>
        <w:lastRenderedPageBreak/>
        <w:t xml:space="preserve">Table </w:t>
      </w:r>
      <w:r w:rsidR="00AE4570">
        <w:rPr>
          <w:b/>
          <w:bCs/>
          <w:lang w:val="en-GB"/>
        </w:rPr>
        <w:t>S</w:t>
      </w:r>
      <w:r w:rsidRPr="00612B53">
        <w:rPr>
          <w:b/>
          <w:bCs/>
          <w:lang w:val="en-GB"/>
        </w:rPr>
        <w:t>1</w:t>
      </w:r>
      <w:r w:rsidR="00C17E1A">
        <w:rPr>
          <w:b/>
          <w:bCs/>
          <w:lang w:val="en-GB"/>
        </w:rPr>
        <w:t>1</w:t>
      </w:r>
      <w:r w:rsidRPr="00612B53">
        <w:rPr>
          <w:b/>
          <w:bCs/>
          <w:lang w:val="en-GB"/>
        </w:rPr>
        <w:t>.</w:t>
      </w:r>
      <w:r w:rsidRPr="00612B53">
        <w:rPr>
          <w:lang w:val="en-GB"/>
        </w:rPr>
        <w:t xml:space="preserve"> Risk of bias of </w:t>
      </w:r>
      <w:r w:rsidR="00347B82" w:rsidRPr="00612B53">
        <w:rPr>
          <w:lang w:val="en-GB"/>
        </w:rPr>
        <w:t>observational analyses</w:t>
      </w:r>
      <w:bookmarkEnd w:id="10"/>
    </w:p>
    <w:p w14:paraId="2D42912F" w14:textId="77777777" w:rsidR="00D8105F" w:rsidRPr="00612B53" w:rsidRDefault="00D8105F" w:rsidP="00D8105F">
      <w:pPr>
        <w:rPr>
          <w:rFonts w:ascii="Arial" w:hAnsi="Arial" w:cs="Arial"/>
          <w:lang w:val="en-GB"/>
        </w:rPr>
      </w:pPr>
    </w:p>
    <w:tbl>
      <w:tblPr>
        <w:tblW w:w="9758" w:type="dxa"/>
        <w:jc w:val="center"/>
        <w:tblCellMar>
          <w:left w:w="70" w:type="dxa"/>
          <w:right w:w="70" w:type="dxa"/>
        </w:tblCellMar>
        <w:tblLook w:val="04A0" w:firstRow="1" w:lastRow="0" w:firstColumn="1" w:lastColumn="0" w:noHBand="0" w:noVBand="1"/>
      </w:tblPr>
      <w:tblGrid>
        <w:gridCol w:w="4658"/>
        <w:gridCol w:w="1700"/>
        <w:gridCol w:w="1700"/>
        <w:gridCol w:w="1700"/>
      </w:tblGrid>
      <w:tr w:rsidR="00CE11F9" w:rsidRPr="000A778E" w14:paraId="1A32D5C3" w14:textId="77777777" w:rsidTr="00785FE0">
        <w:trPr>
          <w:trHeight w:val="1020"/>
          <w:jc w:val="center"/>
        </w:trPr>
        <w:tc>
          <w:tcPr>
            <w:tcW w:w="4658" w:type="dxa"/>
            <w:tcBorders>
              <w:top w:val="single" w:sz="4" w:space="0" w:color="auto"/>
              <w:left w:val="nil"/>
              <w:bottom w:val="single" w:sz="4" w:space="0" w:color="auto"/>
              <w:right w:val="nil"/>
            </w:tcBorders>
            <w:shd w:val="clear" w:color="auto" w:fill="auto"/>
            <w:vAlign w:val="center"/>
            <w:hideMark/>
          </w:tcPr>
          <w:p w14:paraId="58B952A1" w14:textId="77777777" w:rsidR="00CE11F9" w:rsidRPr="00612B53" w:rsidRDefault="00CE11F9">
            <w:pPr>
              <w:rPr>
                <w:rFonts w:ascii="Arial" w:hAnsi="Arial" w:cs="Arial"/>
                <w:color w:val="000000"/>
                <w:lang w:val="en-GB"/>
              </w:rPr>
            </w:pPr>
            <w:r w:rsidRPr="00612B53">
              <w:rPr>
                <w:rFonts w:ascii="Arial" w:hAnsi="Arial" w:cs="Arial"/>
                <w:color w:val="000000"/>
                <w:lang w:val="en-GB"/>
              </w:rPr>
              <w:t> </w:t>
            </w:r>
          </w:p>
        </w:tc>
        <w:tc>
          <w:tcPr>
            <w:tcW w:w="1700" w:type="dxa"/>
            <w:tcBorders>
              <w:top w:val="single" w:sz="4" w:space="0" w:color="auto"/>
              <w:left w:val="nil"/>
              <w:bottom w:val="single" w:sz="4" w:space="0" w:color="auto"/>
              <w:right w:val="nil"/>
            </w:tcBorders>
            <w:shd w:val="clear" w:color="auto" w:fill="auto"/>
            <w:vAlign w:val="center"/>
            <w:hideMark/>
          </w:tcPr>
          <w:p w14:paraId="58A3D7BC" w14:textId="3FC5278A" w:rsidR="00CE11F9" w:rsidRPr="00612B53" w:rsidRDefault="00CE11F9">
            <w:pPr>
              <w:jc w:val="center"/>
              <w:rPr>
                <w:rFonts w:ascii="Arial" w:hAnsi="Arial" w:cs="Arial"/>
                <w:color w:val="000000"/>
                <w:lang w:val="en-GB"/>
              </w:rPr>
            </w:pPr>
            <w:r w:rsidRPr="00612B53">
              <w:rPr>
                <w:rFonts w:ascii="Arial" w:hAnsi="Arial" w:cs="Arial"/>
                <w:color w:val="000000"/>
                <w:lang w:val="en-GB"/>
              </w:rPr>
              <w:t>Overall (</w:t>
            </w:r>
            <w:r w:rsidR="00C86D03" w:rsidRPr="00612B53">
              <w:rPr>
                <w:rFonts w:ascii="Arial" w:hAnsi="Arial" w:cs="Arial"/>
                <w:color w:val="000000"/>
                <w:lang w:val="en-GB"/>
              </w:rPr>
              <w:t>N</w:t>
            </w:r>
            <w:r w:rsidRPr="00612B53">
              <w:rPr>
                <w:rFonts w:ascii="Arial" w:hAnsi="Arial" w:cs="Arial"/>
                <w:color w:val="000000"/>
                <w:lang w:val="en-GB"/>
              </w:rPr>
              <w:t>=100)</w:t>
            </w:r>
          </w:p>
        </w:tc>
        <w:tc>
          <w:tcPr>
            <w:tcW w:w="1700" w:type="dxa"/>
            <w:tcBorders>
              <w:top w:val="single" w:sz="4" w:space="0" w:color="auto"/>
              <w:left w:val="nil"/>
              <w:bottom w:val="single" w:sz="4" w:space="0" w:color="auto"/>
              <w:right w:val="nil"/>
            </w:tcBorders>
            <w:shd w:val="clear" w:color="auto" w:fill="auto"/>
            <w:vAlign w:val="center"/>
            <w:hideMark/>
          </w:tcPr>
          <w:p w14:paraId="20981AB2" w14:textId="28A39C42" w:rsidR="00CE11F9" w:rsidRPr="00612B53" w:rsidRDefault="00CE11F9">
            <w:pPr>
              <w:jc w:val="center"/>
              <w:rPr>
                <w:rFonts w:ascii="Arial" w:hAnsi="Arial" w:cs="Arial"/>
                <w:color w:val="000000"/>
                <w:lang w:val="en-GB"/>
              </w:rPr>
            </w:pPr>
            <w:r w:rsidRPr="00612B53">
              <w:rPr>
                <w:rFonts w:ascii="Arial" w:hAnsi="Arial" w:cs="Arial"/>
                <w:color w:val="000000"/>
                <w:lang w:val="en-GB"/>
              </w:rPr>
              <w:t xml:space="preserve">Target trial </w:t>
            </w:r>
            <w:r w:rsidR="00626B3D" w:rsidRPr="00612B53">
              <w:rPr>
                <w:rFonts w:ascii="Arial" w:hAnsi="Arial" w:cs="Arial"/>
                <w:color w:val="000000"/>
                <w:lang w:val="en-GB"/>
              </w:rPr>
              <w:t>specified</w:t>
            </w:r>
            <w:r w:rsidRPr="00612B53">
              <w:rPr>
                <w:rFonts w:ascii="Arial" w:hAnsi="Arial" w:cs="Arial"/>
                <w:color w:val="000000"/>
                <w:lang w:val="en-GB"/>
              </w:rPr>
              <w:t xml:space="preserve"> </w:t>
            </w:r>
            <w:r w:rsidR="008F345B" w:rsidRPr="00612B53">
              <w:rPr>
                <w:rFonts w:ascii="Arial" w:hAnsi="Arial" w:cs="Arial"/>
                <w:color w:val="000000"/>
                <w:lang w:val="en-GB"/>
              </w:rPr>
              <w:t xml:space="preserve">in </w:t>
            </w:r>
            <w:r w:rsidR="003E6281" w:rsidRPr="00612B53">
              <w:rPr>
                <w:rFonts w:ascii="Arial" w:hAnsi="Arial" w:cs="Arial"/>
                <w:color w:val="000000"/>
                <w:lang w:val="en-GB"/>
              </w:rPr>
              <w:t>studies</w:t>
            </w:r>
            <w:r w:rsidR="008F345B" w:rsidRPr="00612B53">
              <w:rPr>
                <w:rFonts w:ascii="Arial" w:hAnsi="Arial" w:cs="Arial"/>
                <w:color w:val="000000"/>
                <w:lang w:val="en-GB"/>
              </w:rPr>
              <w:t xml:space="preserve"> </w:t>
            </w:r>
            <w:r w:rsidRPr="00612B53">
              <w:rPr>
                <w:rFonts w:ascii="Arial" w:hAnsi="Arial" w:cs="Arial"/>
                <w:color w:val="000000"/>
                <w:lang w:val="en-GB"/>
              </w:rPr>
              <w:t>(</w:t>
            </w:r>
            <w:r w:rsidR="00C86D03" w:rsidRPr="00612B53">
              <w:rPr>
                <w:rFonts w:ascii="Arial" w:hAnsi="Arial" w:cs="Arial"/>
                <w:color w:val="000000"/>
                <w:lang w:val="en-GB"/>
              </w:rPr>
              <w:t>N</w:t>
            </w:r>
            <w:r w:rsidRPr="00612B53">
              <w:rPr>
                <w:rFonts w:ascii="Arial" w:hAnsi="Arial" w:cs="Arial"/>
                <w:color w:val="000000"/>
                <w:lang w:val="en-GB"/>
              </w:rPr>
              <w:t>=76)</w:t>
            </w:r>
          </w:p>
        </w:tc>
        <w:tc>
          <w:tcPr>
            <w:tcW w:w="1700" w:type="dxa"/>
            <w:tcBorders>
              <w:top w:val="single" w:sz="4" w:space="0" w:color="auto"/>
              <w:left w:val="nil"/>
              <w:bottom w:val="single" w:sz="4" w:space="0" w:color="auto"/>
              <w:right w:val="nil"/>
            </w:tcBorders>
            <w:shd w:val="clear" w:color="auto" w:fill="auto"/>
            <w:vAlign w:val="center"/>
            <w:hideMark/>
          </w:tcPr>
          <w:p w14:paraId="0644D883" w14:textId="27AE47CD" w:rsidR="00CE11F9" w:rsidRPr="00612B53" w:rsidRDefault="00CE11F9">
            <w:pPr>
              <w:jc w:val="center"/>
              <w:rPr>
                <w:rFonts w:ascii="Arial" w:hAnsi="Arial" w:cs="Arial"/>
                <w:color w:val="000000"/>
                <w:lang w:val="en-GB"/>
              </w:rPr>
            </w:pPr>
            <w:r w:rsidRPr="00612B53">
              <w:rPr>
                <w:rFonts w:ascii="Arial" w:hAnsi="Arial" w:cs="Arial"/>
                <w:color w:val="000000"/>
                <w:lang w:val="en-GB"/>
              </w:rPr>
              <w:t xml:space="preserve">Target trial not </w:t>
            </w:r>
            <w:r w:rsidR="00626B3D" w:rsidRPr="00612B53">
              <w:rPr>
                <w:rFonts w:ascii="Arial" w:hAnsi="Arial" w:cs="Arial"/>
                <w:color w:val="000000"/>
                <w:lang w:val="en-GB"/>
              </w:rPr>
              <w:t xml:space="preserve">specified </w:t>
            </w:r>
            <w:r w:rsidR="008F345B" w:rsidRPr="00612B53">
              <w:rPr>
                <w:rFonts w:ascii="Arial" w:hAnsi="Arial" w:cs="Arial"/>
                <w:color w:val="000000"/>
                <w:lang w:val="en-GB"/>
              </w:rPr>
              <w:t xml:space="preserve">in </w:t>
            </w:r>
            <w:r w:rsidR="003E6281" w:rsidRPr="00612B53">
              <w:rPr>
                <w:rFonts w:ascii="Arial" w:hAnsi="Arial" w:cs="Arial"/>
                <w:color w:val="000000"/>
                <w:lang w:val="en-GB"/>
              </w:rPr>
              <w:t>studies</w:t>
            </w:r>
            <w:r w:rsidR="008F345B" w:rsidRPr="00612B53">
              <w:rPr>
                <w:rFonts w:ascii="Arial" w:hAnsi="Arial" w:cs="Arial"/>
                <w:color w:val="000000"/>
                <w:lang w:val="en-GB"/>
              </w:rPr>
              <w:t xml:space="preserve"> </w:t>
            </w:r>
            <w:r w:rsidRPr="00612B53">
              <w:rPr>
                <w:rFonts w:ascii="Arial" w:hAnsi="Arial" w:cs="Arial"/>
                <w:color w:val="000000"/>
                <w:lang w:val="en-GB"/>
              </w:rPr>
              <w:t>(</w:t>
            </w:r>
            <w:r w:rsidR="00C86D03" w:rsidRPr="00612B53">
              <w:rPr>
                <w:rFonts w:ascii="Arial" w:hAnsi="Arial" w:cs="Arial"/>
                <w:color w:val="000000"/>
                <w:lang w:val="en-GB"/>
              </w:rPr>
              <w:t>N</w:t>
            </w:r>
            <w:r w:rsidRPr="00612B53">
              <w:rPr>
                <w:rFonts w:ascii="Arial" w:hAnsi="Arial" w:cs="Arial"/>
                <w:color w:val="000000"/>
                <w:lang w:val="en-GB"/>
              </w:rPr>
              <w:t>=24)</w:t>
            </w:r>
          </w:p>
        </w:tc>
      </w:tr>
      <w:tr w:rsidR="00CE11F9" w:rsidRPr="000A778E" w14:paraId="6DE09AE3" w14:textId="77777777" w:rsidTr="00785FE0">
        <w:trPr>
          <w:trHeight w:val="346"/>
          <w:jc w:val="center"/>
        </w:trPr>
        <w:tc>
          <w:tcPr>
            <w:tcW w:w="4658" w:type="dxa"/>
            <w:tcBorders>
              <w:top w:val="nil"/>
              <w:left w:val="nil"/>
              <w:bottom w:val="nil"/>
              <w:right w:val="nil"/>
            </w:tcBorders>
            <w:shd w:val="clear" w:color="000000" w:fill="E7E6E6"/>
            <w:vAlign w:val="center"/>
            <w:hideMark/>
          </w:tcPr>
          <w:p w14:paraId="2B3F47D9" w14:textId="77777777" w:rsidR="00CE11F9" w:rsidRPr="00612B53" w:rsidRDefault="00CE11F9">
            <w:pPr>
              <w:rPr>
                <w:rFonts w:ascii="Arial" w:hAnsi="Arial" w:cs="Arial"/>
                <w:color w:val="000000"/>
                <w:lang w:val="en-GB"/>
              </w:rPr>
            </w:pPr>
            <w:r w:rsidRPr="00612B53">
              <w:rPr>
                <w:rFonts w:ascii="Arial" w:hAnsi="Arial" w:cs="Arial"/>
                <w:color w:val="000000"/>
                <w:lang w:val="en-GB"/>
              </w:rPr>
              <w:t>Causal contrast of interest</w:t>
            </w:r>
          </w:p>
        </w:tc>
        <w:tc>
          <w:tcPr>
            <w:tcW w:w="1700" w:type="dxa"/>
            <w:tcBorders>
              <w:top w:val="nil"/>
              <w:left w:val="nil"/>
              <w:bottom w:val="nil"/>
              <w:right w:val="nil"/>
            </w:tcBorders>
            <w:shd w:val="clear" w:color="000000" w:fill="E7E6E6"/>
            <w:vAlign w:val="center"/>
            <w:hideMark/>
          </w:tcPr>
          <w:p w14:paraId="35B4178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58F7DC7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37D1276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03C92EBA"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5CA2F0D2" w14:textId="42CC6045"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 xml:space="preserve">Assignment </w:t>
            </w:r>
            <w:r w:rsidR="00404C0C" w:rsidRPr="00612B53">
              <w:rPr>
                <w:rFonts w:ascii="Arial" w:hAnsi="Arial" w:cs="Arial"/>
                <w:i/>
                <w:iCs/>
                <w:color w:val="000000"/>
                <w:lang w:val="en-GB"/>
              </w:rPr>
              <w:t>to intervention</w:t>
            </w:r>
          </w:p>
        </w:tc>
        <w:tc>
          <w:tcPr>
            <w:tcW w:w="1700" w:type="dxa"/>
            <w:tcBorders>
              <w:top w:val="nil"/>
              <w:left w:val="nil"/>
              <w:bottom w:val="nil"/>
              <w:right w:val="nil"/>
            </w:tcBorders>
            <w:shd w:val="clear" w:color="auto" w:fill="auto"/>
            <w:noWrap/>
            <w:vAlign w:val="center"/>
            <w:hideMark/>
          </w:tcPr>
          <w:p w14:paraId="71FD99F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52 (52%)</w:t>
            </w:r>
          </w:p>
        </w:tc>
        <w:tc>
          <w:tcPr>
            <w:tcW w:w="1700" w:type="dxa"/>
            <w:tcBorders>
              <w:top w:val="nil"/>
              <w:left w:val="nil"/>
              <w:bottom w:val="nil"/>
              <w:right w:val="nil"/>
            </w:tcBorders>
            <w:shd w:val="clear" w:color="auto" w:fill="auto"/>
            <w:noWrap/>
            <w:vAlign w:val="center"/>
            <w:hideMark/>
          </w:tcPr>
          <w:p w14:paraId="29081489"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37 (49%)</w:t>
            </w:r>
          </w:p>
        </w:tc>
        <w:tc>
          <w:tcPr>
            <w:tcW w:w="1700" w:type="dxa"/>
            <w:tcBorders>
              <w:top w:val="nil"/>
              <w:left w:val="nil"/>
              <w:bottom w:val="nil"/>
              <w:right w:val="nil"/>
            </w:tcBorders>
            <w:shd w:val="clear" w:color="auto" w:fill="auto"/>
            <w:noWrap/>
            <w:vAlign w:val="center"/>
            <w:hideMark/>
          </w:tcPr>
          <w:p w14:paraId="36089F0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15 (62%)</w:t>
            </w:r>
          </w:p>
        </w:tc>
      </w:tr>
      <w:tr w:rsidR="00CE11F9" w:rsidRPr="000A778E" w14:paraId="0423E6E4"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581259FB" w14:textId="37218E00"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Starting and adhering</w:t>
            </w:r>
            <w:r w:rsidR="00404C0C" w:rsidRPr="00612B53">
              <w:rPr>
                <w:rFonts w:ascii="Arial" w:hAnsi="Arial" w:cs="Arial"/>
                <w:i/>
                <w:iCs/>
                <w:color w:val="000000"/>
                <w:lang w:val="en-GB"/>
              </w:rPr>
              <w:t xml:space="preserve"> intervention</w:t>
            </w:r>
          </w:p>
        </w:tc>
        <w:tc>
          <w:tcPr>
            <w:tcW w:w="1700" w:type="dxa"/>
            <w:tcBorders>
              <w:top w:val="nil"/>
              <w:left w:val="nil"/>
              <w:bottom w:val="nil"/>
              <w:right w:val="nil"/>
            </w:tcBorders>
            <w:shd w:val="clear" w:color="auto" w:fill="auto"/>
            <w:noWrap/>
            <w:vAlign w:val="center"/>
            <w:hideMark/>
          </w:tcPr>
          <w:p w14:paraId="5312C5CD"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48 (48%)</w:t>
            </w:r>
          </w:p>
        </w:tc>
        <w:tc>
          <w:tcPr>
            <w:tcW w:w="1700" w:type="dxa"/>
            <w:tcBorders>
              <w:top w:val="nil"/>
              <w:left w:val="nil"/>
              <w:bottom w:val="nil"/>
              <w:right w:val="nil"/>
            </w:tcBorders>
            <w:shd w:val="clear" w:color="auto" w:fill="auto"/>
            <w:noWrap/>
            <w:vAlign w:val="center"/>
            <w:hideMark/>
          </w:tcPr>
          <w:p w14:paraId="123B3E9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39 (51%)</w:t>
            </w:r>
          </w:p>
        </w:tc>
        <w:tc>
          <w:tcPr>
            <w:tcW w:w="1700" w:type="dxa"/>
            <w:tcBorders>
              <w:top w:val="nil"/>
              <w:left w:val="nil"/>
              <w:bottom w:val="nil"/>
              <w:right w:val="nil"/>
            </w:tcBorders>
            <w:shd w:val="clear" w:color="auto" w:fill="auto"/>
            <w:noWrap/>
            <w:vAlign w:val="center"/>
            <w:hideMark/>
          </w:tcPr>
          <w:p w14:paraId="05DCD6A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9 (38%)</w:t>
            </w:r>
          </w:p>
        </w:tc>
      </w:tr>
      <w:tr w:rsidR="00CE11F9" w:rsidRPr="000A778E" w14:paraId="39400D05" w14:textId="77777777" w:rsidTr="00785FE0">
        <w:trPr>
          <w:trHeight w:val="346"/>
          <w:jc w:val="center"/>
        </w:trPr>
        <w:tc>
          <w:tcPr>
            <w:tcW w:w="4658" w:type="dxa"/>
            <w:tcBorders>
              <w:top w:val="nil"/>
              <w:left w:val="nil"/>
              <w:bottom w:val="nil"/>
              <w:right w:val="nil"/>
            </w:tcBorders>
            <w:shd w:val="clear" w:color="000000" w:fill="E7E6E6"/>
            <w:vAlign w:val="center"/>
            <w:hideMark/>
          </w:tcPr>
          <w:p w14:paraId="705D75F8" w14:textId="77777777" w:rsidR="00CE11F9" w:rsidRPr="00612B53" w:rsidRDefault="00CE11F9">
            <w:pPr>
              <w:rPr>
                <w:rFonts w:ascii="Arial" w:hAnsi="Arial" w:cs="Arial"/>
                <w:color w:val="000000"/>
                <w:lang w:val="en-GB"/>
              </w:rPr>
            </w:pPr>
            <w:r w:rsidRPr="00612B53">
              <w:rPr>
                <w:rFonts w:ascii="Arial" w:hAnsi="Arial" w:cs="Arial"/>
                <w:color w:val="000000"/>
                <w:lang w:val="en-GB"/>
              </w:rPr>
              <w:t>Bias due to confounding</w:t>
            </w:r>
          </w:p>
        </w:tc>
        <w:tc>
          <w:tcPr>
            <w:tcW w:w="1700" w:type="dxa"/>
            <w:tcBorders>
              <w:top w:val="nil"/>
              <w:left w:val="nil"/>
              <w:bottom w:val="nil"/>
              <w:right w:val="nil"/>
            </w:tcBorders>
            <w:shd w:val="clear" w:color="000000" w:fill="E7E6E6"/>
            <w:vAlign w:val="center"/>
            <w:hideMark/>
          </w:tcPr>
          <w:p w14:paraId="4C838D5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6DD1881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1A5E932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3182C2D4"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69404817"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621A7AF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2CEB283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5471EC4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787A9DE2"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007900BB"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3D1DC4E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94 (94%)</w:t>
            </w:r>
          </w:p>
        </w:tc>
        <w:tc>
          <w:tcPr>
            <w:tcW w:w="1700" w:type="dxa"/>
            <w:tcBorders>
              <w:top w:val="nil"/>
              <w:left w:val="nil"/>
              <w:bottom w:val="nil"/>
              <w:right w:val="nil"/>
            </w:tcBorders>
            <w:shd w:val="clear" w:color="auto" w:fill="auto"/>
            <w:noWrap/>
            <w:vAlign w:val="center"/>
            <w:hideMark/>
          </w:tcPr>
          <w:p w14:paraId="3A168F0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72 (95%)</w:t>
            </w:r>
          </w:p>
        </w:tc>
        <w:tc>
          <w:tcPr>
            <w:tcW w:w="1700" w:type="dxa"/>
            <w:tcBorders>
              <w:top w:val="nil"/>
              <w:left w:val="nil"/>
              <w:bottom w:val="nil"/>
              <w:right w:val="nil"/>
            </w:tcBorders>
            <w:shd w:val="clear" w:color="auto" w:fill="auto"/>
            <w:noWrap/>
            <w:vAlign w:val="center"/>
            <w:hideMark/>
          </w:tcPr>
          <w:p w14:paraId="0E79FA0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22 (92%)</w:t>
            </w:r>
          </w:p>
        </w:tc>
      </w:tr>
      <w:tr w:rsidR="00CE11F9" w:rsidRPr="000A778E" w14:paraId="40E6765D"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307ED27"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3221A2FF"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 (6%)</w:t>
            </w:r>
          </w:p>
        </w:tc>
        <w:tc>
          <w:tcPr>
            <w:tcW w:w="1700" w:type="dxa"/>
            <w:tcBorders>
              <w:top w:val="nil"/>
              <w:left w:val="nil"/>
              <w:bottom w:val="nil"/>
              <w:right w:val="nil"/>
            </w:tcBorders>
            <w:shd w:val="clear" w:color="auto" w:fill="auto"/>
            <w:noWrap/>
            <w:vAlign w:val="center"/>
            <w:hideMark/>
          </w:tcPr>
          <w:p w14:paraId="4F76E27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 (5%)</w:t>
            </w:r>
          </w:p>
        </w:tc>
        <w:tc>
          <w:tcPr>
            <w:tcW w:w="1700" w:type="dxa"/>
            <w:tcBorders>
              <w:top w:val="nil"/>
              <w:left w:val="nil"/>
              <w:bottom w:val="nil"/>
              <w:right w:val="nil"/>
            </w:tcBorders>
            <w:shd w:val="clear" w:color="auto" w:fill="auto"/>
            <w:noWrap/>
            <w:vAlign w:val="center"/>
            <w:hideMark/>
          </w:tcPr>
          <w:p w14:paraId="1EDA89D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 (8%)</w:t>
            </w:r>
          </w:p>
        </w:tc>
      </w:tr>
      <w:tr w:rsidR="00CE11F9" w:rsidRPr="000A778E" w14:paraId="787FC8A3"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64579A4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0FC6CDD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58D2A8F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24A8BDA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557E012D" w14:textId="77777777" w:rsidTr="00785FE0">
        <w:trPr>
          <w:trHeight w:val="346"/>
          <w:jc w:val="center"/>
        </w:trPr>
        <w:tc>
          <w:tcPr>
            <w:tcW w:w="4658" w:type="dxa"/>
            <w:tcBorders>
              <w:top w:val="nil"/>
              <w:left w:val="nil"/>
              <w:bottom w:val="nil"/>
              <w:right w:val="nil"/>
            </w:tcBorders>
            <w:shd w:val="clear" w:color="000000" w:fill="E7E6E6"/>
            <w:vAlign w:val="center"/>
            <w:hideMark/>
          </w:tcPr>
          <w:p w14:paraId="59411EC8" w14:textId="77777777" w:rsidR="00CE11F9" w:rsidRPr="00612B53" w:rsidRDefault="00CE11F9">
            <w:pPr>
              <w:rPr>
                <w:rFonts w:ascii="Arial" w:hAnsi="Arial" w:cs="Arial"/>
                <w:color w:val="000000"/>
                <w:lang w:val="en-GB"/>
              </w:rPr>
            </w:pPr>
            <w:r w:rsidRPr="00612B53">
              <w:rPr>
                <w:rFonts w:ascii="Arial" w:hAnsi="Arial" w:cs="Arial"/>
                <w:color w:val="000000"/>
                <w:lang w:val="en-GB"/>
              </w:rPr>
              <w:t>Bias due to selection of participants</w:t>
            </w:r>
          </w:p>
        </w:tc>
        <w:tc>
          <w:tcPr>
            <w:tcW w:w="1700" w:type="dxa"/>
            <w:tcBorders>
              <w:top w:val="nil"/>
              <w:left w:val="nil"/>
              <w:bottom w:val="nil"/>
              <w:right w:val="nil"/>
            </w:tcBorders>
            <w:shd w:val="clear" w:color="000000" w:fill="E7E6E6"/>
            <w:vAlign w:val="center"/>
            <w:hideMark/>
          </w:tcPr>
          <w:p w14:paraId="3246CB6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60F5113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34A26809"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38C92959"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5E00085E"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424DE30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58 (58%)</w:t>
            </w:r>
          </w:p>
        </w:tc>
        <w:tc>
          <w:tcPr>
            <w:tcW w:w="1700" w:type="dxa"/>
            <w:tcBorders>
              <w:top w:val="nil"/>
              <w:left w:val="nil"/>
              <w:bottom w:val="nil"/>
              <w:right w:val="nil"/>
            </w:tcBorders>
            <w:shd w:val="clear" w:color="auto" w:fill="auto"/>
            <w:noWrap/>
            <w:vAlign w:val="center"/>
            <w:hideMark/>
          </w:tcPr>
          <w:p w14:paraId="410A639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47 (62%)</w:t>
            </w:r>
          </w:p>
        </w:tc>
        <w:tc>
          <w:tcPr>
            <w:tcW w:w="1700" w:type="dxa"/>
            <w:tcBorders>
              <w:top w:val="nil"/>
              <w:left w:val="nil"/>
              <w:bottom w:val="nil"/>
              <w:right w:val="nil"/>
            </w:tcBorders>
            <w:shd w:val="clear" w:color="auto" w:fill="auto"/>
            <w:noWrap/>
            <w:vAlign w:val="center"/>
            <w:hideMark/>
          </w:tcPr>
          <w:p w14:paraId="469AB97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11 (46%)</w:t>
            </w:r>
          </w:p>
        </w:tc>
      </w:tr>
      <w:tr w:rsidR="00CE11F9" w:rsidRPr="000A778E" w14:paraId="068A06D2"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8441A7E"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07B9217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24 (24%)</w:t>
            </w:r>
          </w:p>
        </w:tc>
        <w:tc>
          <w:tcPr>
            <w:tcW w:w="1700" w:type="dxa"/>
            <w:tcBorders>
              <w:top w:val="nil"/>
              <w:left w:val="nil"/>
              <w:bottom w:val="nil"/>
              <w:right w:val="nil"/>
            </w:tcBorders>
            <w:shd w:val="clear" w:color="auto" w:fill="auto"/>
            <w:noWrap/>
            <w:vAlign w:val="center"/>
            <w:hideMark/>
          </w:tcPr>
          <w:p w14:paraId="644606A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17 (22%)</w:t>
            </w:r>
          </w:p>
        </w:tc>
        <w:tc>
          <w:tcPr>
            <w:tcW w:w="1700" w:type="dxa"/>
            <w:tcBorders>
              <w:top w:val="nil"/>
              <w:left w:val="nil"/>
              <w:bottom w:val="nil"/>
              <w:right w:val="nil"/>
            </w:tcBorders>
            <w:shd w:val="clear" w:color="auto" w:fill="auto"/>
            <w:noWrap/>
            <w:vAlign w:val="center"/>
            <w:hideMark/>
          </w:tcPr>
          <w:p w14:paraId="6D7A43D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 (29%)</w:t>
            </w:r>
          </w:p>
        </w:tc>
      </w:tr>
      <w:tr w:rsidR="00CE11F9" w:rsidRPr="000A778E" w14:paraId="6597036F"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78346D3E"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0E4FE44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16 (16%)</w:t>
            </w:r>
          </w:p>
        </w:tc>
        <w:tc>
          <w:tcPr>
            <w:tcW w:w="1700" w:type="dxa"/>
            <w:tcBorders>
              <w:top w:val="nil"/>
              <w:left w:val="nil"/>
              <w:bottom w:val="nil"/>
              <w:right w:val="nil"/>
            </w:tcBorders>
            <w:shd w:val="clear" w:color="auto" w:fill="auto"/>
            <w:noWrap/>
            <w:vAlign w:val="center"/>
            <w:hideMark/>
          </w:tcPr>
          <w:p w14:paraId="29F4477D"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11 (14%)</w:t>
            </w:r>
          </w:p>
        </w:tc>
        <w:tc>
          <w:tcPr>
            <w:tcW w:w="1700" w:type="dxa"/>
            <w:tcBorders>
              <w:top w:val="nil"/>
              <w:left w:val="nil"/>
              <w:bottom w:val="nil"/>
              <w:right w:val="nil"/>
            </w:tcBorders>
            <w:shd w:val="clear" w:color="auto" w:fill="auto"/>
            <w:noWrap/>
            <w:vAlign w:val="center"/>
            <w:hideMark/>
          </w:tcPr>
          <w:p w14:paraId="1B6750E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 (21%)</w:t>
            </w:r>
          </w:p>
        </w:tc>
      </w:tr>
      <w:tr w:rsidR="00CE11F9" w:rsidRPr="000A778E" w14:paraId="3707F8E0"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6D6B938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5307E34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 (2%)</w:t>
            </w:r>
          </w:p>
        </w:tc>
        <w:tc>
          <w:tcPr>
            <w:tcW w:w="1700" w:type="dxa"/>
            <w:tcBorders>
              <w:top w:val="nil"/>
              <w:left w:val="nil"/>
              <w:bottom w:val="nil"/>
              <w:right w:val="nil"/>
            </w:tcBorders>
            <w:shd w:val="clear" w:color="auto" w:fill="auto"/>
            <w:noWrap/>
            <w:vAlign w:val="center"/>
            <w:hideMark/>
          </w:tcPr>
          <w:p w14:paraId="70A72C6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(1%)</w:t>
            </w:r>
          </w:p>
        </w:tc>
        <w:tc>
          <w:tcPr>
            <w:tcW w:w="1700" w:type="dxa"/>
            <w:tcBorders>
              <w:top w:val="nil"/>
              <w:left w:val="nil"/>
              <w:bottom w:val="nil"/>
              <w:right w:val="nil"/>
            </w:tcBorders>
            <w:shd w:val="clear" w:color="auto" w:fill="auto"/>
            <w:noWrap/>
            <w:vAlign w:val="center"/>
            <w:hideMark/>
          </w:tcPr>
          <w:p w14:paraId="585E5C4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(4%)</w:t>
            </w:r>
          </w:p>
        </w:tc>
      </w:tr>
      <w:tr w:rsidR="00CE11F9" w:rsidRPr="000A778E" w14:paraId="167B514D" w14:textId="77777777" w:rsidTr="00785FE0">
        <w:trPr>
          <w:trHeight w:val="346"/>
          <w:jc w:val="center"/>
        </w:trPr>
        <w:tc>
          <w:tcPr>
            <w:tcW w:w="4658" w:type="dxa"/>
            <w:tcBorders>
              <w:top w:val="nil"/>
              <w:left w:val="nil"/>
              <w:bottom w:val="nil"/>
              <w:right w:val="nil"/>
            </w:tcBorders>
            <w:shd w:val="clear" w:color="000000" w:fill="E7E6E6"/>
            <w:vAlign w:val="center"/>
            <w:hideMark/>
          </w:tcPr>
          <w:p w14:paraId="47E3695D" w14:textId="77777777" w:rsidR="00CE11F9" w:rsidRPr="00612B53" w:rsidRDefault="00CE11F9">
            <w:pPr>
              <w:rPr>
                <w:rFonts w:ascii="Arial" w:hAnsi="Arial" w:cs="Arial"/>
                <w:color w:val="000000"/>
                <w:lang w:val="en-GB"/>
              </w:rPr>
            </w:pPr>
            <w:r w:rsidRPr="00612B53">
              <w:rPr>
                <w:rFonts w:ascii="Arial" w:hAnsi="Arial" w:cs="Arial"/>
                <w:color w:val="000000"/>
                <w:lang w:val="en-GB"/>
              </w:rPr>
              <w:t>Bias in classification of interventions</w:t>
            </w:r>
          </w:p>
        </w:tc>
        <w:tc>
          <w:tcPr>
            <w:tcW w:w="1700" w:type="dxa"/>
            <w:tcBorders>
              <w:top w:val="nil"/>
              <w:left w:val="nil"/>
              <w:bottom w:val="nil"/>
              <w:right w:val="nil"/>
            </w:tcBorders>
            <w:shd w:val="clear" w:color="000000" w:fill="E7E6E6"/>
            <w:vAlign w:val="center"/>
            <w:hideMark/>
          </w:tcPr>
          <w:p w14:paraId="7A4DF34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1B7A79C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449EADB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56847E83"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3EAA834"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2C43935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61 (61%)</w:t>
            </w:r>
          </w:p>
        </w:tc>
        <w:tc>
          <w:tcPr>
            <w:tcW w:w="1700" w:type="dxa"/>
            <w:tcBorders>
              <w:top w:val="nil"/>
              <w:left w:val="nil"/>
              <w:bottom w:val="nil"/>
              <w:right w:val="nil"/>
            </w:tcBorders>
            <w:shd w:val="clear" w:color="auto" w:fill="auto"/>
            <w:noWrap/>
            <w:vAlign w:val="center"/>
            <w:hideMark/>
          </w:tcPr>
          <w:p w14:paraId="3777DF7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50 (66%)</w:t>
            </w:r>
          </w:p>
        </w:tc>
        <w:tc>
          <w:tcPr>
            <w:tcW w:w="1700" w:type="dxa"/>
            <w:tcBorders>
              <w:top w:val="nil"/>
              <w:left w:val="nil"/>
              <w:bottom w:val="nil"/>
              <w:right w:val="nil"/>
            </w:tcBorders>
            <w:shd w:val="clear" w:color="auto" w:fill="auto"/>
            <w:noWrap/>
            <w:vAlign w:val="center"/>
            <w:hideMark/>
          </w:tcPr>
          <w:p w14:paraId="0CC401C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11 (46%)</w:t>
            </w:r>
          </w:p>
        </w:tc>
      </w:tr>
      <w:tr w:rsidR="00CE11F9" w:rsidRPr="000A778E" w14:paraId="4D56E091"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33F65E47"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0D8B98D9"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29 (29%)</w:t>
            </w:r>
          </w:p>
        </w:tc>
        <w:tc>
          <w:tcPr>
            <w:tcW w:w="1700" w:type="dxa"/>
            <w:tcBorders>
              <w:top w:val="nil"/>
              <w:left w:val="nil"/>
              <w:bottom w:val="nil"/>
              <w:right w:val="nil"/>
            </w:tcBorders>
            <w:shd w:val="clear" w:color="auto" w:fill="auto"/>
            <w:noWrap/>
            <w:vAlign w:val="center"/>
            <w:hideMark/>
          </w:tcPr>
          <w:p w14:paraId="3F73622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22 (29%)</w:t>
            </w:r>
          </w:p>
        </w:tc>
        <w:tc>
          <w:tcPr>
            <w:tcW w:w="1700" w:type="dxa"/>
            <w:tcBorders>
              <w:top w:val="nil"/>
              <w:left w:val="nil"/>
              <w:bottom w:val="nil"/>
              <w:right w:val="nil"/>
            </w:tcBorders>
            <w:shd w:val="clear" w:color="auto" w:fill="auto"/>
            <w:noWrap/>
            <w:vAlign w:val="center"/>
            <w:hideMark/>
          </w:tcPr>
          <w:p w14:paraId="488910D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 (29%)</w:t>
            </w:r>
          </w:p>
        </w:tc>
      </w:tr>
      <w:tr w:rsidR="00CE11F9" w:rsidRPr="000A778E" w14:paraId="11FE1A6C"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8F1EED3"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1463C77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10 (10%)</w:t>
            </w:r>
          </w:p>
        </w:tc>
        <w:tc>
          <w:tcPr>
            <w:tcW w:w="1700" w:type="dxa"/>
            <w:tcBorders>
              <w:top w:val="nil"/>
              <w:left w:val="nil"/>
              <w:bottom w:val="nil"/>
              <w:right w:val="nil"/>
            </w:tcBorders>
            <w:shd w:val="clear" w:color="auto" w:fill="auto"/>
            <w:noWrap/>
            <w:vAlign w:val="center"/>
            <w:hideMark/>
          </w:tcPr>
          <w:p w14:paraId="52E78CD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 (5%)</w:t>
            </w:r>
          </w:p>
        </w:tc>
        <w:tc>
          <w:tcPr>
            <w:tcW w:w="1700" w:type="dxa"/>
            <w:tcBorders>
              <w:top w:val="nil"/>
              <w:left w:val="nil"/>
              <w:bottom w:val="nil"/>
              <w:right w:val="nil"/>
            </w:tcBorders>
            <w:shd w:val="clear" w:color="auto" w:fill="auto"/>
            <w:noWrap/>
            <w:vAlign w:val="center"/>
            <w:hideMark/>
          </w:tcPr>
          <w:p w14:paraId="181252C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 (25%)</w:t>
            </w:r>
          </w:p>
        </w:tc>
      </w:tr>
      <w:tr w:rsidR="00CE11F9" w:rsidRPr="000A778E" w14:paraId="28DC6500"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5C486651"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608A1D6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2D96A21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06D4B2CF"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4CD55522" w14:textId="77777777" w:rsidTr="00785FE0">
        <w:trPr>
          <w:trHeight w:val="346"/>
          <w:jc w:val="center"/>
        </w:trPr>
        <w:tc>
          <w:tcPr>
            <w:tcW w:w="4658" w:type="dxa"/>
            <w:tcBorders>
              <w:top w:val="nil"/>
              <w:left w:val="nil"/>
              <w:bottom w:val="nil"/>
              <w:right w:val="nil"/>
            </w:tcBorders>
            <w:shd w:val="clear" w:color="000000" w:fill="E7E6E6"/>
            <w:vAlign w:val="center"/>
            <w:hideMark/>
          </w:tcPr>
          <w:p w14:paraId="2A1B7483" w14:textId="77777777" w:rsidR="00CE11F9" w:rsidRPr="00612B53" w:rsidRDefault="00CE11F9">
            <w:pPr>
              <w:rPr>
                <w:rFonts w:ascii="Arial" w:hAnsi="Arial" w:cs="Arial"/>
                <w:color w:val="000000"/>
                <w:lang w:val="en-GB"/>
              </w:rPr>
            </w:pPr>
            <w:r w:rsidRPr="00612B53">
              <w:rPr>
                <w:rFonts w:ascii="Arial" w:hAnsi="Arial" w:cs="Arial"/>
                <w:color w:val="000000"/>
                <w:lang w:val="en-GB"/>
              </w:rPr>
              <w:t>Bias due to deviations from intended interventions</w:t>
            </w:r>
          </w:p>
        </w:tc>
        <w:tc>
          <w:tcPr>
            <w:tcW w:w="1700" w:type="dxa"/>
            <w:tcBorders>
              <w:top w:val="nil"/>
              <w:left w:val="nil"/>
              <w:bottom w:val="nil"/>
              <w:right w:val="nil"/>
            </w:tcBorders>
            <w:shd w:val="clear" w:color="000000" w:fill="E7E6E6"/>
            <w:vAlign w:val="center"/>
            <w:hideMark/>
          </w:tcPr>
          <w:p w14:paraId="7A51925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2667074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598E8D7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4CB68223"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2F2FE9D2"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5C29E96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72 (72%)</w:t>
            </w:r>
          </w:p>
        </w:tc>
        <w:tc>
          <w:tcPr>
            <w:tcW w:w="1700" w:type="dxa"/>
            <w:tcBorders>
              <w:top w:val="nil"/>
              <w:left w:val="nil"/>
              <w:bottom w:val="nil"/>
              <w:right w:val="nil"/>
            </w:tcBorders>
            <w:shd w:val="clear" w:color="auto" w:fill="auto"/>
            <w:noWrap/>
            <w:vAlign w:val="center"/>
            <w:hideMark/>
          </w:tcPr>
          <w:p w14:paraId="4EEC765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54 (71%)</w:t>
            </w:r>
          </w:p>
        </w:tc>
        <w:tc>
          <w:tcPr>
            <w:tcW w:w="1700" w:type="dxa"/>
            <w:tcBorders>
              <w:top w:val="nil"/>
              <w:left w:val="nil"/>
              <w:bottom w:val="nil"/>
              <w:right w:val="nil"/>
            </w:tcBorders>
            <w:shd w:val="clear" w:color="auto" w:fill="auto"/>
            <w:noWrap/>
            <w:vAlign w:val="center"/>
            <w:hideMark/>
          </w:tcPr>
          <w:p w14:paraId="608440C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18 (75%)</w:t>
            </w:r>
          </w:p>
        </w:tc>
      </w:tr>
      <w:tr w:rsidR="00CE11F9" w:rsidRPr="000A778E" w14:paraId="4C03C340"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0AB631E"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1A0626A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28 (28%)</w:t>
            </w:r>
          </w:p>
        </w:tc>
        <w:tc>
          <w:tcPr>
            <w:tcW w:w="1700" w:type="dxa"/>
            <w:tcBorders>
              <w:top w:val="nil"/>
              <w:left w:val="nil"/>
              <w:bottom w:val="nil"/>
              <w:right w:val="nil"/>
            </w:tcBorders>
            <w:shd w:val="clear" w:color="auto" w:fill="auto"/>
            <w:noWrap/>
            <w:vAlign w:val="center"/>
            <w:hideMark/>
          </w:tcPr>
          <w:p w14:paraId="79069E3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22 (29%)</w:t>
            </w:r>
          </w:p>
        </w:tc>
        <w:tc>
          <w:tcPr>
            <w:tcW w:w="1700" w:type="dxa"/>
            <w:tcBorders>
              <w:top w:val="nil"/>
              <w:left w:val="nil"/>
              <w:bottom w:val="nil"/>
              <w:right w:val="nil"/>
            </w:tcBorders>
            <w:shd w:val="clear" w:color="auto" w:fill="auto"/>
            <w:noWrap/>
            <w:vAlign w:val="center"/>
            <w:hideMark/>
          </w:tcPr>
          <w:p w14:paraId="0DF0053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 (25%)</w:t>
            </w:r>
          </w:p>
        </w:tc>
      </w:tr>
      <w:tr w:rsidR="00CE11F9" w:rsidRPr="000A778E" w14:paraId="5C89BC0F"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47664CA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3A97C42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6B4C5D4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6BA2B86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6981032E"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2B00678A"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4990D5AD"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54621EB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53406C2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68E3B012" w14:textId="77777777" w:rsidTr="00785FE0">
        <w:trPr>
          <w:trHeight w:val="346"/>
          <w:jc w:val="center"/>
        </w:trPr>
        <w:tc>
          <w:tcPr>
            <w:tcW w:w="4658" w:type="dxa"/>
            <w:tcBorders>
              <w:top w:val="nil"/>
              <w:left w:val="nil"/>
              <w:bottom w:val="nil"/>
              <w:right w:val="nil"/>
            </w:tcBorders>
            <w:shd w:val="clear" w:color="000000" w:fill="E7E6E6"/>
            <w:vAlign w:val="center"/>
            <w:hideMark/>
          </w:tcPr>
          <w:p w14:paraId="1563E9B5" w14:textId="77777777" w:rsidR="00CE11F9" w:rsidRPr="00612B53" w:rsidRDefault="00CE11F9">
            <w:pPr>
              <w:rPr>
                <w:rFonts w:ascii="Arial" w:hAnsi="Arial" w:cs="Arial"/>
                <w:color w:val="000000"/>
                <w:lang w:val="en-GB"/>
              </w:rPr>
            </w:pPr>
            <w:r w:rsidRPr="00612B53">
              <w:rPr>
                <w:rFonts w:ascii="Arial" w:hAnsi="Arial" w:cs="Arial"/>
                <w:color w:val="000000"/>
                <w:lang w:val="en-GB"/>
              </w:rPr>
              <w:t>Bias due to missing data</w:t>
            </w:r>
          </w:p>
        </w:tc>
        <w:tc>
          <w:tcPr>
            <w:tcW w:w="1700" w:type="dxa"/>
            <w:tcBorders>
              <w:top w:val="nil"/>
              <w:left w:val="nil"/>
              <w:bottom w:val="nil"/>
              <w:right w:val="nil"/>
            </w:tcBorders>
            <w:shd w:val="clear" w:color="000000" w:fill="E7E6E6"/>
            <w:vAlign w:val="center"/>
            <w:hideMark/>
          </w:tcPr>
          <w:p w14:paraId="3509911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4B10962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565DD5E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53E078B3"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01E68260"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03245C9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68 (68%)</w:t>
            </w:r>
          </w:p>
        </w:tc>
        <w:tc>
          <w:tcPr>
            <w:tcW w:w="1700" w:type="dxa"/>
            <w:tcBorders>
              <w:top w:val="nil"/>
              <w:left w:val="nil"/>
              <w:bottom w:val="nil"/>
              <w:right w:val="nil"/>
            </w:tcBorders>
            <w:shd w:val="clear" w:color="auto" w:fill="auto"/>
            <w:noWrap/>
            <w:vAlign w:val="center"/>
            <w:hideMark/>
          </w:tcPr>
          <w:p w14:paraId="24FFE94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54 (71%)</w:t>
            </w:r>
          </w:p>
        </w:tc>
        <w:tc>
          <w:tcPr>
            <w:tcW w:w="1700" w:type="dxa"/>
            <w:tcBorders>
              <w:top w:val="nil"/>
              <w:left w:val="nil"/>
              <w:bottom w:val="nil"/>
              <w:right w:val="nil"/>
            </w:tcBorders>
            <w:shd w:val="clear" w:color="auto" w:fill="auto"/>
            <w:noWrap/>
            <w:vAlign w:val="center"/>
            <w:hideMark/>
          </w:tcPr>
          <w:p w14:paraId="08A598B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14 (58%)</w:t>
            </w:r>
          </w:p>
        </w:tc>
      </w:tr>
      <w:tr w:rsidR="00CE11F9" w:rsidRPr="000A778E" w14:paraId="58BE64CE"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65834B2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78E73F7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25 (25%)</w:t>
            </w:r>
          </w:p>
        </w:tc>
        <w:tc>
          <w:tcPr>
            <w:tcW w:w="1700" w:type="dxa"/>
            <w:tcBorders>
              <w:top w:val="nil"/>
              <w:left w:val="nil"/>
              <w:bottom w:val="nil"/>
              <w:right w:val="nil"/>
            </w:tcBorders>
            <w:shd w:val="clear" w:color="auto" w:fill="auto"/>
            <w:noWrap/>
            <w:vAlign w:val="center"/>
            <w:hideMark/>
          </w:tcPr>
          <w:p w14:paraId="5A7A43F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18 (24%)</w:t>
            </w:r>
          </w:p>
        </w:tc>
        <w:tc>
          <w:tcPr>
            <w:tcW w:w="1700" w:type="dxa"/>
            <w:tcBorders>
              <w:top w:val="nil"/>
              <w:left w:val="nil"/>
              <w:bottom w:val="nil"/>
              <w:right w:val="nil"/>
            </w:tcBorders>
            <w:shd w:val="clear" w:color="auto" w:fill="auto"/>
            <w:noWrap/>
            <w:vAlign w:val="center"/>
            <w:hideMark/>
          </w:tcPr>
          <w:p w14:paraId="1F8F550C"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 (29%)</w:t>
            </w:r>
          </w:p>
        </w:tc>
      </w:tr>
      <w:tr w:rsidR="00CE11F9" w:rsidRPr="000A778E" w14:paraId="79589D29"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1B2E1C90"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530A7F1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 (6%)</w:t>
            </w:r>
          </w:p>
        </w:tc>
        <w:tc>
          <w:tcPr>
            <w:tcW w:w="1700" w:type="dxa"/>
            <w:tcBorders>
              <w:top w:val="nil"/>
              <w:left w:val="nil"/>
              <w:bottom w:val="nil"/>
              <w:right w:val="nil"/>
            </w:tcBorders>
            <w:shd w:val="clear" w:color="auto" w:fill="auto"/>
            <w:noWrap/>
            <w:vAlign w:val="center"/>
            <w:hideMark/>
          </w:tcPr>
          <w:p w14:paraId="54BAEA8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 (5%)</w:t>
            </w:r>
          </w:p>
        </w:tc>
        <w:tc>
          <w:tcPr>
            <w:tcW w:w="1700" w:type="dxa"/>
            <w:tcBorders>
              <w:top w:val="nil"/>
              <w:left w:val="nil"/>
              <w:bottom w:val="nil"/>
              <w:right w:val="nil"/>
            </w:tcBorders>
            <w:shd w:val="clear" w:color="auto" w:fill="auto"/>
            <w:noWrap/>
            <w:vAlign w:val="center"/>
            <w:hideMark/>
          </w:tcPr>
          <w:p w14:paraId="21C40DF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 (8%)</w:t>
            </w:r>
          </w:p>
        </w:tc>
      </w:tr>
      <w:tr w:rsidR="00CE11F9" w:rsidRPr="000A778E" w14:paraId="15EE326B"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57922554"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1CAEF60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(1%)</w:t>
            </w:r>
          </w:p>
        </w:tc>
        <w:tc>
          <w:tcPr>
            <w:tcW w:w="1700" w:type="dxa"/>
            <w:tcBorders>
              <w:top w:val="nil"/>
              <w:left w:val="nil"/>
              <w:bottom w:val="nil"/>
              <w:right w:val="nil"/>
            </w:tcBorders>
            <w:shd w:val="clear" w:color="auto" w:fill="auto"/>
            <w:noWrap/>
            <w:vAlign w:val="center"/>
            <w:hideMark/>
          </w:tcPr>
          <w:p w14:paraId="7F218E08"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4552D62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(4%)</w:t>
            </w:r>
          </w:p>
        </w:tc>
      </w:tr>
      <w:tr w:rsidR="00CE11F9" w:rsidRPr="000A778E" w14:paraId="5EA2B3A7" w14:textId="77777777" w:rsidTr="00785FE0">
        <w:trPr>
          <w:trHeight w:val="346"/>
          <w:jc w:val="center"/>
        </w:trPr>
        <w:tc>
          <w:tcPr>
            <w:tcW w:w="4658" w:type="dxa"/>
            <w:tcBorders>
              <w:top w:val="nil"/>
              <w:left w:val="nil"/>
              <w:bottom w:val="nil"/>
              <w:right w:val="nil"/>
            </w:tcBorders>
            <w:shd w:val="clear" w:color="000000" w:fill="E7E6E6"/>
            <w:vAlign w:val="center"/>
            <w:hideMark/>
          </w:tcPr>
          <w:p w14:paraId="6E10F8B4" w14:textId="77777777" w:rsidR="00CE11F9" w:rsidRPr="00612B53" w:rsidRDefault="00CE11F9">
            <w:pPr>
              <w:rPr>
                <w:rFonts w:ascii="Arial" w:hAnsi="Arial" w:cs="Arial"/>
                <w:color w:val="000000"/>
                <w:lang w:val="en-GB"/>
              </w:rPr>
            </w:pPr>
            <w:r w:rsidRPr="00612B53">
              <w:rPr>
                <w:rFonts w:ascii="Arial" w:hAnsi="Arial" w:cs="Arial"/>
                <w:color w:val="000000"/>
                <w:lang w:val="en-GB"/>
              </w:rPr>
              <w:t>Bias in measurement of outcomes</w:t>
            </w:r>
          </w:p>
        </w:tc>
        <w:tc>
          <w:tcPr>
            <w:tcW w:w="1700" w:type="dxa"/>
            <w:tcBorders>
              <w:top w:val="nil"/>
              <w:left w:val="nil"/>
              <w:bottom w:val="nil"/>
              <w:right w:val="nil"/>
            </w:tcBorders>
            <w:shd w:val="clear" w:color="000000" w:fill="E7E6E6"/>
            <w:vAlign w:val="center"/>
            <w:hideMark/>
          </w:tcPr>
          <w:p w14:paraId="1C21F65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5DF3750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5FDDE4E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0B210389"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22D2E9AF"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105B942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73 (73%)</w:t>
            </w:r>
          </w:p>
        </w:tc>
        <w:tc>
          <w:tcPr>
            <w:tcW w:w="1700" w:type="dxa"/>
            <w:tcBorders>
              <w:top w:val="nil"/>
              <w:left w:val="nil"/>
              <w:bottom w:val="nil"/>
              <w:right w:val="nil"/>
            </w:tcBorders>
            <w:shd w:val="clear" w:color="auto" w:fill="auto"/>
            <w:noWrap/>
            <w:vAlign w:val="center"/>
            <w:hideMark/>
          </w:tcPr>
          <w:p w14:paraId="244F4AC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60 (79%)</w:t>
            </w:r>
          </w:p>
        </w:tc>
        <w:tc>
          <w:tcPr>
            <w:tcW w:w="1700" w:type="dxa"/>
            <w:tcBorders>
              <w:top w:val="nil"/>
              <w:left w:val="nil"/>
              <w:bottom w:val="nil"/>
              <w:right w:val="nil"/>
            </w:tcBorders>
            <w:shd w:val="clear" w:color="auto" w:fill="auto"/>
            <w:noWrap/>
            <w:vAlign w:val="center"/>
            <w:hideMark/>
          </w:tcPr>
          <w:p w14:paraId="10F4670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13 (54%)</w:t>
            </w:r>
          </w:p>
        </w:tc>
      </w:tr>
      <w:tr w:rsidR="00CE11F9" w:rsidRPr="000A778E" w14:paraId="7E8AB8F0"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0C9154A5"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3E69086C"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22 (22%)</w:t>
            </w:r>
          </w:p>
        </w:tc>
        <w:tc>
          <w:tcPr>
            <w:tcW w:w="1700" w:type="dxa"/>
            <w:tcBorders>
              <w:top w:val="nil"/>
              <w:left w:val="nil"/>
              <w:bottom w:val="nil"/>
              <w:right w:val="nil"/>
            </w:tcBorders>
            <w:shd w:val="clear" w:color="auto" w:fill="auto"/>
            <w:noWrap/>
            <w:vAlign w:val="center"/>
            <w:hideMark/>
          </w:tcPr>
          <w:p w14:paraId="5E74DFD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15 (20%)</w:t>
            </w:r>
          </w:p>
        </w:tc>
        <w:tc>
          <w:tcPr>
            <w:tcW w:w="1700" w:type="dxa"/>
            <w:tcBorders>
              <w:top w:val="nil"/>
              <w:left w:val="nil"/>
              <w:bottom w:val="nil"/>
              <w:right w:val="nil"/>
            </w:tcBorders>
            <w:shd w:val="clear" w:color="auto" w:fill="auto"/>
            <w:noWrap/>
            <w:vAlign w:val="center"/>
            <w:hideMark/>
          </w:tcPr>
          <w:p w14:paraId="44BC155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 (29%)</w:t>
            </w:r>
          </w:p>
        </w:tc>
      </w:tr>
      <w:tr w:rsidR="00CE11F9" w:rsidRPr="000A778E" w14:paraId="5AF0150E"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2AE5BA56"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4A2A457D"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4 (4%)</w:t>
            </w:r>
          </w:p>
        </w:tc>
        <w:tc>
          <w:tcPr>
            <w:tcW w:w="1700" w:type="dxa"/>
            <w:tcBorders>
              <w:top w:val="nil"/>
              <w:left w:val="nil"/>
              <w:bottom w:val="nil"/>
              <w:right w:val="nil"/>
            </w:tcBorders>
            <w:shd w:val="clear" w:color="auto" w:fill="auto"/>
            <w:noWrap/>
            <w:vAlign w:val="center"/>
            <w:hideMark/>
          </w:tcPr>
          <w:p w14:paraId="52B8BAD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(1%)</w:t>
            </w:r>
          </w:p>
        </w:tc>
        <w:tc>
          <w:tcPr>
            <w:tcW w:w="1700" w:type="dxa"/>
            <w:tcBorders>
              <w:top w:val="nil"/>
              <w:left w:val="nil"/>
              <w:bottom w:val="nil"/>
              <w:right w:val="nil"/>
            </w:tcBorders>
            <w:shd w:val="clear" w:color="auto" w:fill="auto"/>
            <w:noWrap/>
            <w:vAlign w:val="center"/>
            <w:hideMark/>
          </w:tcPr>
          <w:p w14:paraId="13E5335C"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 (12%)</w:t>
            </w:r>
          </w:p>
        </w:tc>
      </w:tr>
      <w:tr w:rsidR="00CE11F9" w:rsidRPr="000A778E" w14:paraId="203D3262" w14:textId="77777777" w:rsidTr="00785FE0">
        <w:trPr>
          <w:trHeight w:val="346"/>
          <w:jc w:val="center"/>
        </w:trPr>
        <w:tc>
          <w:tcPr>
            <w:tcW w:w="4658" w:type="dxa"/>
            <w:tcBorders>
              <w:top w:val="nil"/>
              <w:left w:val="nil"/>
              <w:bottom w:val="nil"/>
              <w:right w:val="nil"/>
            </w:tcBorders>
            <w:shd w:val="clear" w:color="auto" w:fill="auto"/>
            <w:noWrap/>
            <w:vAlign w:val="center"/>
            <w:hideMark/>
          </w:tcPr>
          <w:p w14:paraId="4764A29C"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7ABF236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(1%)</w:t>
            </w:r>
          </w:p>
        </w:tc>
        <w:tc>
          <w:tcPr>
            <w:tcW w:w="1700" w:type="dxa"/>
            <w:tcBorders>
              <w:top w:val="nil"/>
              <w:left w:val="nil"/>
              <w:bottom w:val="nil"/>
              <w:right w:val="nil"/>
            </w:tcBorders>
            <w:shd w:val="clear" w:color="auto" w:fill="auto"/>
            <w:noWrap/>
            <w:vAlign w:val="center"/>
            <w:hideMark/>
          </w:tcPr>
          <w:p w14:paraId="11BEBD8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5D79AF0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 (4%)</w:t>
            </w:r>
          </w:p>
        </w:tc>
      </w:tr>
      <w:tr w:rsidR="00CE11F9" w:rsidRPr="000A778E" w14:paraId="435B94BC" w14:textId="77777777" w:rsidTr="00785FE0">
        <w:trPr>
          <w:trHeight w:val="680"/>
          <w:jc w:val="center"/>
        </w:trPr>
        <w:tc>
          <w:tcPr>
            <w:tcW w:w="4658" w:type="dxa"/>
            <w:tcBorders>
              <w:top w:val="nil"/>
              <w:left w:val="nil"/>
              <w:bottom w:val="nil"/>
              <w:right w:val="nil"/>
            </w:tcBorders>
            <w:shd w:val="clear" w:color="000000" w:fill="E7E6E6"/>
            <w:vAlign w:val="center"/>
            <w:hideMark/>
          </w:tcPr>
          <w:p w14:paraId="66C296F7" w14:textId="77777777" w:rsidR="00CE11F9" w:rsidRPr="00612B53" w:rsidRDefault="00CE11F9">
            <w:pPr>
              <w:rPr>
                <w:rFonts w:ascii="Arial" w:hAnsi="Arial" w:cs="Arial"/>
                <w:color w:val="000000"/>
                <w:lang w:val="en-GB"/>
              </w:rPr>
            </w:pPr>
            <w:r w:rsidRPr="00612B53">
              <w:rPr>
                <w:rFonts w:ascii="Arial" w:hAnsi="Arial" w:cs="Arial"/>
                <w:color w:val="000000"/>
                <w:lang w:val="en-GB"/>
              </w:rPr>
              <w:lastRenderedPageBreak/>
              <w:t xml:space="preserve">Bias in selection of the reported result </w:t>
            </w:r>
          </w:p>
        </w:tc>
        <w:tc>
          <w:tcPr>
            <w:tcW w:w="1700" w:type="dxa"/>
            <w:tcBorders>
              <w:top w:val="nil"/>
              <w:left w:val="nil"/>
              <w:bottom w:val="nil"/>
              <w:right w:val="nil"/>
            </w:tcBorders>
            <w:shd w:val="clear" w:color="000000" w:fill="E7E6E6"/>
            <w:vAlign w:val="center"/>
            <w:hideMark/>
          </w:tcPr>
          <w:p w14:paraId="522678D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28F7AF2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4106F7C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2F128632"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2B65C02C"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798A239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9 (9%)</w:t>
            </w:r>
          </w:p>
        </w:tc>
        <w:tc>
          <w:tcPr>
            <w:tcW w:w="1700" w:type="dxa"/>
            <w:tcBorders>
              <w:top w:val="nil"/>
              <w:left w:val="nil"/>
              <w:bottom w:val="nil"/>
              <w:right w:val="nil"/>
            </w:tcBorders>
            <w:shd w:val="clear" w:color="auto" w:fill="auto"/>
            <w:noWrap/>
            <w:vAlign w:val="center"/>
            <w:hideMark/>
          </w:tcPr>
          <w:p w14:paraId="438415E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 (8%)</w:t>
            </w:r>
          </w:p>
        </w:tc>
        <w:tc>
          <w:tcPr>
            <w:tcW w:w="1700" w:type="dxa"/>
            <w:tcBorders>
              <w:top w:val="nil"/>
              <w:left w:val="nil"/>
              <w:bottom w:val="nil"/>
              <w:right w:val="nil"/>
            </w:tcBorders>
            <w:shd w:val="clear" w:color="auto" w:fill="auto"/>
            <w:noWrap/>
            <w:vAlign w:val="center"/>
            <w:hideMark/>
          </w:tcPr>
          <w:p w14:paraId="3D48DB51"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 (12%)</w:t>
            </w:r>
          </w:p>
        </w:tc>
      </w:tr>
      <w:tr w:rsidR="00CE11F9" w:rsidRPr="000A778E" w14:paraId="4266948A"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74B308D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1367612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0005B88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76840952"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0DBFD87F"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745D3C3C"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nil"/>
              <w:right w:val="nil"/>
            </w:tcBorders>
            <w:shd w:val="clear" w:color="auto" w:fill="auto"/>
            <w:noWrap/>
            <w:vAlign w:val="center"/>
            <w:hideMark/>
          </w:tcPr>
          <w:p w14:paraId="37DCBC4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 (3%)</w:t>
            </w:r>
          </w:p>
        </w:tc>
        <w:tc>
          <w:tcPr>
            <w:tcW w:w="1700" w:type="dxa"/>
            <w:tcBorders>
              <w:top w:val="nil"/>
              <w:left w:val="nil"/>
              <w:bottom w:val="nil"/>
              <w:right w:val="nil"/>
            </w:tcBorders>
            <w:shd w:val="clear" w:color="auto" w:fill="auto"/>
            <w:noWrap/>
            <w:vAlign w:val="center"/>
            <w:hideMark/>
          </w:tcPr>
          <w:p w14:paraId="2A302B57"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3 (4%)</w:t>
            </w:r>
          </w:p>
        </w:tc>
        <w:tc>
          <w:tcPr>
            <w:tcW w:w="1700" w:type="dxa"/>
            <w:tcBorders>
              <w:top w:val="nil"/>
              <w:left w:val="nil"/>
              <w:bottom w:val="nil"/>
              <w:right w:val="nil"/>
            </w:tcBorders>
            <w:shd w:val="clear" w:color="auto" w:fill="auto"/>
            <w:noWrap/>
            <w:vAlign w:val="center"/>
            <w:hideMark/>
          </w:tcPr>
          <w:p w14:paraId="14FB74E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29ED8980"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13E1442D"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No information</w:t>
            </w:r>
          </w:p>
        </w:tc>
        <w:tc>
          <w:tcPr>
            <w:tcW w:w="1700" w:type="dxa"/>
            <w:tcBorders>
              <w:top w:val="nil"/>
              <w:left w:val="nil"/>
              <w:bottom w:val="nil"/>
              <w:right w:val="nil"/>
            </w:tcBorders>
            <w:shd w:val="clear" w:color="auto" w:fill="auto"/>
            <w:noWrap/>
            <w:vAlign w:val="center"/>
            <w:hideMark/>
          </w:tcPr>
          <w:p w14:paraId="4401232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88 (88%)</w:t>
            </w:r>
          </w:p>
        </w:tc>
        <w:tc>
          <w:tcPr>
            <w:tcW w:w="1700" w:type="dxa"/>
            <w:tcBorders>
              <w:top w:val="nil"/>
              <w:left w:val="nil"/>
              <w:bottom w:val="nil"/>
              <w:right w:val="nil"/>
            </w:tcBorders>
            <w:shd w:val="clear" w:color="auto" w:fill="auto"/>
            <w:noWrap/>
            <w:vAlign w:val="center"/>
            <w:hideMark/>
          </w:tcPr>
          <w:p w14:paraId="7AAD65F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67 (88%)</w:t>
            </w:r>
          </w:p>
        </w:tc>
        <w:tc>
          <w:tcPr>
            <w:tcW w:w="1700" w:type="dxa"/>
            <w:tcBorders>
              <w:top w:val="nil"/>
              <w:left w:val="nil"/>
              <w:bottom w:val="nil"/>
              <w:right w:val="nil"/>
            </w:tcBorders>
            <w:shd w:val="clear" w:color="auto" w:fill="auto"/>
            <w:noWrap/>
            <w:vAlign w:val="center"/>
            <w:hideMark/>
          </w:tcPr>
          <w:p w14:paraId="692E227A"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21 (88%)</w:t>
            </w:r>
          </w:p>
        </w:tc>
      </w:tr>
      <w:tr w:rsidR="00CE11F9" w:rsidRPr="000A778E" w14:paraId="395E884F" w14:textId="77777777" w:rsidTr="00785FE0">
        <w:trPr>
          <w:trHeight w:val="340"/>
          <w:jc w:val="center"/>
        </w:trPr>
        <w:tc>
          <w:tcPr>
            <w:tcW w:w="4658" w:type="dxa"/>
            <w:tcBorders>
              <w:top w:val="nil"/>
              <w:left w:val="nil"/>
              <w:bottom w:val="nil"/>
              <w:right w:val="nil"/>
            </w:tcBorders>
            <w:shd w:val="clear" w:color="000000" w:fill="E7E6E6"/>
            <w:vAlign w:val="center"/>
            <w:hideMark/>
          </w:tcPr>
          <w:p w14:paraId="18C0AB8D" w14:textId="77777777" w:rsidR="00CE11F9" w:rsidRPr="00612B53" w:rsidRDefault="00CE11F9">
            <w:pPr>
              <w:rPr>
                <w:rFonts w:ascii="Arial" w:hAnsi="Arial" w:cs="Arial"/>
                <w:color w:val="000000"/>
                <w:lang w:val="en-GB"/>
              </w:rPr>
            </w:pPr>
            <w:r w:rsidRPr="00612B53">
              <w:rPr>
                <w:rFonts w:ascii="Arial" w:hAnsi="Arial" w:cs="Arial"/>
                <w:color w:val="000000"/>
                <w:lang w:val="en-GB"/>
              </w:rPr>
              <w:t>Overall bias</w:t>
            </w:r>
          </w:p>
        </w:tc>
        <w:tc>
          <w:tcPr>
            <w:tcW w:w="1700" w:type="dxa"/>
            <w:tcBorders>
              <w:top w:val="nil"/>
              <w:left w:val="nil"/>
              <w:bottom w:val="nil"/>
              <w:right w:val="nil"/>
            </w:tcBorders>
            <w:shd w:val="clear" w:color="000000" w:fill="E7E6E6"/>
            <w:vAlign w:val="center"/>
            <w:hideMark/>
          </w:tcPr>
          <w:p w14:paraId="3281EE9B"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3DAB747E"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c>
          <w:tcPr>
            <w:tcW w:w="1700" w:type="dxa"/>
            <w:tcBorders>
              <w:top w:val="nil"/>
              <w:left w:val="nil"/>
              <w:bottom w:val="nil"/>
              <w:right w:val="nil"/>
            </w:tcBorders>
            <w:shd w:val="clear" w:color="000000" w:fill="E7E6E6"/>
            <w:vAlign w:val="center"/>
            <w:hideMark/>
          </w:tcPr>
          <w:p w14:paraId="75A0EAD9"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 </w:t>
            </w:r>
          </w:p>
        </w:tc>
      </w:tr>
      <w:tr w:rsidR="00CE11F9" w:rsidRPr="000A778E" w14:paraId="217ED988"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7AA013BD"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Low</w:t>
            </w:r>
          </w:p>
        </w:tc>
        <w:tc>
          <w:tcPr>
            <w:tcW w:w="1700" w:type="dxa"/>
            <w:tcBorders>
              <w:top w:val="nil"/>
              <w:left w:val="nil"/>
              <w:bottom w:val="nil"/>
              <w:right w:val="nil"/>
            </w:tcBorders>
            <w:shd w:val="clear" w:color="auto" w:fill="auto"/>
            <w:noWrap/>
            <w:vAlign w:val="center"/>
            <w:hideMark/>
          </w:tcPr>
          <w:p w14:paraId="6A224014"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3F013A6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c>
          <w:tcPr>
            <w:tcW w:w="1700" w:type="dxa"/>
            <w:tcBorders>
              <w:top w:val="nil"/>
              <w:left w:val="nil"/>
              <w:bottom w:val="nil"/>
              <w:right w:val="nil"/>
            </w:tcBorders>
            <w:shd w:val="clear" w:color="auto" w:fill="auto"/>
            <w:noWrap/>
            <w:vAlign w:val="center"/>
            <w:hideMark/>
          </w:tcPr>
          <w:p w14:paraId="2D293910"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0 (0%)</w:t>
            </w:r>
          </w:p>
        </w:tc>
      </w:tr>
      <w:tr w:rsidR="00CE11F9" w:rsidRPr="000A778E" w14:paraId="6B767B8D" w14:textId="77777777" w:rsidTr="00785FE0">
        <w:trPr>
          <w:trHeight w:val="320"/>
          <w:jc w:val="center"/>
        </w:trPr>
        <w:tc>
          <w:tcPr>
            <w:tcW w:w="4658" w:type="dxa"/>
            <w:tcBorders>
              <w:top w:val="nil"/>
              <w:left w:val="nil"/>
              <w:bottom w:val="nil"/>
              <w:right w:val="nil"/>
            </w:tcBorders>
            <w:shd w:val="clear" w:color="auto" w:fill="auto"/>
            <w:noWrap/>
            <w:vAlign w:val="center"/>
            <w:hideMark/>
          </w:tcPr>
          <w:p w14:paraId="1A6BEB29"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Moderate</w:t>
            </w:r>
          </w:p>
        </w:tc>
        <w:tc>
          <w:tcPr>
            <w:tcW w:w="1700" w:type="dxa"/>
            <w:tcBorders>
              <w:top w:val="nil"/>
              <w:left w:val="nil"/>
              <w:bottom w:val="nil"/>
              <w:right w:val="nil"/>
            </w:tcBorders>
            <w:shd w:val="clear" w:color="auto" w:fill="auto"/>
            <w:noWrap/>
            <w:vAlign w:val="center"/>
            <w:hideMark/>
          </w:tcPr>
          <w:p w14:paraId="39293293"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72 (72%)</w:t>
            </w:r>
          </w:p>
        </w:tc>
        <w:tc>
          <w:tcPr>
            <w:tcW w:w="1700" w:type="dxa"/>
            <w:tcBorders>
              <w:top w:val="nil"/>
              <w:left w:val="nil"/>
              <w:bottom w:val="nil"/>
              <w:right w:val="nil"/>
            </w:tcBorders>
            <w:shd w:val="clear" w:color="auto" w:fill="auto"/>
            <w:noWrap/>
            <w:vAlign w:val="center"/>
            <w:hideMark/>
          </w:tcPr>
          <w:p w14:paraId="7C861175"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56 (74%)</w:t>
            </w:r>
          </w:p>
        </w:tc>
        <w:tc>
          <w:tcPr>
            <w:tcW w:w="1700" w:type="dxa"/>
            <w:tcBorders>
              <w:top w:val="nil"/>
              <w:left w:val="nil"/>
              <w:bottom w:val="nil"/>
              <w:right w:val="nil"/>
            </w:tcBorders>
            <w:shd w:val="clear" w:color="auto" w:fill="auto"/>
            <w:noWrap/>
            <w:vAlign w:val="center"/>
            <w:hideMark/>
          </w:tcPr>
          <w:p w14:paraId="3E58B07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16 (67%)</w:t>
            </w:r>
          </w:p>
        </w:tc>
      </w:tr>
      <w:tr w:rsidR="00CE11F9" w:rsidRPr="000A778E" w14:paraId="19E28F18" w14:textId="77777777" w:rsidTr="00785FE0">
        <w:trPr>
          <w:trHeight w:val="340"/>
          <w:jc w:val="center"/>
        </w:trPr>
        <w:tc>
          <w:tcPr>
            <w:tcW w:w="4658" w:type="dxa"/>
            <w:tcBorders>
              <w:top w:val="nil"/>
              <w:left w:val="nil"/>
              <w:bottom w:val="single" w:sz="8" w:space="0" w:color="auto"/>
              <w:right w:val="nil"/>
            </w:tcBorders>
            <w:shd w:val="clear" w:color="auto" w:fill="auto"/>
            <w:noWrap/>
            <w:vAlign w:val="center"/>
            <w:hideMark/>
          </w:tcPr>
          <w:p w14:paraId="3B6EC483" w14:textId="77777777" w:rsidR="00CE11F9" w:rsidRPr="00612B53" w:rsidRDefault="00CE11F9">
            <w:pPr>
              <w:ind w:firstLineChars="100" w:firstLine="240"/>
              <w:rPr>
                <w:rFonts w:ascii="Arial" w:hAnsi="Arial" w:cs="Arial"/>
                <w:i/>
                <w:iCs/>
                <w:color w:val="000000"/>
                <w:lang w:val="en-GB"/>
              </w:rPr>
            </w:pPr>
            <w:r w:rsidRPr="00612B53">
              <w:rPr>
                <w:rFonts w:ascii="Arial" w:hAnsi="Arial" w:cs="Arial"/>
                <w:i/>
                <w:iCs/>
                <w:color w:val="000000"/>
                <w:lang w:val="en-GB"/>
              </w:rPr>
              <w:t>Serious</w:t>
            </w:r>
          </w:p>
        </w:tc>
        <w:tc>
          <w:tcPr>
            <w:tcW w:w="1700" w:type="dxa"/>
            <w:tcBorders>
              <w:top w:val="nil"/>
              <w:left w:val="nil"/>
              <w:bottom w:val="single" w:sz="8" w:space="0" w:color="auto"/>
              <w:right w:val="nil"/>
            </w:tcBorders>
            <w:shd w:val="clear" w:color="auto" w:fill="auto"/>
            <w:noWrap/>
            <w:vAlign w:val="center"/>
            <w:hideMark/>
          </w:tcPr>
          <w:p w14:paraId="2375ABD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28 (28%)</w:t>
            </w:r>
          </w:p>
        </w:tc>
        <w:tc>
          <w:tcPr>
            <w:tcW w:w="1700" w:type="dxa"/>
            <w:tcBorders>
              <w:top w:val="nil"/>
              <w:left w:val="nil"/>
              <w:bottom w:val="single" w:sz="8" w:space="0" w:color="auto"/>
              <w:right w:val="nil"/>
            </w:tcBorders>
            <w:shd w:val="clear" w:color="auto" w:fill="auto"/>
            <w:noWrap/>
            <w:vAlign w:val="center"/>
            <w:hideMark/>
          </w:tcPr>
          <w:p w14:paraId="744DE6D6"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20 (26%)</w:t>
            </w:r>
          </w:p>
        </w:tc>
        <w:tc>
          <w:tcPr>
            <w:tcW w:w="1700" w:type="dxa"/>
            <w:tcBorders>
              <w:top w:val="nil"/>
              <w:left w:val="nil"/>
              <w:bottom w:val="single" w:sz="8" w:space="0" w:color="auto"/>
              <w:right w:val="nil"/>
            </w:tcBorders>
            <w:shd w:val="clear" w:color="auto" w:fill="auto"/>
            <w:noWrap/>
            <w:vAlign w:val="center"/>
            <w:hideMark/>
          </w:tcPr>
          <w:p w14:paraId="6B9DA57D" w14:textId="77777777" w:rsidR="00CE11F9" w:rsidRPr="00612B53" w:rsidRDefault="00CE11F9">
            <w:pPr>
              <w:jc w:val="center"/>
              <w:rPr>
                <w:rFonts w:ascii="Arial" w:hAnsi="Arial" w:cs="Arial"/>
                <w:color w:val="000000"/>
                <w:lang w:val="en-GB"/>
              </w:rPr>
            </w:pPr>
            <w:r w:rsidRPr="00612B53">
              <w:rPr>
                <w:rFonts w:ascii="Arial" w:hAnsi="Arial" w:cs="Arial"/>
                <w:color w:val="000000"/>
                <w:lang w:val="en-GB"/>
              </w:rPr>
              <w:t>8 (33%)</w:t>
            </w:r>
          </w:p>
        </w:tc>
      </w:tr>
    </w:tbl>
    <w:p w14:paraId="019A3B64" w14:textId="77777777" w:rsidR="00CE11F9" w:rsidRPr="00612B53" w:rsidRDefault="00CE11F9" w:rsidP="00D8105F">
      <w:pPr>
        <w:rPr>
          <w:rFonts w:ascii="Arial" w:hAnsi="Arial" w:cs="Arial"/>
          <w:sz w:val="20"/>
          <w:szCs w:val="20"/>
          <w:lang w:val="en-GB"/>
        </w:rPr>
      </w:pPr>
    </w:p>
    <w:p w14:paraId="23D8B8A4" w14:textId="6405434F" w:rsidR="003473E1" w:rsidRPr="00612B53" w:rsidRDefault="00C86D03" w:rsidP="00785FE0">
      <w:pPr>
        <w:jc w:val="both"/>
        <w:rPr>
          <w:rFonts w:ascii="Arial" w:hAnsi="Arial" w:cs="Arial"/>
          <w:sz w:val="20"/>
          <w:szCs w:val="20"/>
          <w:lang w:val="en-GB"/>
        </w:rPr>
      </w:pPr>
      <w:r w:rsidRPr="00612B53">
        <w:rPr>
          <w:rFonts w:ascii="Arial" w:hAnsi="Arial" w:cs="Arial"/>
          <w:sz w:val="20"/>
          <w:szCs w:val="20"/>
          <w:lang w:val="en-GB"/>
        </w:rPr>
        <w:t xml:space="preserve">The target trial was deemed </w:t>
      </w:r>
      <w:r w:rsidR="00626B3D" w:rsidRPr="00612B53">
        <w:rPr>
          <w:rFonts w:ascii="Arial" w:hAnsi="Arial" w:cs="Arial"/>
          <w:sz w:val="20"/>
          <w:szCs w:val="20"/>
          <w:lang w:val="en-GB"/>
        </w:rPr>
        <w:t>specified</w:t>
      </w:r>
      <w:r w:rsidRPr="00612B53">
        <w:rPr>
          <w:rFonts w:ascii="Arial" w:hAnsi="Arial" w:cs="Arial"/>
          <w:sz w:val="20"/>
          <w:szCs w:val="20"/>
          <w:lang w:val="en-GB"/>
        </w:rPr>
        <w:t xml:space="preserve"> if at least one </w:t>
      </w:r>
      <w:r w:rsidR="000A31A9" w:rsidRPr="00612B53">
        <w:rPr>
          <w:rFonts w:ascii="Arial" w:hAnsi="Arial" w:cs="Arial"/>
          <w:sz w:val="20"/>
          <w:szCs w:val="20"/>
          <w:lang w:val="en-GB"/>
        </w:rPr>
        <w:t>protocol component</w:t>
      </w:r>
      <w:r w:rsidRPr="00612B53">
        <w:rPr>
          <w:rFonts w:ascii="Arial" w:hAnsi="Arial" w:cs="Arial"/>
          <w:sz w:val="20"/>
          <w:szCs w:val="20"/>
          <w:lang w:val="en-GB"/>
        </w:rPr>
        <w:t xml:space="preserve"> was documented. The risk of bias </w:t>
      </w:r>
      <w:r w:rsidR="00626B3D" w:rsidRPr="00612B53">
        <w:rPr>
          <w:rFonts w:ascii="Arial" w:hAnsi="Arial" w:cs="Arial"/>
          <w:sz w:val="20"/>
          <w:szCs w:val="20"/>
          <w:lang w:val="en-GB"/>
        </w:rPr>
        <w:t>in</w:t>
      </w:r>
      <w:r w:rsidRPr="00612B53">
        <w:rPr>
          <w:rFonts w:ascii="Arial" w:hAnsi="Arial" w:cs="Arial"/>
          <w:sz w:val="20"/>
          <w:szCs w:val="20"/>
          <w:lang w:val="en-GB"/>
        </w:rPr>
        <w:t xml:space="preserve"> the selection of the reported result was evaluated only in cases where an observational analysis protocol was available (N=12).</w:t>
      </w:r>
      <w:r w:rsidRPr="00612B53" w:rsidDel="00DC06E1">
        <w:rPr>
          <w:rFonts w:ascii="Arial" w:hAnsi="Arial" w:cs="Arial"/>
          <w:sz w:val="20"/>
          <w:szCs w:val="20"/>
          <w:lang w:val="en-GB"/>
        </w:rPr>
        <w:t xml:space="preserve"> </w:t>
      </w:r>
    </w:p>
    <w:p w14:paraId="299C77E8" w14:textId="77777777" w:rsidR="003473E1" w:rsidRPr="00612B53" w:rsidRDefault="003473E1">
      <w:pPr>
        <w:rPr>
          <w:rFonts w:ascii="Arial" w:hAnsi="Arial" w:cs="Arial"/>
          <w:lang w:val="en-GB"/>
        </w:rPr>
      </w:pPr>
      <w:r w:rsidRPr="00612B53">
        <w:rPr>
          <w:rFonts w:ascii="Arial" w:hAnsi="Arial" w:cs="Arial"/>
          <w:lang w:val="en-GB"/>
        </w:rPr>
        <w:br w:type="page"/>
      </w:r>
    </w:p>
    <w:p w14:paraId="3A61917C" w14:textId="58DEE3E1" w:rsidR="003473E1" w:rsidRPr="00612B53" w:rsidRDefault="003473E1" w:rsidP="00875310">
      <w:pPr>
        <w:pStyle w:val="Titre1"/>
        <w:jc w:val="both"/>
        <w:rPr>
          <w:b/>
          <w:bCs/>
          <w:lang w:val="en-GB"/>
        </w:rPr>
      </w:pPr>
      <w:bookmarkStart w:id="11" w:name="_Toc141364594"/>
      <w:r w:rsidRPr="00612B53">
        <w:rPr>
          <w:b/>
          <w:bCs/>
          <w:lang w:val="en-GB"/>
        </w:rPr>
        <w:lastRenderedPageBreak/>
        <w:t xml:space="preserve">Table </w:t>
      </w:r>
      <w:r w:rsidR="00AE4570">
        <w:rPr>
          <w:b/>
          <w:bCs/>
          <w:lang w:val="en-GB"/>
        </w:rPr>
        <w:t>S</w:t>
      </w:r>
      <w:r w:rsidRPr="00612B53">
        <w:rPr>
          <w:b/>
          <w:bCs/>
          <w:lang w:val="en-GB"/>
        </w:rPr>
        <w:t>1</w:t>
      </w:r>
      <w:r w:rsidR="00C17E1A">
        <w:rPr>
          <w:b/>
          <w:bCs/>
          <w:lang w:val="en-GB"/>
        </w:rPr>
        <w:t>2.</w:t>
      </w:r>
      <w:r w:rsidRPr="00612B53">
        <w:rPr>
          <w:b/>
          <w:bCs/>
          <w:lang w:val="en-GB"/>
        </w:rPr>
        <w:t xml:space="preserve"> </w:t>
      </w:r>
      <w:r w:rsidRPr="00612B53">
        <w:rPr>
          <w:lang w:val="en-GB"/>
        </w:rPr>
        <w:t>Time-zero issues and biases that might arise, according to specification of the target trial</w:t>
      </w:r>
      <w:bookmarkEnd w:id="11"/>
      <w:r w:rsidRPr="00612B53">
        <w:rPr>
          <w:b/>
          <w:bCs/>
          <w:lang w:val="en-GB"/>
        </w:rPr>
        <w:t xml:space="preserve"> </w:t>
      </w:r>
    </w:p>
    <w:p w14:paraId="4C17251A" w14:textId="77777777" w:rsidR="003473E1" w:rsidRPr="00612B53" w:rsidRDefault="003473E1" w:rsidP="003473E1">
      <w:pPr>
        <w:rPr>
          <w:rFonts w:ascii="Arial" w:hAnsi="Arial" w:cs="Arial"/>
          <w:lang w:val="en-GB"/>
        </w:rPr>
      </w:pPr>
    </w:p>
    <w:tbl>
      <w:tblPr>
        <w:tblW w:w="9474" w:type="dxa"/>
        <w:jc w:val="center"/>
        <w:tblCellMar>
          <w:left w:w="70" w:type="dxa"/>
          <w:right w:w="70" w:type="dxa"/>
        </w:tblCellMar>
        <w:tblLook w:val="04A0" w:firstRow="1" w:lastRow="0" w:firstColumn="1" w:lastColumn="0" w:noHBand="0" w:noVBand="1"/>
      </w:tblPr>
      <w:tblGrid>
        <w:gridCol w:w="4374"/>
        <w:gridCol w:w="1700"/>
        <w:gridCol w:w="1700"/>
        <w:gridCol w:w="1700"/>
      </w:tblGrid>
      <w:tr w:rsidR="003473E1" w:rsidRPr="000A778E" w14:paraId="27A79FA7" w14:textId="77777777" w:rsidTr="00711959">
        <w:trPr>
          <w:trHeight w:val="1020"/>
          <w:jc w:val="center"/>
        </w:trPr>
        <w:tc>
          <w:tcPr>
            <w:tcW w:w="4374" w:type="dxa"/>
            <w:tcBorders>
              <w:top w:val="single" w:sz="4" w:space="0" w:color="auto"/>
              <w:left w:val="nil"/>
              <w:bottom w:val="single" w:sz="4" w:space="0" w:color="auto"/>
              <w:right w:val="nil"/>
            </w:tcBorders>
            <w:shd w:val="clear" w:color="auto" w:fill="auto"/>
            <w:vAlign w:val="center"/>
            <w:hideMark/>
          </w:tcPr>
          <w:p w14:paraId="2EF7353B" w14:textId="77777777" w:rsidR="003473E1" w:rsidRPr="00612B53" w:rsidRDefault="003473E1" w:rsidP="00711959">
            <w:pPr>
              <w:rPr>
                <w:rFonts w:ascii="Arial" w:hAnsi="Arial" w:cs="Arial"/>
                <w:color w:val="000000"/>
                <w:lang w:val="en-GB"/>
              </w:rPr>
            </w:pPr>
            <w:r w:rsidRPr="00612B53">
              <w:rPr>
                <w:rFonts w:ascii="Arial" w:hAnsi="Arial" w:cs="Arial"/>
                <w:color w:val="000000"/>
                <w:lang w:val="en-GB"/>
              </w:rPr>
              <w:t> </w:t>
            </w:r>
          </w:p>
        </w:tc>
        <w:tc>
          <w:tcPr>
            <w:tcW w:w="1700" w:type="dxa"/>
            <w:tcBorders>
              <w:top w:val="single" w:sz="4" w:space="0" w:color="auto"/>
              <w:left w:val="nil"/>
              <w:bottom w:val="single" w:sz="4" w:space="0" w:color="auto"/>
              <w:right w:val="nil"/>
            </w:tcBorders>
            <w:shd w:val="clear" w:color="auto" w:fill="auto"/>
            <w:vAlign w:val="center"/>
            <w:hideMark/>
          </w:tcPr>
          <w:p w14:paraId="5CC1E9A8"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Overall (n=100)</w:t>
            </w:r>
          </w:p>
        </w:tc>
        <w:tc>
          <w:tcPr>
            <w:tcW w:w="1700" w:type="dxa"/>
            <w:tcBorders>
              <w:top w:val="single" w:sz="4" w:space="0" w:color="auto"/>
              <w:left w:val="nil"/>
              <w:bottom w:val="single" w:sz="4" w:space="0" w:color="auto"/>
              <w:right w:val="nil"/>
            </w:tcBorders>
            <w:shd w:val="clear" w:color="auto" w:fill="auto"/>
            <w:vAlign w:val="center"/>
            <w:hideMark/>
          </w:tcPr>
          <w:p w14:paraId="162DA7FA" w14:textId="3199AF76"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 xml:space="preserve">Target trial specified </w:t>
            </w:r>
            <w:r w:rsidR="0030412E" w:rsidRPr="00612B53">
              <w:rPr>
                <w:rFonts w:ascii="Arial" w:hAnsi="Arial" w:cs="Arial"/>
                <w:color w:val="000000"/>
                <w:lang w:val="en-GB"/>
              </w:rPr>
              <w:t>in stud</w:t>
            </w:r>
            <w:r w:rsidR="008038A1" w:rsidRPr="00612B53">
              <w:rPr>
                <w:rFonts w:ascii="Arial" w:hAnsi="Arial" w:cs="Arial"/>
                <w:color w:val="000000"/>
                <w:lang w:val="en-GB"/>
              </w:rPr>
              <w:t>ies</w:t>
            </w:r>
            <w:r w:rsidR="0030412E" w:rsidRPr="00612B53">
              <w:rPr>
                <w:rFonts w:ascii="Arial" w:hAnsi="Arial" w:cs="Arial"/>
                <w:color w:val="000000"/>
                <w:lang w:val="en-GB"/>
              </w:rPr>
              <w:t xml:space="preserve"> </w:t>
            </w:r>
            <w:r w:rsidRPr="00612B53">
              <w:rPr>
                <w:rFonts w:ascii="Arial" w:hAnsi="Arial" w:cs="Arial"/>
                <w:color w:val="000000"/>
                <w:lang w:val="en-GB"/>
              </w:rPr>
              <w:t>(n=76)</w:t>
            </w:r>
          </w:p>
        </w:tc>
        <w:tc>
          <w:tcPr>
            <w:tcW w:w="1700" w:type="dxa"/>
            <w:tcBorders>
              <w:top w:val="single" w:sz="4" w:space="0" w:color="auto"/>
              <w:left w:val="nil"/>
              <w:bottom w:val="single" w:sz="4" w:space="0" w:color="auto"/>
              <w:right w:val="nil"/>
            </w:tcBorders>
            <w:shd w:val="clear" w:color="auto" w:fill="auto"/>
            <w:vAlign w:val="center"/>
            <w:hideMark/>
          </w:tcPr>
          <w:p w14:paraId="7091E268" w14:textId="770A8364"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 xml:space="preserve">Target trial not specified </w:t>
            </w:r>
            <w:r w:rsidR="0030412E" w:rsidRPr="00612B53">
              <w:rPr>
                <w:rFonts w:ascii="Arial" w:hAnsi="Arial" w:cs="Arial"/>
                <w:color w:val="000000"/>
                <w:lang w:val="en-GB"/>
              </w:rPr>
              <w:t>in stud</w:t>
            </w:r>
            <w:r w:rsidR="008038A1" w:rsidRPr="00612B53">
              <w:rPr>
                <w:rFonts w:ascii="Arial" w:hAnsi="Arial" w:cs="Arial"/>
                <w:color w:val="000000"/>
                <w:lang w:val="en-GB"/>
              </w:rPr>
              <w:t>ies</w:t>
            </w:r>
            <w:r w:rsidR="0030412E" w:rsidRPr="00612B53">
              <w:rPr>
                <w:rFonts w:ascii="Arial" w:hAnsi="Arial" w:cs="Arial"/>
                <w:color w:val="000000"/>
                <w:lang w:val="en-GB"/>
              </w:rPr>
              <w:t xml:space="preserve"> </w:t>
            </w:r>
            <w:r w:rsidRPr="00612B53">
              <w:rPr>
                <w:rFonts w:ascii="Arial" w:hAnsi="Arial" w:cs="Arial"/>
                <w:color w:val="000000"/>
                <w:lang w:val="en-GB"/>
              </w:rPr>
              <w:t>(n=24)</w:t>
            </w:r>
          </w:p>
        </w:tc>
      </w:tr>
      <w:tr w:rsidR="003473E1" w:rsidRPr="000A778E" w14:paraId="31AACF11" w14:textId="77777777" w:rsidTr="00711959">
        <w:trPr>
          <w:trHeight w:val="340"/>
          <w:jc w:val="center"/>
        </w:trPr>
        <w:tc>
          <w:tcPr>
            <w:tcW w:w="4374" w:type="dxa"/>
            <w:tcBorders>
              <w:top w:val="nil"/>
              <w:left w:val="nil"/>
              <w:bottom w:val="nil"/>
              <w:right w:val="nil"/>
            </w:tcBorders>
            <w:shd w:val="clear" w:color="000000" w:fill="E7E6E6"/>
            <w:vAlign w:val="center"/>
            <w:hideMark/>
          </w:tcPr>
          <w:p w14:paraId="64A4847C" w14:textId="77777777" w:rsidR="003473E1" w:rsidRPr="00612B53" w:rsidRDefault="003473E1" w:rsidP="00711959">
            <w:pPr>
              <w:rPr>
                <w:rFonts w:ascii="Arial" w:hAnsi="Arial" w:cs="Arial"/>
                <w:color w:val="000000"/>
                <w:lang w:val="en-GB"/>
              </w:rPr>
            </w:pPr>
            <w:r w:rsidRPr="00612B53">
              <w:rPr>
                <w:rFonts w:ascii="Arial" w:hAnsi="Arial" w:cs="Arial"/>
                <w:color w:val="000000"/>
                <w:lang w:val="en-GB"/>
              </w:rPr>
              <w:t>Time-zero (start of follow-up) is defined</w:t>
            </w:r>
          </w:p>
        </w:tc>
        <w:tc>
          <w:tcPr>
            <w:tcW w:w="1700" w:type="dxa"/>
            <w:tcBorders>
              <w:top w:val="nil"/>
              <w:left w:val="nil"/>
              <w:bottom w:val="nil"/>
              <w:right w:val="nil"/>
            </w:tcBorders>
            <w:shd w:val="clear" w:color="000000" w:fill="E7E6E6"/>
            <w:vAlign w:val="center"/>
            <w:hideMark/>
          </w:tcPr>
          <w:p w14:paraId="167B7971"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97 (97%)</w:t>
            </w:r>
          </w:p>
        </w:tc>
        <w:tc>
          <w:tcPr>
            <w:tcW w:w="1700" w:type="dxa"/>
            <w:tcBorders>
              <w:top w:val="nil"/>
              <w:left w:val="nil"/>
              <w:bottom w:val="nil"/>
              <w:right w:val="nil"/>
            </w:tcBorders>
            <w:shd w:val="clear" w:color="000000" w:fill="E7E6E6"/>
            <w:vAlign w:val="center"/>
            <w:hideMark/>
          </w:tcPr>
          <w:p w14:paraId="19EEA936"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74 (97%)</w:t>
            </w:r>
          </w:p>
        </w:tc>
        <w:tc>
          <w:tcPr>
            <w:tcW w:w="1700" w:type="dxa"/>
            <w:tcBorders>
              <w:top w:val="nil"/>
              <w:left w:val="nil"/>
              <w:bottom w:val="nil"/>
              <w:right w:val="nil"/>
            </w:tcBorders>
            <w:shd w:val="clear" w:color="000000" w:fill="E7E6E6"/>
            <w:vAlign w:val="center"/>
            <w:hideMark/>
          </w:tcPr>
          <w:p w14:paraId="73DE4931"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23 (96%)</w:t>
            </w:r>
          </w:p>
        </w:tc>
      </w:tr>
      <w:tr w:rsidR="003473E1" w:rsidRPr="000A778E" w14:paraId="389151EA" w14:textId="77777777" w:rsidTr="00711959">
        <w:trPr>
          <w:trHeight w:val="680"/>
          <w:jc w:val="center"/>
        </w:trPr>
        <w:tc>
          <w:tcPr>
            <w:tcW w:w="4374" w:type="dxa"/>
            <w:tcBorders>
              <w:top w:val="nil"/>
              <w:left w:val="nil"/>
              <w:bottom w:val="nil"/>
              <w:right w:val="nil"/>
            </w:tcBorders>
            <w:shd w:val="clear" w:color="auto" w:fill="auto"/>
            <w:vAlign w:val="center"/>
            <w:hideMark/>
          </w:tcPr>
          <w:p w14:paraId="00D6992B" w14:textId="77777777" w:rsidR="003473E1" w:rsidRPr="00612B53" w:rsidRDefault="003473E1" w:rsidP="00711959">
            <w:pPr>
              <w:ind w:firstLineChars="100" w:firstLine="240"/>
              <w:rPr>
                <w:rFonts w:ascii="Arial" w:hAnsi="Arial" w:cs="Arial"/>
                <w:i/>
                <w:iCs/>
                <w:color w:val="000000"/>
                <w:lang w:val="en-GB"/>
              </w:rPr>
            </w:pPr>
            <w:r w:rsidRPr="00612B53">
              <w:rPr>
                <w:rFonts w:ascii="Arial" w:hAnsi="Arial" w:cs="Arial"/>
                <w:i/>
                <w:iCs/>
                <w:color w:val="000000"/>
                <w:lang w:val="en-GB"/>
              </w:rPr>
              <w:t>Time-zero aligns with the moment of eligibility assessment</w:t>
            </w:r>
          </w:p>
        </w:tc>
        <w:tc>
          <w:tcPr>
            <w:tcW w:w="1700" w:type="dxa"/>
            <w:tcBorders>
              <w:top w:val="nil"/>
              <w:left w:val="nil"/>
              <w:bottom w:val="nil"/>
              <w:right w:val="nil"/>
            </w:tcBorders>
            <w:shd w:val="clear" w:color="auto" w:fill="auto"/>
            <w:vAlign w:val="center"/>
            <w:hideMark/>
          </w:tcPr>
          <w:p w14:paraId="43BEBFDE"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70 (72%)</w:t>
            </w:r>
          </w:p>
        </w:tc>
        <w:tc>
          <w:tcPr>
            <w:tcW w:w="1700" w:type="dxa"/>
            <w:tcBorders>
              <w:top w:val="nil"/>
              <w:left w:val="nil"/>
              <w:bottom w:val="nil"/>
              <w:right w:val="nil"/>
            </w:tcBorders>
            <w:shd w:val="clear" w:color="auto" w:fill="auto"/>
            <w:vAlign w:val="center"/>
            <w:hideMark/>
          </w:tcPr>
          <w:p w14:paraId="07D378CD"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56 (76%)</w:t>
            </w:r>
          </w:p>
        </w:tc>
        <w:tc>
          <w:tcPr>
            <w:tcW w:w="1700" w:type="dxa"/>
            <w:tcBorders>
              <w:top w:val="nil"/>
              <w:left w:val="nil"/>
              <w:bottom w:val="nil"/>
              <w:right w:val="nil"/>
            </w:tcBorders>
            <w:shd w:val="clear" w:color="auto" w:fill="auto"/>
            <w:vAlign w:val="center"/>
            <w:hideMark/>
          </w:tcPr>
          <w:p w14:paraId="56CE048C"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14 (61%)</w:t>
            </w:r>
          </w:p>
        </w:tc>
      </w:tr>
      <w:tr w:rsidR="003473E1" w:rsidRPr="000A778E" w14:paraId="130BDC37" w14:textId="77777777" w:rsidTr="00711959">
        <w:trPr>
          <w:trHeight w:val="680"/>
          <w:jc w:val="center"/>
        </w:trPr>
        <w:tc>
          <w:tcPr>
            <w:tcW w:w="4374" w:type="dxa"/>
            <w:tcBorders>
              <w:top w:val="nil"/>
              <w:left w:val="nil"/>
              <w:bottom w:val="nil"/>
              <w:right w:val="nil"/>
            </w:tcBorders>
            <w:shd w:val="clear" w:color="auto" w:fill="auto"/>
            <w:vAlign w:val="center"/>
            <w:hideMark/>
          </w:tcPr>
          <w:p w14:paraId="3A005CCB" w14:textId="77777777" w:rsidR="003473E1" w:rsidRPr="00612B53" w:rsidRDefault="003473E1" w:rsidP="00711959">
            <w:pPr>
              <w:ind w:firstLineChars="100" w:firstLine="240"/>
              <w:rPr>
                <w:rFonts w:ascii="Arial" w:hAnsi="Arial" w:cs="Arial"/>
                <w:i/>
                <w:iCs/>
                <w:color w:val="000000"/>
                <w:lang w:val="en-GB"/>
              </w:rPr>
            </w:pPr>
            <w:r w:rsidRPr="00612B53">
              <w:rPr>
                <w:rFonts w:ascii="Arial" w:hAnsi="Arial" w:cs="Arial"/>
                <w:i/>
                <w:iCs/>
                <w:color w:val="000000"/>
                <w:lang w:val="en-GB"/>
              </w:rPr>
              <w:t>Time-zero aligns with the moment of intervention assignment</w:t>
            </w:r>
          </w:p>
        </w:tc>
        <w:tc>
          <w:tcPr>
            <w:tcW w:w="1700" w:type="dxa"/>
            <w:tcBorders>
              <w:top w:val="nil"/>
              <w:left w:val="nil"/>
              <w:bottom w:val="nil"/>
              <w:right w:val="nil"/>
            </w:tcBorders>
            <w:shd w:val="clear" w:color="auto" w:fill="auto"/>
            <w:vAlign w:val="center"/>
            <w:hideMark/>
          </w:tcPr>
          <w:p w14:paraId="3AF4A8F8"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66 (68%)</w:t>
            </w:r>
          </w:p>
        </w:tc>
        <w:tc>
          <w:tcPr>
            <w:tcW w:w="1700" w:type="dxa"/>
            <w:tcBorders>
              <w:top w:val="nil"/>
              <w:left w:val="nil"/>
              <w:bottom w:val="nil"/>
              <w:right w:val="nil"/>
            </w:tcBorders>
            <w:shd w:val="clear" w:color="auto" w:fill="auto"/>
            <w:vAlign w:val="center"/>
            <w:hideMark/>
          </w:tcPr>
          <w:p w14:paraId="57030809"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52 (70%)</w:t>
            </w:r>
          </w:p>
        </w:tc>
        <w:tc>
          <w:tcPr>
            <w:tcW w:w="1700" w:type="dxa"/>
            <w:tcBorders>
              <w:top w:val="nil"/>
              <w:left w:val="nil"/>
              <w:bottom w:val="nil"/>
              <w:right w:val="nil"/>
            </w:tcBorders>
            <w:shd w:val="clear" w:color="auto" w:fill="auto"/>
            <w:vAlign w:val="center"/>
            <w:hideMark/>
          </w:tcPr>
          <w:p w14:paraId="2A582839"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14 (61%)</w:t>
            </w:r>
          </w:p>
        </w:tc>
      </w:tr>
      <w:tr w:rsidR="003473E1" w:rsidRPr="000A778E" w14:paraId="6D2FC902" w14:textId="77777777" w:rsidTr="00711959">
        <w:trPr>
          <w:trHeight w:val="1020"/>
          <w:jc w:val="center"/>
        </w:trPr>
        <w:tc>
          <w:tcPr>
            <w:tcW w:w="4374" w:type="dxa"/>
            <w:tcBorders>
              <w:top w:val="nil"/>
              <w:left w:val="nil"/>
              <w:bottom w:val="nil"/>
              <w:right w:val="nil"/>
            </w:tcBorders>
            <w:shd w:val="clear" w:color="auto" w:fill="auto"/>
            <w:vAlign w:val="center"/>
            <w:hideMark/>
          </w:tcPr>
          <w:p w14:paraId="490BE4B9" w14:textId="77777777" w:rsidR="003473E1" w:rsidRPr="00612B53" w:rsidRDefault="003473E1" w:rsidP="00711959">
            <w:pPr>
              <w:ind w:firstLineChars="100" w:firstLine="240"/>
              <w:rPr>
                <w:rFonts w:ascii="Arial" w:hAnsi="Arial" w:cs="Arial"/>
                <w:i/>
                <w:iCs/>
                <w:color w:val="000000"/>
                <w:lang w:val="en-GB"/>
              </w:rPr>
            </w:pPr>
            <w:r w:rsidRPr="00612B53">
              <w:rPr>
                <w:rFonts w:ascii="Arial" w:hAnsi="Arial" w:cs="Arial"/>
                <w:i/>
                <w:iCs/>
                <w:color w:val="000000"/>
                <w:lang w:val="en-GB"/>
              </w:rPr>
              <w:t>Alignment of moments of eligibility assessment, intervention assignment, and time-zero</w:t>
            </w:r>
          </w:p>
        </w:tc>
        <w:tc>
          <w:tcPr>
            <w:tcW w:w="1700" w:type="dxa"/>
            <w:tcBorders>
              <w:top w:val="nil"/>
              <w:left w:val="nil"/>
              <w:bottom w:val="nil"/>
              <w:right w:val="nil"/>
            </w:tcBorders>
            <w:shd w:val="clear" w:color="auto" w:fill="auto"/>
            <w:vAlign w:val="center"/>
            <w:hideMark/>
          </w:tcPr>
          <w:p w14:paraId="685276A1"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56 (58%)</w:t>
            </w:r>
          </w:p>
        </w:tc>
        <w:tc>
          <w:tcPr>
            <w:tcW w:w="1700" w:type="dxa"/>
            <w:tcBorders>
              <w:top w:val="nil"/>
              <w:left w:val="nil"/>
              <w:bottom w:val="nil"/>
              <w:right w:val="nil"/>
            </w:tcBorders>
            <w:shd w:val="clear" w:color="auto" w:fill="auto"/>
            <w:vAlign w:val="center"/>
            <w:hideMark/>
          </w:tcPr>
          <w:p w14:paraId="3E9DEE22"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45 (61%)</w:t>
            </w:r>
          </w:p>
        </w:tc>
        <w:tc>
          <w:tcPr>
            <w:tcW w:w="1700" w:type="dxa"/>
            <w:tcBorders>
              <w:top w:val="nil"/>
              <w:left w:val="nil"/>
              <w:bottom w:val="nil"/>
              <w:right w:val="nil"/>
            </w:tcBorders>
            <w:shd w:val="clear" w:color="auto" w:fill="auto"/>
            <w:vAlign w:val="center"/>
            <w:hideMark/>
          </w:tcPr>
          <w:p w14:paraId="4BC55A8E"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11 (48%)</w:t>
            </w:r>
          </w:p>
        </w:tc>
      </w:tr>
      <w:tr w:rsidR="003473E1" w:rsidRPr="000A778E" w14:paraId="26C2B920" w14:textId="77777777" w:rsidTr="00711959">
        <w:trPr>
          <w:trHeight w:val="680"/>
          <w:jc w:val="center"/>
        </w:trPr>
        <w:tc>
          <w:tcPr>
            <w:tcW w:w="4374" w:type="dxa"/>
            <w:tcBorders>
              <w:top w:val="nil"/>
              <w:left w:val="nil"/>
              <w:bottom w:val="nil"/>
              <w:right w:val="nil"/>
            </w:tcBorders>
            <w:shd w:val="clear" w:color="000000" w:fill="E7E6E6"/>
            <w:vAlign w:val="center"/>
            <w:hideMark/>
          </w:tcPr>
          <w:p w14:paraId="5D3F403F" w14:textId="77777777" w:rsidR="003473E1" w:rsidRPr="00612B53" w:rsidRDefault="003473E1" w:rsidP="00711959">
            <w:pPr>
              <w:rPr>
                <w:rFonts w:ascii="Arial" w:hAnsi="Arial" w:cs="Arial"/>
                <w:color w:val="000000"/>
                <w:lang w:val="en-GB"/>
              </w:rPr>
            </w:pPr>
            <w:r w:rsidRPr="00612B53">
              <w:rPr>
                <w:rFonts w:ascii="Arial" w:hAnsi="Arial" w:cs="Arial"/>
                <w:color w:val="000000"/>
                <w:lang w:val="en-GB"/>
              </w:rPr>
              <w:t>Biases that might arise from time-zero issues</w:t>
            </w:r>
          </w:p>
        </w:tc>
        <w:tc>
          <w:tcPr>
            <w:tcW w:w="1700" w:type="dxa"/>
            <w:tcBorders>
              <w:top w:val="nil"/>
              <w:left w:val="nil"/>
              <w:bottom w:val="nil"/>
              <w:right w:val="nil"/>
            </w:tcBorders>
            <w:shd w:val="clear" w:color="000000" w:fill="E7E6E6"/>
            <w:vAlign w:val="center"/>
            <w:hideMark/>
          </w:tcPr>
          <w:p w14:paraId="5E9087BA"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41 (42%)</w:t>
            </w:r>
          </w:p>
        </w:tc>
        <w:tc>
          <w:tcPr>
            <w:tcW w:w="1700" w:type="dxa"/>
            <w:tcBorders>
              <w:top w:val="nil"/>
              <w:left w:val="nil"/>
              <w:bottom w:val="nil"/>
              <w:right w:val="nil"/>
            </w:tcBorders>
            <w:shd w:val="clear" w:color="000000" w:fill="E7E6E6"/>
            <w:vAlign w:val="center"/>
            <w:hideMark/>
          </w:tcPr>
          <w:p w14:paraId="69B3D86A"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29 (39%)</w:t>
            </w:r>
          </w:p>
        </w:tc>
        <w:tc>
          <w:tcPr>
            <w:tcW w:w="1700" w:type="dxa"/>
            <w:tcBorders>
              <w:top w:val="nil"/>
              <w:left w:val="nil"/>
              <w:bottom w:val="nil"/>
              <w:right w:val="nil"/>
            </w:tcBorders>
            <w:shd w:val="clear" w:color="000000" w:fill="E7E6E6"/>
            <w:vAlign w:val="center"/>
            <w:hideMark/>
          </w:tcPr>
          <w:p w14:paraId="33823F4A"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12 (52%)</w:t>
            </w:r>
          </w:p>
        </w:tc>
      </w:tr>
      <w:tr w:rsidR="003473E1" w:rsidRPr="000A778E" w14:paraId="4E250B7D" w14:textId="77777777" w:rsidTr="00711959">
        <w:trPr>
          <w:trHeight w:val="340"/>
          <w:jc w:val="center"/>
        </w:trPr>
        <w:tc>
          <w:tcPr>
            <w:tcW w:w="4374" w:type="dxa"/>
            <w:tcBorders>
              <w:top w:val="nil"/>
              <w:left w:val="nil"/>
              <w:bottom w:val="nil"/>
              <w:right w:val="nil"/>
            </w:tcBorders>
            <w:shd w:val="clear" w:color="auto" w:fill="auto"/>
            <w:vAlign w:val="center"/>
            <w:hideMark/>
          </w:tcPr>
          <w:p w14:paraId="1744BFCB" w14:textId="77777777" w:rsidR="003473E1" w:rsidRPr="00612B53" w:rsidRDefault="003473E1" w:rsidP="00711959">
            <w:pPr>
              <w:ind w:firstLineChars="100" w:firstLine="240"/>
              <w:rPr>
                <w:rFonts w:ascii="Helvetica" w:hAnsi="Helvetica" w:cs="Calibri"/>
                <w:i/>
                <w:iCs/>
                <w:color w:val="000000"/>
                <w:lang w:val="en-GB"/>
              </w:rPr>
            </w:pPr>
            <w:r w:rsidRPr="00612B53">
              <w:rPr>
                <w:rFonts w:ascii="Helvetica" w:hAnsi="Helvetica" w:cs="Calibri"/>
                <w:i/>
                <w:iCs/>
                <w:color w:val="000000"/>
                <w:lang w:val="en-GB"/>
              </w:rPr>
              <w:t>Prevalent user bias</w:t>
            </w:r>
          </w:p>
        </w:tc>
        <w:tc>
          <w:tcPr>
            <w:tcW w:w="1700" w:type="dxa"/>
            <w:tcBorders>
              <w:top w:val="nil"/>
              <w:left w:val="nil"/>
              <w:bottom w:val="nil"/>
              <w:right w:val="nil"/>
            </w:tcBorders>
            <w:shd w:val="clear" w:color="auto" w:fill="auto"/>
            <w:vAlign w:val="center"/>
            <w:hideMark/>
          </w:tcPr>
          <w:p w14:paraId="437E86F1"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6 (15%)</w:t>
            </w:r>
          </w:p>
        </w:tc>
        <w:tc>
          <w:tcPr>
            <w:tcW w:w="1700" w:type="dxa"/>
            <w:tcBorders>
              <w:top w:val="nil"/>
              <w:left w:val="nil"/>
              <w:bottom w:val="nil"/>
              <w:right w:val="nil"/>
            </w:tcBorders>
            <w:shd w:val="clear" w:color="auto" w:fill="auto"/>
            <w:vAlign w:val="center"/>
            <w:hideMark/>
          </w:tcPr>
          <w:p w14:paraId="680BAE3B"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3 (10%)</w:t>
            </w:r>
          </w:p>
        </w:tc>
        <w:tc>
          <w:tcPr>
            <w:tcW w:w="1700" w:type="dxa"/>
            <w:tcBorders>
              <w:top w:val="nil"/>
              <w:left w:val="nil"/>
              <w:bottom w:val="nil"/>
              <w:right w:val="nil"/>
            </w:tcBorders>
            <w:shd w:val="clear" w:color="auto" w:fill="auto"/>
            <w:vAlign w:val="center"/>
            <w:hideMark/>
          </w:tcPr>
          <w:p w14:paraId="2327EFBE"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3 (25%)</w:t>
            </w:r>
          </w:p>
        </w:tc>
      </w:tr>
      <w:tr w:rsidR="003473E1" w:rsidRPr="000A778E" w14:paraId="386EB96D" w14:textId="77777777" w:rsidTr="00711959">
        <w:trPr>
          <w:trHeight w:val="1020"/>
          <w:jc w:val="center"/>
        </w:trPr>
        <w:tc>
          <w:tcPr>
            <w:tcW w:w="4374" w:type="dxa"/>
            <w:tcBorders>
              <w:top w:val="nil"/>
              <w:left w:val="nil"/>
              <w:bottom w:val="nil"/>
              <w:right w:val="nil"/>
            </w:tcBorders>
            <w:shd w:val="clear" w:color="auto" w:fill="auto"/>
            <w:vAlign w:val="center"/>
            <w:hideMark/>
          </w:tcPr>
          <w:p w14:paraId="7E368E7A" w14:textId="77777777" w:rsidR="003473E1" w:rsidRPr="00612B53" w:rsidRDefault="003473E1" w:rsidP="00711959">
            <w:pPr>
              <w:ind w:firstLineChars="100" w:firstLine="240"/>
              <w:rPr>
                <w:rFonts w:ascii="Helvetica" w:hAnsi="Helvetica" w:cs="Calibri"/>
                <w:i/>
                <w:iCs/>
                <w:color w:val="000000"/>
                <w:lang w:val="en-GB"/>
              </w:rPr>
            </w:pPr>
            <w:r w:rsidRPr="00612B53">
              <w:rPr>
                <w:rFonts w:ascii="Helvetica" w:hAnsi="Helvetica" w:cs="Calibri"/>
                <w:i/>
                <w:iCs/>
                <w:color w:val="000000"/>
                <w:lang w:val="en-GB"/>
              </w:rPr>
              <w:t>Prevalent user bias and selection bias due to post-intervention eligibility</w:t>
            </w:r>
          </w:p>
        </w:tc>
        <w:tc>
          <w:tcPr>
            <w:tcW w:w="1700" w:type="dxa"/>
            <w:tcBorders>
              <w:top w:val="nil"/>
              <w:left w:val="nil"/>
              <w:bottom w:val="nil"/>
              <w:right w:val="nil"/>
            </w:tcBorders>
            <w:shd w:val="clear" w:color="auto" w:fill="auto"/>
            <w:vAlign w:val="center"/>
            <w:hideMark/>
          </w:tcPr>
          <w:p w14:paraId="0E04D6E2"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12 (29%)</w:t>
            </w:r>
          </w:p>
        </w:tc>
        <w:tc>
          <w:tcPr>
            <w:tcW w:w="1700" w:type="dxa"/>
            <w:tcBorders>
              <w:top w:val="nil"/>
              <w:left w:val="nil"/>
              <w:bottom w:val="nil"/>
              <w:right w:val="nil"/>
            </w:tcBorders>
            <w:shd w:val="clear" w:color="auto" w:fill="auto"/>
            <w:vAlign w:val="center"/>
            <w:hideMark/>
          </w:tcPr>
          <w:p w14:paraId="6AB4599E"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10 (34%)</w:t>
            </w:r>
          </w:p>
        </w:tc>
        <w:tc>
          <w:tcPr>
            <w:tcW w:w="1700" w:type="dxa"/>
            <w:tcBorders>
              <w:top w:val="nil"/>
              <w:left w:val="nil"/>
              <w:bottom w:val="nil"/>
              <w:right w:val="nil"/>
            </w:tcBorders>
            <w:shd w:val="clear" w:color="auto" w:fill="auto"/>
            <w:vAlign w:val="center"/>
            <w:hideMark/>
          </w:tcPr>
          <w:p w14:paraId="23DEE11C"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2 (17%)</w:t>
            </w:r>
          </w:p>
        </w:tc>
      </w:tr>
      <w:tr w:rsidR="003473E1" w:rsidRPr="000A778E" w14:paraId="077DE43F" w14:textId="77777777" w:rsidTr="00711959">
        <w:trPr>
          <w:trHeight w:val="1020"/>
          <w:jc w:val="center"/>
        </w:trPr>
        <w:tc>
          <w:tcPr>
            <w:tcW w:w="4374" w:type="dxa"/>
            <w:tcBorders>
              <w:top w:val="nil"/>
              <w:left w:val="nil"/>
              <w:bottom w:val="nil"/>
              <w:right w:val="nil"/>
            </w:tcBorders>
            <w:shd w:val="clear" w:color="auto" w:fill="auto"/>
            <w:vAlign w:val="center"/>
            <w:hideMark/>
          </w:tcPr>
          <w:p w14:paraId="0ACC64AA" w14:textId="77777777" w:rsidR="003473E1" w:rsidRPr="00612B53" w:rsidRDefault="003473E1" w:rsidP="00711959">
            <w:pPr>
              <w:ind w:firstLineChars="100" w:firstLine="240"/>
              <w:rPr>
                <w:rFonts w:ascii="Helvetica" w:hAnsi="Helvetica" w:cs="Calibri"/>
                <w:i/>
                <w:iCs/>
                <w:color w:val="000000"/>
                <w:lang w:val="en-GB"/>
              </w:rPr>
            </w:pPr>
            <w:r w:rsidRPr="00612B53">
              <w:rPr>
                <w:rFonts w:ascii="Helvetica" w:hAnsi="Helvetica" w:cs="Calibri"/>
                <w:i/>
                <w:iCs/>
                <w:color w:val="000000"/>
                <w:lang w:val="en-GB"/>
              </w:rPr>
              <w:t>Immortal time bias and selection bias due to post-intervention eligibility</w:t>
            </w:r>
          </w:p>
        </w:tc>
        <w:tc>
          <w:tcPr>
            <w:tcW w:w="1700" w:type="dxa"/>
            <w:tcBorders>
              <w:top w:val="nil"/>
              <w:left w:val="nil"/>
              <w:bottom w:val="nil"/>
              <w:right w:val="nil"/>
            </w:tcBorders>
            <w:shd w:val="clear" w:color="auto" w:fill="auto"/>
            <w:vAlign w:val="center"/>
            <w:hideMark/>
          </w:tcPr>
          <w:p w14:paraId="5E3E8DF8"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16 (39%)</w:t>
            </w:r>
          </w:p>
        </w:tc>
        <w:tc>
          <w:tcPr>
            <w:tcW w:w="1700" w:type="dxa"/>
            <w:tcBorders>
              <w:top w:val="nil"/>
              <w:left w:val="nil"/>
              <w:bottom w:val="nil"/>
              <w:right w:val="nil"/>
            </w:tcBorders>
            <w:shd w:val="clear" w:color="auto" w:fill="auto"/>
            <w:vAlign w:val="center"/>
            <w:hideMark/>
          </w:tcPr>
          <w:p w14:paraId="20D9567C"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10 (34%)</w:t>
            </w:r>
          </w:p>
        </w:tc>
        <w:tc>
          <w:tcPr>
            <w:tcW w:w="1700" w:type="dxa"/>
            <w:tcBorders>
              <w:top w:val="nil"/>
              <w:left w:val="nil"/>
              <w:bottom w:val="nil"/>
              <w:right w:val="nil"/>
            </w:tcBorders>
            <w:shd w:val="clear" w:color="auto" w:fill="auto"/>
            <w:vAlign w:val="center"/>
            <w:hideMark/>
          </w:tcPr>
          <w:p w14:paraId="4CD7A265"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6 (50%)</w:t>
            </w:r>
          </w:p>
        </w:tc>
      </w:tr>
      <w:tr w:rsidR="003473E1" w:rsidRPr="000A778E" w14:paraId="4FF144CA" w14:textId="77777777" w:rsidTr="00711959">
        <w:trPr>
          <w:trHeight w:val="1040"/>
          <w:jc w:val="center"/>
        </w:trPr>
        <w:tc>
          <w:tcPr>
            <w:tcW w:w="4374" w:type="dxa"/>
            <w:tcBorders>
              <w:top w:val="nil"/>
              <w:left w:val="nil"/>
              <w:bottom w:val="single" w:sz="8" w:space="0" w:color="auto"/>
              <w:right w:val="nil"/>
            </w:tcBorders>
            <w:shd w:val="clear" w:color="auto" w:fill="auto"/>
            <w:vAlign w:val="center"/>
            <w:hideMark/>
          </w:tcPr>
          <w:p w14:paraId="03A9F96A" w14:textId="77777777" w:rsidR="003473E1" w:rsidRPr="00612B53" w:rsidRDefault="003473E1" w:rsidP="00711959">
            <w:pPr>
              <w:ind w:firstLineChars="100" w:firstLine="240"/>
              <w:rPr>
                <w:rFonts w:ascii="Arial" w:hAnsi="Arial" w:cs="Arial"/>
                <w:i/>
                <w:iCs/>
                <w:color w:val="000000"/>
                <w:lang w:val="en-GB"/>
              </w:rPr>
            </w:pPr>
            <w:r w:rsidRPr="00612B53">
              <w:rPr>
                <w:rFonts w:ascii="Arial" w:hAnsi="Arial" w:cs="Arial"/>
                <w:i/>
                <w:iCs/>
                <w:color w:val="000000"/>
                <w:lang w:val="en-GB"/>
              </w:rPr>
              <w:t>Immortal time bias and misclassification of intervention</w:t>
            </w:r>
          </w:p>
        </w:tc>
        <w:tc>
          <w:tcPr>
            <w:tcW w:w="1700" w:type="dxa"/>
            <w:tcBorders>
              <w:top w:val="nil"/>
              <w:left w:val="nil"/>
              <w:bottom w:val="single" w:sz="8" w:space="0" w:color="auto"/>
              <w:right w:val="nil"/>
            </w:tcBorders>
            <w:shd w:val="clear" w:color="auto" w:fill="auto"/>
            <w:vAlign w:val="center"/>
            <w:hideMark/>
          </w:tcPr>
          <w:p w14:paraId="2AD217A6"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7 (17%)</w:t>
            </w:r>
          </w:p>
        </w:tc>
        <w:tc>
          <w:tcPr>
            <w:tcW w:w="1700" w:type="dxa"/>
            <w:tcBorders>
              <w:top w:val="nil"/>
              <w:left w:val="nil"/>
              <w:bottom w:val="single" w:sz="8" w:space="0" w:color="auto"/>
              <w:right w:val="nil"/>
            </w:tcBorders>
            <w:shd w:val="clear" w:color="auto" w:fill="auto"/>
            <w:vAlign w:val="center"/>
            <w:hideMark/>
          </w:tcPr>
          <w:p w14:paraId="58E2015D"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6 (21%)</w:t>
            </w:r>
          </w:p>
        </w:tc>
        <w:tc>
          <w:tcPr>
            <w:tcW w:w="1700" w:type="dxa"/>
            <w:tcBorders>
              <w:top w:val="nil"/>
              <w:left w:val="nil"/>
              <w:bottom w:val="single" w:sz="8" w:space="0" w:color="auto"/>
              <w:right w:val="nil"/>
            </w:tcBorders>
            <w:shd w:val="clear" w:color="auto" w:fill="auto"/>
            <w:vAlign w:val="center"/>
            <w:hideMark/>
          </w:tcPr>
          <w:p w14:paraId="715B2041" w14:textId="77777777" w:rsidR="003473E1" w:rsidRPr="00612B53" w:rsidRDefault="003473E1" w:rsidP="00711959">
            <w:pPr>
              <w:jc w:val="center"/>
              <w:rPr>
                <w:rFonts w:ascii="Arial" w:hAnsi="Arial" w:cs="Arial"/>
                <w:color w:val="000000"/>
                <w:lang w:val="en-GB"/>
              </w:rPr>
            </w:pPr>
            <w:r w:rsidRPr="00612B53">
              <w:rPr>
                <w:rFonts w:ascii="Arial" w:hAnsi="Arial" w:cs="Arial"/>
                <w:color w:val="000000"/>
                <w:lang w:val="en-GB"/>
              </w:rPr>
              <w:t>1 (8%)</w:t>
            </w:r>
          </w:p>
        </w:tc>
      </w:tr>
    </w:tbl>
    <w:p w14:paraId="75E8D7DD" w14:textId="77777777" w:rsidR="003473E1" w:rsidRPr="00612B53" w:rsidRDefault="003473E1" w:rsidP="00C33A6D">
      <w:pPr>
        <w:rPr>
          <w:rFonts w:ascii="Arial" w:hAnsi="Arial" w:cs="Arial"/>
          <w:lang w:val="en-GB"/>
        </w:rPr>
      </w:pPr>
    </w:p>
    <w:p w14:paraId="00AE3B5D" w14:textId="695F77F4" w:rsidR="003473E1" w:rsidRPr="00612B53" w:rsidRDefault="003473E1" w:rsidP="00C33A6D">
      <w:pPr>
        <w:jc w:val="both"/>
        <w:rPr>
          <w:rFonts w:ascii="Arial" w:hAnsi="Arial" w:cs="Arial"/>
          <w:sz w:val="20"/>
          <w:szCs w:val="20"/>
          <w:lang w:val="en-GB"/>
        </w:rPr>
      </w:pPr>
      <w:r w:rsidRPr="00612B53">
        <w:rPr>
          <w:rFonts w:ascii="Arial" w:hAnsi="Arial" w:cs="Arial"/>
          <w:sz w:val="20"/>
          <w:szCs w:val="20"/>
          <w:lang w:val="en-GB"/>
        </w:rPr>
        <w:t xml:space="preserve">The target trial was deemed specified if at least one </w:t>
      </w:r>
      <w:r w:rsidR="000A31A9" w:rsidRPr="00612B53">
        <w:rPr>
          <w:rFonts w:ascii="Arial" w:hAnsi="Arial" w:cs="Arial"/>
          <w:sz w:val="20"/>
          <w:szCs w:val="20"/>
          <w:lang w:val="en-GB"/>
        </w:rPr>
        <w:t xml:space="preserve">protocol component </w:t>
      </w:r>
      <w:r w:rsidRPr="00612B53">
        <w:rPr>
          <w:rFonts w:ascii="Arial" w:hAnsi="Arial" w:cs="Arial"/>
          <w:sz w:val="20"/>
          <w:szCs w:val="20"/>
          <w:lang w:val="en-GB"/>
        </w:rPr>
        <w:t>was documented. The risk of bias that might arise was classified according to the four failures emulation categories proposed elsewhere</w:t>
      </w:r>
      <w:r w:rsidRPr="00612B53">
        <w:rPr>
          <w:rFonts w:ascii="Arial" w:hAnsi="Arial" w:cs="Arial"/>
          <w:sz w:val="20"/>
          <w:szCs w:val="20"/>
          <w:lang w:val="en-GB"/>
        </w:rPr>
        <w:fldChar w:fldCharType="begin"/>
      </w:r>
      <w:r w:rsidRPr="00612B53">
        <w:rPr>
          <w:rFonts w:ascii="Arial" w:hAnsi="Arial" w:cs="Arial"/>
          <w:sz w:val="20"/>
          <w:szCs w:val="20"/>
          <w:lang w:val="en-GB"/>
        </w:rPr>
        <w:instrText xml:space="preserve"> ADDIN ZOTERO_ITEM CSL_CITATION {"citationID":"0dDhmXw5","properties":{"formattedCitation":"[2,5]","plainCitation":"[2,5]","noteIndex":0},"citationItems":[{"id":48,"uris":["http://zotero.org/users/local/3guYlt8e/items/MQCRF4JL"],"itemData":{"id":48,"type":"article-journal","container-title":"Journal of Clinical Epidemiology","DOI":"10.1016/j.jclinepi.2016.04.014","ISSN":"08954356","journalAbbreviation":"Journal of Clinical Epidemiology","language":"en","page":"70-75","source":"DOI.org (Crossref)","title":"Specifying a target trial prevents immortal time bias and other self-inflicted injuries in observational analyses","volume":"79","author":[{"family":"Hernán","given":"Miguel A."},{"family":"Sauer","given":"Brian C."},{"family":"Hernández-Díaz","given":"Sonia"},{"family":"Platt","given":"Robert"},{"family":"Shrier","given":"Ian"}],"issued":{"date-parts":[["2016",11]]}}},{"id":503,"uris":["http://zotero.org/users/local/3guYlt8e/items/AHLSN9A5"],"itemData":{"id":503,"type":"article-journal","abstract":"BACKGROUND: To assess the completeness of reporting, research transparency practices, and risk of selection and immortal bias in observational studies using routinely collected data for comparative effectiveness research.\nMETHOD: We performed a meta-research study by searching PubMed for comparative effectiveness observational studies evaluating therapeutic interventions using routinely collected data published in high impact factor journals from 01/06/2018 to 30/06/2020. We assessed the reporting of the study design (i.e., eligibility, treatment assignment, and the start of follow-up). The risk of selection bias and immortal time bias was determined by assessing if the time of eligibility, the treatment assignment, and the start of follow-up were synchronized to mimic the randomization following the target trial emulation framework.\nRESULT: Seventy-seven articles were identified. Most studies evaluated pharmacological treatments (69%) with a median sample size of 24,000 individuals. In total, 20% of articles inadequately reported essential information of the study design. One-third of the articles (n = 25, 33%) raised some concerns because of unclear reporting (n = 6, 8%) or were at high risk of selection bias and/or immortal time bias (n = 19, 25%). Only five articles (25%) described a solution to mitigate these biases. Six articles (31%) discussed these biases in the limitations section.\nCONCLUSION: Reporting of essential information of study design in observational studies remained suboptimal. Selection bias and immortal time bias were common methodological issues that researchers and physicians should be aware of when interpreting the results of observational studies using routinely collected data.","container-title":"BMC medicine","DOI":"10.1186/s12916-021-02151-w","ISSN":"1741-7015","issue":"1","journalAbbreviation":"BMC Med","language":"eng","note":"PMID: 34809637\nPMCID: PMC8608432","page":"279","source":"PubMed","title":"Risk of bias in observational studies using routinely collected data of comparative effectiveness research: a meta-research study","title-short":"Risk of bias in observational studies using routinely collected data of comparative effectiveness research","volume":"19","author":[{"family":"Nguyen","given":"Van Thu"},{"family":"Engleton","given":"Mishelle"},{"family":"Davison","given":"Mauricia"},{"family":"Ravaud","given":"Philippe"},{"family":"Porcher","given":"Raphael"},{"family":"Boutron","given":"Isabelle"}],"issued":{"date-parts":[["2021",11,23]]}}}],"schema":"https://github.com/citation-style-language/schema/raw/master/csl-citation.json"} </w:instrText>
      </w:r>
      <w:r w:rsidRPr="00612B53">
        <w:rPr>
          <w:rFonts w:ascii="Arial" w:hAnsi="Arial" w:cs="Arial"/>
          <w:sz w:val="20"/>
          <w:szCs w:val="20"/>
          <w:lang w:val="en-GB"/>
        </w:rPr>
        <w:fldChar w:fldCharType="separate"/>
      </w:r>
      <w:r w:rsidRPr="00612B53">
        <w:rPr>
          <w:rFonts w:ascii="Arial" w:hAnsi="Arial" w:cs="Arial"/>
          <w:sz w:val="20"/>
          <w:szCs w:val="20"/>
          <w:lang w:val="en-GB"/>
        </w:rPr>
        <w:t>[2,5]</w:t>
      </w:r>
      <w:r w:rsidRPr="00612B53">
        <w:rPr>
          <w:rFonts w:ascii="Arial" w:hAnsi="Arial" w:cs="Arial"/>
          <w:sz w:val="20"/>
          <w:szCs w:val="20"/>
          <w:lang w:val="en-GB"/>
        </w:rPr>
        <w:fldChar w:fldCharType="end"/>
      </w:r>
    </w:p>
    <w:p w14:paraId="6E4FF205" w14:textId="77777777" w:rsidR="0028614E" w:rsidRPr="00612B53" w:rsidRDefault="0028614E" w:rsidP="00785FE0">
      <w:pPr>
        <w:jc w:val="both"/>
        <w:rPr>
          <w:rFonts w:ascii="Arial" w:hAnsi="Arial" w:cs="Arial"/>
          <w:lang w:val="en-GB"/>
        </w:rPr>
      </w:pPr>
    </w:p>
    <w:p w14:paraId="56D747FA" w14:textId="1E3BF07D" w:rsidR="00D8105F" w:rsidRPr="00612B53" w:rsidRDefault="00D8105F">
      <w:pPr>
        <w:rPr>
          <w:rFonts w:ascii="Arial" w:hAnsi="Arial" w:cs="Arial"/>
          <w:lang w:val="en-GB"/>
        </w:rPr>
      </w:pPr>
    </w:p>
    <w:p w14:paraId="4E51DAA7" w14:textId="77777777" w:rsidR="00D8105F" w:rsidRPr="00612B53" w:rsidRDefault="00D8105F">
      <w:pPr>
        <w:rPr>
          <w:rFonts w:ascii="Arial" w:hAnsi="Arial" w:cs="Arial"/>
          <w:lang w:val="en-GB"/>
        </w:rPr>
        <w:sectPr w:rsidR="00D8105F" w:rsidRPr="00612B53" w:rsidSect="006761E9">
          <w:pgSz w:w="11906" w:h="16838"/>
          <w:pgMar w:top="1440" w:right="1080" w:bottom="1440" w:left="1080" w:header="708" w:footer="708" w:gutter="0"/>
          <w:cols w:space="708"/>
          <w:docGrid w:linePitch="360"/>
        </w:sectPr>
      </w:pPr>
    </w:p>
    <w:p w14:paraId="1BF11C43" w14:textId="77777777" w:rsidR="000F5877" w:rsidRPr="00612B53" w:rsidRDefault="000F5877">
      <w:pPr>
        <w:rPr>
          <w:rFonts w:ascii="Arial" w:hAnsi="Arial" w:cs="Arial"/>
          <w:lang w:val="en-GB"/>
        </w:rPr>
      </w:pPr>
    </w:p>
    <w:p w14:paraId="0BD5F309" w14:textId="2C558604" w:rsidR="0007349C" w:rsidRPr="00612B53" w:rsidRDefault="0007349C" w:rsidP="00A9261E">
      <w:pPr>
        <w:pStyle w:val="Titre1"/>
        <w:rPr>
          <w:lang w:val="en-GB"/>
        </w:rPr>
      </w:pPr>
      <w:bookmarkStart w:id="12" w:name="_Toc141364595"/>
      <w:r w:rsidRPr="00612B53">
        <w:rPr>
          <w:b/>
          <w:bCs/>
          <w:lang w:val="en-GB"/>
        </w:rPr>
        <w:t xml:space="preserve">Figure </w:t>
      </w:r>
      <w:r w:rsidR="00417236">
        <w:rPr>
          <w:b/>
          <w:bCs/>
          <w:lang w:val="en-GB"/>
        </w:rPr>
        <w:t>S</w:t>
      </w:r>
      <w:r w:rsidRPr="00612B53">
        <w:rPr>
          <w:b/>
          <w:bCs/>
          <w:lang w:val="en-GB"/>
        </w:rPr>
        <w:t>1.</w:t>
      </w:r>
      <w:r w:rsidRPr="00612B53">
        <w:rPr>
          <w:lang w:val="en-GB"/>
        </w:rPr>
        <w:t xml:space="preserve"> PRISMA 2020 flow diagram</w:t>
      </w:r>
      <w:bookmarkEnd w:id="12"/>
    </w:p>
    <w:p w14:paraId="29D958B1" w14:textId="77777777" w:rsidR="0007349C" w:rsidRPr="00612B53" w:rsidRDefault="0007349C" w:rsidP="0007349C">
      <w:pPr>
        <w:rPr>
          <w:lang w:val="en-GB"/>
        </w:rPr>
      </w:pPr>
    </w:p>
    <w:p w14:paraId="122C4F87"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7696" behindDoc="0" locked="0" layoutInCell="1" allowOverlap="1" wp14:anchorId="28D3646D" wp14:editId="50C078B9">
                <wp:simplePos x="0" y="0"/>
                <wp:positionH relativeFrom="column">
                  <wp:posOffset>5266690</wp:posOffset>
                </wp:positionH>
                <wp:positionV relativeFrom="paragraph">
                  <wp:posOffset>71755</wp:posOffset>
                </wp:positionV>
                <wp:extent cx="4344670" cy="262890"/>
                <wp:effectExtent l="0" t="0" r="17780" b="22860"/>
                <wp:wrapNone/>
                <wp:docPr id="30" name="Flowchart: Alternate Process 30"/>
                <wp:cNvGraphicFramePr/>
                <a:graphic xmlns:a="http://schemas.openxmlformats.org/drawingml/2006/main">
                  <a:graphicData uri="http://schemas.microsoft.com/office/word/2010/wordprocessingShape">
                    <wps:wsp>
                      <wps:cNvSpPr/>
                      <wps:spPr>
                        <a:xfrm>
                          <a:off x="0" y="0"/>
                          <a:ext cx="4344670" cy="262890"/>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DED3D99" w14:textId="77777777" w:rsidR="00E947F9" w:rsidRPr="00274DD0" w:rsidRDefault="00E947F9" w:rsidP="0007349C">
                            <w:pPr>
                              <w:jc w:val="center"/>
                              <w:rPr>
                                <w:rFonts w:ascii="Arial" w:hAnsi="Arial" w:cs="Arial"/>
                                <w:b/>
                                <w:color w:val="000000" w:themeColor="text1"/>
                                <w:sz w:val="18"/>
                                <w:szCs w:val="18"/>
                                <w:lang w:val="en-US"/>
                              </w:rPr>
                            </w:pPr>
                            <w:r w:rsidRPr="00274DD0">
                              <w:rPr>
                                <w:rFonts w:ascii="Arial" w:hAnsi="Arial" w:cs="Arial"/>
                                <w:b/>
                                <w:color w:val="000000" w:themeColor="text1"/>
                                <w:sz w:val="18"/>
                                <w:szCs w:val="18"/>
                                <w:lang w:val="en-US"/>
                              </w:rPr>
                              <w:t>Identification of studies via other methods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3646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0" o:spid="_x0000_s1026" type="#_x0000_t176" style="position:absolute;margin-left:414.7pt;margin-top:5.65pt;width:342.1pt;height:20.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LN16bQIAADMFAAAOAAAAZHJzL2Uyb0RvYy54bWysVE1v2zAMvQ/YfxB0X51k7ldQpwhSdBhQ&#13;&#10;tMHSoWdFlmoDsqRRTOzs14+SHbfoig0Y5oNMiuQT9Ujq6rprDNsrCLWzBZ+eTDhTVrqyts8F//54&#13;&#10;++mCs4DClsI4qwp+UIFfLz5+uGr9XM1c5UypgBGIDfPWF7xC9PMsC7JSjQgnzitLRu2gEUgqPGcl&#13;&#10;iJbQG5PNJpOzrHVQenBShUC7N72RLxK+1krig9ZBITMFp9wwrZDWbVyzxZWYP4PwVS2HNMQ/ZNGI&#13;&#10;2tKhI9SNQMF2UP8G1dQSXHAaT6RrMqd1LVW6A91mOnlzm00lvEp3IXKCH2kK/w9W3u83fg1EQ+vD&#13;&#10;PJAYb9FpaOKf8mNdIuswkqU6ZJI28895fnZOnEqyzc5mF5eJzewl2kPAL8o1LAoF18a1q0oALg0q&#13;&#10;sALVuq9bIk7s7wJSGhR/jCPlJakk4cGomJex35RmdUlpzFJ06he1MsD2giotpFQW895UiVL126cT&#13;&#10;+mLJ6ZAxImkJMCLr2pgRe/on7B5m8I+hKrXbGDz5e/AYkU52FsfgprYO3gMwOB0uoHv/I0k9NZEl&#13;&#10;7LbdUM+tKw9rYOD6vg9e3tZUizsRcC2AGp3KR8OLD7TE8hTcDRJnlYOf7+1Hf+o/snLW0uAUPPzY&#13;&#10;CVCcma+WOvNymudx0pKSn57PSIHXlu1ri901K0cVm9Iz4WUSoz+ao6jBNU8048t4KpmElXR2wSXC&#13;&#10;UVlhP9D0Ski1XCY3mi4v8M5uvIzgkeDYVo/dkwA/NCRSK9+745CJ+ZsW7H1jpHXLHTpdp/6MFPe8&#13;&#10;DtTTZKYeGl6ROPqv9eT18tYtfgEAAP//AwBQSwMEFAAGAAgAAAAhANIRCHHjAAAADwEAAA8AAABk&#13;&#10;cnMvZG93bnJldi54bWxMT8tOwzAQvCPxD9Yicamok5SWNo1TIRAcC4R+gBsvSUi8jmK3Df16tie4&#13;&#10;jLSa2Xlkm9F24oiDbxwpiKcRCKTSmYYqBbvPl7slCB80Gd05QgU/6GGTX19lOjXuRB94LEIl2IR8&#13;&#10;qhXUIfSplL6s0Wo/dT0Sc19usDrwOVTSDPrE5raTSRQtpNUNcUKte3yqsWyLg1VQTNq43Nn3yfYc&#13;&#10;tcXrqnlLzt9Sqdub8XnN8LgGEXAMfx9w2cD9Iedie3cg40WnYJms7lnKRDwDcRHM49kCxF7BPHkA&#13;&#10;mWfy/478FwAA//8DAFBLAQItABQABgAIAAAAIQC2gziS/gAAAOEBAAATAAAAAAAAAAAAAAAAAAAA&#13;&#10;AABbQ29udGVudF9UeXBlc10ueG1sUEsBAi0AFAAGAAgAAAAhADj9If/WAAAAlAEAAAsAAAAAAAAA&#13;&#10;AAAAAAAALwEAAF9yZWxzLy5yZWxzUEsBAi0AFAAGAAgAAAAhAEos3XptAgAAMwUAAA4AAAAAAAAA&#13;&#10;AAAAAAAALgIAAGRycy9lMm9Eb2MueG1sUEsBAi0AFAAGAAgAAAAhANIRCHHjAAAADwEAAA8AAAAA&#13;&#10;AAAAAAAAAAAAxwQAAGRycy9kb3ducmV2LnhtbFBLBQYAAAAABAAEAPMAAADXBQAAAAA=&#13;&#10;" fillcolor="#ffc000 [3207]" strokecolor="#7f5f00 [1607]" strokeweight="1pt">
                <v:textbox>
                  <w:txbxContent>
                    <w:p w14:paraId="4DED3D99" w14:textId="77777777" w:rsidR="00E947F9" w:rsidRPr="00274DD0" w:rsidRDefault="00E947F9" w:rsidP="0007349C">
                      <w:pPr>
                        <w:jc w:val="center"/>
                        <w:rPr>
                          <w:rFonts w:ascii="Arial" w:hAnsi="Arial" w:cs="Arial"/>
                          <w:b/>
                          <w:color w:val="000000" w:themeColor="text1"/>
                          <w:sz w:val="18"/>
                          <w:szCs w:val="18"/>
                          <w:lang w:val="en-US"/>
                        </w:rPr>
                      </w:pPr>
                      <w:r w:rsidRPr="00274DD0">
                        <w:rPr>
                          <w:rFonts w:ascii="Arial" w:hAnsi="Arial" w:cs="Arial"/>
                          <w:b/>
                          <w:color w:val="000000" w:themeColor="text1"/>
                          <w:sz w:val="18"/>
                          <w:szCs w:val="18"/>
                          <w:lang w:val="en-US"/>
                        </w:rPr>
                        <w:t>Identification of studies via other methods</w:t>
                      </w:r>
                    </w:p>
                  </w:txbxContent>
                </v:textbox>
              </v:shape>
            </w:pict>
          </mc:Fallback>
        </mc:AlternateContent>
      </w:r>
      <w:r w:rsidRPr="00612B53">
        <w:rPr>
          <w:noProof/>
          <w:lang w:val="en-GB"/>
        </w:rPr>
        <mc:AlternateContent>
          <mc:Choice Requires="wps">
            <w:drawing>
              <wp:anchor distT="0" distB="0" distL="114300" distR="114300" simplePos="0" relativeHeight="251676672" behindDoc="0" locked="0" layoutInCell="1" allowOverlap="1" wp14:anchorId="02E423DB" wp14:editId="05404973">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1E253A38" w14:textId="77777777" w:rsidR="00E947F9" w:rsidRPr="00274DD0" w:rsidRDefault="00E947F9" w:rsidP="0007349C">
                            <w:pPr>
                              <w:jc w:val="center"/>
                              <w:rPr>
                                <w:rFonts w:ascii="Arial" w:hAnsi="Arial" w:cs="Arial"/>
                                <w:b/>
                                <w:color w:val="000000" w:themeColor="text1"/>
                                <w:sz w:val="18"/>
                                <w:szCs w:val="18"/>
                                <w:lang w:val="en-US"/>
                              </w:rPr>
                            </w:pPr>
                            <w:r w:rsidRPr="00274DD0">
                              <w:rPr>
                                <w:rFonts w:ascii="Arial" w:hAnsi="Arial" w:cs="Arial"/>
                                <w:b/>
                                <w:color w:val="000000" w:themeColor="text1"/>
                                <w:sz w:val="18"/>
                                <w:szCs w:val="18"/>
                                <w:lang w:val="en-US"/>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423DB" id="Flowchart: Alternate Process 29" o:spid="_x0000_s1027" type="#_x0000_t176" style="position:absolute;margin-left:44.65pt;margin-top:5.85pt;width:342.15pt;height:20.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MGDcAIAADoFAAAOAAAAZHJzL2Uyb0RvYy54bWysVMFu2zAMvQ/YPwi6r068NFuDOkWQosOA&#13;&#10;og3WDj0rslQbkCWNYmJnXz9KdpyiKzZgmA8yJZJP5COpy6uuMWyvINTOFnx6NuFMWenK2j4X/Pvj&#13;&#10;zYfPnAUUthTGWVXwgwr8avn+3WXrFyp3lTOlAkYgNixaX/AK0S+yLMhKNSKcOa8sKbWDRiBt4Tkr&#13;&#10;QbSE3pgsn0zmWeug9OCkCoFOr3slXyZ8rZXEe62DQmYKTrFhWiGt27hmy0uxeAbhq1oOYYh/iKIR&#13;&#10;taVLR6hrgYLtoP4NqqkluOA0nknXZE7rWqqUA2UznbzK5qESXqVciJzgR5rC/4OVd/sHvwGiofVh&#13;&#10;EUiMWXQamvin+FiXyDqMZKkOmaTD2cfZeZ5fcCZJl8/zi/k8spmdvD0E/KJcw6JQcG1cu64E4Mqg&#13;&#10;AitQbfq6JeLE/jZg73/0I7BTUEnCg1ExLmO/Kc3qksLIk3fqF7U2wPaCKi2kVBZnvaoSpeqPzyf0&#13;&#10;DUGOHinkBBiRdW3MiD39E3Yf62AfXVVqt9F58nfn0SPd7CyOzk1tHbwFYHA6JKB7+yNJPTWRJey2&#13;&#10;HXFD0xgt48nWlYcNMHB9+wcvb2oqya0IuBFA/U6TQTOM97TEKhXcDRJnlYOfb51He2pD0nLW0vwU&#13;&#10;PPzYCVCcma+WGvRiOpvFgUub2fmnnDbwUrN9qbG7Zu2ocFN6LbxMYrRHcxQ1uOaJRn0VbyWVsJLu&#13;&#10;LrhEOG7W2M81PRZSrVbJjIbMC7y1D15G8Mhz7K7H7kmAH/oSqaPv3HHWxOJVJ/a20dO61Q6drlOb&#13;&#10;nngdKkADmlppeEziC/Byn6xOT97yFwAAAP//AwBQSwMEFAAGAAgAAAAhAD5/wVniAAAADQEAAA8A&#13;&#10;AABkcnMvZG93bnJldi54bWxMT01PwzAMvSPxHyIjcZlY2lWsW9d0QiA4Mij7AVlj2tLGqZpsK/v1&#13;&#10;mBNcLNnv+X3k28n24oSjbx0piOcRCKTKmZZqBfuP57sVCB80Gd07QgXf6GFbXF/lOjPuTO94KkMt&#13;&#10;WIR8phU0IQyZlL5q0Go/dwMSY59utDrwOtbSjPrM4raXiyhaSqtbYodGD/jYYNWVR6ugnHVxtbdv&#13;&#10;s9dL1JUv63a3uHxJpW5vpqcNj4cNiIBT+PuA3w6cHwoOdnBHMl70ClbrhJl8j1MQjKdpsgRxUHCf&#13;&#10;xCCLXP5vUfwAAAD//wMAUEsBAi0AFAAGAAgAAAAhALaDOJL+AAAA4QEAABMAAAAAAAAAAAAAAAAA&#13;&#10;AAAAAFtDb250ZW50X1R5cGVzXS54bWxQSwECLQAUAAYACAAAACEAOP0h/9YAAACUAQAACwAAAAAA&#13;&#10;AAAAAAAAAAAvAQAAX3JlbHMvLnJlbHNQSwECLQAUAAYACAAAACEAWQTBg3ACAAA6BQAADgAAAAAA&#13;&#10;AAAAAAAAAAAuAgAAZHJzL2Uyb0RvYy54bWxQSwECLQAUAAYACAAAACEAPn/BWeIAAAANAQAADwAA&#13;&#10;AAAAAAAAAAAAAADKBAAAZHJzL2Rvd25yZXYueG1sUEsFBgAAAAAEAAQA8wAAANkFAAAAAA==&#13;&#10;" fillcolor="#ffc000 [3207]" strokecolor="#7f5f00 [1607]" strokeweight="1pt">
                <v:textbox>
                  <w:txbxContent>
                    <w:p w14:paraId="1E253A38" w14:textId="77777777" w:rsidR="00E947F9" w:rsidRPr="00274DD0" w:rsidRDefault="00E947F9" w:rsidP="0007349C">
                      <w:pPr>
                        <w:jc w:val="center"/>
                        <w:rPr>
                          <w:rFonts w:ascii="Arial" w:hAnsi="Arial" w:cs="Arial"/>
                          <w:b/>
                          <w:color w:val="000000" w:themeColor="text1"/>
                          <w:sz w:val="18"/>
                          <w:szCs w:val="18"/>
                          <w:lang w:val="en-US"/>
                        </w:rPr>
                      </w:pPr>
                      <w:r w:rsidRPr="00274DD0">
                        <w:rPr>
                          <w:rFonts w:ascii="Arial" w:hAnsi="Arial" w:cs="Arial"/>
                          <w:b/>
                          <w:color w:val="000000" w:themeColor="text1"/>
                          <w:sz w:val="18"/>
                          <w:szCs w:val="18"/>
                          <w:lang w:val="en-US"/>
                        </w:rPr>
                        <w:t>Identification of studies via databases and registers</w:t>
                      </w:r>
                    </w:p>
                  </w:txbxContent>
                </v:textbox>
              </v:shape>
            </w:pict>
          </mc:Fallback>
        </mc:AlternateContent>
      </w:r>
    </w:p>
    <w:p w14:paraId="48F39D9F" w14:textId="77777777" w:rsidR="0007349C" w:rsidRPr="00612B53" w:rsidRDefault="0007349C" w:rsidP="0007349C">
      <w:pPr>
        <w:rPr>
          <w:lang w:val="en-GB"/>
        </w:rPr>
      </w:pPr>
    </w:p>
    <w:p w14:paraId="44F2C3B7"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67456" behindDoc="0" locked="0" layoutInCell="1" allowOverlap="1" wp14:anchorId="0E4E7FCC" wp14:editId="7489765C">
                <wp:simplePos x="0" y="0"/>
                <wp:positionH relativeFrom="column">
                  <wp:posOffset>5255895</wp:posOffset>
                </wp:positionH>
                <wp:positionV relativeFrom="paragraph">
                  <wp:posOffset>78740</wp:posOffset>
                </wp:positionV>
                <wp:extent cx="1887220" cy="1243330"/>
                <wp:effectExtent l="0" t="0" r="17780" b="13970"/>
                <wp:wrapNone/>
                <wp:docPr id="10" name="Rectangle 10"/>
                <wp:cNvGraphicFramePr/>
                <a:graphic xmlns:a="http://schemas.openxmlformats.org/drawingml/2006/main">
                  <a:graphicData uri="http://schemas.microsoft.com/office/word/2010/wordprocessingShape">
                    <wps:wsp>
                      <wps:cNvSpPr/>
                      <wps:spPr>
                        <a:xfrm>
                          <a:off x="0" y="0"/>
                          <a:ext cx="1887220" cy="12433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73BF1D"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identified from:</w:t>
                            </w:r>
                          </w:p>
                          <w:p w14:paraId="6777784D" w14:textId="77777777" w:rsidR="00E947F9" w:rsidRPr="00A971EA" w:rsidRDefault="00E947F9" w:rsidP="0007349C">
                            <w:pPr>
                              <w:ind w:left="284"/>
                              <w:rPr>
                                <w:rFonts w:ascii="Arial" w:hAnsi="Arial" w:cs="Arial"/>
                                <w:color w:val="000000" w:themeColor="text1"/>
                                <w:sz w:val="18"/>
                                <w:szCs w:val="20"/>
                                <w:lang w:val="en-US"/>
                              </w:rPr>
                            </w:pPr>
                            <w:r w:rsidRPr="00A971EA">
                              <w:rPr>
                                <w:rFonts w:ascii="Arial" w:hAnsi="Arial" w:cs="Arial"/>
                                <w:color w:val="000000" w:themeColor="text1"/>
                                <w:sz w:val="18"/>
                                <w:szCs w:val="20"/>
                                <w:lang w:val="en-US"/>
                              </w:rPr>
                              <w:t xml:space="preserve">Citation searching (n = </w:t>
                            </w:r>
                            <w:proofErr w:type="gramStart"/>
                            <w:r w:rsidRPr="00A971EA">
                              <w:rPr>
                                <w:rFonts w:ascii="Arial" w:hAnsi="Arial" w:cs="Arial"/>
                                <w:color w:val="000000" w:themeColor="text1"/>
                                <w:sz w:val="18"/>
                                <w:szCs w:val="20"/>
                                <w:lang w:val="en-US"/>
                              </w:rPr>
                              <w:t>100)</w:t>
                            </w:r>
                            <w:r>
                              <w:rPr>
                                <w:rFonts w:ascii="Arial" w:hAnsi="Arial" w:cs="Arial"/>
                                <w:color w:val="000000" w:themeColor="text1"/>
                                <w:sz w:val="18"/>
                                <w:szCs w:val="20"/>
                                <w:lang w:val="en-US"/>
                              </w:rPr>
                              <w:t>*</w:t>
                            </w:r>
                            <w:proofErr w:type="gramEnd"/>
                            <w:r>
                              <w:rPr>
                                <w:rFonts w:ascii="Arial" w:hAnsi="Arial" w:cs="Arial"/>
                                <w:color w:val="000000" w:themeColor="text1"/>
                                <w:sz w:val="18"/>
                                <w:szCs w:val="20"/>
                                <w:lang w:val="en-US"/>
                              </w:rPr>
                              <w:t>*</w:t>
                            </w:r>
                          </w:p>
                          <w:p w14:paraId="6D4F07B9" w14:textId="77777777" w:rsidR="00E947F9" w:rsidRPr="00A971EA" w:rsidRDefault="00E947F9" w:rsidP="0007349C">
                            <w:pPr>
                              <w:ind w:left="284"/>
                              <w:rPr>
                                <w:rFonts w:ascii="Arial" w:hAnsi="Arial" w:cs="Arial"/>
                                <w:color w:val="000000" w:themeColor="text1"/>
                                <w:sz w:val="18"/>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4E7FCC" id="Rectangle 10" o:spid="_x0000_s1028" style="position:absolute;margin-left:413.85pt;margin-top:6.2pt;width:148.6pt;height:97.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izv1iQIAAHEFAAAOAAAAZHJzL2Uyb0RvYy54bWysVEtv2zAMvg/YfxB0Xx2n6doFdYqgRYcB&#13;&#10;RVusHXpWZKk2IIuapMTOfv1I+ZGgK3YYloMjieRH8uPj8qprDNspH2qwBc9PZpwpK6Gs7WvBfzzf&#13;&#10;frrgLERhS2HAqoLvVeBXq48fLlu3VHOowJTKMwSxYdm6glcxumWWBVmpRoQTcMqiUINvRMSrf81K&#13;&#10;L1pEb0w2n80+Zy340nmQKgR8vemFfJXwtVYyPmgdVGSm4BhbTF+fvhv6ZqtLsXz1wlW1HMIQ/xBF&#13;&#10;I2qLTieoGxEF2/r6D6imlh4C6HgioclA61qqlANmk8/eZPNUCadSLkhOcBNN4f/Byvvdk3v0SEPr&#13;&#10;wjLgkbLotG/oH+NjXSJrP5GlusgkPuYXF+fzOXIqUZbPF6enp4nO7GDufIhfFTSMDgX3WI1Ektjd&#13;&#10;hYguUXVUIW8WbmtjUkWMpYcApi7pLV2oJdS18WwnsJixy6l4CHGkhTeyzA65pFPcG0UQxn5XmtUl&#13;&#10;Rj9PgaQ2O2AKKZWNeS+qRKl6V2cz/I3OxiiS6wRIyBqDnLAHgFGzBxmx+5gHfTJVqUsn49nfAuuN&#13;&#10;J4vkGWycjJvagn8PwGBWg+defySpp4ZYit2mQ26IGtSklw2U+0fPPPRTE5y8rbGQdyLER+FxTLD4&#13;&#10;OPrxAT/aQFtwGE6cVeB/vfdO+ti9KOWsxbErePi5FV5xZr5Z7Osv+WJBc5oui7NzajB/LNkcS+y2&#13;&#10;uQZshhyXjJPpSPrRjEftoXnBDbEmrygSVqLvgsvox8t17NcB7hip1uukhrPpRLyzT04SOPFMjfrc&#13;&#10;vQjvhm6OOAj3MI6oWL5p6l6XLC2stxF0nTr+wOtQAZzr1ErDDqLFcXxPWodNufoNAAD//wMAUEsD&#13;&#10;BBQABgAIAAAAIQCQLhpL5AAAABABAAAPAAAAZHJzL2Rvd25yZXYueG1sTE9NT8MwDL0j8R8iI3GZ&#13;&#10;WLoIsdI1nRATaAc0ibEduKWtacoap2qyrfx7vBNcLFvv+X3ky9F14oRDaD1pmE0TEEiVr1tqNOw+&#13;&#10;Xu5SECEaqk3nCTX8YIBlcX2Vm6z2Z3rH0zY2gkUoZEaDjbHPpAyVRWfC1PdIjH35wZnI59DIejBn&#13;&#10;FnedVEnyIJ1piR2s6fHZYnXYHp2Gz/UYm+/Za3w7mMl+srZltVmVWt/ejKsFj6cFiIhj/PuASwfO&#13;&#10;DwUHK/2R6iA6Damaz5nKgLoHcSHw8gii1KCSVIEscvm/SPELAAD//wMAUEsBAi0AFAAGAAgAAAAh&#13;&#10;ALaDOJL+AAAA4QEAABMAAAAAAAAAAAAAAAAAAAAAAFtDb250ZW50X1R5cGVzXS54bWxQSwECLQAU&#13;&#10;AAYACAAAACEAOP0h/9YAAACUAQAACwAAAAAAAAAAAAAAAAAvAQAAX3JlbHMvLnJlbHNQSwECLQAU&#13;&#10;AAYACAAAACEAtIs79YkCAABxBQAADgAAAAAAAAAAAAAAAAAuAgAAZHJzL2Uyb0RvYy54bWxQSwEC&#13;&#10;LQAUAAYACAAAACEAkC4aS+QAAAAQAQAADwAAAAAAAAAAAAAAAADjBAAAZHJzL2Rvd25yZXYueG1s&#13;&#10;UEsFBgAAAAAEAAQA8wAAAPQFAAAAAA==&#13;&#10;" filled="f" strokecolor="black [3213]" strokeweight="1pt">
                <v:textbox>
                  <w:txbxContent>
                    <w:p w14:paraId="0473BF1D"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identified from:</w:t>
                      </w:r>
                    </w:p>
                    <w:p w14:paraId="6777784D" w14:textId="77777777" w:rsidR="00E947F9" w:rsidRPr="00A971EA" w:rsidRDefault="00E947F9" w:rsidP="0007349C">
                      <w:pPr>
                        <w:ind w:left="284"/>
                        <w:rPr>
                          <w:rFonts w:ascii="Arial" w:hAnsi="Arial" w:cs="Arial"/>
                          <w:color w:val="000000" w:themeColor="text1"/>
                          <w:sz w:val="18"/>
                          <w:szCs w:val="20"/>
                          <w:lang w:val="en-US"/>
                        </w:rPr>
                      </w:pPr>
                      <w:r w:rsidRPr="00A971EA">
                        <w:rPr>
                          <w:rFonts w:ascii="Arial" w:hAnsi="Arial" w:cs="Arial"/>
                          <w:color w:val="000000" w:themeColor="text1"/>
                          <w:sz w:val="18"/>
                          <w:szCs w:val="20"/>
                          <w:lang w:val="en-US"/>
                        </w:rPr>
                        <w:t xml:space="preserve">Citation searching (n = </w:t>
                      </w:r>
                      <w:proofErr w:type="gramStart"/>
                      <w:r w:rsidRPr="00A971EA">
                        <w:rPr>
                          <w:rFonts w:ascii="Arial" w:hAnsi="Arial" w:cs="Arial"/>
                          <w:color w:val="000000" w:themeColor="text1"/>
                          <w:sz w:val="18"/>
                          <w:szCs w:val="20"/>
                          <w:lang w:val="en-US"/>
                        </w:rPr>
                        <w:t>100)</w:t>
                      </w:r>
                      <w:r>
                        <w:rPr>
                          <w:rFonts w:ascii="Arial" w:hAnsi="Arial" w:cs="Arial"/>
                          <w:color w:val="000000" w:themeColor="text1"/>
                          <w:sz w:val="18"/>
                          <w:szCs w:val="20"/>
                          <w:lang w:val="en-US"/>
                        </w:rPr>
                        <w:t>*</w:t>
                      </w:r>
                      <w:proofErr w:type="gramEnd"/>
                      <w:r>
                        <w:rPr>
                          <w:rFonts w:ascii="Arial" w:hAnsi="Arial" w:cs="Arial"/>
                          <w:color w:val="000000" w:themeColor="text1"/>
                          <w:sz w:val="18"/>
                          <w:szCs w:val="20"/>
                          <w:lang w:val="en-US"/>
                        </w:rPr>
                        <w:t>*</w:t>
                      </w:r>
                    </w:p>
                    <w:p w14:paraId="6D4F07B9" w14:textId="77777777" w:rsidR="00E947F9" w:rsidRPr="00A971EA" w:rsidRDefault="00E947F9" w:rsidP="0007349C">
                      <w:pPr>
                        <w:ind w:left="284"/>
                        <w:rPr>
                          <w:rFonts w:ascii="Arial" w:hAnsi="Arial" w:cs="Arial"/>
                          <w:color w:val="000000" w:themeColor="text1"/>
                          <w:sz w:val="18"/>
                          <w:szCs w:val="20"/>
                          <w:lang w:val="en-US"/>
                        </w:rPr>
                      </w:pPr>
                    </w:p>
                  </w:txbxContent>
                </v:textbox>
              </v:rect>
            </w:pict>
          </mc:Fallback>
        </mc:AlternateContent>
      </w:r>
      <w:r w:rsidRPr="00612B53">
        <w:rPr>
          <w:noProof/>
          <w:lang w:val="en-GB"/>
        </w:rPr>
        <mc:AlternateContent>
          <mc:Choice Requires="wps">
            <w:drawing>
              <wp:anchor distT="0" distB="0" distL="114300" distR="114300" simplePos="0" relativeHeight="251659264" behindDoc="0" locked="0" layoutInCell="1" allowOverlap="1" wp14:anchorId="588EA064" wp14:editId="72AC1363">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AC97E0"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identified from:</w:t>
                            </w:r>
                          </w:p>
                          <w:p w14:paraId="064B56C7" w14:textId="77777777"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Medline via Embase (n = 481)</w:t>
                            </w:r>
                          </w:p>
                          <w:p w14:paraId="134CC113" w14:textId="77777777" w:rsidR="00E947F9" w:rsidRPr="00274DD0" w:rsidRDefault="00E947F9" w:rsidP="0007349C">
                            <w:pPr>
                              <w:ind w:left="284"/>
                              <w:rPr>
                                <w:rFonts w:ascii="Arial" w:hAnsi="Arial" w:cs="Arial"/>
                                <w:color w:val="000000" w:themeColor="text1"/>
                                <w:sz w:val="18"/>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EA064" id="Rectangle 1" o:spid="_x0000_s1029"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A7rgiAIAAHEFAAAOAAAAZHJzL2Uyb0RvYy54bWysVE1v2zAMvQ/YfxB0Xx2n6ZoFdYogRYcB&#13;&#10;RRusHXpWZCkWIIuapMTOfv0o+SNBV+wwzAdZEslH8onkzW1ba3IQziswBc0vJpQIw6FUZlfQHy/3&#13;&#10;n+aU+MBMyTQYUdCj8PR2+fHDTWMXYgoV6FI4giDGLxpb0CoEu8gyzytRM38BVhgUSnA1C3h0u6x0&#13;&#10;rEH0WmfTyeRz1oArrQMuvMfbu05IlwlfSsHDk5ReBKILirGFtLq0buOaLW/YYueYrRTvw2D/EEXN&#13;&#10;lEGnI9QdC4zsnfoDqlbcgQcZLjjUGUipuEg5YDb55E02zxWzIuWC5Hg70uT/Hyx/PDzbjUMaGusX&#13;&#10;Hrcxi1a6Ov4xPtImso4jWaINhONlPp9fT6fIKUdZPp1dXs1nkc7sZG6dD18F1CRuCurwNRJJ7PDg&#13;&#10;Q6c6qERvBu6V1ulFtIkXHrQq4106xJIQa+3IgeFjhjbvvZ1poe9omZ1ySbtw1CJCaPNdSKJKjH6a&#13;&#10;AklldsJknAsT8k5UsVJ0rq4m+A3OhihSogkwIksMcsTuAQbNDmTA7tLu9aOpSFU6Gk/+FlhnPFok&#13;&#10;z2DCaFwrA+49AI1Z9Z47/YGkjprIUmi3LXJT0MuoGW+2UB43jjjousZbfq/wIR+YDxvmsE3w8bH1&#13;&#10;wxMuUkNTUOh3lFTgfr13H/WxelFKSYNtV1D/c8+coER/M1jXX/LZLPZpOsyurmOBuXPJ9lxi9vUa&#13;&#10;sBhyHDKWp23UD3rYSgf1K06IVfSKImY4+i4oD244rEM3DnDGcLFaJTXsTcvCg3m2PIJHnmOhvrSv&#13;&#10;zNm+mgM2wiMMLcoWb4q6042WBlb7AFKlij/x2r8A9nUqpX4GxcFxfk5ap0m5/A0AAP//AwBQSwME&#13;&#10;FAAGAAgAAAAhAAkHw07jAAAADgEAAA8AAABkcnMvZG93bnJldi54bWxMT01PwzAMvSPxHyIjcZlY&#13;&#10;2k5A6ZpOiAm0w4TEgAM3tzFNWZNUTbaVf485wcWW/ez3Ua4m24sjjaHzTkE6T0CQa7zuXKvg7fXx&#13;&#10;KgcRIjqNvXek4JsCrKrzsxIL7U/uhY672AomcaFABSbGoZAyNIYshrkfyDH26UeLkcexlXrEE5Pb&#13;&#10;XmZJciMtdo4VDA70YKjZ7w5Wwcdmiu1X+hS3e5y9zzambp7XtVKXF9N6yeV+CSLSFP8+4DcD+4eK&#13;&#10;jdX+4HQQvYI8T/mS9xl3xhf59QJErSBLbu9AVqX8H6P6AQAA//8DAFBLAQItABQABgAIAAAAIQC2&#13;&#10;gziS/gAAAOEBAAATAAAAAAAAAAAAAAAAAAAAAABbQ29udGVudF9UeXBlc10ueG1sUEsBAi0AFAAG&#13;&#10;AAgAAAAhADj9If/WAAAAlAEAAAsAAAAAAAAAAAAAAAAALwEAAF9yZWxzLy5yZWxzUEsBAi0AFAAG&#13;&#10;AAgAAAAhACsDuuCIAgAAcQUAAA4AAAAAAAAAAAAAAAAALgIAAGRycy9lMm9Eb2MueG1sUEsBAi0A&#13;&#10;FAAGAAgAAAAhAAkHw07jAAAADgEAAA8AAAAAAAAAAAAAAAAA4gQAAGRycy9kb3ducmV2LnhtbFBL&#13;&#10;BQYAAAAABAAEAPMAAADyBQAAAAA=&#13;&#10;" filled="f" strokecolor="black [3213]" strokeweight="1pt">
                <v:textbox>
                  <w:txbxContent>
                    <w:p w14:paraId="66AC97E0"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identified from:</w:t>
                      </w:r>
                    </w:p>
                    <w:p w14:paraId="064B56C7" w14:textId="77777777"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Medline via Embase (n = 481)</w:t>
                      </w:r>
                    </w:p>
                    <w:p w14:paraId="134CC113" w14:textId="77777777" w:rsidR="00E947F9" w:rsidRPr="00274DD0" w:rsidRDefault="00E947F9" w:rsidP="0007349C">
                      <w:pPr>
                        <w:ind w:left="284"/>
                        <w:rPr>
                          <w:rFonts w:ascii="Arial" w:hAnsi="Arial" w:cs="Arial"/>
                          <w:color w:val="000000" w:themeColor="text1"/>
                          <w:sz w:val="18"/>
                          <w:szCs w:val="20"/>
                          <w:lang w:val="en-US"/>
                        </w:rPr>
                      </w:pPr>
                    </w:p>
                  </w:txbxContent>
                </v:textbox>
              </v:rect>
            </w:pict>
          </mc:Fallback>
        </mc:AlternateContent>
      </w:r>
    </w:p>
    <w:p w14:paraId="304B0CFD" w14:textId="77777777" w:rsidR="0007349C" w:rsidRPr="00612B53" w:rsidRDefault="0007349C" w:rsidP="0007349C">
      <w:pPr>
        <w:rPr>
          <w:lang w:val="en-GB"/>
        </w:rPr>
      </w:pPr>
    </w:p>
    <w:p w14:paraId="4A3E00A7"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60288" behindDoc="0" locked="0" layoutInCell="1" allowOverlap="1" wp14:anchorId="4E70AEDB" wp14:editId="53F0E4FE">
                <wp:simplePos x="0" y="0"/>
                <wp:positionH relativeFrom="column">
                  <wp:posOffset>3035300</wp:posOffset>
                </wp:positionH>
                <wp:positionV relativeFrom="paragraph">
                  <wp:posOffset>64890</wp:posOffset>
                </wp:positionV>
                <wp:extent cx="1887220" cy="550717"/>
                <wp:effectExtent l="0" t="0" r="17780" b="8255"/>
                <wp:wrapNone/>
                <wp:docPr id="2" name="Rectangle 2"/>
                <wp:cNvGraphicFramePr/>
                <a:graphic xmlns:a="http://schemas.openxmlformats.org/drawingml/2006/main">
                  <a:graphicData uri="http://schemas.microsoft.com/office/word/2010/wordprocessingShape">
                    <wps:wsp>
                      <wps:cNvSpPr/>
                      <wps:spPr>
                        <a:xfrm>
                          <a:off x="0" y="0"/>
                          <a:ext cx="1887220" cy="5507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B6CF7D"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 xml:space="preserve">Records removed </w:t>
                            </w:r>
                            <w:r w:rsidRPr="00274DD0">
                              <w:rPr>
                                <w:rFonts w:ascii="Arial" w:hAnsi="Arial" w:cs="Arial"/>
                                <w:i/>
                                <w:iCs/>
                                <w:color w:val="000000" w:themeColor="text1"/>
                                <w:sz w:val="18"/>
                                <w:szCs w:val="20"/>
                                <w:lang w:val="en-US"/>
                              </w:rPr>
                              <w:t>before screening</w:t>
                            </w:r>
                            <w:r w:rsidRPr="00274DD0">
                              <w:rPr>
                                <w:rFonts w:ascii="Arial" w:hAnsi="Arial" w:cs="Arial"/>
                                <w:color w:val="000000" w:themeColor="text1"/>
                                <w:sz w:val="18"/>
                                <w:szCs w:val="20"/>
                                <w:lang w:val="en-US"/>
                              </w:rPr>
                              <w:t xml:space="preserve"> (n=0)</w:t>
                            </w:r>
                          </w:p>
                          <w:p w14:paraId="5042AF26" w14:textId="77777777" w:rsidR="00E947F9" w:rsidRPr="00274DD0" w:rsidRDefault="00E947F9" w:rsidP="0007349C">
                            <w:pPr>
                              <w:ind w:left="284"/>
                              <w:rPr>
                                <w:rFonts w:ascii="Arial" w:hAnsi="Arial" w:cs="Arial"/>
                                <w:color w:val="000000" w:themeColor="text1"/>
                                <w:sz w:val="18"/>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0AEDB" id="Rectangle 2" o:spid="_x0000_s1030" style="position:absolute;margin-left:239pt;margin-top:5.1pt;width:148.6pt;height:4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pJ8hwIAAHAFAAAOAAAAZHJzL2Uyb0RvYy54bWysVE1v2zAMvQ/YfxB0X20HydIFdYqgRYcB&#13;&#10;RVssHXpWZKkWIIuapMTOfv0o+SNBV+wwzAdZEslH8onk1XXXaHIQziswJS0uckqE4VAp81rSH893&#13;&#10;ny4p8YGZimkwoqRH4en1+uOHq9auxAxq0JVwBEGMX7W2pHUIdpVlnteiYf4CrDAolOAaFvDoXrPK&#13;&#10;sRbRG53N8vxz1oKrrAMuvMfb215I1wlfSsHDo5ReBKJLirGFtLq07uKara/Y6tUxWys+hMH+IYqG&#13;&#10;KYNOJ6hbFhjZO/UHVKO4Aw8yXHBoMpBScZFywGyK/E0225pZkXJBcrydaPL/D5Y/HLb2ySENrfUr&#13;&#10;j9uYRSddE/8YH+kSWceJLNEFwvGyuLxczmbIKUfZYpEvi2VkMztZW+fDVwENiZuSOnyMxBE73PvQ&#13;&#10;q44q0ZmBO6V1ehBt4oUHrap4lw6xIsSNduTA8C1DVwzezrTQd7TMTqmkXThqESG0+S4kURUGP0uB&#13;&#10;pCo7YTLOhQlFL6pZJXpXixy/0dkYRUo0AUZkiUFO2APAqNmDjNh92oN+NBWpSCfj/G+B9caTRfIM&#13;&#10;JkzGjTLg3gPQmNXgudcfSeqpiSyFbtchNyWdR814s4Pq+OSIg75pvOV3Ch/ynvnwxBx2Cb49dn54&#13;&#10;xEVqaEsKw46SGtyv9+6jPhYvSilpsetK6n/umROU6G8Gy/pLMZ/HNk2H+WIZ68udS3bnErNvbgCL&#13;&#10;ocAZY3naRv2gx6100LzggNhEryhihqPvkvLgxsNN6KcBjhguNpukhq1pWbg3W8sjeOQ5Fupz98Kc&#13;&#10;Hao5YB88wNihbPWmqHvdaGlgsw8gVar4E6/DC2Bbp1IaRlCcG+fnpHUalOvfAAAA//8DAFBLAwQU&#13;&#10;AAYACAAAACEAqlk/QOUAAAAOAQAADwAAAGRycy9kb3ducmV2LnhtbEyPQU/DMAyF70j8h8hIXKYt&#13;&#10;3QTr1jWdEBNohwmJDQ7c3MY0ZU1SNdlW/j3mBBfL1rOf35evB9uKM/Wh8U7BdJKAIFd53bhawdvh&#13;&#10;abwAESI6ja13pOCbAqyL66scM+0v7pXO+1gLNnEhQwUmxi6TMlSGLIaJ78ix9ul7i5HHvpa6xwub&#13;&#10;21bOkmQuLTaOPxjs6NFQddyfrIKP7RDrr+lz3B1x9D7amrJ62ZRK3d4MmxWXhxWISEP8u4BfBs4P&#13;&#10;BQcr/cnpIFoFd+mCgSILyQwEL6TpPTelguV8CbLI5X+M4gcAAP//AwBQSwECLQAUAAYACAAAACEA&#13;&#10;toM4kv4AAADhAQAAEwAAAAAAAAAAAAAAAAAAAAAAW0NvbnRlbnRfVHlwZXNdLnhtbFBLAQItABQA&#13;&#10;BgAIAAAAIQA4/SH/1gAAAJQBAAALAAAAAAAAAAAAAAAAAC8BAABfcmVscy8ucmVsc1BLAQItABQA&#13;&#10;BgAIAAAAIQB4qpJ8hwIAAHAFAAAOAAAAAAAAAAAAAAAAAC4CAABkcnMvZTJvRG9jLnhtbFBLAQIt&#13;&#10;ABQABgAIAAAAIQCqWT9A5QAAAA4BAAAPAAAAAAAAAAAAAAAAAOEEAABkcnMvZG93bnJldi54bWxQ&#13;&#10;SwUGAAAAAAQABADzAAAA8wUAAAAA&#13;&#10;" filled="f" strokecolor="black [3213]" strokeweight="1pt">
                <v:textbox>
                  <w:txbxContent>
                    <w:p w14:paraId="10B6CF7D"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 xml:space="preserve">Records removed </w:t>
                      </w:r>
                      <w:r w:rsidRPr="00274DD0">
                        <w:rPr>
                          <w:rFonts w:ascii="Arial" w:hAnsi="Arial" w:cs="Arial"/>
                          <w:i/>
                          <w:iCs/>
                          <w:color w:val="000000" w:themeColor="text1"/>
                          <w:sz w:val="18"/>
                          <w:szCs w:val="20"/>
                          <w:lang w:val="en-US"/>
                        </w:rPr>
                        <w:t>before screening</w:t>
                      </w:r>
                      <w:r w:rsidRPr="00274DD0">
                        <w:rPr>
                          <w:rFonts w:ascii="Arial" w:hAnsi="Arial" w:cs="Arial"/>
                          <w:color w:val="000000" w:themeColor="text1"/>
                          <w:sz w:val="18"/>
                          <w:szCs w:val="20"/>
                          <w:lang w:val="en-US"/>
                        </w:rPr>
                        <w:t xml:space="preserve"> (n=0)</w:t>
                      </w:r>
                    </w:p>
                    <w:p w14:paraId="5042AF26" w14:textId="77777777" w:rsidR="00E947F9" w:rsidRPr="00274DD0" w:rsidRDefault="00E947F9" w:rsidP="0007349C">
                      <w:pPr>
                        <w:ind w:left="284"/>
                        <w:rPr>
                          <w:rFonts w:ascii="Arial" w:hAnsi="Arial" w:cs="Arial"/>
                          <w:color w:val="000000" w:themeColor="text1"/>
                          <w:sz w:val="18"/>
                          <w:szCs w:val="20"/>
                          <w:lang w:val="en-US"/>
                        </w:rPr>
                      </w:pPr>
                    </w:p>
                  </w:txbxContent>
                </v:textbox>
              </v:rect>
            </w:pict>
          </mc:Fallback>
        </mc:AlternateContent>
      </w:r>
      <w:r w:rsidRPr="00612B53">
        <w:rPr>
          <w:noProof/>
          <w:lang w:val="en-GB"/>
        </w:rPr>
        <mc:AlternateContent>
          <mc:Choice Requires="wps">
            <w:drawing>
              <wp:anchor distT="0" distB="0" distL="114300" distR="114300" simplePos="0" relativeHeight="251678720" behindDoc="0" locked="0" layoutInCell="1" allowOverlap="1" wp14:anchorId="5B8DD184" wp14:editId="6AABAEB6">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528EE0D" w14:textId="77777777" w:rsidR="00E947F9" w:rsidRPr="001502CF" w:rsidRDefault="00E947F9" w:rsidP="0007349C">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DD184" id="Flowchart: Alternate Process 31" o:spid="_x0000_s1031" type="#_x0000_t176" style="position:absolute;margin-left:-31.8pt;margin-top:17.5pt;width:100.55pt;height:20.7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tCRswIAAPsFAAAOAAAAZHJzL2Uyb0RvYy54bWysVMFu2zAMvQ/YPwi6r46NJG2DOkWQosOA&#13;&#10;rgvWDj0rslQbkCVNYhJnXz9Kip2sazdgmA+GSIqP5BPJq+uuVWQrnG+MLml+NqJEaG6qRj+X9Nvj&#13;&#10;7YcLSjwwXTFltCjpXnh6PX//7mpnZ6IwtVGVcARBtJ/tbElrADvLMs9r0TJ/ZqzQaJTGtQxQdM9Z&#13;&#10;5dgO0VuVFaPRNNsZV1lnuPAetTfJSOcRX0rB4YuUXgBRJcXcIP5d/K/DP5tfsdmzY7Zu+CEN9g9Z&#13;&#10;tKzRGHSAumHAyMY1v0G1DXfGGwln3LSZkbLhItaA1eSjF9U81MyKWAuS4+1Ak/9/sPx++2BXDmnY&#13;&#10;WT/zeAxVdNK1xBlkK58iy/jF4jBd0kXu9gN3ogPCUZkX59PLiwklHG3FtLi4jORmCSyAWufhozAt&#13;&#10;CYeSSmV2y5o5WCgQTjMQq/SMMRTb3nnArNC/9wsY3qimum2UikJoErFUjmwZPi/jXGiYRHe1aT+b&#13;&#10;KumnMf/40KjGdkjqca/GELHdAlIM+EsQpf8WF7o8tFGAOWaHUvDMjqzGE+yVCHhKfxWSNBUSV8SE&#13;&#10;hwxOaxknU80qkdSTN3OOgAFZIjkDdv4n7JTz4X5wFXFeBuf05m8klpwHjxjZaBic20Yb91p0BT1b&#13;&#10;Mt3vSUrUBJagW3fITUkngdegWZtqv3KpI3GKveW3DTbRHfOwYg4HFpW4hOAL/kJfldQcTpTUxv14&#13;&#10;TR/u4xyhlZIdLoCS+u8b5gQl6pPGCbvMx+OwMaIwnpwXKLhTy/rUojft0mAT5jG7eAz3QfVH6Uz7&#13;&#10;hLtqEaKiiWmOsUvKwfXCEtJiwm3HxWIRr+GWsAzu9IPlATzwHObhsXtizh4mCXAG702/LNjsxeyk&#13;&#10;u8FTm8UGjGziYB15PbwAbpjYxYdtGFbYqRxvHXf2/CcAAAD//wMAUEsDBBQABgAIAAAAIQA3FzeB&#13;&#10;4AAAAA4BAAAPAAAAZHJzL2Rvd25yZXYueG1sTE/LTsMwELwj8Q/WInFrHdo0LWmcCoHyAbQcys2N&#13;&#10;lyQiXgfbTcLfs5zgstJoHjtTHGbbixF96BwpeFgmIJBqZzpqFLydqsUORIiajO4doYJvDHAob28K&#13;&#10;nRs30SuOx9gIDqGQawVtjEMuZahbtDos3YDE3IfzVkeGvpHG64nDbS9XSZJJqzviD60e8LnF+vN4&#13;&#10;tQqmk19nZ/9eD1+0C2Nvqyo9V0rd380vez5PexAR5/jngN8N3B9KLnZxVzJB9IyzNSsVLNL0EQQL&#13;&#10;NtstiAsTm2wFsizk/xnlDwAAAP//AwBQSwECLQAUAAYACAAAACEAtoM4kv4AAADhAQAAEwAAAAAA&#13;&#10;AAAAAAAAAAAAAAAAW0NvbnRlbnRfVHlwZXNdLnhtbFBLAQItABQABgAIAAAAIQA4/SH/1gAAAJQB&#13;&#10;AAALAAAAAAAAAAAAAAAAAC8BAABfcmVscy8ucmVsc1BLAQItABQABgAIAAAAIQBvctCRswIAAPsF&#13;&#10;AAAOAAAAAAAAAAAAAAAAAC4CAABkcnMvZTJvRG9jLnhtbFBLAQItABQABgAIAAAAIQA3FzeB4AAA&#13;&#10;AA4BAAAPAAAAAAAAAAAAAAAAAA0FAABkcnMvZG93bnJldi54bWxQSwUGAAAAAAQABADzAAAAGgYA&#13;&#10;AAAA&#13;&#10;" fillcolor="#9cc2e5 [1944]" strokecolor="black [3213]" strokeweight="1pt">
                <v:textbox>
                  <w:txbxContent>
                    <w:p w14:paraId="0528EE0D" w14:textId="77777777" w:rsidR="00E947F9" w:rsidRPr="001502CF" w:rsidRDefault="00E947F9" w:rsidP="0007349C">
                      <w:pPr>
                        <w:jc w:val="center"/>
                        <w:rPr>
                          <w:rFonts w:ascii="Arial" w:hAnsi="Arial" w:cs="Arial"/>
                          <w:b/>
                          <w:color w:val="000000" w:themeColor="text1"/>
                          <w:sz w:val="18"/>
                          <w:szCs w:val="18"/>
                        </w:rPr>
                      </w:pPr>
                      <w:r w:rsidRPr="001502CF">
                        <w:rPr>
                          <w:rFonts w:ascii="Arial" w:hAnsi="Arial" w:cs="Arial"/>
                          <w:b/>
                          <w:color w:val="000000" w:themeColor="text1"/>
                          <w:sz w:val="18"/>
                          <w:szCs w:val="18"/>
                        </w:rPr>
                        <w:t>Identification</w:t>
                      </w:r>
                    </w:p>
                  </w:txbxContent>
                </v:textbox>
              </v:shape>
            </w:pict>
          </mc:Fallback>
        </mc:AlternateContent>
      </w:r>
    </w:p>
    <w:p w14:paraId="47ABF018" w14:textId="77777777" w:rsidR="0007349C" w:rsidRPr="00612B53" w:rsidRDefault="0007349C" w:rsidP="0007349C">
      <w:pPr>
        <w:rPr>
          <w:lang w:val="en-GB"/>
        </w:rPr>
      </w:pPr>
    </w:p>
    <w:p w14:paraId="2A269200"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1552" behindDoc="0" locked="0" layoutInCell="1" allowOverlap="1" wp14:anchorId="575A5C53" wp14:editId="4094BEAF">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type w14:anchorId="6C0A6234"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jQVygEAAP0DAAAOAAAAZHJzL2Uyb0RvYy54bWysU9uO0zAQfUfiHyy/07RFLChqug9dlhcE&#10;K1g+wOuME0u+yR6a5O8ZO23CTUggXiaxPWfOnOPx4Xa0hp0hJu1dw3ebLWfgpG+16xr+5fH+xRvO&#10;EgrXCuMdNHyCxG+Pz58dhlDD3vfetBAZFXGpHkLDe8RQV1WSPViRNj6Ao0PloxVIy9hVbRQDVbem&#10;2m+3N9XgYxuil5AS7d7Nh/xY6isFEj8qlQCZaTj1hiXGEp9yrI4HUXdRhF7LSxviH7qwQjsiXUrd&#10;CRTsa9S/lLJaRp+8wo30tvJKaQlFA6nZbX9S87kXAYoWMieFxab0/8rKD+eTe4hkwxBSncJDzCpG&#10;FW3+Un9sLGZNi1kwIpO0+erm5f41WSqvR9WKCzHhO/CW5Z+GJ4xCdz2evHN0Iz7uilfi/D4hMRPw&#10;CsikxuWYvNHtvTamLPI4wMlEdhZ0kTju8sUR7ocsFNq8dS3DKdCkYdTCdQYumblqtWosfzgZmBk/&#10;gWK6JVVzZ2X8Vj4hJTi8chpH2RmmqLsFuC2S/gi85GcolNH8G/CCKMze4QK22vn4O/bVJjXnXx2Y&#10;dWcLnnw7ldsv1tCMFVcv7yEP8ffrAl9f7fEbAAAA//8DAFBLAwQUAAYACAAAACEAC7dGKuAAAAAM&#10;AQAADwAAAGRycy9kb3ducmV2LnhtbExP207DMAx9R+IfIiPxxtINdqFrOk2gSRMT0tj4gLQxbUXi&#10;lCbb2r/H8AIvto6OfS7ZqndWnLELjScF41ECAqn0pqFKwftxc7cAEaImo60nVDBggFV+fZXp1PgL&#10;veH5ECvBIhRSraCOsU2lDGWNToeRb5GY+/Cd05FhV0nT6QuLOysnSTKTTjfEDrVu8anG8vNwcgoe&#10;t21V2P3uZfyVdJttsx9e+/Wg1O1N/7zksV6CiNjHvw/46cD5IedghT+RCcIquF/MpnzKBC/mH+bT&#10;CYjiF8s8k/9L5N8AAAD//wMAUEsBAi0AFAAGAAgAAAAhALaDOJL+AAAA4QEAABMAAAAAAAAAAAAA&#10;AAAAAAAAAFtDb250ZW50X1R5cGVzXS54bWxQSwECLQAUAAYACAAAACEAOP0h/9YAAACUAQAACwAA&#10;AAAAAAAAAAAAAAAvAQAAX3JlbHMvLnJlbHNQSwECLQAUAAYACAAAACEApHo0FcoBAAD9AwAADgAA&#10;AAAAAAAAAAAAAAAuAgAAZHJzL2Uyb0RvYy54bWxQSwECLQAUAAYACAAAACEAC7dGKuAAAAAMAQAA&#10;DwAAAAAAAAAAAAAAAAAkBAAAZHJzL2Rvd25yZXYueG1sUEsFBgAAAAAEAAQA8wAAADEFAAAAAA==&#10;" strokecolor="black [3213]" strokeweight=".5pt">
                <v:stroke endarrow="block" joinstyle="miter"/>
              </v:shape>
            </w:pict>
          </mc:Fallback>
        </mc:AlternateContent>
      </w:r>
    </w:p>
    <w:p w14:paraId="24BBD634" w14:textId="77777777" w:rsidR="0007349C" w:rsidRPr="00612B53" w:rsidRDefault="0007349C" w:rsidP="0007349C">
      <w:pPr>
        <w:rPr>
          <w:lang w:val="en-GB"/>
        </w:rPr>
      </w:pPr>
    </w:p>
    <w:p w14:paraId="55155850" w14:textId="77777777" w:rsidR="0007349C" w:rsidRPr="00612B53" w:rsidRDefault="0007349C" w:rsidP="0007349C">
      <w:pPr>
        <w:rPr>
          <w:lang w:val="en-GB"/>
        </w:rPr>
      </w:pPr>
    </w:p>
    <w:p w14:paraId="2EE9E395"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91008" behindDoc="0" locked="0" layoutInCell="1" allowOverlap="1" wp14:anchorId="256413F2" wp14:editId="0B5DF2A0">
                <wp:simplePos x="0" y="0"/>
                <wp:positionH relativeFrom="column">
                  <wp:posOffset>6191250</wp:posOffset>
                </wp:positionH>
                <wp:positionV relativeFrom="paragraph">
                  <wp:posOffset>132714</wp:posOffset>
                </wp:positionV>
                <wp:extent cx="0" cy="1086485"/>
                <wp:effectExtent l="76200" t="0" r="57150" b="56515"/>
                <wp:wrapNone/>
                <wp:docPr id="23" name="Straight Arrow Connector 23"/>
                <wp:cNvGraphicFramePr/>
                <a:graphic xmlns:a="http://schemas.openxmlformats.org/drawingml/2006/main">
                  <a:graphicData uri="http://schemas.microsoft.com/office/word/2010/wordprocessingShape">
                    <wps:wsp>
                      <wps:cNvCnPr/>
                      <wps:spPr>
                        <a:xfrm>
                          <a:off x="0" y="0"/>
                          <a:ext cx="0" cy="10864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EDAD0B9" id="Straight Arrow Connector 23" o:spid="_x0000_s1026" type="#_x0000_t32" style="position:absolute;margin-left:487.5pt;margin-top:10.45pt;width:0;height:85.5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KnyQEAAP4DAAAOAAAAZHJzL2Uyb0RvYy54bWysU8uO1DAQvCPxD5bvTJIVrEajyexhluWC&#10;YAXsB3iddmLJsa12M0n+HtvJJLyEBOLSie2urq5y+3g39oZdAIN2tubVruQMrHSNtm3Nn748vNpz&#10;FkjYRhhnoeYTBH53evniOPgD3LjOmQaQxSI2HAZf847IH4oiyA56EXbOg42HymEvKC6xLRoUQ6ze&#10;m+KmLG+LwWHj0UkIIe7ez4f8lOsrBZI+KhWAmKl57I1yxByfUyxOR3FoUfhOy6UN8Q9d9ELbSLqW&#10;uhck2FfUv5TqtUQXnKKddH3hlNISsoaopip/UvO5Ex6ylmhO8KtN4f+VlR8uZ/uI0YbBh0Pwj5hU&#10;jAr79I39sTGbNa1mwUhMzpsy7lbl/vb1/k0ystiAHgO9A9ez9FPzQCh029HZWRuvxGGVzRKX94Fm&#10;4BWQWI1NMTijmwdtTF6keYCzQXYR8SZprBbCH7JIaPPWNowmH0eNUAvbGlgyU9ViE5n/aDIwM34C&#10;xXQTZc2d5fnb+ISUYOnKaWzMTjAVu1uBZZb0R+CSn6CQZ/NvwCsiMztLK7jX1uHv2Deb1Jx/dWDW&#10;nSx4ds2Urz9bE4csX+PyINIUf7/O8O3Znr4BAAD//wMAUEsDBBQABgAIAAAAIQBwF7rN4wAAAA8B&#10;AAAPAAAAZHJzL2Rvd25yZXYueG1sTI/dasMwDIXvB3sHo8HuVruB/SSNU8pGoWwMum4P4MRqEuqf&#10;zHbb5O2nsYvuRiDp6NM55XK0hp0wxN47CfOZAIau8bp3rYSvz/XdE7CYlNPKeIcSJoywrK6vSlVo&#10;f3YfeNqllhHExUJJ6FIaCs5j06FVceYHdLTb+2BVoja0XAd1Jrg1PBPigVvVO/rQqQGfO2wOu6OV&#10;kG+Gtjbbt9f5twjrTb+d3sfVJOXtzfiyoLJaAEs4pssF/GYg/1CRsdofnY7MEOjxngIlCZnIgZHg&#10;b1CTMs8E8Krk/3NUPwAAAP//AwBQSwECLQAUAAYACAAAACEAtoM4kv4AAADhAQAAEwAAAAAAAAAA&#10;AAAAAAAAAAAAW0NvbnRlbnRfVHlwZXNdLnhtbFBLAQItABQABgAIAAAAIQA4/SH/1gAAAJQBAAAL&#10;AAAAAAAAAAAAAAAAAC8BAABfcmVscy8ucmVsc1BLAQItABQABgAIAAAAIQBRUpKnyQEAAP4DAAAO&#10;AAAAAAAAAAAAAAAAAC4CAABkcnMvZTJvRG9jLnhtbFBLAQItABQABgAIAAAAIQBwF7rN4wAAAA8B&#10;AAAPAAAAAAAAAAAAAAAAACMEAABkcnMvZG93bnJldi54bWxQSwUGAAAAAAQABADzAAAAMwUAAAAA&#10;" strokecolor="black [3213]" strokeweight=".5pt">
                <v:stroke endarrow="block" joinstyle="miter"/>
              </v:shape>
            </w:pict>
          </mc:Fallback>
        </mc:AlternateContent>
      </w:r>
      <w:r w:rsidRPr="00612B53">
        <w:rPr>
          <w:noProof/>
          <w:lang w:val="en-GB"/>
        </w:rPr>
        <mc:AlternateContent>
          <mc:Choice Requires="wps">
            <w:drawing>
              <wp:anchor distT="0" distB="0" distL="114300" distR="114300" simplePos="0" relativeHeight="251681792" behindDoc="0" locked="0" layoutInCell="1" allowOverlap="1" wp14:anchorId="2E319115" wp14:editId="3E97ABDE">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1CBA10C" id="Straight Arrow Connector 27" o:spid="_x0000_s1026" type="#_x0000_t32" style="position:absolute;margin-left:110.25pt;margin-top:10.15pt;width:0;height:22.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D+fsa3gAAAADgEA&#10;AA8AAABkcnMvZG93bnJldi54bWxMT91KwzAUvhd8h3AE71yyqmV2TcdQBkMR5uYDpE1si8lJTbKt&#10;fXuPeKE3h/Pzne+nXI3OspMJsfcoYT4TwAw2XvfYSng/bG4WwGJSqJX1aCRMJsKqurwoVaH9Gd/M&#10;aZ9aRiQYCyWhS2koOI9NZ5yKMz8YpNuHD04lGkPLdVBnIneWZ0Lk3KkeSaFTg3nsTPO5PzoJD9uh&#10;re3u5Xn+JcJm2++m13E9SXl9NT4tqayXwJIZ098H/GQg/1CRsdofUUdmJWSZuCcoNeIWGAF+F7WE&#10;/C4HXpX8f4zqGwAA//8DAFBLAQItABQABgAIAAAAIQC2gziS/gAAAOEBAAATAAAAAAAAAAAAAAAA&#10;AAAAAABbQ29udGVudF9UeXBlc10ueG1sUEsBAi0AFAAGAAgAAAAhADj9If/WAAAAlAEAAAsAAAAA&#10;AAAAAAAAAAAALwEAAF9yZWxzLy5yZWxzUEsBAi0AFAAGAAgAAAAhAFBdJ+TIAQAA/QMAAA4AAAAA&#10;AAAAAAAAAAAALgIAAGRycy9lMm9Eb2MueG1sUEsBAi0AFAAGAAgAAAAhAD+fsa3gAAAADgEAAA8A&#10;AAAAAAAAAAAAAAAAIgQAAGRycy9kb3ducmV2LnhtbFBLBQYAAAAABAAEAPMAAAAvBQAAAAA=&#10;" strokecolor="black [3213]" strokeweight=".5pt">
                <v:stroke endarrow="block" joinstyle="miter"/>
              </v:shape>
            </w:pict>
          </mc:Fallback>
        </mc:AlternateContent>
      </w:r>
    </w:p>
    <w:p w14:paraId="5DCCA1E5" w14:textId="77777777" w:rsidR="0007349C" w:rsidRPr="00612B53" w:rsidRDefault="0007349C" w:rsidP="0007349C">
      <w:pPr>
        <w:rPr>
          <w:lang w:val="en-GB"/>
        </w:rPr>
      </w:pPr>
    </w:p>
    <w:p w14:paraId="0E6BB512"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2576" behindDoc="0" locked="0" layoutInCell="1" allowOverlap="1" wp14:anchorId="5BA94A4D" wp14:editId="08943FF9">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C8744C6" id="Straight Arrow Connector 15" o:spid="_x0000_s1026" type="#_x0000_t32" style="position:absolute;margin-left:193.2pt;margin-top:25.85pt;width:44.3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x0XN1OIAAAAO&#10;AQAADwAAAGRycy9kb3ducmV2LnhtbExP207DMAx9R+IfIiPxxtLCbnRNpwk0aQIhjcEHpI1pKxKn&#10;NNnW/j1GPMCLJfscn0u+HpwVJ+xD60lBOklAIFXetFQreH/b3ixBhKjJaOsJFYwYYF1cXuQ6M/5M&#10;r3g6xFqwCIVMK2hi7DIpQ9Wg02HiOyTGPnzvdOS1r6Xp9ZnFnZW3STKXTrfEDo3u8KHB6vNwdAru&#10;d11d2v3zU/qV9Ntdux9fhs2o1PXV8LjisVmBiDjEvw/46cD5oeBgpT+SCcIquFvOp0xVMEsXIJgw&#10;XcxSEOXvQRa5/F+j+AYAAP//AwBQSwECLQAUAAYACAAAACEAtoM4kv4AAADhAQAAEwAAAAAAAAAA&#10;AAAAAAAAAAAAW0NvbnRlbnRfVHlwZXNdLnhtbFBLAQItABQABgAIAAAAIQA4/SH/1gAAAJQBAAAL&#10;AAAAAAAAAAAAAAAAAC8BAABfcmVscy8ucmVsc1BLAQItABQABgAIAAAAIQADRW7NygEAAP0DAAAO&#10;AAAAAAAAAAAAAAAAAC4CAABkcnMvZTJvRG9jLnhtbFBLAQItABQABgAIAAAAIQDHRc3U4gAAAA4B&#10;AAAPAAAAAAAAAAAAAAAAACQEAABkcnMvZG93bnJldi54bWxQSwUGAAAAAAQABADzAAAAMwUAAAAA&#10;" strokecolor="black [3213]" strokeweight=".5pt">
                <v:stroke endarrow="block" joinstyle="miter"/>
              </v:shape>
            </w:pict>
          </mc:Fallback>
        </mc:AlternateContent>
      </w:r>
      <w:r w:rsidRPr="00612B53">
        <w:rPr>
          <w:noProof/>
          <w:lang w:val="en-GB"/>
        </w:rPr>
        <mc:AlternateContent>
          <mc:Choice Requires="wps">
            <w:drawing>
              <wp:anchor distT="0" distB="0" distL="114300" distR="114300" simplePos="0" relativeHeight="251661312" behindDoc="0" locked="0" layoutInCell="1" allowOverlap="1" wp14:anchorId="3A66D853" wp14:editId="1685A9B8">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75E495"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w:t>
                            </w:r>
                            <w:proofErr w:type="spellStart"/>
                            <w:r>
                              <w:rPr>
                                <w:rFonts w:ascii="Arial" w:hAnsi="Arial" w:cs="Arial"/>
                                <w:color w:val="000000" w:themeColor="text1"/>
                                <w:sz w:val="18"/>
                                <w:szCs w:val="20"/>
                              </w:rPr>
                              <w:t>screened</w:t>
                            </w:r>
                            <w:proofErr w:type="spellEnd"/>
                          </w:p>
                          <w:p w14:paraId="46CF10E1"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481)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66D853" id="Rectangle 3" o:spid="_x0000_s1032"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xr3hwIAAHAFAAAOAAAAZHJzL2Uyb0RvYy54bWysVE1v2zAMvQ/YfxB0Xx0HSdsFdYqgRYcB&#13;&#10;RVesHXpWZKk2IIsapcTOfv0o+SNBV+wwzAdZEslH8onk1XXXGLZX6GuwBc/PZpwpK6Gs7WvBfzzf&#13;&#10;fbrkzAdhS2HAqoIflOfX648frlq3UnOowJQKGYFYv2pdwasQ3CrLvKxUI/wZOGVJqAEbEeiIr1mJ&#13;&#10;oiX0xmTz2ew8awFLhyCV93R72wv5OuFrrWT4prVXgZmCU2whrZjWbVyz9ZVYvaJwVS2HMMQ/RNGI&#13;&#10;2pLTCepWBMF2WP8B1dQSwYMOZxKaDLSupUo5UDb57E02T5VwKuVC5Hg30eT/H6x82D+5RyQaWudX&#13;&#10;nrYxi05jE/8UH+sSWYeJLNUFJukyv7y8mM+JU0my5fx8kS8jm9nR2qEPXxQ0LG4KjvQYiSOxv/eh&#13;&#10;Vx1VojMLd7Ux6UGMjRceTF3Gu3SIFaFuDLK9oLcMXT54O9Ei39EyO6aSduFgVIQw9rvSrC4p+HkK&#13;&#10;JFXZEVNIqWzIe1ElStW7Ws7oG52NUaREE2BE1hTkhD0AjJo9yIjdpz3oR1OVinQynv0tsN54skie&#13;&#10;wYbJuKkt4HsAhrIaPPf6I0k9NZGl0G074qbg51Ez3myhPDwiQ+ibxjt5V9ND3gsfHgVSl9DbU+eH&#13;&#10;b7RoA23BYdhxVgH+eu8+6lPxkpSzlrqu4P7nTqDizHy1VNaf88Uitmk6LJYXsb7wVLI9ldhdcwNU&#13;&#10;DDnNGCfTNuoHM241QvNCA2ITvZJIWEm+Cy4Djoeb0E8DGjFSbTZJjVrTiXBvn5yM4JHnWKjP3YtA&#13;&#10;N1RzoD54gLFDxepNUfe60dLCZhdA16nij7wOL0BtnUppGEFxbpyek9ZxUK5/AwAA//8DAFBLAwQU&#13;&#10;AAYACAAAACEAz4qCeOQAAAANAQAADwAAAGRycy9kb3ducmV2LnhtbEyPQU/DMAyF70j8h8hIXKYt&#13;&#10;LYNRuqYTYgLtgJAYcODmNqYpa5Kqybby72dOcLFkP/v5fcVqtJ040BBa7xSkswQEudrr1jUK3t8e&#13;&#10;pxmIENFp7LwjBT8UYFWenxWYa390r3TYxkawiQs5KjAx9rmUoTZkMcx8T461Lz9YjNwOjdQDHtnc&#13;&#10;dvIqSRbSYuv4g8GeHgzVu+3eKvjcjLH5Tp/i8w4nH5ONqeqXdaXU5cW4XnK5X4KINMa/C/hl4PxQ&#13;&#10;crDK750OolOQZSlv8jxlDNbn2c0cRKXg7voWZFnI/xTlCQAA//8DAFBLAQItABQABgAIAAAAIQC2&#13;&#10;gziS/gAAAOEBAAATAAAAAAAAAAAAAAAAAAAAAABbQ29udGVudF9UeXBlc10ueG1sUEsBAi0AFAAG&#13;&#10;AAgAAAAhADj9If/WAAAAlAEAAAsAAAAAAAAAAAAAAAAALwEAAF9yZWxzLy5yZWxzUEsBAi0AFAAG&#13;&#10;AAgAAAAhAIQfGveHAgAAcAUAAA4AAAAAAAAAAAAAAAAALgIAAGRycy9lMm9Eb2MueG1sUEsBAi0A&#13;&#10;FAAGAAgAAAAhAM+KgnjkAAAADQEAAA8AAAAAAAAAAAAAAAAA4QQAAGRycy9kb3ducmV2LnhtbFBL&#13;&#10;BQYAAAAABAAEAPMAAADyBQAAAAA=&#13;&#10;" filled="f" strokecolor="black [3213]" strokeweight="1pt">
                <v:textbox>
                  <w:txbxContent>
                    <w:p w14:paraId="7575E495"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Records</w:t>
                      </w:r>
                      <w:r>
                        <w:rPr>
                          <w:rFonts w:ascii="Arial" w:hAnsi="Arial" w:cs="Arial"/>
                          <w:color w:val="000000" w:themeColor="text1"/>
                          <w:sz w:val="18"/>
                          <w:szCs w:val="20"/>
                        </w:rPr>
                        <w:t xml:space="preserve"> </w:t>
                      </w:r>
                      <w:proofErr w:type="spellStart"/>
                      <w:r>
                        <w:rPr>
                          <w:rFonts w:ascii="Arial" w:hAnsi="Arial" w:cs="Arial"/>
                          <w:color w:val="000000" w:themeColor="text1"/>
                          <w:sz w:val="18"/>
                          <w:szCs w:val="20"/>
                        </w:rPr>
                        <w:t>screened</w:t>
                      </w:r>
                      <w:proofErr w:type="spellEnd"/>
                    </w:p>
                    <w:p w14:paraId="46CF10E1"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481)</w:t>
                      </w:r>
                    </w:p>
                  </w:txbxContent>
                </v:textbox>
              </v:rect>
            </w:pict>
          </mc:Fallback>
        </mc:AlternateContent>
      </w:r>
      <w:r w:rsidRPr="00612B53">
        <w:rPr>
          <w:noProof/>
          <w:lang w:val="en-GB"/>
        </w:rPr>
        <mc:AlternateContent>
          <mc:Choice Requires="wps">
            <w:drawing>
              <wp:anchor distT="0" distB="0" distL="114300" distR="114300" simplePos="0" relativeHeight="251662336" behindDoc="0" locked="0" layoutInCell="1" allowOverlap="1" wp14:anchorId="20CCA8D9" wp14:editId="66765EBA">
                <wp:simplePos x="0" y="0"/>
                <wp:positionH relativeFrom="column">
                  <wp:posOffset>3048000</wp:posOffset>
                </wp:positionH>
                <wp:positionV relativeFrom="paragraph">
                  <wp:posOffset>74930</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9B4093"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excluded on title and abstract (n = 350)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CA8D9" id="Rectangle 4" o:spid="_x0000_s1033" style="position:absolute;margin-left:240pt;margin-top:5.9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fdJ6hwIAAHAFAAAOAAAAZHJzL2Uyb0RvYy54bWysVE1v2zAMvQ/YfxB0Xx0HSdsFdYqgRYcB&#13;&#10;RVesHXpWZKk2IIuapMTOfv1I+SNBV+wwzAdZEslH8onk1XXXGLZXPtRgC56fzThTVkJZ29eC/3i+&#13;&#10;+3TJWYjClsKAVQU/qMCv1x8/XLVupeZQgSmVZwhiw6p1Ba9idKssC7JSjQhn4JRFoQbfiIhH/5qV&#13;&#10;XrSI3phsPpudZy340nmQKgS8ve2FfJ3wtVYyftM6qMhMwTG2mFaf1i2t2fpKrF69cFUthzDEP0TR&#13;&#10;iNqi0wnqVkTBdr7+A6qppYcAOp5JaDLQupYq5YDZ5LM32TxVwqmUC5IT3ERT+H+w8mH/5B490tC6&#13;&#10;sAq4pSw67Rv6Y3ysS2QdJrJUF5nEy/zy8mI+R04lypbz80W+JDazo7XzIX5R0DDaFNzjYySOxP4+&#13;&#10;xF51VCFnFu5qY9KDGEsXAUxd0l06UEWoG+PZXuBbxi4fvJ1ooW+yzI6ppF08GEUQxn5XmtUlBj9P&#13;&#10;gaQqO2IKKZWNeS+qRKl6V8sZfqOzMYqUaAIkZI1BTtgDwKjZg4zYfdqDPpmqVKST8exvgfXGk0Xy&#13;&#10;DDZOxk1twb8HYDCrwXOvP5LUU0MsxW7bITcFvyBNutlCeXj0zEPfNMHJuxof8l6E+Cg8dgm+PXZ+&#13;&#10;/IaLNtAWHIYdZxX4X+/dkz4WL0o5a7HrCh5+7oRXnJmvFsv6c75YUJumw2J5QfXlTyXbU4ndNTeA&#13;&#10;xZDjjHEybUk/mnGrPTQvOCA25BVFwkr0XXAZ/Xi4if00wBEj1WaT1LA1nYj39slJAieeqVCfuxfh&#13;&#10;3VDNEfvgAcYOFas3Rd3rkqWFzS6CrlPFH3kdXgDbOpXSMIJobpyek9ZxUK5/AwAA//8DAFBLAwQU&#13;&#10;AAYACAAAACEA1Y9i7OUAAAAOAQAADwAAAGRycy9kb3ducmV2LnhtbEyPQUvDQBCF74L/YRnBS7Gb&#13;&#10;lGJqmk0Ri9KDFKztwdsku2Zjs7Mhu23jv3c86WVgeG/evK9Yja4TZzOE1pOCdJqAMFR73VKjYP/+&#13;&#10;fLcAESKSxs6TUfBtAqzK66sCc+0v9GbOu9gIDqGQowIbY59LGWprHIap7w2x9ukHh5HXoZF6wAuH&#13;&#10;u07OkuReOmyJP1jszZM19XF3cgo+NmNsvtKX+HrEyWGysVW9XVdK3d6M6yWPxyWIaMb4dwG/DNwf&#13;&#10;Si5W+RPpIDoF80XCQJGFlDnYkGXZDESl4GGegSwL+R+j/AEAAP//AwBQSwECLQAUAAYACAAAACEA&#13;&#10;toM4kv4AAADhAQAAEwAAAAAAAAAAAAAAAAAAAAAAW0NvbnRlbnRfVHlwZXNdLnhtbFBLAQItABQA&#13;&#10;BgAIAAAAIQA4/SH/1gAAAJQBAAALAAAAAAAAAAAAAAAAAC8BAABfcmVscy8ucmVsc1BLAQItABQA&#13;&#10;BgAIAAAAIQBSfdJ6hwIAAHAFAAAOAAAAAAAAAAAAAAAAAC4CAABkcnMvZTJvRG9jLnhtbFBLAQIt&#13;&#10;ABQABgAIAAAAIQDVj2Ls5QAAAA4BAAAPAAAAAAAAAAAAAAAAAOEEAABkcnMvZG93bnJldi54bWxQ&#13;&#10;SwUGAAAAAAQABADzAAAA8wUAAAAA&#13;&#10;" filled="f" strokecolor="black [3213]" strokeweight="1pt">
                <v:textbox>
                  <w:txbxContent>
                    <w:p w14:paraId="4B9B4093"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Records excluded on title and abstract (n = 350)</w:t>
                      </w:r>
                    </w:p>
                  </w:txbxContent>
                </v:textbox>
              </v:rect>
            </w:pict>
          </mc:Fallback>
        </mc:AlternateContent>
      </w:r>
    </w:p>
    <w:p w14:paraId="550E3613" w14:textId="77777777" w:rsidR="0007349C" w:rsidRPr="00612B53" w:rsidRDefault="0007349C" w:rsidP="0007349C">
      <w:pPr>
        <w:rPr>
          <w:lang w:val="en-GB"/>
        </w:rPr>
      </w:pPr>
    </w:p>
    <w:p w14:paraId="1D3D5C22" w14:textId="77777777" w:rsidR="0007349C" w:rsidRPr="00612B53" w:rsidRDefault="0007349C" w:rsidP="0007349C">
      <w:pPr>
        <w:rPr>
          <w:lang w:val="en-GB"/>
        </w:rPr>
      </w:pPr>
    </w:p>
    <w:p w14:paraId="56044709"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2816" behindDoc="0" locked="0" layoutInCell="1" allowOverlap="1" wp14:anchorId="661CF3DD" wp14:editId="7FC44D82">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1EC3DF9" id="Straight Arrow Connector 35" o:spid="_x0000_s1026" type="#_x0000_t32" style="position:absolute;margin-left:110.25pt;margin-top:7.85pt;width:0;height:22.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CVmm+XgAAAADgEA&#10;AA8AAABkcnMvZG93bnJldi54bWxMT9tKw0AQfRf8h2UE3+xuA62aZlOKUiiKUKsfsMmOSXB3Nma3&#10;bfL3jvigLwMz58y5FOvRO3HCIXaBNMxnCgRSHWxHjYb3t+3NHYiYDFnjAqGGCSOsy8uLwuQ2nOkV&#10;T4fUCBahmBsNbUp9LmWsW/QmzkKPxNhHGLxJvA6NtIM5s7h3MlNqKb3piB1a0+NDi/Xn4eg13O/6&#10;pnL756f5lxq2u24/vYybSevrq/FxxWOzApFwTH8f8NOB80PJwapwJBuF05BlasFUBha3IJjwe6g0&#10;LJUCWRbyf43yGwAA//8DAFBLAQItABQABgAIAAAAIQC2gziS/gAAAOEBAAATAAAAAAAAAAAAAAAA&#10;AAAAAABbQ29udGVudF9UeXBlc10ueG1sUEsBAi0AFAAGAAgAAAAhADj9If/WAAAAlAEAAAsAAAAA&#10;AAAAAAAAAAAALwEAAF9yZWxzLy5yZWxzUEsBAi0AFAAGAAgAAAAhAFBdJ+TIAQAA/QMAAA4AAAAA&#10;AAAAAAAAAAAALgIAAGRycy9lMm9Eb2MueG1sUEsBAi0AFAAGAAgAAAAhACVmm+XgAAAADgEAAA8A&#10;AAAAAAAAAAAAAAAAIgQAAGRycy9kb3ducmV2LnhtbFBLBQYAAAAABAAEAPMAAAAvBQAAAAA=&#10;" strokecolor="black [3213]" strokeweight=".5pt">
                <v:stroke endarrow="block" joinstyle="miter"/>
              </v:shape>
            </w:pict>
          </mc:Fallback>
        </mc:AlternateContent>
      </w:r>
    </w:p>
    <w:p w14:paraId="7D26176E" w14:textId="77777777" w:rsidR="0007349C" w:rsidRPr="00612B53" w:rsidRDefault="0007349C" w:rsidP="0007349C">
      <w:pPr>
        <w:rPr>
          <w:lang w:val="en-GB"/>
        </w:rPr>
      </w:pPr>
    </w:p>
    <w:p w14:paraId="395DDE22"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7936" behindDoc="0" locked="0" layoutInCell="1" allowOverlap="1" wp14:anchorId="28DE6778" wp14:editId="69FD3684">
                <wp:simplePos x="0" y="0"/>
                <wp:positionH relativeFrom="column">
                  <wp:posOffset>7752715</wp:posOffset>
                </wp:positionH>
                <wp:positionV relativeFrom="paragraph">
                  <wp:posOffset>62865</wp:posOffset>
                </wp:positionV>
                <wp:extent cx="1887220" cy="526415"/>
                <wp:effectExtent l="0" t="0" r="17780" b="26035"/>
                <wp:wrapNone/>
                <wp:docPr id="20" name="Rectangle 20"/>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BFBD00"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3C298B9"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E6778" id="Rectangle 20" o:spid="_x0000_s1034" style="position:absolute;margin-left:610.45pt;margin-top:4.95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XizYhwIAAHAFAAAOAAAAZHJzL2Uyb0RvYy54bWysVE1v2zAMvQ/YfxB0Xx0HSZsFdYogRYcB&#13;&#10;RVu0HXpWZCkWIIuapMTOfv0o+SNBV+wwzAdZEslH8onk9U1ba3IQziswBc0vJpQIw6FUZlfQH693&#13;&#10;XxaU+MBMyTQYUdCj8PRm9fnTdWOXYgoV6FI4giDGLxtb0CoEu8wyzytRM38BVhgUSnA1C3h0u6x0&#13;&#10;rEH0WmfTyeQya8CV1gEX3uPtbSekq4QvpeDhUUovAtEFxdhCWl1at3HNVtdsuXPMVor3YbB/iKJm&#13;&#10;yqDTEeqWBUb2Tv0BVSvuwIMMFxzqDKRUXKQcMJt88i6bl4pZkXJBcrwdafL/D5Y/HF7sk0MaGuuX&#13;&#10;Hrcxi1a6Ov4xPtImso4jWaINhONlvlhcTafIKUfZfHo5y+eRzexkbZ0P3wTUJG4K6vAxEkfscO9D&#13;&#10;pzqoRGcG7pTW6UG0iRcetCrjXTrEihAb7ciB4VuGNu+9nWmh72iZnVJJu3DUIkJo8ywkUSUGP02B&#13;&#10;pCo7YTLOhQl5J6pYKTpX8wl+g7MhipRoAozIEoMcsXuAQbMDGbC7tHv9aCpSkY7Gk78F1hmPFskz&#13;&#10;mDAa18qA+whAY1a9505/IKmjJrIU2m2L3BR0ETXjzRbK45MjDrqm8ZbfKXzIe+bDE3PYJfj22Pnh&#13;&#10;ERepoSko9DtKKnC/PrqP+li8KKWkwa4rqP+5Z05Qor8bLOuv+WwW2zQdZvOrWF/uXLI9l5h9vQEs&#13;&#10;hhxnjOVpG/WDHrbSQf2GA2IdvaKIGY6+C8qDGw6b0E0DHDFcrNdJDVvTsnBvXiyP4JHnWKiv7Rtz&#13;&#10;tq/mgH3wAEOHsuW7ou50o6WB9T6AVKniT7z2L4BtnUqpH0Fxbpyfk9ZpUK5+AwAA//8DAFBLAwQU&#13;&#10;AAYACAAAACEA4DQuXOMAAAAPAQAADwAAAGRycy9kb3ducmV2LnhtbExPwU7DMAy9I/EPkZG4TFva&#13;&#10;SqCuazohJtAOCInBDtzcxjRlTVI12Vb+Hu8EF1vPfn5+r1xPthcnGkPnnYJ0kYAg13jduVbBx/vT&#13;&#10;PAcRIjqNvXek4IcCrKvrqxIL7c/ujU672AoWcaFABSbGoZAyNIYshoUfyPHuy48WI8OxlXrEM4vb&#13;&#10;XmZJci8tdo4/GBzo0VBz2B2tgs/tFNvv9Dm+HHC2n21N3bxuaqVub6bNisvDCkSkKf5dwCUD+4eK&#13;&#10;jdX+6HQQPeMsS5bMVbDkdiHcpXkKouZBloOsSvk/R/ULAAD//wMAUEsBAi0AFAAGAAgAAAAhALaD&#13;&#10;OJL+AAAA4QEAABMAAAAAAAAAAAAAAAAAAAAAAFtDb250ZW50X1R5cGVzXS54bWxQSwECLQAUAAYA&#13;&#10;CAAAACEAOP0h/9YAAACUAQAACwAAAAAAAAAAAAAAAAAvAQAAX3JlbHMvLnJlbHNQSwECLQAUAAYA&#13;&#10;CAAAACEAxF4s2IcCAABwBQAADgAAAAAAAAAAAAAAAAAuAgAAZHJzL2Uyb0RvYy54bWxQSwECLQAU&#13;&#10;AAYACAAAACEA4DQuXOMAAAAPAQAADwAAAAAAAAAAAAAAAADhBAAAZHJzL2Rvd25yZXYueG1sUEsF&#13;&#10;BgAAAAAEAAQA8wAAAPEFAAAAAA==&#13;&#10;" filled="f" strokecolor="black [3213]" strokeweight="1pt">
                <v:textbox>
                  <w:txbxContent>
                    <w:p w14:paraId="61BFBD00"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3C298B9"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0)</w:t>
                      </w:r>
                    </w:p>
                  </w:txbxContent>
                </v:textbox>
              </v:rect>
            </w:pict>
          </mc:Fallback>
        </mc:AlternateContent>
      </w:r>
      <w:r w:rsidRPr="00612B53">
        <w:rPr>
          <w:noProof/>
          <w:lang w:val="en-GB"/>
        </w:rPr>
        <mc:AlternateContent>
          <mc:Choice Requires="wps">
            <w:drawing>
              <wp:anchor distT="0" distB="0" distL="114300" distR="114300" simplePos="0" relativeHeight="251686912" behindDoc="0" locked="0" layoutInCell="1" allowOverlap="1" wp14:anchorId="26F55DE6" wp14:editId="2E20129A">
                <wp:simplePos x="0" y="0"/>
                <wp:positionH relativeFrom="column">
                  <wp:posOffset>5270500</wp:posOffset>
                </wp:positionH>
                <wp:positionV relativeFrom="paragraph">
                  <wp:posOffset>56515</wp:posOffset>
                </wp:positionV>
                <wp:extent cx="1887220" cy="526415"/>
                <wp:effectExtent l="0" t="0" r="17780" b="26035"/>
                <wp:wrapNone/>
                <wp:docPr id="7" name="Rectangle 7"/>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DFCAC2"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sought for retrieval</w:t>
                            </w:r>
                          </w:p>
                          <w:p w14:paraId="5D723D01"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55DE6" id="Rectangle 7" o:spid="_x0000_s1035" style="position:absolute;margin-left:415pt;margin-top:4.45pt;width:148.6pt;height:41.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PORVhwIAAHAFAAAOAAAAZHJzL2Uyb0RvYy54bWysVEtv2zAMvg/YfxB0Xx0HSR9BnSJIkWFA&#13;&#10;0RZLh54VWaoFyKImKbGzXz9KfiToih2G+SBLIvmR/ETy9q6tNTkI5xWYguYXE0qE4VAq81bQHy+b&#13;&#10;L9eU+MBMyTQYUdCj8PRu+fnTbWMXYgoV6FI4giDGLxpb0CoEu8gyzytRM38BVhgUSnA1C3h0b1np&#13;&#10;WIPotc6mk8ll1oArrQMuvMfb+05IlwlfSsHDk5ReBKILirGFtLq07uKaLW/Z4s0xWyneh8H+IYqa&#13;&#10;KYNOR6h7FhjZO/UHVK24Aw8yXHCoM5BScZFywGzyybtsthWzIuWC5Hg70uT/Hyx/PGzts0MaGusX&#13;&#10;Hrcxi1a6Ov4xPtImso4jWaINhONlfn19NZ0ipxxl8+nlLJ9HNrOTtXU+fBVQk7gpqMPHSByxw4MP&#13;&#10;neqgEp0Z2Cit04NoEy88aFXGu3SIFSHW2pEDw7cMbd57O9NC39EyO6WSduGoRYTQ5ruQRJUY/DQF&#13;&#10;kqrshMk4FybknahipehczSf4Dc6GKFKiCTAiSwxyxO4BBs0OZMDu0u71o6lIRToaT/4WWGc8WiTP&#13;&#10;YMJoXCsD7iMAjVn1njv9gaSOmshSaHctclPQm6gZb3ZQHp8dcdA1jbd8o/AhH5gPz8xhl+DbY+eH&#13;&#10;J1ykhqag0O8oqcD9+ug+6mPxopSSBruuoP7nnjlBif5msKxv8tkstmk6zOZXsb7cuWR3LjH7eg1Y&#13;&#10;DDnOGMvTNuoHPWylg/oVB8QqekURMxx9F5QHNxzWoZsGOGK4WK2SGramZeHBbC2P4JHnWKgv7Stz&#13;&#10;tq/mgH3wCEOHssW7ou50o6WB1T6AVKniT7z2L4BtnUqpH0Fxbpyfk9ZpUC5/AwAA//8DAFBLAwQU&#13;&#10;AAYACAAAACEAkZd2zOUAAAAOAQAADwAAAGRycy9kb3ducmV2LnhtbEyPQUvDQBCF74L/YRnBS7Gb&#13;&#10;RNA0zaaIRelBClY9eNtkx2xsdjdkp238905PehlmeLw37ytXk+vFEcfYBa8gnScg0DfBdL5V8P72&#13;&#10;dJODiKS90X3wqOAHI6yqy4tSFyac/Csed9QKDvGx0Aos0VBIGRuLTsd5GNCz9hVGp4nPsZVm1CcO&#13;&#10;d73MkuROOt15/mD1gI8Wm/3u4BR8biZqv9Nnetnr2cdsY+tmu66Vur6a1kseD0sQhBP9OeDMwP2h&#13;&#10;4mJ1OHgTRa8gv00YiHhZgDjraXafgagVLNIcZFXK/xjVLwAAAP//AwBQSwECLQAUAAYACAAAACEA&#13;&#10;toM4kv4AAADhAQAAEwAAAAAAAAAAAAAAAAAAAAAAW0NvbnRlbnRfVHlwZXNdLnhtbFBLAQItABQA&#13;&#10;BgAIAAAAIQA4/SH/1gAAAJQBAAALAAAAAAAAAAAAAAAAAC8BAABfcmVscy8ucmVsc1BLAQItABQA&#13;&#10;BgAIAAAAIQASPORVhwIAAHAFAAAOAAAAAAAAAAAAAAAAAC4CAABkcnMvZTJvRG9jLnhtbFBLAQIt&#13;&#10;ABQABgAIAAAAIQCRl3bM5QAAAA4BAAAPAAAAAAAAAAAAAAAAAOEEAABkcnMvZG93bnJldi54bWxQ&#13;&#10;SwUGAAAAAAQABADzAAAA8wUAAAAA&#13;&#10;" filled="f" strokecolor="black [3213]" strokeweight="1pt">
                <v:textbox>
                  <w:txbxContent>
                    <w:p w14:paraId="0DDFCAC2"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sought for retrieval</w:t>
                      </w:r>
                    </w:p>
                    <w:p w14:paraId="5D723D01"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25)</w:t>
                      </w:r>
                    </w:p>
                  </w:txbxContent>
                </v:textbox>
              </v:rect>
            </w:pict>
          </mc:Fallback>
        </mc:AlternateContent>
      </w:r>
      <w:r w:rsidRPr="00612B53">
        <w:rPr>
          <w:noProof/>
          <w:lang w:val="en-GB"/>
        </w:rPr>
        <mc:AlternateContent>
          <mc:Choice Requires="wps">
            <w:drawing>
              <wp:anchor distT="0" distB="0" distL="114300" distR="114300" simplePos="0" relativeHeight="251663360" behindDoc="0" locked="0" layoutInCell="1" allowOverlap="1" wp14:anchorId="1F7673D1" wp14:editId="1E45D28C">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4B4ABB"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sought for retrieval</w:t>
                            </w:r>
                          </w:p>
                          <w:p w14:paraId="557EAC58"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673D1" id="Rectangle 5" o:spid="_x0000_s1036"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5Mqhw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NeUan7ZQHh6RIfRT4528q6mS98KHR4E0JlR8Gv3w&#13;&#10;jT7aQFtwGE6cVYC/3nuP+tS9JOWspbEruP+5E6g4M18t9fXnfLGIc5oui+VFbDA8lWxPJXbX3AB1&#13;&#10;Q05Lxsl0jPrBjEeN0LzQhthEryQSVpLvgsuA4+Um9OuAdoxUm01So9l0ItzbJycjeCQ6dupz9yLQ&#13;&#10;De0caBAeYBxRsXrT1b1utLSw2QXQdWr5I69DCWiuUy8NOygujtN70jpuyvVvAAAA//8DAFBLAwQU&#13;&#10;AAYACAAAACEASMRTeeIAAAAMAQAADwAAAGRycy9kb3ducmV2LnhtbExPTU/DMAy9I/EfIiNxmVg6&#13;&#10;xqB0dSfEBNoBITHgwC1tTFvWOFWTbeXfY05wsWy95/eRr0bXqQMNofWMMJsmoIgrb1uuEd5eHy5S&#13;&#10;UCEatqbzTAjfFGBVnJ7kJrP+yC902MZaiQiHzCA0MfaZ1qFqyJkw9T2xYJ9+cCbKOdTaDuYo4q7T&#13;&#10;l0lyrZ1pWRwa09N9Q9Vuu3cIH5sx1l+zx/i0M5P3yaYpq+d1iXh+Nq6XMu6WoCKN8e8DfjtIfigk&#13;&#10;WOn3bIPqENJ0LkyEmwUogefpQpYS4Ta5Al3k+n+J4gcAAP//AwBQSwECLQAUAAYACAAAACEAtoM4&#13;&#10;kv4AAADhAQAAEwAAAAAAAAAAAAAAAAAAAAAAW0NvbnRlbnRfVHlwZXNdLnhtbFBLAQItABQABgAI&#13;&#10;AAAAIQA4/SH/1gAAAJQBAAALAAAAAAAAAAAAAAAAAC8BAABfcmVscy8ucmVsc1BLAQItABQABgAI&#13;&#10;AAAAIQAum5MqhwIAAHEFAAAOAAAAAAAAAAAAAAAAAC4CAABkcnMvZTJvRG9jLnhtbFBLAQItABQA&#13;&#10;BgAIAAAAIQBIxFN54gAAAAwBAAAPAAAAAAAAAAAAAAAAAOEEAABkcnMvZG93bnJldi54bWxQSwUG&#13;&#10;AAAAAAQABADzAAAA8AUAAAAA&#13;&#10;" filled="f" strokecolor="black [3213]" strokeweight="1pt">
                <v:textbox>
                  <w:txbxContent>
                    <w:p w14:paraId="1A4B4ABB"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sought for retrieval</w:t>
                      </w:r>
                    </w:p>
                    <w:p w14:paraId="557EAC58"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131)</w:t>
                      </w:r>
                    </w:p>
                  </w:txbxContent>
                </v:textbox>
              </v:rect>
            </w:pict>
          </mc:Fallback>
        </mc:AlternateContent>
      </w:r>
      <w:r w:rsidRPr="00612B53">
        <w:rPr>
          <w:noProof/>
          <w:lang w:val="en-GB"/>
        </w:rPr>
        <mc:AlternateContent>
          <mc:Choice Requires="wps">
            <w:drawing>
              <wp:anchor distT="0" distB="0" distL="114300" distR="114300" simplePos="0" relativeHeight="251673600" behindDoc="0" locked="0" layoutInCell="1" allowOverlap="1" wp14:anchorId="77AB127B" wp14:editId="78F0FFC7">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7A3AF7CA" id="Straight Arrow Connector 16" o:spid="_x0000_s1026" type="#_x0000_t32" style="position:absolute;margin-left:193.95pt;margin-top:25.25pt;width:44.3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UrVbz+MAAAAO&#10;AQAADwAAAGRycy9kb3ducmV2LnhtbExPy07DMBC8I/EP1iJxo3aBpm0ap6pAlSoQUil8gBObJMJe&#10;B9ttk79nEQe4rLQ7s/Mo1oOz7GRC7DxKmE4EMIO11x02Et7ftjcLYDEp1Mp6NBJGE2FdXl4UKtf+&#10;jK/mdEgNIxGMuZLQptTnnMe6NU7Fie8NEvbhg1OJ1tBwHdSZxJ3lt0Jk3KkOyaFVvXloTf15ODoJ&#10;y13fVHb//DT9EmG76/bjy7AZpby+Gh5XNDYrYMkM6e8DfjpQfigpWOWPqCOzEu4W8yVRJczEDBgR&#10;7udZBqz6PfCy4P9rlN8AAAD//wMAUEsBAi0AFAAGAAgAAAAhALaDOJL+AAAA4QEAABMAAAAAAAAA&#10;AAAAAAAAAAAAAFtDb250ZW50X1R5cGVzXS54bWxQSwECLQAUAAYACAAAACEAOP0h/9YAAACUAQAA&#10;CwAAAAAAAAAAAAAAAAAvAQAAX3JlbHMvLnJlbHNQSwECLQAUAAYACAAAACEAA0VuzcoBAAD9AwAA&#10;DgAAAAAAAAAAAAAAAAAuAgAAZHJzL2Uyb0RvYy54bWxQSwECLQAUAAYACAAAACEAUrVbz+MAAAAO&#10;AQAADwAAAAAAAAAAAAAAAAAkBAAAZHJzL2Rvd25yZXYueG1sUEsFBgAAAAAEAAQA8wAAADQFAAAA&#10;AA==&#10;" strokecolor="black [3213]" strokeweight=".5pt">
                <v:stroke endarrow="block" joinstyle="miter"/>
              </v:shape>
            </w:pict>
          </mc:Fallback>
        </mc:AlternateContent>
      </w:r>
      <w:r w:rsidRPr="00612B53">
        <w:rPr>
          <w:noProof/>
          <w:lang w:val="en-GB"/>
        </w:rPr>
        <mc:AlternateContent>
          <mc:Choice Requires="wps">
            <w:drawing>
              <wp:anchor distT="0" distB="0" distL="114300" distR="114300" simplePos="0" relativeHeight="251664384" behindDoc="0" locked="0" layoutInCell="1" allowOverlap="1" wp14:anchorId="50916250" wp14:editId="2281DFF1">
                <wp:simplePos x="0" y="0"/>
                <wp:positionH relativeFrom="column">
                  <wp:posOffset>3049270</wp:posOffset>
                </wp:positionH>
                <wp:positionV relativeFrom="paragraph">
                  <wp:posOffset>66675</wp:posOffset>
                </wp:positionV>
                <wp:extent cx="1887220" cy="529200"/>
                <wp:effectExtent l="0" t="0" r="17780" b="17145"/>
                <wp:wrapNone/>
                <wp:docPr id="6" name="Rectangle 6"/>
                <wp:cNvGraphicFramePr/>
                <a:graphic xmlns:a="http://schemas.openxmlformats.org/drawingml/2006/main">
                  <a:graphicData uri="http://schemas.microsoft.com/office/word/2010/wordprocessingShape">
                    <wps:wsp>
                      <wps:cNvSpPr/>
                      <wps:spPr>
                        <a:xfrm>
                          <a:off x="0" y="0"/>
                          <a:ext cx="1887220" cy="52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EC0AE7"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66B1710"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916250" id="Rectangle 6" o:spid="_x0000_s1037" style="position:absolute;margin-left:240.1pt;margin-top:5.25pt;width:148.6pt;height:4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D3MhgIAAHEFAAAOAAAAZHJzL2Uyb0RvYy54bWysVEtv2zAMvg/YfxB0Xx0H7doGdYqgRYcB&#13;&#10;RVs0HXpWZKk2IIsapcTOfv0o+ZGgK3YYloMjieRH8uPj6rprDNsp9DXYgucnM86UlVDW9q3gP17u&#13;&#10;vlxw5oOwpTBgVcH3yvPr5edPV61bqDlUYEqFjECsX7Su4FUIbpFlXlaqEf4EnLIk1ICNCHTFt6xE&#13;&#10;0RJ6Y7L5bPY1awFLhyCV9/R62wv5MuFrrWR41NqrwEzBKbaQvpi+m/jNlldi8YbCVbUcwhD/EEUj&#13;&#10;aktOJ6hbEQTbYv0HVFNLBA86nEhoMtC6lirlQNnks3fZrCvhVMqFyPFuosn/P1j5sFu7JyQaWucX&#13;&#10;no4xi05jE/8pPtYlsvYTWaoLTNJjfnFxPp8Tp5JkZ/NLqkZkMztYO/Thm4KGxUPBkYqROBK7ex96&#13;&#10;1VElOrNwVxuTCmJsfPBg6jK+pUvsCHVjkO0E1TJ0+eDtSIt8R8vskEo6hb1REcLYZ6VZXVLw8xRI&#13;&#10;6rIDppBS2ZD3okqUqnd1NqPf6GyMIiWaACOypiAn7AFg1OxBRuw+7UE/mqrUpJPx7G+B9caTRfIM&#13;&#10;NkzGTW0BPwIwlNXgudcfSeqpiSyFbtMRN1TXpBqfNlDun5Ah9FPjnbyrqZL3wocngTQmVHwa/fBI&#13;&#10;H22gLTgMJ84qwF8fvUd96l6SctbS2BXc/9wKVJyZ75b6+jI/PY1zmi6nZ+exwfBYsjmW2G1zA9QN&#13;&#10;OS0ZJ9Mx6gczHjVC80obYhW9kkhYSb4LLgOOl5vQrwPaMVKtVkmNZtOJcG/XTkbwSHTs1JfuVaAb&#13;&#10;2jnQIDzAOKJi8a6re91oaWG1DaDr1PIHXocS0FynXhp2UFwcx/ekddiUy98AAAD//wMAUEsDBBQA&#13;&#10;BgAIAAAAIQC4uMD75QAAAA4BAAAPAAAAZHJzL2Rvd25yZXYueG1sTE/LTsMwELwj8Q/WInGpqN1S&#13;&#10;SEjjVIgK1ANCosCB2yZektDYjmK3DX/f5QSXkVYzO498NdpOHGgIrXcaZlMFglzlTetqDe9vj1cp&#13;&#10;iBDRGey8Iw0/FGBVnJ/lmBl/dK902MZasIkLGWpoYuwzKUPVkMUw9T055r78YDHyOdTSDHhkc9vJ&#13;&#10;uVK30mLrOKHBnh4aqnbbvdXwuRlj/T17is87nHxMNk1ZvaxLrS8vxvWS4X4JItIY/z7gdwP3h4KL&#13;&#10;lX7vTBCdhkWq5ixlQt2AYEGSJAsQpYa76xRkkcv/M4oTAAAA//8DAFBLAQItABQABgAIAAAAIQC2&#13;&#10;gziS/gAAAOEBAAATAAAAAAAAAAAAAAAAAAAAAABbQ29udGVudF9UeXBlc10ueG1sUEsBAi0AFAAG&#13;&#10;AAgAAAAhADj9If/WAAAAlAEAAAsAAAAAAAAAAAAAAAAALwEAAF9yZWxzLy5yZWxzUEsBAi0AFAAG&#13;&#10;AAgAAAAhADWcPcyGAgAAcQUAAA4AAAAAAAAAAAAAAAAALgIAAGRycy9lMm9Eb2MueG1sUEsBAi0A&#13;&#10;FAAGAAgAAAAhALi4wPvlAAAADgEAAA8AAAAAAAAAAAAAAAAA4AQAAGRycy9kb3ducmV2LnhtbFBL&#13;&#10;BQYAAAAABAAEAPMAAADyBQAAAAA=&#13;&#10;" filled="f" strokecolor="black [3213]" strokeweight="1pt">
                <v:textbox>
                  <w:txbxContent>
                    <w:p w14:paraId="4CEC0AE7" w14:textId="77777777" w:rsidR="00E947F9" w:rsidRDefault="00E947F9" w:rsidP="0007349C">
                      <w:pPr>
                        <w:rPr>
                          <w:rFonts w:ascii="Arial" w:hAnsi="Arial" w:cs="Arial"/>
                          <w:color w:val="000000" w:themeColor="text1"/>
                          <w:sz w:val="18"/>
                          <w:szCs w:val="20"/>
                        </w:rPr>
                      </w:pPr>
                      <w:r w:rsidRPr="00560609">
                        <w:rPr>
                          <w:rFonts w:ascii="Arial" w:hAnsi="Arial" w:cs="Arial"/>
                          <w:color w:val="000000" w:themeColor="text1"/>
                          <w:sz w:val="18"/>
                          <w:szCs w:val="20"/>
                        </w:rPr>
                        <w:t>Re</w:t>
                      </w:r>
                      <w:r>
                        <w:rPr>
                          <w:rFonts w:ascii="Arial" w:hAnsi="Arial" w:cs="Arial"/>
                          <w:color w:val="000000" w:themeColor="text1"/>
                          <w:sz w:val="18"/>
                          <w:szCs w:val="20"/>
                        </w:rPr>
                        <w:t>p</w:t>
                      </w:r>
                      <w:r w:rsidRPr="00560609">
                        <w:rPr>
                          <w:rFonts w:ascii="Arial" w:hAnsi="Arial" w:cs="Arial"/>
                          <w:color w:val="000000" w:themeColor="text1"/>
                          <w:sz w:val="18"/>
                          <w:szCs w:val="20"/>
                        </w:rPr>
                        <w:t>or</w:t>
                      </w:r>
                      <w:r>
                        <w:rPr>
                          <w:rFonts w:ascii="Arial" w:hAnsi="Arial" w:cs="Arial"/>
                          <w:color w:val="000000" w:themeColor="text1"/>
                          <w:sz w:val="18"/>
                          <w:szCs w:val="20"/>
                        </w:rPr>
                        <w:t>t</w:t>
                      </w:r>
                      <w:r w:rsidRPr="00560609">
                        <w:rPr>
                          <w:rFonts w:ascii="Arial" w:hAnsi="Arial" w:cs="Arial"/>
                          <w:color w:val="000000" w:themeColor="text1"/>
                          <w:sz w:val="18"/>
                          <w:szCs w:val="20"/>
                        </w:rPr>
                        <w:t>s</w:t>
                      </w:r>
                      <w:r>
                        <w:rPr>
                          <w:rFonts w:ascii="Arial" w:hAnsi="Arial" w:cs="Arial"/>
                          <w:color w:val="000000" w:themeColor="text1"/>
                          <w:sz w:val="18"/>
                          <w:szCs w:val="20"/>
                        </w:rPr>
                        <w:t xml:space="preserve"> not retrieved</w:t>
                      </w:r>
                    </w:p>
                    <w:p w14:paraId="166B1710" w14:textId="77777777" w:rsidR="00E947F9" w:rsidRPr="00560609" w:rsidRDefault="00E947F9" w:rsidP="0007349C">
                      <w:pPr>
                        <w:rPr>
                          <w:rFonts w:ascii="Arial" w:hAnsi="Arial" w:cs="Arial"/>
                          <w:color w:val="000000" w:themeColor="text1"/>
                          <w:sz w:val="18"/>
                          <w:szCs w:val="20"/>
                        </w:rPr>
                      </w:pPr>
                      <w:r>
                        <w:rPr>
                          <w:rFonts w:ascii="Arial" w:hAnsi="Arial" w:cs="Arial"/>
                          <w:color w:val="000000" w:themeColor="text1"/>
                          <w:sz w:val="18"/>
                          <w:szCs w:val="20"/>
                        </w:rPr>
                        <w:t>(n = 3)</w:t>
                      </w:r>
                    </w:p>
                  </w:txbxContent>
                </v:textbox>
              </v:rect>
            </w:pict>
          </mc:Fallback>
        </mc:AlternateContent>
      </w:r>
    </w:p>
    <w:p w14:paraId="611F8BE7"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8960" behindDoc="0" locked="0" layoutInCell="1" allowOverlap="1" wp14:anchorId="5A228C73" wp14:editId="7A72F536">
                <wp:simplePos x="0" y="0"/>
                <wp:positionH relativeFrom="column">
                  <wp:posOffset>7172960</wp:posOffset>
                </wp:positionH>
                <wp:positionV relativeFrom="paragraph">
                  <wp:posOffset>159385</wp:posOffset>
                </wp:positionV>
                <wp:extent cx="563245" cy="0"/>
                <wp:effectExtent l="0" t="76200" r="27305" b="95250"/>
                <wp:wrapNone/>
                <wp:docPr id="21" name="Straight Arrow Connector 21"/>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7F505B01" id="Straight Arrow Connector 21" o:spid="_x0000_s1026" type="#_x0000_t32" style="position:absolute;margin-left:564.8pt;margin-top:12.55pt;width:44.3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fCgc9OIAAAAQ&#10;AQAADwAAAGRycy9kb3ducmV2LnhtbExP20rDQBB9F/yHZQTf7GYjljbNphSlUBShVj9gkx2T4F7i&#10;7rZN/t4pPujLwJk5cy7lerSGnTDE3jsJYpYBQ9d43btWwsf79m4BLCbltDLeoYQJI6yr66tSFdqf&#10;3RueDqllJOJioSR0KQ0F57Hp0Ko48wM6un36YFUiGFqugzqTuDU8z7I5t6p35NCpAR87bL4ORyth&#10;uRva2uxfnsV3Fra7fj+9jptJytub8WlFY7MClnBMfx9w6UD5oaJgtT86HZkhLPLlnLgS8gcB7MLI&#10;xeIeWP274VXJ/xepfgAAAP//AwBQSwECLQAUAAYACAAAACEAtoM4kv4AAADhAQAAEwAAAAAAAAAA&#10;AAAAAAAAAAAAW0NvbnRlbnRfVHlwZXNdLnhtbFBLAQItABQABgAIAAAAIQA4/SH/1gAAAJQBAAAL&#10;AAAAAAAAAAAAAAAAAC8BAABfcmVscy8ucmVsc1BLAQItABQABgAIAAAAIQADRW7NygEAAP0DAAAO&#10;AAAAAAAAAAAAAAAAAC4CAABkcnMvZTJvRG9jLnhtbFBLAQItABQABgAIAAAAIQB8KBz04gAAABAB&#10;AAAPAAAAAAAAAAAAAAAAACQEAABkcnMvZG93bnJldi54bWxQSwUGAAAAAAQABADzAAAAMwUAAAAA&#10;" strokecolor="black [3213]" strokeweight=".5pt">
                <v:stroke endarrow="block" joinstyle="miter"/>
              </v:shape>
            </w:pict>
          </mc:Fallback>
        </mc:AlternateContent>
      </w:r>
    </w:p>
    <w:p w14:paraId="1246F6AF"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9744" behindDoc="0" locked="0" layoutInCell="1" allowOverlap="1" wp14:anchorId="273605DD" wp14:editId="5E8BC2D4">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1C71C22" w14:textId="77777777" w:rsidR="00E947F9" w:rsidRDefault="00E947F9" w:rsidP="0007349C">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E8F0517" w14:textId="77777777" w:rsidR="00E947F9" w:rsidRPr="001502CF" w:rsidRDefault="00E947F9" w:rsidP="0007349C">
                            <w:pPr>
                              <w:rPr>
                                <w:rFonts w:ascii="Arial" w:hAnsi="Arial" w:cs="Arial"/>
                                <w:b/>
                                <w:color w:val="000000" w:themeColor="text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605DD" id="Flowchart: Alternate Process 32" o:spid="_x0000_s1038" type="#_x0000_t176" style="position:absolute;margin-left:-91.4pt;margin-top:11.05pt;width:219.5pt;height:20.7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YOFCswIAAPwFAAAOAAAAZHJzL2Uyb0RvYy54bWysVMFu2zAMvQ/YPwi6r07cJG2DOkWQosOA&#13;&#10;rg3aDj0rslQbkCVNYmJnXz9KSpysazdgmA+GSIqP5BPJy6uuUWQjnK+NLujwZECJ0NyUtX4p6Len&#13;&#10;m0/nlHhgumTKaFHQrfD0avbxw2VrpyI3lVGlcARBtJ+2tqAVgJ1mmeeVaJg/MVZoNErjGgYoupes&#13;&#10;dKxF9EZl+WAwyVrjSusMF96j9joZ6SziSyk43EvpBRBVUMwN4t/F/yr8s9klm744Zqua79Jg/5BF&#13;&#10;w2qNQXuoawaMrF39G1RTc2e8kXDCTZMZKWsuYg1YzXDwqprHilkRa0FyvO1p8v8Plt9tHu3SIQ2t&#13;&#10;9VOPx1BFJ11DnEG2hhNkGb9YHKZLusjdtudOdEA4KvOz87PT0zElHG35JD+/iORmCSyAWufhszAN&#13;&#10;CYeCSmXaRcUczBUIpxmIZXrGGIptbj1gVui/9wsY3qi6vKmVikJoErFQjmwYPi/jXGgYR3e1br6a&#13;&#10;MuknMf/40KjGdkjq0V6NIWK7BaQY8JcgSv8tLnTD0EYB5pAdSsEzO7AaT7BVIuAp/SAkqctAXEy4&#13;&#10;z+C4llEyVawUST1+N+cIGJAlktNjD/+EnXLe3Q+uIs5L75ze/J3EknPvESMbDb1zU2vj3oquYM+W&#13;&#10;TPf3JCVqAkvQrTrkBpsvD8QG1cqU26VLLYlj7C2/qbGLbpmHJXM4sajELQT3+AuNVVCzO1FSGffj&#13;&#10;LX24j4OEVkpa3AAF9d/XzAlK1BeNI3YxHI3CyojCaHyWo+COLatji143C4NdOIzZxWO4D2p/lM40&#13;&#10;z7is5iEqmpjmGLugHNxeWEDaTLjuuJjP4zVcE5bBrX60PIAHosNAPHXPzNndKAEO4Z3Zbws2fTU8&#13;&#10;6W7w1Ga+BiPrOFkHXndPgCsmtvFuHYYddizHW4elPfsJAAD//wMAUEsDBBQABgAIAAAAIQCIvJUj&#13;&#10;4wAAAA8BAAAPAAAAZHJzL2Rvd25yZXYueG1sTI/BTsMwEETvSPyDtZW4tU7T4lRpnAqB8gG0PZSb&#13;&#10;G5skarwOtpuEv2c5wWWl0c7OzisOs+3ZaHzoHEpYrxJgBmunO2wknE/VcgcsRIVa9Q6NhG8T4FA+&#13;&#10;PhQq127CdzMeY8MoBEOuJLQxDjnnoW6NVWHlBoO0+3TeqkjSN1x7NVG47XmaJIJb1SF9aNVgXltT&#13;&#10;3453K2E6+Y24+I96+MJdGHtbVdtLJeXTYn7b03jZA4tmjn8X8MtA/aGkYld3Rx1YT1oQT5SwXGci&#13;&#10;A0aO52wL7CohFekGeFnw/xzlDwAAAP//AwBQSwECLQAUAAYACAAAACEAtoM4kv4AAADhAQAAEwAA&#13;&#10;AAAAAAAAAAAAAAAAAAAAW0NvbnRlbnRfVHlwZXNdLnhtbFBLAQItABQABgAIAAAAIQA4/SH/1gAA&#13;&#10;AJQBAAALAAAAAAAAAAAAAAAAAC8BAABfcmVscy8ucmVsc1BLAQItABQABgAIAAAAIQC6YOFCswIA&#13;&#10;APwFAAAOAAAAAAAAAAAAAAAAAC4CAABkcnMvZTJvRG9jLnhtbFBLAQItABQABgAIAAAAIQCIvJUj&#13;&#10;4wAAAA8BAAAPAAAAAAAAAAAAAAAAAA0FAABkcnMvZG93bnJldi54bWxQSwUGAAAAAAQABADzAAAA&#13;&#10;HQYAAAAA&#13;&#10;" fillcolor="#9cc2e5 [1944]" strokecolor="black [3213]" strokeweight="1pt">
                <v:textbox>
                  <w:txbxContent>
                    <w:p w14:paraId="01C71C22" w14:textId="77777777" w:rsidR="00E947F9" w:rsidRDefault="00E947F9" w:rsidP="0007349C">
                      <w:pPr>
                        <w:jc w:val="center"/>
                        <w:rPr>
                          <w:rFonts w:ascii="Arial" w:hAnsi="Arial" w:cs="Arial"/>
                          <w:b/>
                          <w:color w:val="000000" w:themeColor="text1"/>
                          <w:sz w:val="18"/>
                          <w:szCs w:val="18"/>
                        </w:rPr>
                      </w:pPr>
                      <w:r>
                        <w:rPr>
                          <w:rFonts w:ascii="Arial" w:hAnsi="Arial" w:cs="Arial"/>
                          <w:b/>
                          <w:color w:val="000000" w:themeColor="text1"/>
                          <w:sz w:val="18"/>
                          <w:szCs w:val="18"/>
                        </w:rPr>
                        <w:t>Screening</w:t>
                      </w:r>
                    </w:p>
                    <w:p w14:paraId="4E8F0517" w14:textId="77777777" w:rsidR="00E947F9" w:rsidRPr="001502CF" w:rsidRDefault="00E947F9" w:rsidP="0007349C">
                      <w:pPr>
                        <w:rPr>
                          <w:rFonts w:ascii="Arial" w:hAnsi="Arial" w:cs="Arial"/>
                          <w:b/>
                          <w:color w:val="000000" w:themeColor="text1"/>
                          <w:sz w:val="18"/>
                          <w:szCs w:val="18"/>
                        </w:rPr>
                      </w:pPr>
                    </w:p>
                  </w:txbxContent>
                </v:textbox>
              </v:shape>
            </w:pict>
          </mc:Fallback>
        </mc:AlternateContent>
      </w:r>
    </w:p>
    <w:p w14:paraId="47726247"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9984" behindDoc="0" locked="0" layoutInCell="1" allowOverlap="1" wp14:anchorId="32BE2D29" wp14:editId="44D7582F">
                <wp:simplePos x="0" y="0"/>
                <wp:positionH relativeFrom="column">
                  <wp:posOffset>6191250</wp:posOffset>
                </wp:positionH>
                <wp:positionV relativeFrom="paragraph">
                  <wp:posOffset>66040</wp:posOffset>
                </wp:positionV>
                <wp:extent cx="0" cy="281305"/>
                <wp:effectExtent l="76200" t="0" r="57150" b="61595"/>
                <wp:wrapNone/>
                <wp:docPr id="22" name="Straight Arrow Connector 22"/>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14AB3B04" id="Straight Arrow Connector 22" o:spid="_x0000_s1026" type="#_x0000_t32" style="position:absolute;margin-left:487.5pt;margin-top:5.2pt;width:0;height:22.1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MWk7o/iAAAADgEA&#10;AA8AAABkcnMvZG93bnJldi54bWxMj9FOwzAMRd+R+IfISLyxZGhj0DWdJtCkCTRpDD4gbUxbkTil&#10;ybb27zHiAV4s2dc+vjdfDd6JE/axDaRhOlEgkKpgW6o1vL9tbu5BxGTIGhcINYwYYVVcXuQms+FM&#10;r3g6pFowhGJmNDQpdZmUsWrQmzgJHRJrH6H3JnHb19L25sxw7+StUnfSm5b4Q2M6fGyw+jwcvYaH&#10;bVeXbv/yPP1S/Wbb7sfdsB61vr4anpZc1ksQCYf0dwE/Gdg/FGysDEeyUTgGLeYcKLGgZiB44XdQ&#10;apjPFiCLXP6PUXwDAAD//wMAUEsBAi0AFAAGAAgAAAAhALaDOJL+AAAA4QEAABMAAAAAAAAAAAAA&#10;AAAAAAAAAFtDb250ZW50X1R5cGVzXS54bWxQSwECLQAUAAYACAAAACEAOP0h/9YAAACUAQAACwAA&#10;AAAAAAAAAAAAAAAvAQAAX3JlbHMvLnJlbHNQSwECLQAUAAYACAAAACEAUF0n5MgBAAD9AwAADgAA&#10;AAAAAAAAAAAAAAAuAgAAZHJzL2Uyb0RvYy54bWxQSwECLQAUAAYACAAAACEAxaTuj+IAAAAOAQAA&#10;DwAAAAAAAAAAAAAAAAAiBAAAZHJzL2Rvd25yZXYueG1sUEsFBgAAAAAEAAQA8wAAADEFAAAAAA==&#10;" strokecolor="black [3213]" strokeweight=".5pt">
                <v:stroke endarrow="block" joinstyle="miter"/>
              </v:shape>
            </w:pict>
          </mc:Fallback>
        </mc:AlternateContent>
      </w:r>
      <w:r w:rsidRPr="00612B53">
        <w:rPr>
          <w:noProof/>
          <w:lang w:val="en-GB"/>
        </w:rPr>
        <mc:AlternateContent>
          <mc:Choice Requires="wps">
            <w:drawing>
              <wp:anchor distT="0" distB="0" distL="114300" distR="114300" simplePos="0" relativeHeight="251683840" behindDoc="0" locked="0" layoutInCell="1" allowOverlap="1" wp14:anchorId="145ED832" wp14:editId="1598B6D5">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E3AA0F6" id="Straight Arrow Connector 36" o:spid="_x0000_s1026" type="#_x0000_t32" style="position:absolute;margin-left:111pt;margin-top:4.45pt;width:0;height:22.1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SfkyAEAAP0DAAAOAAAAZHJzL2Uyb0RvYy54bWysU8uO3CAQvEfKPyDuGdsTJVqNxrOH2d1c&#10;omSVxwewuLGRMI2gM7b/PoA9dl6KlGgvbQNdXV1Fc7wde8Mu4INGW/NqV3IGVmKjbVvzr18eXt1w&#10;FkjYRhi0UPMJAr89vXxxHNwB9tihacCzWMSGw+Bq3hG5Q1EE2UEvwg4d2Hio0PeC4tK3RePFEKv3&#10;ptiX5dtiQN84jxJCiLt38yE/5fpKgaSPSgUgZmoee6McfY5PKRanozi0XrhOy6UN8R9d9ELbSLqW&#10;uhMk2DevfyvVa+kxoKKdxL5ApbSErCGqqcpf1HzuhIOsJZoT3GpTeL6y8sPlbB99tGFw4RDco08q&#10;RuX79I39sTGbNa1mwUhMzpsy7u5vqtflm+RjseGcD/QOsGfpp+aBvNBtR2e0Nt4I+ip7JS7vA83A&#10;KyCRGptiQKObB21MXqRxgLPx7CLiRdJYLYQ/ZZHQ5t42jCYXJ428FrY1sGSmqsWmMf/RZGBm/ASK&#10;6SaqmjvL47fxCSnB0pXT2JidYCp2twLLLOmvwCU/QSGP5r+AV0RmRksruNcW/Z/YN5vUnH91YNad&#10;LHjCZsq3n62JM5avcXkPaYh/XGf49mpP3wEAAP//AwBQSwMEFAAGAAgAAAAhAN3DqsrhAAAADQEA&#10;AA8AAABkcnMvZG93bnJldi54bWxMj1FLw0AQhN8F/8Oxgm/20hOlTXMpRSkURajVH3DJrUnwbi/m&#10;rm3y713xQV8WhmFm5yvWo3fihEPsAmmYzzIQSHWwHTUa3t+2NwsQMRmyxgVCDRNGWJeXF4XJbTjT&#10;K54OqRFcQjE3GtqU+lzKWLfoTZyFHom9jzB4k1gOjbSDOXO5d1Jl2b30piP+0JoeH1qsPw9Hr2G5&#10;65vK7Z+f5l/ZsN11++ll3ExaX1+Njys+mxWIhGP6S8APA++HkodV4Ug2CqdBKcVAScNiCYL9X11p&#10;uLtVIMtC/qcovwEAAP//AwBQSwECLQAUAAYACAAAACEAtoM4kv4AAADhAQAAEwAAAAAAAAAAAAAA&#10;AAAAAAAAW0NvbnRlbnRfVHlwZXNdLnhtbFBLAQItABQABgAIAAAAIQA4/SH/1gAAAJQBAAALAAAA&#10;AAAAAAAAAAAAAC8BAABfcmVscy8ucmVsc1BLAQItABQABgAIAAAAIQBQXSfkyAEAAP0DAAAOAAAA&#10;AAAAAAAAAAAAAC4CAABkcnMvZTJvRG9jLnhtbFBLAQItABQABgAIAAAAIQDdw6rK4QAAAA0BAAAP&#10;AAAAAAAAAAAAAAAAACIEAABkcnMvZG93bnJldi54bWxQSwUGAAAAAAQABADzAAAAMAUAAAAA&#10;" strokecolor="black [3213]" strokeweight=".5pt">
                <v:stroke endarrow="block" joinstyle="miter"/>
              </v:shape>
            </w:pict>
          </mc:Fallback>
        </mc:AlternateContent>
      </w:r>
    </w:p>
    <w:p w14:paraId="0A311B4F" w14:textId="77777777" w:rsidR="0007349C" w:rsidRPr="00612B53" w:rsidRDefault="0007349C" w:rsidP="0007349C">
      <w:pPr>
        <w:rPr>
          <w:lang w:val="en-GB"/>
        </w:rPr>
      </w:pPr>
    </w:p>
    <w:p w14:paraId="18F14D30"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69504" behindDoc="0" locked="0" layoutInCell="1" allowOverlap="1" wp14:anchorId="1EAAB37E" wp14:editId="15B49F66">
                <wp:simplePos x="0" y="0"/>
                <wp:positionH relativeFrom="column">
                  <wp:posOffset>7755924</wp:posOffset>
                </wp:positionH>
                <wp:positionV relativeFrom="paragraph">
                  <wp:posOffset>33089</wp:posOffset>
                </wp:positionV>
                <wp:extent cx="1887220" cy="970932"/>
                <wp:effectExtent l="0" t="0" r="17780" b="6985"/>
                <wp:wrapNone/>
                <wp:docPr id="12" name="Rectangle 12"/>
                <wp:cNvGraphicFramePr/>
                <a:graphic xmlns:a="http://schemas.openxmlformats.org/drawingml/2006/main">
                  <a:graphicData uri="http://schemas.microsoft.com/office/word/2010/wordprocessingShape">
                    <wps:wsp>
                      <wps:cNvSpPr/>
                      <wps:spPr>
                        <a:xfrm>
                          <a:off x="0" y="0"/>
                          <a:ext cx="1887220" cy="9709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E7F3FA"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excluded on full text:</w:t>
                            </w:r>
                          </w:p>
                          <w:p w14:paraId="0F879EEE" w14:textId="77777777"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Unclear or no objective of trial emulation (n = 7)</w:t>
                            </w:r>
                          </w:p>
                          <w:p w14:paraId="60E8D385" w14:textId="7D8C0F85"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 xml:space="preserve">Emulation of a cluster </w:t>
                            </w:r>
                            <w:proofErr w:type="spellStart"/>
                            <w:r w:rsidRPr="00274DD0">
                              <w:rPr>
                                <w:rFonts w:ascii="Arial" w:hAnsi="Arial" w:cs="Arial"/>
                                <w:color w:val="000000" w:themeColor="text1"/>
                                <w:sz w:val="18"/>
                                <w:szCs w:val="20"/>
                                <w:lang w:val="en-US"/>
                              </w:rPr>
                              <w:t>randomi</w:t>
                            </w:r>
                            <w:r w:rsidR="00582E61">
                              <w:rPr>
                                <w:rFonts w:ascii="Arial" w:hAnsi="Arial" w:cs="Arial"/>
                                <w:color w:val="000000" w:themeColor="text1"/>
                                <w:sz w:val="18"/>
                                <w:szCs w:val="20"/>
                                <w:lang w:val="en-US"/>
                              </w:rPr>
                              <w:t>s</w:t>
                            </w:r>
                            <w:r w:rsidRPr="00274DD0">
                              <w:rPr>
                                <w:rFonts w:ascii="Arial" w:hAnsi="Arial" w:cs="Arial"/>
                                <w:color w:val="000000" w:themeColor="text1"/>
                                <w:sz w:val="18"/>
                                <w:szCs w:val="20"/>
                                <w:lang w:val="en-US"/>
                              </w:rPr>
                              <w:t>ed</w:t>
                            </w:r>
                            <w:proofErr w:type="spellEnd"/>
                            <w:r w:rsidRPr="00274DD0">
                              <w:rPr>
                                <w:rFonts w:ascii="Arial" w:hAnsi="Arial" w:cs="Arial"/>
                                <w:color w:val="000000" w:themeColor="text1"/>
                                <w:sz w:val="18"/>
                                <w:szCs w:val="20"/>
                                <w:lang w:val="en-US"/>
                              </w:rPr>
                              <w:t xml:space="preserve"> trial (n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AB37E" id="Rectangle 12" o:spid="_x0000_s1039" style="position:absolute;margin-left:610.7pt;margin-top:2.6pt;width:148.6pt;height:7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RW9iAIAAHEFAAAOAAAAZHJzL2Uyb0RvYy54bWysVEtPGzEQvlfqf7B8L7sboECUDYpAVJUQ&#13;&#10;IKDi7HjtrCWvx7Wd7Ka/vmPvIxFFPVTNYWN7Zr6Z+eaxuO4aTXbCeQWmpMVJTokwHCplNiX98Xr3&#13;&#10;5ZISH5ipmAYjSroXnl4vP39atHYuZlCDroQjCGL8vLUlrUOw8yzzvBYN8ydghUGhBNewgFe3ySrH&#13;&#10;WkRvdDbL869ZC66yDrjwHl9veyFdJnwpBQ+PUnoRiC4pxhbS16XvOn6z5YLNN47ZWvEhDPYPUTRM&#13;&#10;GXQ6Qd2ywMjWqT+gGsUdeJDhhEOTgZSKi5QDZlPk77J5qZkVKRckx9uJJv//YPnD7sU+OaShtX7u&#13;&#10;8Riz6KRr4j/GR7pE1n4iS3SBcHwsLi8vZjPklKPs6iK/Op1FNrODtXU+fBPQkHgoqcNiJI7Y7t6H&#13;&#10;XnVUic4M3CmtU0G0iQ8etKriW7rEjhA32pEdw1qGrhi8HWmh72iZHVJJp7DXIkJo8ywkURUGP0uB&#13;&#10;pC47YDLOhQlFL6pZJXpX5zn+RmdjFCnRBBiRJQY5YQ8Ao2YPMmL3aQ/60VSkJp2M878F1htPFskz&#13;&#10;mDAZN8qA+whAY1aD515/JKmnJrIUunWH3GBdT6NqfFpDtX9yxEE/Nd7yO4WVvGc+PDGHY4LFx9EP&#13;&#10;j/iRGtqSwnCipAb366P3qI/di1JKWhy7kvqfW+YEJfq7wb6+Ks7O4pymy9n5RWwwdyxZH0vMtrkB&#13;&#10;7IYCl4zl6Rj1gx6P0kHzhhtiFb2iiBmOvkvKgxsvN6FfB7hjuFitkhrOpmXh3rxYHsEj0bFTX7s3&#13;&#10;5uzQzgEH4QHGEWXzd13d60ZLA6ttAKlSyx94HUqAc516adhBcXEc35PWYVMufwMAAP//AwBQSwME&#13;&#10;FAAGAAgAAAAhAIkhM5rkAAAAEAEAAA8AAABkcnMvZG93bnJldi54bWxMTz1PwzAQ3ZH4D9YhsVTU&#13;&#10;cUSrKI1TISpQB4TUQoduTnzEofE5it02/HucCZbTPd2791GsR9uxCw6+dSRBzBNgSLXTLTUSPj9e&#13;&#10;HjJgPijSqnOEEn7Qw7q8vSlUrt2VdnjZh4ZFEfK5kmBC6HPOfW3QKj93PVK8fbnBqhDh0HA9qGsU&#13;&#10;tx1Pk2TJrWopOhjV47PB+rQ/WwnH7Riab/Ea3k5qdphtTVW/byop7+/GzSqOpxWwgGP4+4CpQ8wP&#13;&#10;ZQxWuTNpz7qI01Q8Rq6ERQpsIixEtgRWTVsmgJcF/1+k/AUAAP//AwBQSwECLQAUAAYACAAAACEA&#13;&#10;toM4kv4AAADhAQAAEwAAAAAAAAAAAAAAAAAAAAAAW0NvbnRlbnRfVHlwZXNdLnhtbFBLAQItABQA&#13;&#10;BgAIAAAAIQA4/SH/1gAAAJQBAAALAAAAAAAAAAAAAAAAAC8BAABfcmVscy8ucmVsc1BLAQItABQA&#13;&#10;BgAIAAAAIQCx/RW9iAIAAHEFAAAOAAAAAAAAAAAAAAAAAC4CAABkcnMvZTJvRG9jLnhtbFBLAQIt&#13;&#10;ABQABgAIAAAAIQCJITOa5AAAABABAAAPAAAAAAAAAAAAAAAAAOIEAABkcnMvZG93bnJldi54bWxQ&#13;&#10;SwUGAAAAAAQABADzAAAA8wUAAAAA&#13;&#10;" filled="f" strokecolor="black [3213]" strokeweight="1pt">
                <v:textbox>
                  <w:txbxContent>
                    <w:p w14:paraId="5AE7F3FA"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excluded on full text:</w:t>
                      </w:r>
                    </w:p>
                    <w:p w14:paraId="0F879EEE" w14:textId="77777777"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Unclear or no objective of trial emulation (n = 7)</w:t>
                      </w:r>
                    </w:p>
                    <w:p w14:paraId="60E8D385" w14:textId="7D8C0F85" w:rsidR="00E947F9" w:rsidRPr="00274DD0" w:rsidRDefault="00E947F9" w:rsidP="0007349C">
                      <w:pPr>
                        <w:ind w:left="284"/>
                        <w:rPr>
                          <w:rFonts w:ascii="Arial" w:hAnsi="Arial" w:cs="Arial"/>
                          <w:color w:val="000000" w:themeColor="text1"/>
                          <w:sz w:val="18"/>
                          <w:szCs w:val="20"/>
                          <w:lang w:val="en-US"/>
                        </w:rPr>
                      </w:pPr>
                      <w:r w:rsidRPr="00274DD0">
                        <w:rPr>
                          <w:rFonts w:ascii="Arial" w:hAnsi="Arial" w:cs="Arial"/>
                          <w:color w:val="000000" w:themeColor="text1"/>
                          <w:sz w:val="18"/>
                          <w:szCs w:val="20"/>
                          <w:lang w:val="en-US"/>
                        </w:rPr>
                        <w:t xml:space="preserve">Emulation of a cluster </w:t>
                      </w:r>
                      <w:proofErr w:type="spellStart"/>
                      <w:r w:rsidRPr="00274DD0">
                        <w:rPr>
                          <w:rFonts w:ascii="Arial" w:hAnsi="Arial" w:cs="Arial"/>
                          <w:color w:val="000000" w:themeColor="text1"/>
                          <w:sz w:val="18"/>
                          <w:szCs w:val="20"/>
                          <w:lang w:val="en-US"/>
                        </w:rPr>
                        <w:t>randomi</w:t>
                      </w:r>
                      <w:r w:rsidR="00582E61">
                        <w:rPr>
                          <w:rFonts w:ascii="Arial" w:hAnsi="Arial" w:cs="Arial"/>
                          <w:color w:val="000000" w:themeColor="text1"/>
                          <w:sz w:val="18"/>
                          <w:szCs w:val="20"/>
                          <w:lang w:val="en-US"/>
                        </w:rPr>
                        <w:t>s</w:t>
                      </w:r>
                      <w:r w:rsidRPr="00274DD0">
                        <w:rPr>
                          <w:rFonts w:ascii="Arial" w:hAnsi="Arial" w:cs="Arial"/>
                          <w:color w:val="000000" w:themeColor="text1"/>
                          <w:sz w:val="18"/>
                          <w:szCs w:val="20"/>
                          <w:lang w:val="en-US"/>
                        </w:rPr>
                        <w:t>ed</w:t>
                      </w:r>
                      <w:proofErr w:type="spellEnd"/>
                      <w:r w:rsidRPr="00274DD0">
                        <w:rPr>
                          <w:rFonts w:ascii="Arial" w:hAnsi="Arial" w:cs="Arial"/>
                          <w:color w:val="000000" w:themeColor="text1"/>
                          <w:sz w:val="18"/>
                          <w:szCs w:val="20"/>
                          <w:lang w:val="en-US"/>
                        </w:rPr>
                        <w:t xml:space="preserve"> trial (n = 1)</w:t>
                      </w:r>
                    </w:p>
                  </w:txbxContent>
                </v:textbox>
              </v:rect>
            </w:pict>
          </mc:Fallback>
        </mc:AlternateContent>
      </w:r>
      <w:r w:rsidRPr="00612B53">
        <w:rPr>
          <w:noProof/>
          <w:lang w:val="en-GB"/>
        </w:rPr>
        <mc:AlternateContent>
          <mc:Choice Requires="wps">
            <w:drawing>
              <wp:anchor distT="0" distB="0" distL="114300" distR="114300" simplePos="0" relativeHeight="251666432" behindDoc="0" locked="0" layoutInCell="1" allowOverlap="1" wp14:anchorId="4D53CF7D" wp14:editId="234BDA89">
                <wp:simplePos x="0" y="0"/>
                <wp:positionH relativeFrom="column">
                  <wp:posOffset>3052119</wp:posOffset>
                </wp:positionH>
                <wp:positionV relativeFrom="paragraph">
                  <wp:posOffset>24852</wp:posOffset>
                </wp:positionV>
                <wp:extent cx="1887220" cy="979702"/>
                <wp:effectExtent l="0" t="0" r="17780" b="11430"/>
                <wp:wrapNone/>
                <wp:docPr id="9" name="Rectangle 9"/>
                <wp:cNvGraphicFramePr/>
                <a:graphic xmlns:a="http://schemas.openxmlformats.org/drawingml/2006/main">
                  <a:graphicData uri="http://schemas.microsoft.com/office/word/2010/wordprocessingShape">
                    <wps:wsp>
                      <wps:cNvSpPr/>
                      <wps:spPr>
                        <a:xfrm>
                          <a:off x="0" y="0"/>
                          <a:ext cx="1887220" cy="9797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49D92" w14:textId="77777777" w:rsidR="00E947F9" w:rsidRPr="00274DD0" w:rsidRDefault="00E947F9" w:rsidP="0007349C">
                            <w:pPr>
                              <w:rPr>
                                <w:rFonts w:ascii="Arial" w:hAnsi="Arial" w:cs="Arial"/>
                                <w:color w:val="000000" w:themeColor="text1"/>
                                <w:sz w:val="18"/>
                                <w:szCs w:val="18"/>
                                <w:lang w:val="en-US"/>
                              </w:rPr>
                            </w:pPr>
                            <w:r w:rsidRPr="00274DD0">
                              <w:rPr>
                                <w:rFonts w:ascii="Arial" w:hAnsi="Arial" w:cs="Arial"/>
                                <w:color w:val="000000" w:themeColor="text1"/>
                                <w:sz w:val="18"/>
                                <w:szCs w:val="18"/>
                                <w:lang w:val="en-US"/>
                              </w:rPr>
                              <w:t>Reports excluded on full text:</w:t>
                            </w:r>
                          </w:p>
                          <w:p w14:paraId="009DB978" w14:textId="77777777" w:rsidR="00E947F9" w:rsidRPr="00274DD0" w:rsidRDefault="00E947F9" w:rsidP="0007349C">
                            <w:pPr>
                              <w:ind w:left="284"/>
                              <w:rPr>
                                <w:rFonts w:ascii="Arial" w:hAnsi="Arial" w:cs="Arial"/>
                                <w:color w:val="000000" w:themeColor="text1"/>
                                <w:sz w:val="18"/>
                                <w:szCs w:val="18"/>
                                <w:lang w:val="en-US"/>
                              </w:rPr>
                            </w:pPr>
                            <w:r w:rsidRPr="00274DD0">
                              <w:rPr>
                                <w:rFonts w:ascii="Arial" w:hAnsi="Arial" w:cs="Arial"/>
                                <w:color w:val="000000" w:themeColor="text1"/>
                                <w:sz w:val="18"/>
                                <w:szCs w:val="18"/>
                                <w:lang w:val="en-US"/>
                              </w:rPr>
                              <w:t>Unclear or no objective of trial emulation (n = 10)</w:t>
                            </w:r>
                          </w:p>
                          <w:p w14:paraId="3DE0D263" w14:textId="77777777" w:rsidR="00E947F9" w:rsidRPr="00274DD0" w:rsidRDefault="00E947F9" w:rsidP="0007349C">
                            <w:pPr>
                              <w:ind w:left="284"/>
                              <w:rPr>
                                <w:rFonts w:ascii="Arial" w:hAnsi="Arial" w:cs="Arial"/>
                                <w:color w:val="000000" w:themeColor="text1"/>
                                <w:sz w:val="18"/>
                                <w:szCs w:val="18"/>
                                <w:lang w:val="en-US"/>
                              </w:rPr>
                            </w:pPr>
                            <w:r w:rsidRPr="00274DD0">
                              <w:rPr>
                                <w:rFonts w:ascii="Arial" w:hAnsi="Arial" w:cs="Arial"/>
                                <w:color w:val="000000" w:themeColor="text1"/>
                                <w:sz w:val="18"/>
                                <w:szCs w:val="18"/>
                                <w:lang w:val="en-US"/>
                              </w:rPr>
                              <w:t>No comparison of interventions (n=20)</w:t>
                            </w:r>
                          </w:p>
                          <w:p w14:paraId="74F3F6BB" w14:textId="77777777" w:rsidR="00E947F9" w:rsidRPr="004D746F" w:rsidRDefault="00E947F9" w:rsidP="0007349C">
                            <w:pPr>
                              <w:ind w:left="284"/>
                              <w:rPr>
                                <w:rFonts w:ascii="Arial" w:hAnsi="Arial" w:cs="Arial"/>
                                <w:color w:val="000000" w:themeColor="text1"/>
                                <w:sz w:val="18"/>
                                <w:szCs w:val="18"/>
                              </w:rPr>
                            </w:pPr>
                            <w:proofErr w:type="spellStart"/>
                            <w:r w:rsidRPr="004D746F">
                              <w:rPr>
                                <w:rFonts w:ascii="Arial" w:hAnsi="Arial" w:cs="Arial"/>
                                <w:color w:val="000000" w:themeColor="text1"/>
                                <w:sz w:val="18"/>
                                <w:szCs w:val="18"/>
                              </w:rPr>
                              <w:t>Others</w:t>
                            </w:r>
                            <w:proofErr w:type="spellEnd"/>
                            <w:r>
                              <w:rPr>
                                <w:rFonts w:ascii="Arial" w:hAnsi="Arial" w:cs="Arial"/>
                                <w:color w:val="000000" w:themeColor="text1"/>
                                <w:sz w:val="18"/>
                                <w:szCs w:val="18"/>
                              </w:rPr>
                              <w:t>*</w:t>
                            </w:r>
                            <w:r w:rsidRPr="004D746F">
                              <w:rPr>
                                <w:rFonts w:ascii="Arial" w:hAnsi="Arial" w:cs="Arial"/>
                                <w:color w:val="000000" w:themeColor="text1"/>
                                <w:sz w:val="18"/>
                                <w:szCs w:val="18"/>
                              </w:rPr>
                              <w:t xml:space="preserve"> (n=</w:t>
                            </w:r>
                            <w:r>
                              <w:rPr>
                                <w:rFonts w:ascii="Arial" w:hAnsi="Arial" w:cs="Arial"/>
                                <w:color w:val="000000" w:themeColor="text1"/>
                                <w:sz w:val="18"/>
                                <w:szCs w:val="18"/>
                              </w:rPr>
                              <w:t>15</w:t>
                            </w:r>
                            <w:r w:rsidRPr="004D746F">
                              <w:rPr>
                                <w:rFonts w:ascii="Arial" w:hAnsi="Arial" w:cs="Arial"/>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53CF7D" id="Rectangle 9" o:spid="_x0000_s1040" style="position:absolute;margin-left:240.3pt;margin-top:1.95pt;width:148.6pt;height:77.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uSiAIAAHEFAAAOAAAAZHJzL2Uyb0RvYy54bWysVEtv2zAMvg/YfxB0X20H6dIEdYqgRYcB&#13;&#10;RVu0HXpWZKkWIIuapMTOfv0o+ZGgK3YYloMjieRH8uPj8qprNNkL5xWYkhZnOSXCcKiUeSvpj5fb&#13;&#10;LxeU+MBMxTQYUdKD8PRq/fnTZWtXYgY16Eo4giDGr1pb0joEu8oyz2vRMH8GVhgUSnANC3h1b1nl&#13;&#10;WIvojc5mef41a8FV1gEX3uPrTS+k64QvpeDhQUovAtElxdhC+rr03cZvtr5kqzfHbK34EAb7hyga&#13;&#10;pgw6naBuWGBk59QfUI3iDjzIcMahyUBKxUXKAbMp8nfZPNfMipQLkuPtRJP/f7D8fv9sHx3S0Fq/&#13;&#10;8niMWXTSNfEf4yNdIuswkSW6QDg+FhcXi9kMOeUoWy6Wi3wW2cyO1tb58E1AQ+KhpA6LkThi+zsf&#13;&#10;etVRJTozcKu0TgXRJj540KqKb+kSO0Jca0f2DGsZumLwdqKFvqNldkwlncJBiwihzZOQRFUY/CwF&#13;&#10;krrsiMk4FyYUvahmlehdnef4G52NUaREE2BElhjkhD0AjJo9yIjdpz3oR1ORmnQyzv8WWG88WSTP&#13;&#10;YMJk3CgD7iMAjVkNnnv9kaSemshS6LYdcoN1nUfV+LSF6vDoiIN+arzltworecd8eGQOxwSLj6Mf&#13;&#10;HvAjNbQlheFESQ3u10fvUR+7F6WUtDh2JfU/d8wJSvR3g329LObzOKfpMj9fxAZzp5LtqcTsmmvA&#13;&#10;bihwyViejlE/6PEoHTSvuCE20SuKmOHou6Q8uPFyHfp1gDuGi80mqeFsWhbuzLPlETwSHTv1pXtl&#13;&#10;zg7tHHAQ7mEcUbZ619W9brQ0sNkFkCq1/JHXoQQ416mXhh0UF8fpPWkdN+X6NwAAAP//AwBQSwME&#13;&#10;FAAGAAgAAAAhADP2EZzmAAAADgEAAA8AAABkcnMvZG93bnJldi54bWxMj0FPwzAMhe9I/IfISFwm&#13;&#10;lm7AWrqmE2IC7YCQGHDg5jamKWuSqsm28u9nTnCxZL3n5/cVq9F24kBDaL1TMJsmIMjVXreuUfD+&#13;&#10;9niVgQgRncbOO1LwQwFW5flZgbn2R/dKh21sBIe4kKMCE2OfSxlqQxbD1PfkWPvyg8XI69BIPeCR&#13;&#10;w20n50mykBZbxx8M9vRgqN5t91bB52aMzffsKT7vcPIx2ZiqfllXSl1ejOslj/sliEhj/LuAXwbu&#13;&#10;DyUXq/ze6SA6BTdZsmCrgus7EKynaco8FRtvsznIspD/McoTAAAA//8DAFBLAQItABQABgAIAAAA&#13;&#10;IQC2gziS/gAAAOEBAAATAAAAAAAAAAAAAAAAAAAAAABbQ29udGVudF9UeXBlc10ueG1sUEsBAi0A&#13;&#10;FAAGAAgAAAAhADj9If/WAAAAlAEAAAsAAAAAAAAAAAAAAAAALwEAAF9yZWxzLy5yZWxzUEsBAi0A&#13;&#10;FAAGAAgAAAAhAD6AG5KIAgAAcQUAAA4AAAAAAAAAAAAAAAAALgIAAGRycy9lMm9Eb2MueG1sUEsB&#13;&#10;Ai0AFAAGAAgAAAAhADP2EZzmAAAADgEAAA8AAAAAAAAAAAAAAAAA4gQAAGRycy9kb3ducmV2Lnht&#13;&#10;bFBLBQYAAAAABAAEAPMAAAD1BQAAAAA=&#13;&#10;" filled="f" strokecolor="black [3213]" strokeweight="1pt">
                <v:textbox>
                  <w:txbxContent>
                    <w:p w14:paraId="3E849D92" w14:textId="77777777" w:rsidR="00E947F9" w:rsidRPr="00274DD0" w:rsidRDefault="00E947F9" w:rsidP="0007349C">
                      <w:pPr>
                        <w:rPr>
                          <w:rFonts w:ascii="Arial" w:hAnsi="Arial" w:cs="Arial"/>
                          <w:color w:val="000000" w:themeColor="text1"/>
                          <w:sz w:val="18"/>
                          <w:szCs w:val="18"/>
                          <w:lang w:val="en-US"/>
                        </w:rPr>
                      </w:pPr>
                      <w:r w:rsidRPr="00274DD0">
                        <w:rPr>
                          <w:rFonts w:ascii="Arial" w:hAnsi="Arial" w:cs="Arial"/>
                          <w:color w:val="000000" w:themeColor="text1"/>
                          <w:sz w:val="18"/>
                          <w:szCs w:val="18"/>
                          <w:lang w:val="en-US"/>
                        </w:rPr>
                        <w:t>Reports excluded on full text:</w:t>
                      </w:r>
                    </w:p>
                    <w:p w14:paraId="009DB978" w14:textId="77777777" w:rsidR="00E947F9" w:rsidRPr="00274DD0" w:rsidRDefault="00E947F9" w:rsidP="0007349C">
                      <w:pPr>
                        <w:ind w:left="284"/>
                        <w:rPr>
                          <w:rFonts w:ascii="Arial" w:hAnsi="Arial" w:cs="Arial"/>
                          <w:color w:val="000000" w:themeColor="text1"/>
                          <w:sz w:val="18"/>
                          <w:szCs w:val="18"/>
                          <w:lang w:val="en-US"/>
                        </w:rPr>
                      </w:pPr>
                      <w:r w:rsidRPr="00274DD0">
                        <w:rPr>
                          <w:rFonts w:ascii="Arial" w:hAnsi="Arial" w:cs="Arial"/>
                          <w:color w:val="000000" w:themeColor="text1"/>
                          <w:sz w:val="18"/>
                          <w:szCs w:val="18"/>
                          <w:lang w:val="en-US"/>
                        </w:rPr>
                        <w:t>Unclear or no objective of trial emulation (n = 10)</w:t>
                      </w:r>
                    </w:p>
                    <w:p w14:paraId="3DE0D263" w14:textId="77777777" w:rsidR="00E947F9" w:rsidRPr="00274DD0" w:rsidRDefault="00E947F9" w:rsidP="0007349C">
                      <w:pPr>
                        <w:ind w:left="284"/>
                        <w:rPr>
                          <w:rFonts w:ascii="Arial" w:hAnsi="Arial" w:cs="Arial"/>
                          <w:color w:val="000000" w:themeColor="text1"/>
                          <w:sz w:val="18"/>
                          <w:szCs w:val="18"/>
                          <w:lang w:val="en-US"/>
                        </w:rPr>
                      </w:pPr>
                      <w:r w:rsidRPr="00274DD0">
                        <w:rPr>
                          <w:rFonts w:ascii="Arial" w:hAnsi="Arial" w:cs="Arial"/>
                          <w:color w:val="000000" w:themeColor="text1"/>
                          <w:sz w:val="18"/>
                          <w:szCs w:val="18"/>
                          <w:lang w:val="en-US"/>
                        </w:rPr>
                        <w:t>No comparison of interventions (n=20)</w:t>
                      </w:r>
                    </w:p>
                    <w:p w14:paraId="74F3F6BB" w14:textId="77777777" w:rsidR="00E947F9" w:rsidRPr="004D746F" w:rsidRDefault="00E947F9" w:rsidP="0007349C">
                      <w:pPr>
                        <w:ind w:left="284"/>
                        <w:rPr>
                          <w:rFonts w:ascii="Arial" w:hAnsi="Arial" w:cs="Arial"/>
                          <w:color w:val="000000" w:themeColor="text1"/>
                          <w:sz w:val="18"/>
                          <w:szCs w:val="18"/>
                        </w:rPr>
                      </w:pPr>
                      <w:proofErr w:type="spellStart"/>
                      <w:r w:rsidRPr="004D746F">
                        <w:rPr>
                          <w:rFonts w:ascii="Arial" w:hAnsi="Arial" w:cs="Arial"/>
                          <w:color w:val="000000" w:themeColor="text1"/>
                          <w:sz w:val="18"/>
                          <w:szCs w:val="18"/>
                        </w:rPr>
                        <w:t>Others</w:t>
                      </w:r>
                      <w:proofErr w:type="spellEnd"/>
                      <w:r>
                        <w:rPr>
                          <w:rFonts w:ascii="Arial" w:hAnsi="Arial" w:cs="Arial"/>
                          <w:color w:val="000000" w:themeColor="text1"/>
                          <w:sz w:val="18"/>
                          <w:szCs w:val="18"/>
                        </w:rPr>
                        <w:t>*</w:t>
                      </w:r>
                      <w:r w:rsidRPr="004D746F">
                        <w:rPr>
                          <w:rFonts w:ascii="Arial" w:hAnsi="Arial" w:cs="Arial"/>
                          <w:color w:val="000000" w:themeColor="text1"/>
                          <w:sz w:val="18"/>
                          <w:szCs w:val="18"/>
                        </w:rPr>
                        <w:t xml:space="preserve"> (n=</w:t>
                      </w:r>
                      <w:r>
                        <w:rPr>
                          <w:rFonts w:ascii="Arial" w:hAnsi="Arial" w:cs="Arial"/>
                          <w:color w:val="000000" w:themeColor="text1"/>
                          <w:sz w:val="18"/>
                          <w:szCs w:val="18"/>
                        </w:rPr>
                        <w:t>15</w:t>
                      </w:r>
                      <w:r w:rsidRPr="004D746F">
                        <w:rPr>
                          <w:rFonts w:ascii="Arial" w:hAnsi="Arial" w:cs="Arial"/>
                          <w:color w:val="000000" w:themeColor="text1"/>
                          <w:sz w:val="18"/>
                          <w:szCs w:val="18"/>
                        </w:rPr>
                        <w:t>)</w:t>
                      </w:r>
                    </w:p>
                  </w:txbxContent>
                </v:textbox>
              </v:rect>
            </w:pict>
          </mc:Fallback>
        </mc:AlternateContent>
      </w:r>
      <w:r w:rsidRPr="00612B53">
        <w:rPr>
          <w:noProof/>
          <w:lang w:val="en-GB"/>
        </w:rPr>
        <mc:AlternateContent>
          <mc:Choice Requires="wps">
            <w:drawing>
              <wp:anchor distT="0" distB="0" distL="114300" distR="114300" simplePos="0" relativeHeight="251668480" behindDoc="0" locked="0" layoutInCell="1" allowOverlap="1" wp14:anchorId="300B715E" wp14:editId="4208F472">
                <wp:simplePos x="0" y="0"/>
                <wp:positionH relativeFrom="column">
                  <wp:posOffset>5264150</wp:posOffset>
                </wp:positionH>
                <wp:positionV relativeFrom="paragraph">
                  <wp:posOffset>21590</wp:posOffset>
                </wp:positionV>
                <wp:extent cx="1887220" cy="525600"/>
                <wp:effectExtent l="0" t="0" r="17780" b="8255"/>
                <wp:wrapNone/>
                <wp:docPr id="11" name="Rectangle 11"/>
                <wp:cNvGraphicFramePr/>
                <a:graphic xmlns:a="http://schemas.openxmlformats.org/drawingml/2006/main">
                  <a:graphicData uri="http://schemas.microsoft.com/office/word/2010/wordprocessingShape">
                    <wps:wsp>
                      <wps:cNvSpPr/>
                      <wps:spPr>
                        <a:xfrm>
                          <a:off x="0" y="0"/>
                          <a:ext cx="1887220" cy="525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F39C77"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assessed for eligibility</w:t>
                            </w:r>
                          </w:p>
                          <w:p w14:paraId="27C63D53"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B715E" id="Rectangle 11" o:spid="_x0000_s1041" style="position:absolute;margin-left:414.5pt;margin-top:1.7pt;width:148.6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65+SiQIAAHEFAAAOAAAAZHJzL2Uyb0RvYy54bWysVEtv2zAMvg/YfxB0X20HTdsFdYogRYcB&#13;&#10;RVu0HXpWZCkWIIuapMTOfv0o+ZGgK3YYloMjieRH8uPj+qZrNNkL5xWYkhZnOSXCcKiU2Zb0x+vd&#13;&#10;lytKfGCmYhqMKOlBeHqz/PzpurULMYMadCUcQRDjF60taR2CXWSZ57VomD8DKwwKJbiGBby6bVY5&#13;&#10;1iJ6o7NZnl9kLbjKOuDCe3y97YV0mfClFDw8SulFILqkGFtIX5e+m/jNltdssXXM1ooPYbB/iKJh&#13;&#10;yqDTCeqWBUZ2Tv0B1SjuwIMMZxyaDKRUXKQcMJsif5fNS82sSLkgOd5ONPn/B8sf9i/2ySENrfUL&#13;&#10;j8eYRSddE/8xPtIlsg4TWaILhONjcXV1OZshpxxl89n8Ik9sZkdr63z4JqAh8VBSh8VIHLH9vQ/o&#13;&#10;EVVHlejMwJ3SOhVEm/jgQasqvqVL7Aix1o7sGdYydEWsHUKcaOEtWmbHVNIpHLSIENo8C0lUhcHP&#13;&#10;UiCpy46YjHNhQtGLalaJ3tU8x9/obIwiuU6AEVlikBP2ADBq9iAjdh/zoB9NRWrSyTj/W2C98WSR&#13;&#10;PIMJk3GjDLiPADRmNXju9UeSemoiS6HbdMgN1nUeVePTBqrDkyMO+qnxlt8prOQ98+GJORwTLD6O&#13;&#10;fnjEj9TQlhSGEyU1uF8fvUd97F6UUtLi2JXU/9wxJyjR3w329dfi/DzOabqczy9jg7lTyeZUYnbN&#13;&#10;GrAbClwylqdj1A96PEoHzRtuiFX0iiJmOPouKQ9uvKxDvw5wx3CxWiU1nE3Lwr15sTyCR6Jjp752&#13;&#10;b8zZoZ0DDsIDjCPKFu+6uteNlgZWuwBSpZY/8jqUAOc69dKwg+LiOL0nreOmXP4GAAD//wMAUEsD&#13;&#10;BBQABgAIAAAAIQCioH3G5AAAAA4BAAAPAAAAZHJzL2Rvd25yZXYueG1sTI9BS8NAEIXvgv9hGcFL&#13;&#10;sZtEKTXNpohF6UEK1vbgbZNds7HZ2ZCdtvHfOz3pZYbh4715r1iOvhMnO8Q2oIJ0moCwWAfTYqNg&#13;&#10;9/FyNwcRSaPRXUCr4MdGWJbXV4XOTTjjuz1tqRFsgjHXChxRn0sZa2e9jtPQW2T2FQavic+hkWbQ&#13;&#10;Zzb3ncySZCa9bpE/ON3bZ2frw/boFXyuR2q+01d6O+jJfrJ2Vb1ZVUrd3oyrBY+nBQiyI/0p4NKB&#13;&#10;80PJwapwRBNFp2CePXIhUnD/AOLC02yWgaiY8JZlIf/XKH8BAAD//wMAUEsBAi0AFAAGAAgAAAAh&#13;&#10;ALaDOJL+AAAA4QEAABMAAAAAAAAAAAAAAAAAAAAAAFtDb250ZW50X1R5cGVzXS54bWxQSwECLQAU&#13;&#10;AAYACAAAACEAOP0h/9YAAACUAQAACwAAAAAAAAAAAAAAAAAvAQAAX3JlbHMvLnJlbHNQSwECLQAU&#13;&#10;AAYACAAAACEA6eufkokCAABxBQAADgAAAAAAAAAAAAAAAAAuAgAAZHJzL2Uyb0RvYy54bWxQSwEC&#13;&#10;LQAUAAYACAAAACEAoqB9xuQAAAAOAQAADwAAAAAAAAAAAAAAAADjBAAAZHJzL2Rvd25yZXYueG1s&#13;&#10;UEsFBgAAAAAEAAQA8wAAAPQFAAAAAA==&#13;&#10;" filled="f" strokecolor="black [3213]" strokeweight="1pt">
                <v:textbox>
                  <w:txbxContent>
                    <w:p w14:paraId="07F39C77"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assessed for eligibility</w:t>
                      </w:r>
                    </w:p>
                    <w:p w14:paraId="27C63D53"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25)</w:t>
                      </w:r>
                    </w:p>
                  </w:txbxContent>
                </v:textbox>
              </v:rect>
            </w:pict>
          </mc:Fallback>
        </mc:AlternateContent>
      </w:r>
      <w:r w:rsidRPr="00612B53">
        <w:rPr>
          <w:noProof/>
          <w:lang w:val="en-GB"/>
        </w:rPr>
        <mc:AlternateContent>
          <mc:Choice Requires="wps">
            <w:drawing>
              <wp:anchor distT="0" distB="0" distL="114300" distR="114300" simplePos="0" relativeHeight="251674624" behindDoc="0" locked="0" layoutInCell="1" allowOverlap="1" wp14:anchorId="6C969653" wp14:editId="6811D0FB">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5CE029D3" id="Straight Arrow Connector 17" o:spid="_x0000_s1026" type="#_x0000_t32" style="position:absolute;margin-left:195pt;margin-top:23.2pt;width:44.35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1zI0yuMAAAAO&#10;AQAADwAAAGRycy9kb3ducmV2LnhtbEyPXUvDMBSG7wX/QziCdy6Zln10TcdQBkMZzOkPSJvYFpOT&#10;mmRb++894oXeHDhf7/s+xXpwlp1NiJ1HCdOJAGaw9rrDRsL72/ZuASwmhVpZj0bCaCKsy+urQuXa&#10;X/DVnI+pYSSCMVcS2pT6nPNYt8apOPG9Qdp9+OBUojY0XAd1IXFn+b0QM+5Uh+TQqt48tqb+PJ6c&#10;hOWubyp7eHmefomw3XWHcT9sRilvb4anFZXNClgyQ/r7gB8Gyg8lBav8CXVkVsLDUhBQkpDNMmB0&#10;kM0Xc2DV74CXBf+PUX4DAAD//wMAUEsBAi0AFAAGAAgAAAAhALaDOJL+AAAA4QEAABMAAAAAAAAA&#10;AAAAAAAAAAAAAFtDb250ZW50X1R5cGVzXS54bWxQSwECLQAUAAYACAAAACEAOP0h/9YAAACUAQAA&#10;CwAAAAAAAAAAAAAAAAAvAQAAX3JlbHMvLnJlbHNQSwECLQAUAAYACAAAACEAA0VuzcoBAAD9AwAA&#10;DgAAAAAAAAAAAAAAAAAuAgAAZHJzL2Uyb0RvYy54bWxQSwECLQAUAAYACAAAACEA1zI0yuMAAAAO&#10;AQAADwAAAAAAAAAAAAAAAAAkBAAAZHJzL2Rvd25yZXYueG1sUEsFBgAAAAAEAAQA8wAAADQFAAAA&#10;AA==&#10;" strokecolor="black [3213]" strokeweight=".5pt">
                <v:stroke endarrow="block" joinstyle="miter"/>
              </v:shape>
            </w:pict>
          </mc:Fallback>
        </mc:AlternateContent>
      </w:r>
      <w:r w:rsidRPr="00612B53">
        <w:rPr>
          <w:noProof/>
          <w:lang w:val="en-GB"/>
        </w:rPr>
        <mc:AlternateContent>
          <mc:Choice Requires="wps">
            <w:drawing>
              <wp:anchor distT="0" distB="0" distL="114300" distR="114300" simplePos="0" relativeHeight="251665408" behindDoc="0" locked="0" layoutInCell="1" allowOverlap="1" wp14:anchorId="0E8B1D81" wp14:editId="09F79C0F">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0A216A"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assessed for eligibility</w:t>
                            </w:r>
                          </w:p>
                          <w:p w14:paraId="5EB0B274"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128)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1D81" id="Rectangle 8" o:spid="_x0000_s1042"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cCwhwIAAHEFAAAOAAAAZHJzL2Uyb0RvYy54bWysVEtv2zAMvg/YfxB0Xx0HSdsFdYqgRYcB&#13;&#10;RVesHXpWZKk2IIsapcTOfv0o+ZGgK3YYloMjieRH8uPj6rprDNsr9DXYgudnM86UlVDW9rXgP57v&#13;&#10;Pl1y5oOwpTBgVcEPyvPr9ccPV61bqTlUYEqFjECsX7Wu4FUIbpVlXlaqEf4MnLIk1ICNCHTF16xE&#13;&#10;0RJ6Y7L5bHaetYClQ5DKe3q97YV8nfC1VjJ809qrwEzBKbaQvpi+2/jN1ldi9YrCVbUcwhD/EEUj&#13;&#10;aktOJ6hbEQTbYf0HVFNLBA86nEloMtC6lirlQNnkszfZPFXCqZQLkePdRJP/f7DyYf/kHpFoaJ1f&#13;&#10;eTrGLDqNTfyn+FiXyDpMZKkuMEmP+eXlxXxOnEqSLefni3wZ2cyO1g59+KKgYfFQcKRiJI7E/t6H&#13;&#10;XnVUic4s3NXGpIIYGx88mLqMb+kSO0LdGGR7QbUMXT54O9Ei39EyO6aSTuFgVIQw9rvSrC4p+HkK&#13;&#10;JHXZEVNIqWzIe1ElStW7Ws7oNzobo0iJJsCIrCnICXsAGDV7kBG7T3vQj6YqNelkPPtbYL3xZJE8&#13;&#10;gw2TcVNbwPcADGU1eO71R5J6aiJLodt2xA3V9TyqxqctlIdHZAj91Hgn72qq5L3w4VEgjQkVn0Y/&#13;&#10;fKOPNtAWHIYTZxXgr/feoz51L0k5a2nsCu5/7gQqzsxXS339OV8s4pymy2J5ERsMTyXbU4ndNTdA&#13;&#10;3ZDTknEyHaN+MONRIzQvtCE20SuJhJXku+Ay4Hi5Cf06oB0j1WaT1Gg2nQj39snJCB6Jjp363L0I&#13;&#10;dEM7BxqEBxhHVKzedHWvGy0tbHYBdJ1a/sjrUAKa69RLww6Ki+P0nrSOm3L9GwAA//8DAFBLAwQU&#13;&#10;AAYACAAAACEAxYWZZuIAAAAMAQAADwAAAGRycy9kb3ducmV2LnhtbExPTU/DMAy9I/EfIiNxmVja&#13;&#10;oULVNZ0QE2gHhMTYDtzcxjRlTVI12Vb+PeYEF0v2e34f5WqyvTjRGDrvFKTzBAS5xuvOtQp27083&#13;&#10;OYgQ0WnsvSMF3xRgVV1elFhof3ZvdNrGVrCICwUqMDEOhZShMWQxzP1AjrFPP1qMvI6t1COeWdz2&#13;&#10;cpEkd9Ji59jB4ECPhprD9mgVfGym2H6lz/HlgLP9bGPq5nVdK3V9Na2XPB6WICJN8e8Dfjtwfqg4&#13;&#10;WO2PTgfRK8jzjJkKFikIhm/z7B5EzfcsAVmV8n+J6gcAAP//AwBQSwECLQAUAAYACAAAACEAtoM4&#13;&#10;kv4AAADhAQAAEwAAAAAAAAAAAAAAAAAAAAAAW0NvbnRlbnRfVHlwZXNdLnhtbFBLAQItABQABgAI&#13;&#10;AAAAIQA4/SH/1gAAAJQBAAALAAAAAAAAAAAAAAAAAC8BAABfcmVscy8ucmVsc1BLAQItABQABgAI&#13;&#10;AAAAIQBY2cCwhwIAAHEFAAAOAAAAAAAAAAAAAAAAAC4CAABkcnMvZTJvRG9jLnhtbFBLAQItABQA&#13;&#10;BgAIAAAAIQDFhZlm4gAAAAwBAAAPAAAAAAAAAAAAAAAAAOEEAABkcnMvZG93bnJldi54bWxQSwUG&#13;&#10;AAAAAAQABADzAAAA8AUAAAAA&#13;&#10;" filled="f" strokecolor="black [3213]" strokeweight="1pt">
                <v:textbox>
                  <w:txbxContent>
                    <w:p w14:paraId="4B0A216A"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assessed for eligibility</w:t>
                      </w:r>
                    </w:p>
                    <w:p w14:paraId="5EB0B274"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128)</w:t>
                      </w:r>
                    </w:p>
                  </w:txbxContent>
                </v:textbox>
              </v:rect>
            </w:pict>
          </mc:Fallback>
        </mc:AlternateContent>
      </w:r>
    </w:p>
    <w:p w14:paraId="7C2AF9B5"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5648" behindDoc="0" locked="0" layoutInCell="1" allowOverlap="1" wp14:anchorId="7B2A95C8" wp14:editId="2BC10B8C">
                <wp:simplePos x="0" y="0"/>
                <wp:positionH relativeFrom="column">
                  <wp:posOffset>7174865</wp:posOffset>
                </wp:positionH>
                <wp:positionV relativeFrom="paragraph">
                  <wp:posOffset>128270</wp:posOffset>
                </wp:positionV>
                <wp:extent cx="563245" cy="0"/>
                <wp:effectExtent l="0" t="76200" r="27305" b="95250"/>
                <wp:wrapNone/>
                <wp:docPr id="18" name="Straight Arrow Connector 18"/>
                <wp:cNvGraphicFramePr/>
                <a:graphic xmlns:a="http://schemas.openxmlformats.org/drawingml/2006/main">
                  <a:graphicData uri="http://schemas.microsoft.com/office/word/2010/wordprocessingShape">
                    <wps:wsp>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EC574CD" id="Straight Arrow Connector 18" o:spid="_x0000_s1026" type="#_x0000_t32" style="position:absolute;margin-left:564.95pt;margin-top:10.1pt;width:44.3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W7NygEAAP0DAAAOAAAAZHJzL2Uyb0RvYy54bWysU9uO0zAQfUfiHyy/07SFXaGo6T50WV4Q&#10;rLh8gNcZJ5Z8kz00yd8zdtqEm5BAvExie86cOcfjw91oDTtDTNq7hu82W87ASd9q1zX8y+eHF685&#10;SyhcK4x30PAJEr87Pn92GEINe99700JkVMSleggN7xFDXVVJ9mBF2vgAjg6Vj1YgLWNXtVEMVN2a&#10;ar/d3laDj22IXkJKtHs/H/Jjqa8USPygVAJkpuHUG5YYS3zKsToeRN1FEXotL22If+jCCu2IdCl1&#10;L1Cwr1H/UspqGX3yCjfS28orpSUUDaRmt/1JzadeBChayJwUFpvS/ysr359P7jGSDUNIdQqPMasY&#10;VbT5S/2xsZg1LWbBiEzS5s3ty/2rG87k9ahacSEmfAvesvzT8IRR6K7Hk3eObsTHXfFKnN8lJGYC&#10;XgGZ1Lgckze6fdDGlEUeBziZyM6CLhLHXb44wv2QhUKbN65lOAWaNIxauM7AJTNXrVaN5Q8nAzPj&#10;R1BMt6Rq7qyM38onpASHV07jKDvDFHW3ALdF0h+Bl/wMhTKafwNeEIXZO1zAVjsff8e+2qTm/KsD&#10;s+5swZNvp3L7xRqaseLq5T3kIf5+XeDrqz1+AwAA//8DAFBLAwQUAAYACAAAACEAxrWyP+IAAAAQ&#10;AQAADwAAAGRycy9kb3ducmV2LnhtbExPy07DMBC8I/EP1iJxo3Z8qJo0TlWBKlUgpFL4ACc2SYS9&#10;DrHbJn/PVhzgstLszs6j3EzesbMdYx9QQbYQwCw2wfTYKvh43z2sgMWk0WgX0CqYbYRNdXtT6sKE&#10;C77Z8zG1jEQwFlpBl9JQcB6bznodF2GwSLfPMHqdCI4tN6O+kLh3XAqx5F73SA6dHuxjZ5uv48kr&#10;yPdDW7vDy3P2Lcbdvj/Mr9N2Vur+bnpa09iugSU7pb8PuHag/FBRsDqc0ETmCGcyz4mrQAoJ7MqQ&#10;2WoJrP7d8Krk/4tUPwAAAP//AwBQSwECLQAUAAYACAAAACEAtoM4kv4AAADhAQAAEwAAAAAAAAAA&#10;AAAAAAAAAAAAW0NvbnRlbnRfVHlwZXNdLnhtbFBLAQItABQABgAIAAAAIQA4/SH/1gAAAJQBAAAL&#10;AAAAAAAAAAAAAAAAAC8BAABfcmVscy8ucmVsc1BLAQItABQABgAIAAAAIQADRW7NygEAAP0DAAAO&#10;AAAAAAAAAAAAAAAAAC4CAABkcnMvZTJvRG9jLnhtbFBLAQItABQABgAIAAAAIQDGtbI/4gAAABAB&#10;AAAPAAAAAAAAAAAAAAAAACQEAABkcnMvZG93bnJldi54bWxQSwUGAAAAAAQABADzAAAAMwUAAAAA&#10;" strokecolor="black [3213]" strokeweight=".5pt">
                <v:stroke endarrow="block" joinstyle="miter"/>
              </v:shape>
            </w:pict>
          </mc:Fallback>
        </mc:AlternateContent>
      </w:r>
    </w:p>
    <w:p w14:paraId="17BA9BB4" w14:textId="77777777" w:rsidR="0007349C" w:rsidRPr="00612B53" w:rsidRDefault="0007349C" w:rsidP="0007349C">
      <w:pPr>
        <w:rPr>
          <w:lang w:val="en-GB"/>
        </w:rPr>
      </w:pPr>
    </w:p>
    <w:p w14:paraId="6CF4011C"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4864" behindDoc="0" locked="0" layoutInCell="1" allowOverlap="1" wp14:anchorId="27E4D74C" wp14:editId="1124457F">
                <wp:simplePos x="0" y="0"/>
                <wp:positionH relativeFrom="column">
                  <wp:posOffset>2424430</wp:posOffset>
                </wp:positionH>
                <wp:positionV relativeFrom="paragraph">
                  <wp:posOffset>35560</wp:posOffset>
                </wp:positionV>
                <wp:extent cx="3766058" cy="1133856"/>
                <wp:effectExtent l="38100" t="0" r="25400" b="85725"/>
                <wp:wrapNone/>
                <wp:docPr id="42" name="Connector: Elbow 42"/>
                <wp:cNvGraphicFramePr/>
                <a:graphic xmlns:a="http://schemas.openxmlformats.org/drawingml/2006/main">
                  <a:graphicData uri="http://schemas.microsoft.com/office/word/2010/wordprocessingShape">
                    <wps:wsp>
                      <wps:cNvCnPr/>
                      <wps:spPr>
                        <a:xfrm flipH="1">
                          <a:off x="0" y="0"/>
                          <a:ext cx="3766058" cy="1133856"/>
                        </a:xfrm>
                        <a:prstGeom prst="bentConnector3">
                          <a:avLst>
                            <a:gd name="adj1" fmla="val 49"/>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3814811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2" o:spid="_x0000_s1026" type="#_x0000_t34" style="position:absolute;margin-left:190.9pt;margin-top:2.8pt;width:296.55pt;height:89.3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vL7QEAADQEAAAOAAAAZHJzL2Uyb0RvYy54bWysU9uO0zAQfUfiHyy/0yRbtuxGTfehy8ID&#10;ghWwH+Da48bIN9mmTf+esZOm3IQE4sXyZc6ZOWfG67vBaHKAEJWzHW0WNSVguRPK7jv69PnhxQ0l&#10;MTErmHYWOnqCSO82z5+tj76FK9c7LSAQJLGxPfqO9in5tqoi78GwuHAeLD5KFwxLeAz7SgR2RHaj&#10;q6u6XlVHF4QPjkOMeHs/PtJN4ZcSePogZYREdEextlTWUNZdXqvNmrX7wHyv+FQG+4cqDFMWk85U&#10;9ywx8jWoX6iM4sFFJ9OCO1M5KRWHogHVNPVPaj71zEPRguZEP9sU/x8tf3/Y2seANhx9bKN/DFnF&#10;IIMhUiv/FntadGGlZCi2nWbbYEiE4+Xy1WpVX2OjOb41zXJ5c73KxlYjUSb0IaY34AzJm47uwKat&#10;sxbb48KyJGCHdzEVBwWxzOCoMPGloUQajQ05ME1e3k6kUyjSn2kzTtu8RqeVeFBal0OeItjqQBDf&#10;0TQ0E8MPUYkp/doKkk4es6agmN1rmCIza3WxpuzSScOY8SNIogRaMJpUpvaSj3GOOs85tcXoDJNY&#10;3Qysi/g/Aqf4DIUy0X8DnhEls7NpBhtlXfhd9otNcow/OzDqzhbsnDiVoSnW4GiWZk/fKM/+9+cC&#10;v3z2zTcAAAD//wMAUEsDBBQABgAIAAAAIQC0cMgH5gAAAA4BAAAPAAAAZHJzL2Rvd25yZXYueG1s&#10;TI9LT8MwEITvSPwHa5G4USeljzSNUyEeqQQcSong6sZLEuFHFDtt4NeznOCy0mp2Zr/JNqPR7Ii9&#10;b50VEE8iYGgrp1pbCyhfH64SYD5Iq6R2FgV8oYdNfn6WyVS5k33B4z7UjEKsT6WAJoQu5dxXDRrp&#10;J65DS9qH640MtPY1V708UbjRfBpFC25ka+lDIzu8bbD63A+GMObb+Pu+0O9xuX183pUFFk9vgxCX&#10;F+PdmsbNGljAMfw54LcDGSEnsIMbrPJMC7hOYuIPAuYLYKSvlrMVsAMdJrMp8Dzj/2vkPwAAAP//&#10;AwBQSwECLQAUAAYACAAAACEAtoM4kv4AAADhAQAAEwAAAAAAAAAAAAAAAAAAAAAAW0NvbnRlbnRf&#10;VHlwZXNdLnhtbFBLAQItABQABgAIAAAAIQA4/SH/1gAAAJQBAAALAAAAAAAAAAAAAAAAAC8BAABf&#10;cmVscy8ucmVsc1BLAQItABQABgAIAAAAIQDJDAvL7QEAADQEAAAOAAAAAAAAAAAAAAAAAC4CAABk&#10;cnMvZTJvRG9jLnhtbFBLAQItABQABgAIAAAAIQC0cMgH5gAAAA4BAAAPAAAAAAAAAAAAAAAAAEcE&#10;AABkcnMvZG93bnJldi54bWxQSwUGAAAAAAQABADzAAAAWgUAAAAA&#10;" adj="11" strokecolor="black [3213]" strokeweight=".5pt">
                <v:stroke endarrow="block"/>
              </v:shape>
            </w:pict>
          </mc:Fallback>
        </mc:AlternateContent>
      </w:r>
      <w:r w:rsidRPr="00612B53">
        <w:rPr>
          <w:noProof/>
          <w:lang w:val="en-GB"/>
        </w:rPr>
        <mc:AlternateContent>
          <mc:Choice Requires="wps">
            <w:drawing>
              <wp:anchor distT="0" distB="0" distL="114300" distR="114300" simplePos="0" relativeHeight="251685888" behindDoc="0" locked="0" layoutInCell="1" allowOverlap="1" wp14:anchorId="378AC62B" wp14:editId="61E13FD4">
                <wp:simplePos x="0" y="0"/>
                <wp:positionH relativeFrom="column">
                  <wp:posOffset>1400861</wp:posOffset>
                </wp:positionH>
                <wp:positionV relativeFrom="paragraph">
                  <wp:posOffset>29667</wp:posOffset>
                </wp:positionV>
                <wp:extent cx="0" cy="746151"/>
                <wp:effectExtent l="76200" t="0" r="57150" b="53975"/>
                <wp:wrapNone/>
                <wp:docPr id="19" name="Straight Arrow Connector 19"/>
                <wp:cNvGraphicFramePr/>
                <a:graphic xmlns:a="http://schemas.openxmlformats.org/drawingml/2006/main">
                  <a:graphicData uri="http://schemas.microsoft.com/office/word/2010/wordprocessingShape">
                    <wps:wsp>
                      <wps:cNvCnPr/>
                      <wps:spPr>
                        <a:xfrm>
                          <a:off x="0" y="0"/>
                          <a:ext cx="0" cy="7461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11E3CF3" id="Straight Arrow Connector 19" o:spid="_x0000_s1026" type="#_x0000_t32" style="position:absolute;margin-left:110.3pt;margin-top:2.35pt;width:0;height:58.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NixwEAAP0DAAAOAAAAZHJzL2Uyb0RvYy54bWysU9tu1DAQfUfiH6y8s0kqKCjabB+2lBcE&#10;FZQPcJ1xYsk3jYdN8vfYzm7CTUiteJnElzNnzpnx/mYymp0Ag3K2LepdVTCwwnXK9m3x7eHu1buC&#10;BeK249pZaIsZQnFzePliP/oGrtzgdAfIYhIbmtG3xUDkm7IMYgDDw855sPFQOjSc4hL7skM+xuxG&#10;l1dVdV2ODjuPTkAIcfd2OSwOOb+UIOizlAGI6baItVGOmONjiuVhz5seuR+UOJfBn1GF4cpG0jXV&#10;LSfOvqP6I5VRAl1wknbCmdJJqQRkDVFNXf2m5uvAPWQt0ZzgV5vC/0srPp2O9h6jDaMPTfD3mFRM&#10;Ek36xvrYlM2aV7NgIiaWTRF3376+rt/Uycdyw3kM9AGcYemnLQIhV/1AR2dt7IjDOnvFTx8DLcAL&#10;IJFqm2JwWnV3Suu8SOMAR43sxGMjaboQ/nKLuNLvbcdo9nHSCBW3vYZzaSlruWnMfzRrWBi/gGSq&#10;i6qWyvL4bXxcCLB04dQ23k4wGatbgVWW9E/g+X6CQh7Np4BXRGZ2llawUdbh39g3m+Ry/+LAojtZ&#10;8Oi6OXc/WxNnLLfx/B7SEP+8zvDt1R5+AAAA//8DAFBLAwQUAAYACAAAACEAt0+TcOAAAAAOAQAA&#10;DwAAAGRycy9kb3ducmV2LnhtbExPXUvDMBR9F/wP4Qq+uWRBpnZNx1AGQxHm9AekTWyLyU1Nsq39&#10;917xYb5cOJyPe065Gr1jRxtTH1DBfCaAWWyC6bFV8PG+ubkHlrJGo11Aq2CyCVbV5UWpCxNO+GaP&#10;+9wyCsFUaAVdzkPBeWo663WahcEicZ8hep0JxpabqE8U7h2XQiy41z3Sh04P9rGzzdf+4BU8bIe2&#10;druX5/m3iJttv5tex/Wk1PXV+LSks14Cy3bMZwf8bqD+UFGxOhzQJOYUSCkWJFVweweM+D9ck1BK&#10;Cbwq+f8Z1Q8AAAD//wMAUEsBAi0AFAAGAAgAAAAhALaDOJL+AAAA4QEAABMAAAAAAAAAAAAAAAAA&#10;AAAAAFtDb250ZW50X1R5cGVzXS54bWxQSwECLQAUAAYACAAAACEAOP0h/9YAAACUAQAACwAAAAAA&#10;AAAAAAAAAAAvAQAAX3JlbHMvLnJlbHNQSwECLQAUAAYACAAAACEAGA1zYscBAAD9AwAADgAAAAAA&#10;AAAAAAAAAAAuAgAAZHJzL2Uyb0RvYy54bWxQSwECLQAUAAYACAAAACEAt0+TcOAAAAAOAQAADwAA&#10;AAAAAAAAAAAAAAAhBAAAZHJzL2Rvd25yZXYueG1sUEsFBgAAAAAEAAQA8wAAAC4FAAAAAA==&#10;" strokecolor="black [3213]" strokeweight=".5pt">
                <v:stroke endarrow="block" joinstyle="miter"/>
              </v:shape>
            </w:pict>
          </mc:Fallback>
        </mc:AlternateContent>
      </w:r>
    </w:p>
    <w:p w14:paraId="67DB7C44" w14:textId="77777777" w:rsidR="0007349C" w:rsidRPr="00612B53" w:rsidRDefault="0007349C" w:rsidP="0007349C">
      <w:pPr>
        <w:rPr>
          <w:lang w:val="en-GB"/>
        </w:rPr>
      </w:pPr>
    </w:p>
    <w:p w14:paraId="6A3B2886" w14:textId="77777777" w:rsidR="0007349C" w:rsidRPr="00612B53" w:rsidRDefault="0007349C" w:rsidP="0007349C">
      <w:pPr>
        <w:rPr>
          <w:lang w:val="en-GB"/>
        </w:rPr>
      </w:pPr>
    </w:p>
    <w:p w14:paraId="7A8E8520" w14:textId="77777777" w:rsidR="0007349C" w:rsidRPr="00612B53" w:rsidRDefault="0007349C" w:rsidP="0007349C">
      <w:pPr>
        <w:rPr>
          <w:lang w:val="en-GB"/>
        </w:rPr>
      </w:pPr>
    </w:p>
    <w:p w14:paraId="489624C5"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70528" behindDoc="0" locked="0" layoutInCell="1" allowOverlap="1" wp14:anchorId="195A8A8D" wp14:editId="4181F13B">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85BAD1"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of included studies</w:t>
                            </w:r>
                          </w:p>
                          <w:p w14:paraId="5DD2DD02" w14:textId="251FD55E" w:rsidR="00E947F9" w:rsidRPr="00785FE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100)</w:t>
                            </w:r>
                            <w:r w:rsidRPr="00785FE0">
                              <w:rPr>
                                <w:rFonts w:ascii="Arial" w:hAnsi="Arial" w:cs="Arial"/>
                                <w:color w:val="000000" w:themeColor="text1"/>
                                <w:sz w:val="18"/>
                                <w:szCs w:val="20"/>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A8A8D" id="Rectangle 13" o:spid="_x0000_s1043" style="position:absolute;margin-left:42.55pt;margin-top:8.7pt;width:148.6pt;height:5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KNf2igIAAHEFAAAOAAAAZHJzL2Uyb0RvYy54bWysVEtv2zAMvg/YfxB0X21n7dIGdYogRYcB&#13;&#10;RVusHXpWZCkWIIuapMTOfv0o+ZGgK3YYloMjieRH8uPj+qZrNNkL5xWYkhZnOSXCcKiU2Zb0x8vd&#13;&#10;p0tKfGCmYhqMKOlBeHqz/PjhurULMYMadCUcQRDjF60taR2CXWSZ57VomD8DKwwKJbiGBby6bVY5&#13;&#10;1iJ6o7NZnn/JWnCVdcCF9/h62wvpMuFLKXh4lNKLQHRJMbaQvi59N/GbLa/ZYuuYrRUfwmD/EEXD&#13;&#10;lEGnE9QtC4zsnPoDqlHcgQcZzjg0GUipuEg5YDZF/iab55pZkXJBcrydaPL/D5Y/7J/tk0MaWusX&#13;&#10;Ho8xi066Jv5jfKRLZB0mskQXCMfH4vJyPpshpxxl89nnqzyxmR2trfPhq4CGxENJHRYjccT29z6g&#13;&#10;R1QdVaIzA3dK61QQbeKDB62q+JYusSPEWjuyZ1jL0BWxdghxooW3aJkdU0mncNAiQmjzXUiiKgx+&#13;&#10;lgJJXXbEZJwLE4peVLNK9K4ucvyNzsYokusEGJElBjlhDwCjZg8yYvcxD/rRVKQmnYzzvwXWG08W&#13;&#10;yTOYMBk3yoB7D0BjVoPnXn8kqacmshS6TYfcYF3nUTU+baA6PDnioJ8ab/mdwkreMx+emMMxweLj&#13;&#10;6IdH/EgNbUlhOFFSg/v13nvUx+5FKSUtjl1J/c8dc4IS/c1gX18V5+dxTtPl/GIeG8ydSjanErNr&#13;&#10;1oDdUOCSsTwdo37Q41E6aF5xQ6yiVxQxw9F3SXlw42Ud+nWAO4aL1Sqp4WxaFu7Ns+URPBIdO/Wl&#13;&#10;e2XODu0ccBAeYBxRtnjT1b1utDSw2gWQKrX8kdehBDjXqZeGHRQXx+k9aR035fI3AAAA//8DAFBL&#13;&#10;AwQUAAYACAAAACEAcE5gZuQAAAAOAQAADwAAAGRycy9kb3ducmV2LnhtbExPTU/DMAy9I/EfIiNx&#13;&#10;mVjadUDVNZ0QE2gHhMSAA7e0MU1Z41RNtpV/jznBxZLfs99HuZ5cL444hs6TgnSegEBqvOmoVfD2&#13;&#10;+nCVgwhRk9G9J1TwjQHW1flZqQvjT/SCx11sBYtQKLQCG+NQSBkai06HuR+QmPv0o9OR17GVZtQn&#13;&#10;Fne9XCTJjXS6I3awesB7i81+d3AKPrZTbL/Sx/i017P32dbWzfOmVuryYtqseNytQESc4t8H/Hbg&#13;&#10;/FBxsNofyATRK8ivU75k/HYJgvksX2QgagaydAmyKuX/GtUPAAAA//8DAFBLAQItABQABgAIAAAA&#13;&#10;IQC2gziS/gAAAOEBAAATAAAAAAAAAAAAAAAAAAAAAABbQ29udGVudF9UeXBlc10ueG1sUEsBAi0A&#13;&#10;FAAGAAgAAAAhADj9If/WAAAAlAEAAAsAAAAAAAAAAAAAAAAALwEAAF9yZWxzLy5yZWxzUEsBAi0A&#13;&#10;FAAGAAgAAAAhAOko1/aKAgAAcQUAAA4AAAAAAAAAAAAAAAAALgIAAGRycy9lMm9Eb2MueG1sUEsB&#13;&#10;Ai0AFAAGAAgAAAAhAHBOYGbkAAAADgEAAA8AAAAAAAAAAAAAAAAA5AQAAGRycy9kb3ducmV2Lnht&#13;&#10;bFBLBQYAAAAABAAEAPMAAAD1BQAAAAA=&#13;&#10;" filled="f" strokecolor="black [3213]" strokeweight="1pt">
                <v:textbox>
                  <w:txbxContent>
                    <w:p w14:paraId="0C85BAD1" w14:textId="77777777" w:rsidR="00E947F9" w:rsidRPr="00274DD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Reports of included studies</w:t>
                      </w:r>
                    </w:p>
                    <w:p w14:paraId="5DD2DD02" w14:textId="251FD55E" w:rsidR="00E947F9" w:rsidRPr="00785FE0" w:rsidRDefault="00E947F9" w:rsidP="0007349C">
                      <w:pPr>
                        <w:rPr>
                          <w:rFonts w:ascii="Arial" w:hAnsi="Arial" w:cs="Arial"/>
                          <w:color w:val="000000" w:themeColor="text1"/>
                          <w:sz w:val="18"/>
                          <w:szCs w:val="20"/>
                          <w:lang w:val="en-US"/>
                        </w:rPr>
                      </w:pPr>
                      <w:r w:rsidRPr="00274DD0">
                        <w:rPr>
                          <w:rFonts w:ascii="Arial" w:hAnsi="Arial" w:cs="Arial"/>
                          <w:color w:val="000000" w:themeColor="text1"/>
                          <w:sz w:val="18"/>
                          <w:szCs w:val="20"/>
                          <w:lang w:val="en-US"/>
                        </w:rPr>
                        <w:t>(n = 100)</w:t>
                      </w:r>
                      <w:r w:rsidRPr="00785FE0">
                        <w:rPr>
                          <w:rFonts w:ascii="Arial" w:hAnsi="Arial" w:cs="Arial"/>
                          <w:color w:val="000000" w:themeColor="text1"/>
                          <w:sz w:val="18"/>
                          <w:szCs w:val="20"/>
                          <w:lang w:val="en-US"/>
                        </w:rPr>
                        <w:t xml:space="preserve"> </w:t>
                      </w:r>
                    </w:p>
                  </w:txbxContent>
                </v:textbox>
              </v:rect>
            </w:pict>
          </mc:Fallback>
        </mc:AlternateContent>
      </w:r>
    </w:p>
    <w:p w14:paraId="430D750E" w14:textId="77777777" w:rsidR="0007349C" w:rsidRPr="00612B53" w:rsidRDefault="0007349C" w:rsidP="0007349C">
      <w:pPr>
        <w:rPr>
          <w:lang w:val="en-GB"/>
        </w:rPr>
      </w:pPr>
      <w:r w:rsidRPr="00612B53">
        <w:rPr>
          <w:noProof/>
          <w:lang w:val="en-GB"/>
        </w:rPr>
        <mc:AlternateContent>
          <mc:Choice Requires="wps">
            <w:drawing>
              <wp:anchor distT="0" distB="0" distL="114300" distR="114300" simplePos="0" relativeHeight="251680768" behindDoc="0" locked="0" layoutInCell="1" allowOverlap="1" wp14:anchorId="31102C24" wp14:editId="547A3466">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chemeClr val="accent5">
                            <a:lumMod val="60000"/>
                            <a:lumOff val="40000"/>
                          </a:schemeClr>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D377FFF" w14:textId="77777777" w:rsidR="00E947F9" w:rsidRPr="001502CF" w:rsidRDefault="00E947F9" w:rsidP="0007349C">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02C24" id="Flowchart: Alternate Process 33" o:spid="_x0000_s1044" type="#_x0000_t176" style="position:absolute;margin-left:-10.5pt;margin-top:13.45pt;width:60.2pt;height:20.7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gswIAAPsFAAAOAAAAZHJzL2Uyb0RvYy54bWysVMFu2zAMvQ/YPwi6r469NG2DOkWQosOA&#13;&#10;rg3WDj0rslQbkCVNYhJnXz9Kip2sazdgmA+GSIqP5BPJy6uuVWQjnG+MLml+MqJEaG6qRj+X9Nvj&#13;&#10;zYdzSjwwXTFltCjpTnh6NXv/7nJrp6IwtVGVcARBtJ9ubUlrADvNMs9r0TJ/YqzQaJTGtQxQdM9Z&#13;&#10;5dgW0VuVFaPRJNsaV1lnuPAetdfJSGcRX0rB4V5KL4CokmJuEP8u/lfhn80u2fTZMVs3fJ8G+4cs&#13;&#10;WtZoDDpAXTNgZO2a36DahjvjjYQTbtrMSNlwEWvAavLRi2oeamZFrAXJ8Xagyf8/WH63ebBLhzRs&#13;&#10;rZ96PIYqOula4gyylU+QZfxicZgu6SJ3u4E70QHhqDybjIviIyUcTcWkOL+I3GYJK2Ba5+GTMC0J&#13;&#10;h5JKZbaLmjmYKxBOMxDL9IoxEtvcesCk0L/3CxjeqKa6aZSKQugRsVCObBi+LuNcaDiN7mrdfjFV&#13;&#10;0k9i+vGdUY3dkNTjXo0hYrcFpBjwlyBK/y0udHnoogBzyA6l4JkdSI0n2CkR8JT+KiRpKuStiAkP&#13;&#10;GRzXMk6mmlUiqU/fzDkCBmSJ5AzY+Z+wU877+8FVxHEZnNOTv5FYch48YmSjYXBuG23ca9EV9GzJ&#13;&#10;dL8nKVETWIJu1SE32HvngdigWplqt3SpI3GKveU3DXbRLfOwZA4HFpW4hOAef6GxSmr2J0pq4368&#13;&#10;pg/3cY7QSskWF0BJ/fc1c4IS9VnjhF3k43HYGFEYn54VKLhjy+rYotftwmAX5jG7eAz3QfVH6Uz7&#13;&#10;hLtqHqKiiWmOsUvKwfXCAtJiwm3HxXwer+GWsAxu9YPlATwQHQbisXtizu5HCXAG70y/LNj0xfCk&#13;&#10;u8FTm/kajGziZB143T8BbpjYxvttGFbYsRxvHXb27CcAAAD//wMAUEsDBBQABgAIAAAAIQCI3d6B&#13;&#10;3wAAAA4BAAAPAAAAZHJzL2Rvd25yZXYueG1sTE/LTsMwELwj8Q/WInFrnRYa0jROhUD5AFoO5ebG&#13;&#10;SxIRr4PtJuHvWU70stJoHjtT7GfbixF96BwpWC0TEEi1Mx01Ct6P1SIDEaImo3tHqOAHA+zL25tC&#13;&#10;58ZN9IbjITaCQyjkWkEb45BLGeoWrQ5LNyAx9+m81ZGhb6TxeuJw28t1kqTS6o74Q6sHfGmx/jpc&#13;&#10;rILp6B/Sk/+oh2/Kwtjbqno8VUrd382vOz7POxAR5/jvgL8N3B9KLnZ2FzJB9IyzDSsVLFbrFAQL&#13;&#10;NtstiDMTyVMGsizk9YzyFwAA//8DAFBLAQItABQABgAIAAAAIQC2gziS/gAAAOEBAAATAAAAAAAA&#13;&#10;AAAAAAAAAAAAAABbQ29udGVudF9UeXBlc10ueG1sUEsBAi0AFAAGAAgAAAAhADj9If/WAAAAlAEA&#13;&#10;AAsAAAAAAAAAAAAAAAAALwEAAF9yZWxzLy5yZWxzUEsBAi0AFAAGAAgAAAAhAL8D+iCzAgAA+wUA&#13;&#10;AA4AAAAAAAAAAAAAAAAALgIAAGRycy9lMm9Eb2MueG1sUEsBAi0AFAAGAAgAAAAhAIjd3oHfAAAA&#13;&#10;DgEAAA8AAAAAAAAAAAAAAAAADQUAAGRycy9kb3ducmV2LnhtbFBLBQYAAAAABAAEAPMAAAAZBgAA&#13;&#10;AAA=&#13;&#10;" fillcolor="#9cc2e5 [1944]" strokecolor="black [3213]" strokeweight="1pt">
                <v:textbox>
                  <w:txbxContent>
                    <w:p w14:paraId="1D377FFF" w14:textId="77777777" w:rsidR="00E947F9" w:rsidRPr="001502CF" w:rsidRDefault="00E947F9" w:rsidP="0007349C">
                      <w:pPr>
                        <w:jc w:val="center"/>
                        <w:rPr>
                          <w:rFonts w:ascii="Arial" w:hAnsi="Arial" w:cs="Arial"/>
                          <w:b/>
                          <w:color w:val="000000" w:themeColor="text1"/>
                          <w:sz w:val="18"/>
                          <w:szCs w:val="18"/>
                        </w:rPr>
                      </w:pPr>
                      <w:r>
                        <w:rPr>
                          <w:rFonts w:ascii="Arial" w:hAnsi="Arial" w:cs="Arial"/>
                          <w:b/>
                          <w:color w:val="000000" w:themeColor="text1"/>
                          <w:sz w:val="18"/>
                          <w:szCs w:val="18"/>
                        </w:rPr>
                        <w:t>Included</w:t>
                      </w:r>
                    </w:p>
                  </w:txbxContent>
                </v:textbox>
              </v:shape>
            </w:pict>
          </mc:Fallback>
        </mc:AlternateContent>
      </w:r>
    </w:p>
    <w:p w14:paraId="76506B9B" w14:textId="77777777" w:rsidR="0007349C" w:rsidRPr="00612B53" w:rsidRDefault="0007349C" w:rsidP="0007349C">
      <w:pPr>
        <w:rPr>
          <w:lang w:val="en-GB"/>
        </w:rPr>
      </w:pPr>
    </w:p>
    <w:p w14:paraId="063D0B21" w14:textId="77777777" w:rsidR="0007349C" w:rsidRPr="00612B53" w:rsidRDefault="0007349C" w:rsidP="0007349C">
      <w:pPr>
        <w:rPr>
          <w:lang w:val="en-GB"/>
        </w:rPr>
      </w:pPr>
    </w:p>
    <w:p w14:paraId="6EE0A12A" w14:textId="77777777" w:rsidR="0007349C" w:rsidRPr="00612B53" w:rsidRDefault="0007349C" w:rsidP="0007349C">
      <w:pPr>
        <w:rPr>
          <w:lang w:val="en-GB"/>
        </w:rPr>
      </w:pPr>
    </w:p>
    <w:p w14:paraId="3A93C098" w14:textId="77777777" w:rsidR="0007349C" w:rsidRPr="00612B53" w:rsidRDefault="0007349C" w:rsidP="0007349C">
      <w:pPr>
        <w:pStyle w:val="Commentaire"/>
        <w:spacing w:after="0"/>
        <w:rPr>
          <w:rFonts w:ascii="Arial" w:hAnsi="Arial" w:cs="Arial"/>
          <w:sz w:val="18"/>
          <w:szCs w:val="18"/>
          <w:lang w:val="en-GB"/>
        </w:rPr>
      </w:pPr>
    </w:p>
    <w:p w14:paraId="51505644" w14:textId="32807A9A" w:rsidR="0007349C" w:rsidRPr="00612B53" w:rsidRDefault="0007349C" w:rsidP="0007349C">
      <w:pPr>
        <w:pStyle w:val="Commentaire"/>
        <w:spacing w:after="0"/>
        <w:rPr>
          <w:rFonts w:ascii="Arial" w:hAnsi="Arial" w:cs="Arial"/>
          <w:color w:val="000000" w:themeColor="text1"/>
          <w:sz w:val="18"/>
          <w:szCs w:val="18"/>
          <w:lang w:val="en-GB"/>
        </w:rPr>
      </w:pPr>
      <w:r w:rsidRPr="00612B53">
        <w:rPr>
          <w:rFonts w:ascii="Arial" w:hAnsi="Arial" w:cs="Arial"/>
          <w:sz w:val="18"/>
          <w:szCs w:val="18"/>
          <w:lang w:val="en-GB"/>
        </w:rPr>
        <w:t>*</w:t>
      </w:r>
      <w:r w:rsidR="00785FE0" w:rsidRPr="00612B53">
        <w:rPr>
          <w:rFonts w:ascii="Arial" w:hAnsi="Arial" w:cs="Arial"/>
          <w:sz w:val="18"/>
          <w:szCs w:val="18"/>
          <w:lang w:val="en-GB"/>
        </w:rPr>
        <w:t>O</w:t>
      </w:r>
      <w:r w:rsidRPr="00612B53">
        <w:rPr>
          <w:rFonts w:ascii="Arial" w:hAnsi="Arial" w:cs="Arial"/>
          <w:sz w:val="18"/>
          <w:szCs w:val="18"/>
          <w:lang w:val="en-GB"/>
        </w:rPr>
        <w:t xml:space="preserve">thers: </w:t>
      </w:r>
      <w:r w:rsidRPr="00612B53">
        <w:rPr>
          <w:rFonts w:ascii="Arial" w:hAnsi="Arial" w:cs="Arial"/>
          <w:color w:val="000000" w:themeColor="text1"/>
          <w:sz w:val="18"/>
          <w:szCs w:val="18"/>
          <w:lang w:val="en-GB"/>
        </w:rPr>
        <w:t>evaluation of statistical models by simulation studies (n=6), randomi</w:t>
      </w:r>
      <w:r w:rsidR="00582E61" w:rsidRPr="00612B53">
        <w:rPr>
          <w:rFonts w:ascii="Arial" w:hAnsi="Arial" w:cs="Arial"/>
          <w:color w:val="000000" w:themeColor="text1"/>
          <w:sz w:val="18"/>
          <w:szCs w:val="18"/>
          <w:lang w:val="en-GB"/>
        </w:rPr>
        <w:t>s</w:t>
      </w:r>
      <w:r w:rsidRPr="00612B53">
        <w:rPr>
          <w:rFonts w:ascii="Arial" w:hAnsi="Arial" w:cs="Arial"/>
          <w:color w:val="000000" w:themeColor="text1"/>
          <w:sz w:val="18"/>
          <w:szCs w:val="18"/>
          <w:lang w:val="en-GB"/>
        </w:rPr>
        <w:t>ed trial, before-after study, preclinical study (n=3), emulation of a cluster randomi</w:t>
      </w:r>
      <w:r w:rsidR="00582E61" w:rsidRPr="00612B53">
        <w:rPr>
          <w:rFonts w:ascii="Arial" w:hAnsi="Arial" w:cs="Arial"/>
          <w:color w:val="000000" w:themeColor="text1"/>
          <w:sz w:val="18"/>
          <w:szCs w:val="18"/>
          <w:lang w:val="en-GB"/>
        </w:rPr>
        <w:t>s</w:t>
      </w:r>
      <w:r w:rsidRPr="00612B53">
        <w:rPr>
          <w:rFonts w:ascii="Arial" w:hAnsi="Arial" w:cs="Arial"/>
          <w:color w:val="000000" w:themeColor="text1"/>
          <w:sz w:val="18"/>
          <w:szCs w:val="18"/>
          <w:lang w:val="en-GB"/>
        </w:rPr>
        <w:t>ed trial (n=2), use of randomi</w:t>
      </w:r>
      <w:r w:rsidR="00582E61" w:rsidRPr="00612B53">
        <w:rPr>
          <w:rFonts w:ascii="Arial" w:hAnsi="Arial" w:cs="Arial"/>
          <w:color w:val="000000" w:themeColor="text1"/>
          <w:sz w:val="18"/>
          <w:szCs w:val="18"/>
          <w:lang w:val="en-GB"/>
        </w:rPr>
        <w:t>s</w:t>
      </w:r>
      <w:r w:rsidRPr="00612B53">
        <w:rPr>
          <w:rFonts w:ascii="Arial" w:hAnsi="Arial" w:cs="Arial"/>
          <w:color w:val="000000" w:themeColor="text1"/>
          <w:sz w:val="18"/>
          <w:szCs w:val="18"/>
          <w:lang w:val="en-GB"/>
        </w:rPr>
        <w:t>ed trial data (n=4).</w:t>
      </w:r>
    </w:p>
    <w:p w14:paraId="120A60BF" w14:textId="77777777" w:rsidR="0007349C" w:rsidRPr="00612B53" w:rsidRDefault="0007349C" w:rsidP="0007349C">
      <w:pPr>
        <w:pStyle w:val="Commentaire"/>
        <w:spacing w:after="0"/>
        <w:rPr>
          <w:rFonts w:ascii="Arial" w:hAnsi="Arial" w:cs="Arial"/>
          <w:sz w:val="18"/>
          <w:szCs w:val="18"/>
          <w:lang w:val="en-GB"/>
        </w:rPr>
      </w:pPr>
      <w:r w:rsidRPr="00612B53">
        <w:rPr>
          <w:rFonts w:ascii="Arial" w:hAnsi="Arial" w:cs="Arial"/>
          <w:color w:val="000000" w:themeColor="text1"/>
          <w:sz w:val="18"/>
          <w:szCs w:val="18"/>
          <w:lang w:val="en-GB"/>
        </w:rPr>
        <w:t xml:space="preserve">**manual search using the search engine of the following journals: </w:t>
      </w:r>
      <w:r w:rsidRPr="00612B53">
        <w:rPr>
          <w:rFonts w:ascii="Arial" w:eastAsia="Calibri" w:hAnsi="Arial" w:cs="Arial"/>
          <w:sz w:val="18"/>
          <w:szCs w:val="18"/>
          <w:lang w:val="en-GB" w:eastAsia="en-US"/>
        </w:rPr>
        <w:t>the Journal of the American Medical Association (JAMA), the New England Journal of Medicine (NEJM), the BMJ, The Lancet, Annals of Internal Medicine, JAMA Internal Medicine, Nature, Nature Medicine, the Lancet infectious Diseases, The Lancet Neurology, The Lancet diabetes and endocrinology, The Lancet Respiratory Medicine, The Lancet Global Health, the European Heart Journal, The Journal of Hepatology, Gut, The Journal of Clinical Oncology, World Psychiatry, Annals of the Rheumatic Diseases, and Blood.</w:t>
      </w:r>
    </w:p>
    <w:p w14:paraId="332E4466" w14:textId="77777777" w:rsidR="0007349C" w:rsidRPr="00612B53" w:rsidRDefault="0007349C" w:rsidP="0007349C">
      <w:pPr>
        <w:pStyle w:val="CM1"/>
        <w:spacing w:before="120"/>
        <w:rPr>
          <w:rFonts w:ascii="Arial" w:hAnsi="Arial" w:cs="Arial"/>
          <w:sz w:val="18"/>
          <w:szCs w:val="18"/>
          <w:lang w:val="en-GB"/>
        </w:rPr>
        <w:sectPr w:rsidR="0007349C" w:rsidRPr="00612B53" w:rsidSect="00274DD0">
          <w:pgSz w:w="16838" w:h="11906" w:orient="landscape"/>
          <w:pgMar w:top="720" w:right="720" w:bottom="720" w:left="720" w:header="708" w:footer="708" w:gutter="0"/>
          <w:cols w:space="708"/>
          <w:docGrid w:linePitch="360"/>
        </w:sectPr>
      </w:pPr>
      <w:r w:rsidRPr="00612B53">
        <w:rPr>
          <w:rFonts w:ascii="Arial" w:hAnsi="Arial" w:cs="Arial"/>
          <w:i/>
          <w:iCs/>
          <w:sz w:val="18"/>
          <w:szCs w:val="18"/>
          <w:lang w:val="en-GB"/>
        </w:rPr>
        <w:t xml:space="preserve">From: </w:t>
      </w:r>
      <w:r w:rsidRPr="00612B53">
        <w:rPr>
          <w:rFonts w:ascii="Arial" w:hAnsi="Arial" w:cs="Arial"/>
          <w:sz w:val="18"/>
          <w:szCs w:val="18"/>
          <w:lang w:val="en-GB"/>
        </w:rPr>
        <w:t xml:space="preserve"> Page MJ, McKenzie JE, </w:t>
      </w:r>
      <w:proofErr w:type="spellStart"/>
      <w:r w:rsidRPr="00612B53">
        <w:rPr>
          <w:rFonts w:ascii="Arial" w:hAnsi="Arial" w:cs="Arial"/>
          <w:sz w:val="18"/>
          <w:szCs w:val="18"/>
          <w:lang w:val="en-GB"/>
        </w:rPr>
        <w:t>Bossuyt</w:t>
      </w:r>
      <w:proofErr w:type="spellEnd"/>
      <w:r w:rsidRPr="00612B53">
        <w:rPr>
          <w:rFonts w:ascii="Arial" w:hAnsi="Arial" w:cs="Arial"/>
          <w:sz w:val="18"/>
          <w:szCs w:val="18"/>
          <w:lang w:val="en-GB"/>
        </w:rPr>
        <w:t xml:space="preserve"> PM, </w:t>
      </w:r>
      <w:proofErr w:type="spellStart"/>
      <w:r w:rsidRPr="00612B53">
        <w:rPr>
          <w:rFonts w:ascii="Arial" w:hAnsi="Arial" w:cs="Arial"/>
          <w:sz w:val="18"/>
          <w:szCs w:val="18"/>
          <w:lang w:val="en-GB"/>
        </w:rPr>
        <w:t>Boutron</w:t>
      </w:r>
      <w:proofErr w:type="spellEnd"/>
      <w:r w:rsidRPr="00612B53">
        <w:rPr>
          <w:rFonts w:ascii="Arial" w:hAnsi="Arial" w:cs="Arial"/>
          <w:sz w:val="18"/>
          <w:szCs w:val="18"/>
          <w:lang w:val="en-GB"/>
        </w:rPr>
        <w:t xml:space="preserve"> I, Hoffmann TC, Mulrow CD, et al. The PRISMA 2020 statement: an updated guideline for reporting systematic reviews. BMJ 2021;</w:t>
      </w:r>
      <w:proofErr w:type="gramStart"/>
      <w:r w:rsidRPr="00612B53">
        <w:rPr>
          <w:rFonts w:ascii="Arial" w:hAnsi="Arial" w:cs="Arial"/>
          <w:sz w:val="18"/>
          <w:szCs w:val="18"/>
          <w:lang w:val="en-GB"/>
        </w:rPr>
        <w:t>372:n</w:t>
      </w:r>
      <w:proofErr w:type="gramEnd"/>
      <w:r w:rsidRPr="00612B53">
        <w:rPr>
          <w:rFonts w:ascii="Arial" w:hAnsi="Arial" w:cs="Arial"/>
          <w:sz w:val="18"/>
          <w:szCs w:val="18"/>
          <w:lang w:val="en-GB"/>
        </w:rPr>
        <w:t xml:space="preserve">71. </w:t>
      </w:r>
      <w:proofErr w:type="spellStart"/>
      <w:r w:rsidRPr="00612B53">
        <w:rPr>
          <w:rFonts w:ascii="Arial" w:hAnsi="Arial" w:cs="Arial"/>
          <w:sz w:val="18"/>
          <w:szCs w:val="18"/>
          <w:lang w:val="en-GB"/>
        </w:rPr>
        <w:t>doi</w:t>
      </w:r>
      <w:proofErr w:type="spellEnd"/>
      <w:r w:rsidRPr="00612B53">
        <w:rPr>
          <w:rFonts w:ascii="Arial" w:hAnsi="Arial" w:cs="Arial"/>
          <w:sz w:val="18"/>
          <w:szCs w:val="18"/>
          <w:lang w:val="en-GB"/>
        </w:rPr>
        <w:t>: 10.1136/</w:t>
      </w:r>
      <w:proofErr w:type="gramStart"/>
      <w:r w:rsidRPr="00612B53">
        <w:rPr>
          <w:rFonts w:ascii="Arial" w:hAnsi="Arial" w:cs="Arial"/>
          <w:sz w:val="18"/>
          <w:szCs w:val="18"/>
          <w:lang w:val="en-GB"/>
        </w:rPr>
        <w:t>bmj.n</w:t>
      </w:r>
      <w:proofErr w:type="gramEnd"/>
      <w:r w:rsidRPr="00612B53">
        <w:rPr>
          <w:rFonts w:ascii="Arial" w:hAnsi="Arial" w:cs="Arial"/>
          <w:sz w:val="18"/>
          <w:szCs w:val="18"/>
          <w:lang w:val="en-GB"/>
        </w:rPr>
        <w:t xml:space="preserve">71. </w:t>
      </w:r>
      <w:r w:rsidRPr="00612B53">
        <w:rPr>
          <w:rFonts w:ascii="Arial" w:hAnsi="Arial" w:cs="Arial"/>
          <w:color w:val="333399"/>
          <w:sz w:val="18"/>
          <w:szCs w:val="18"/>
          <w:lang w:val="en-GB"/>
        </w:rPr>
        <w:t>For more information, visit:</w:t>
      </w:r>
      <w:r w:rsidRPr="00612B53">
        <w:rPr>
          <w:rFonts w:ascii="Arial" w:hAnsi="Arial" w:cs="Arial"/>
          <w:sz w:val="18"/>
          <w:szCs w:val="18"/>
          <w:lang w:val="en-GB"/>
        </w:rPr>
        <w:t xml:space="preserve"> </w:t>
      </w:r>
      <w:hyperlink r:id="rId10" w:history="1">
        <w:r w:rsidRPr="00612B53">
          <w:rPr>
            <w:rStyle w:val="Lienhypertexte"/>
            <w:rFonts w:ascii="Arial" w:hAnsi="Arial" w:cs="Arial"/>
            <w:sz w:val="18"/>
            <w:szCs w:val="18"/>
            <w:lang w:val="en-GB"/>
          </w:rPr>
          <w:t>http://www.prisma-statement.org/</w:t>
        </w:r>
      </w:hyperlink>
    </w:p>
    <w:p w14:paraId="5D4B16ED" w14:textId="59FBD91C" w:rsidR="005E4C66" w:rsidRPr="00612B53" w:rsidRDefault="005E4C66" w:rsidP="00A9261E">
      <w:pPr>
        <w:pStyle w:val="Titre1"/>
        <w:rPr>
          <w:lang w:val="en-GB"/>
        </w:rPr>
      </w:pPr>
      <w:bookmarkStart w:id="13" w:name="_Toc141364596"/>
      <w:r w:rsidRPr="00612B53">
        <w:rPr>
          <w:b/>
          <w:bCs/>
          <w:lang w:val="en-GB"/>
        </w:rPr>
        <w:lastRenderedPageBreak/>
        <w:t xml:space="preserve">Figure </w:t>
      </w:r>
      <w:r w:rsidR="00417236">
        <w:rPr>
          <w:b/>
          <w:bCs/>
          <w:lang w:val="en-GB"/>
        </w:rPr>
        <w:t>S</w:t>
      </w:r>
      <w:r w:rsidRPr="00612B53">
        <w:rPr>
          <w:b/>
          <w:bCs/>
          <w:lang w:val="en-GB"/>
        </w:rPr>
        <w:t xml:space="preserve">2. </w:t>
      </w:r>
      <w:r w:rsidR="00626B3D" w:rsidRPr="00612B53">
        <w:rPr>
          <w:lang w:val="en-GB"/>
        </w:rPr>
        <w:t>Specification</w:t>
      </w:r>
      <w:r w:rsidRPr="00612B53">
        <w:rPr>
          <w:lang w:val="en-GB"/>
        </w:rPr>
        <w:t xml:space="preserve"> of the target trial characteristics, </w:t>
      </w:r>
      <w:r w:rsidR="00A73910" w:rsidRPr="00612B53">
        <w:rPr>
          <w:lang w:val="en-GB"/>
        </w:rPr>
        <w:t xml:space="preserve">for </w:t>
      </w:r>
      <w:r w:rsidRPr="00612B53">
        <w:rPr>
          <w:lang w:val="en-GB"/>
        </w:rPr>
        <w:t>hypothetical and real target trials</w:t>
      </w:r>
      <w:bookmarkEnd w:id="13"/>
    </w:p>
    <w:p w14:paraId="30E76FCF" w14:textId="4A332550" w:rsidR="0007349C" w:rsidRPr="00612B53" w:rsidRDefault="00126C8F" w:rsidP="0007349C">
      <w:pPr>
        <w:spacing w:line="360" w:lineRule="auto"/>
        <w:jc w:val="center"/>
        <w:rPr>
          <w:lang w:val="en-GB"/>
          <w14:ligatures w14:val="standardContextual"/>
        </w:rPr>
      </w:pPr>
      <w:r w:rsidRPr="00612B53">
        <w:rPr>
          <w:lang w:val="en-GB"/>
          <w14:ligatures w14:val="standardContextual"/>
        </w:rPr>
        <w:t xml:space="preserve"> </w:t>
      </w:r>
      <w:r w:rsidR="006D148B" w:rsidRPr="00612B53">
        <w:rPr>
          <w:lang w:val="en-GB"/>
          <w14:ligatures w14:val="standardContextual"/>
        </w:rPr>
        <w:t xml:space="preserve"> </w:t>
      </w:r>
      <w:r w:rsidR="0061183C" w:rsidRPr="0061183C">
        <w:rPr>
          <w:noProof/>
          <w:lang w:val="en-GB"/>
          <w14:ligatures w14:val="standardContextual"/>
        </w:rPr>
        <w:drawing>
          <wp:inline distT="0" distB="0" distL="0" distR="0" wp14:anchorId="149FDBF8" wp14:editId="53123BFD">
            <wp:extent cx="3004754" cy="3102486"/>
            <wp:effectExtent l="0" t="0" r="5715" b="0"/>
            <wp:docPr id="9674677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7734" name=""/>
                    <pic:cNvPicPr/>
                  </pic:nvPicPr>
                  <pic:blipFill>
                    <a:blip r:embed="rId11"/>
                    <a:stretch>
                      <a:fillRect/>
                    </a:stretch>
                  </pic:blipFill>
                  <pic:spPr>
                    <a:xfrm>
                      <a:off x="0" y="0"/>
                      <a:ext cx="3046898" cy="3146001"/>
                    </a:xfrm>
                    <a:prstGeom prst="rect">
                      <a:avLst/>
                    </a:prstGeom>
                  </pic:spPr>
                </pic:pic>
              </a:graphicData>
            </a:graphic>
          </wp:inline>
        </w:drawing>
      </w:r>
      <w:r w:rsidR="006D148B" w:rsidRPr="00612B53">
        <w:rPr>
          <w:lang w:val="en-GB"/>
          <w14:ligatures w14:val="standardContextual"/>
        </w:rPr>
        <w:t xml:space="preserve"> </w:t>
      </w:r>
      <w:r w:rsidR="006D148B" w:rsidRPr="00612B53" w:rsidDel="00126C8F">
        <w:rPr>
          <w:lang w:val="en-GB"/>
          <w14:ligatures w14:val="standardContextual"/>
        </w:rPr>
        <w:t xml:space="preserve"> </w:t>
      </w:r>
      <w:r w:rsidR="0061183C" w:rsidRPr="0061183C">
        <w:rPr>
          <w:noProof/>
          <w:lang w:val="en-GB"/>
          <w14:ligatures w14:val="standardContextual"/>
        </w:rPr>
        <w:drawing>
          <wp:inline distT="0" distB="0" distL="0" distR="0" wp14:anchorId="272B408F" wp14:editId="0FA354BE">
            <wp:extent cx="3004820" cy="3102556"/>
            <wp:effectExtent l="0" t="0" r="5080" b="0"/>
            <wp:docPr id="1805686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86339" name=""/>
                    <pic:cNvPicPr/>
                  </pic:nvPicPr>
                  <pic:blipFill>
                    <a:blip r:embed="rId12"/>
                    <a:stretch>
                      <a:fillRect/>
                    </a:stretch>
                  </pic:blipFill>
                  <pic:spPr>
                    <a:xfrm>
                      <a:off x="0" y="0"/>
                      <a:ext cx="3104714" cy="3205699"/>
                    </a:xfrm>
                    <a:prstGeom prst="rect">
                      <a:avLst/>
                    </a:prstGeom>
                  </pic:spPr>
                </pic:pic>
              </a:graphicData>
            </a:graphic>
          </wp:inline>
        </w:drawing>
      </w:r>
    </w:p>
    <w:p w14:paraId="39B9315D" w14:textId="77777777" w:rsidR="0007349C" w:rsidRPr="00612B53" w:rsidRDefault="0007349C" w:rsidP="0007349C">
      <w:pPr>
        <w:spacing w:line="360" w:lineRule="auto"/>
        <w:jc w:val="both"/>
        <w:rPr>
          <w:rFonts w:ascii="Arial" w:hAnsi="Arial" w:cs="Arial"/>
          <w:lang w:val="en-GB"/>
        </w:rPr>
      </w:pPr>
    </w:p>
    <w:p w14:paraId="10A79C79" w14:textId="112F4FB3" w:rsidR="0007349C" w:rsidRPr="00612B53" w:rsidRDefault="008B3C43" w:rsidP="00C33A6D">
      <w:pPr>
        <w:jc w:val="both"/>
        <w:rPr>
          <w:rFonts w:ascii="Arial" w:hAnsi="Arial" w:cs="Arial"/>
          <w:sz w:val="20"/>
          <w:szCs w:val="20"/>
          <w:lang w:val="en-GB"/>
        </w:rPr>
      </w:pPr>
      <w:r w:rsidRPr="00612B53">
        <w:rPr>
          <w:rFonts w:ascii="Arial" w:hAnsi="Arial" w:cs="Arial"/>
          <w:sz w:val="20"/>
          <w:szCs w:val="20"/>
          <w:lang w:val="en-GB"/>
        </w:rPr>
        <w:t xml:space="preserve">Legend: </w:t>
      </w:r>
      <w:r w:rsidR="000022FE" w:rsidRPr="000022FE">
        <w:rPr>
          <w:rFonts w:ascii="Arial" w:hAnsi="Arial" w:cs="Arial"/>
          <w:sz w:val="20"/>
          <w:szCs w:val="20"/>
          <w:lang w:val="en-GB"/>
        </w:rPr>
        <w:t>Each radius of the disk represents an observational analysis and each concentric layer one of the key protocol components of the target trial to specify. Green indicates that the protocol component is specified in the description of the target trial and red indicates that no information is available.</w:t>
      </w:r>
      <w:r w:rsidR="000022FE">
        <w:rPr>
          <w:rFonts w:ascii="Arial" w:hAnsi="Arial" w:cs="Arial"/>
          <w:sz w:val="20"/>
          <w:szCs w:val="20"/>
          <w:lang w:val="en-GB"/>
        </w:rPr>
        <w:t xml:space="preserve"> </w:t>
      </w:r>
      <w:r w:rsidR="00C00188" w:rsidRPr="00612B53">
        <w:rPr>
          <w:rFonts w:ascii="Arial" w:hAnsi="Arial" w:cs="Arial"/>
          <w:sz w:val="20"/>
          <w:szCs w:val="20"/>
          <w:lang w:val="en-GB"/>
        </w:rPr>
        <w:t>Two real target trials were emulated twice in two separate observational analyses. As a result, the description of real target trials corresponds to a total of 16 unique randomi</w:t>
      </w:r>
      <w:r w:rsidR="00582E61" w:rsidRPr="00612B53">
        <w:rPr>
          <w:rFonts w:ascii="Arial" w:hAnsi="Arial" w:cs="Arial"/>
          <w:sz w:val="20"/>
          <w:szCs w:val="20"/>
          <w:lang w:val="en-GB"/>
        </w:rPr>
        <w:t>s</w:t>
      </w:r>
      <w:r w:rsidR="00C00188" w:rsidRPr="00612B53">
        <w:rPr>
          <w:rFonts w:ascii="Arial" w:hAnsi="Arial" w:cs="Arial"/>
          <w:sz w:val="20"/>
          <w:szCs w:val="20"/>
          <w:lang w:val="en-GB"/>
        </w:rPr>
        <w:t>ed trials.</w:t>
      </w:r>
    </w:p>
    <w:p w14:paraId="092A7FB7" w14:textId="77777777" w:rsidR="001504D5" w:rsidRPr="00612B53" w:rsidRDefault="001504D5">
      <w:pPr>
        <w:rPr>
          <w:rFonts w:ascii="Arial" w:hAnsi="Arial" w:cs="Arial"/>
          <w:lang w:val="en-GB"/>
        </w:rPr>
      </w:pPr>
      <w:r w:rsidRPr="00612B53">
        <w:rPr>
          <w:rFonts w:ascii="Arial" w:hAnsi="Arial" w:cs="Arial"/>
          <w:lang w:val="en-GB"/>
        </w:rPr>
        <w:br w:type="page"/>
      </w:r>
    </w:p>
    <w:p w14:paraId="3E7233F9" w14:textId="74A88561" w:rsidR="001504D5" w:rsidRPr="00612B53" w:rsidRDefault="001504D5" w:rsidP="00A9261E">
      <w:pPr>
        <w:pStyle w:val="Titre1"/>
        <w:rPr>
          <w:lang w:val="en-GB"/>
        </w:rPr>
      </w:pPr>
      <w:bookmarkStart w:id="14" w:name="_Toc141364597"/>
      <w:r w:rsidRPr="00612B53">
        <w:rPr>
          <w:b/>
          <w:bCs/>
          <w:lang w:val="en-GB"/>
        </w:rPr>
        <w:lastRenderedPageBreak/>
        <w:t xml:space="preserve">Figure </w:t>
      </w:r>
      <w:r w:rsidR="00417236">
        <w:rPr>
          <w:b/>
          <w:bCs/>
          <w:lang w:val="en-GB"/>
        </w:rPr>
        <w:t>S</w:t>
      </w:r>
      <w:r w:rsidR="007778CF" w:rsidRPr="00612B53">
        <w:rPr>
          <w:b/>
          <w:bCs/>
          <w:lang w:val="en-GB"/>
        </w:rPr>
        <w:t>3</w:t>
      </w:r>
      <w:r w:rsidRPr="00612B53">
        <w:rPr>
          <w:b/>
          <w:bCs/>
          <w:lang w:val="en-GB"/>
        </w:rPr>
        <w:t>.</w:t>
      </w:r>
      <w:r w:rsidRPr="00612B53">
        <w:rPr>
          <w:lang w:val="en-GB"/>
        </w:rPr>
        <w:t xml:space="preserve"> Consistency of the target trial and its emulation</w:t>
      </w:r>
      <w:r w:rsidR="00BB06AB" w:rsidRPr="00612B53">
        <w:rPr>
          <w:lang w:val="en-GB"/>
        </w:rPr>
        <w:t xml:space="preserve">, assessment across </w:t>
      </w:r>
      <w:r w:rsidR="00626B3D" w:rsidRPr="00612B53">
        <w:rPr>
          <w:lang w:val="en-GB"/>
        </w:rPr>
        <w:t xml:space="preserve">the </w:t>
      </w:r>
      <w:r w:rsidR="00C86D03" w:rsidRPr="00612B53">
        <w:rPr>
          <w:lang w:val="en-GB"/>
        </w:rPr>
        <w:t>entire study</w:t>
      </w:r>
      <w:r w:rsidR="00BB06AB" w:rsidRPr="00612B53">
        <w:rPr>
          <w:lang w:val="en-GB"/>
        </w:rPr>
        <w:t xml:space="preserve"> sample</w:t>
      </w:r>
      <w:bookmarkEnd w:id="14"/>
    </w:p>
    <w:p w14:paraId="3E409C8B" w14:textId="749D6E63" w:rsidR="001504D5" w:rsidRPr="00612B53" w:rsidRDefault="00126C8F" w:rsidP="00C33A6D">
      <w:pPr>
        <w:jc w:val="center"/>
        <w:rPr>
          <w:rFonts w:ascii="Arial" w:hAnsi="Arial" w:cs="Arial"/>
          <w:lang w:val="en-GB"/>
        </w:rPr>
      </w:pPr>
      <w:r w:rsidRPr="00612B53">
        <w:rPr>
          <w:lang w:val="en-GB"/>
          <w14:ligatures w14:val="standardContextual"/>
        </w:rPr>
        <w:t xml:space="preserve"> </w:t>
      </w:r>
      <w:r w:rsidR="005C21DA" w:rsidRPr="00612B53">
        <w:rPr>
          <w:noProof/>
          <w:lang w:val="en-GB"/>
          <w14:ligatures w14:val="standardContextual"/>
        </w:rPr>
        <w:drawing>
          <wp:inline distT="0" distB="0" distL="0" distR="0" wp14:anchorId="56A0D023" wp14:editId="725DB870">
            <wp:extent cx="4318000" cy="5295900"/>
            <wp:effectExtent l="0" t="0" r="0" b="0"/>
            <wp:docPr id="203318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2446" name=""/>
                    <pic:cNvPicPr/>
                  </pic:nvPicPr>
                  <pic:blipFill>
                    <a:blip r:embed="rId13"/>
                    <a:stretch>
                      <a:fillRect/>
                    </a:stretch>
                  </pic:blipFill>
                  <pic:spPr>
                    <a:xfrm>
                      <a:off x="0" y="0"/>
                      <a:ext cx="4318000" cy="5295900"/>
                    </a:xfrm>
                    <a:prstGeom prst="rect">
                      <a:avLst/>
                    </a:prstGeom>
                  </pic:spPr>
                </pic:pic>
              </a:graphicData>
            </a:graphic>
          </wp:inline>
        </w:drawing>
      </w:r>
    </w:p>
    <w:p w14:paraId="4FC2461B" w14:textId="16E89EE8" w:rsidR="001504D5" w:rsidRPr="00612B53" w:rsidRDefault="008B3C43" w:rsidP="00C33A6D">
      <w:pPr>
        <w:jc w:val="both"/>
        <w:rPr>
          <w:rFonts w:ascii="Arial" w:hAnsi="Arial" w:cs="Arial"/>
          <w:sz w:val="20"/>
          <w:szCs w:val="20"/>
          <w:lang w:val="en-GB"/>
        </w:rPr>
      </w:pPr>
      <w:r w:rsidRPr="00612B53">
        <w:rPr>
          <w:rFonts w:ascii="Arial" w:hAnsi="Arial" w:cs="Arial"/>
          <w:sz w:val="20"/>
          <w:szCs w:val="20"/>
          <w:lang w:val="en-GB"/>
        </w:rPr>
        <w:t xml:space="preserve">Legend: </w:t>
      </w:r>
      <w:r w:rsidR="000022FE" w:rsidRPr="000022FE">
        <w:rPr>
          <w:rFonts w:ascii="Arial" w:hAnsi="Arial" w:cs="Arial"/>
          <w:sz w:val="20"/>
          <w:szCs w:val="20"/>
          <w:lang w:val="en-GB"/>
        </w:rPr>
        <w:t xml:space="preserve">Each radius of the disk represents an observational analysis and each concentric layer one of the key protocol components of the target trial that should be consistent for the target trial and its emulation. Green indicates consistency between the target trial and its emulation and orange inconsistency between the target trial and its emulation. Grey indicates that the protocol component was not specified in the target trial or its emulation, so the comparison was not possible. See Table </w:t>
      </w:r>
      <w:r w:rsidR="00AE4570">
        <w:rPr>
          <w:rFonts w:ascii="Arial" w:hAnsi="Arial" w:cs="Arial"/>
          <w:sz w:val="20"/>
          <w:szCs w:val="20"/>
          <w:lang w:val="en-GB"/>
        </w:rPr>
        <w:t>S</w:t>
      </w:r>
      <w:r w:rsidR="00C17E1A">
        <w:rPr>
          <w:rFonts w:ascii="Arial" w:hAnsi="Arial" w:cs="Arial"/>
          <w:sz w:val="20"/>
          <w:szCs w:val="20"/>
          <w:lang w:val="en-GB"/>
        </w:rPr>
        <w:t>3</w:t>
      </w:r>
      <w:r w:rsidR="000022FE" w:rsidRPr="000022FE">
        <w:rPr>
          <w:rFonts w:ascii="Arial" w:hAnsi="Arial" w:cs="Arial"/>
          <w:sz w:val="20"/>
          <w:szCs w:val="20"/>
          <w:lang w:val="en-GB"/>
        </w:rPr>
        <w:t xml:space="preserve"> for the reasons for deeming the target trial and its emulation inconsistent.</w:t>
      </w:r>
      <w:r w:rsidR="001504D5" w:rsidRPr="00612B53">
        <w:rPr>
          <w:rFonts w:ascii="Arial" w:hAnsi="Arial" w:cs="Arial"/>
          <w:sz w:val="20"/>
          <w:szCs w:val="20"/>
          <w:lang w:val="en-GB"/>
        </w:rPr>
        <w:t xml:space="preserve"> </w:t>
      </w:r>
    </w:p>
    <w:p w14:paraId="6B0849D4" w14:textId="77777777" w:rsidR="0007349C" w:rsidRPr="00612B53" w:rsidRDefault="0007349C" w:rsidP="0007349C">
      <w:pPr>
        <w:spacing w:line="360" w:lineRule="auto"/>
        <w:jc w:val="both"/>
        <w:rPr>
          <w:rFonts w:ascii="Arial" w:hAnsi="Arial" w:cs="Arial"/>
          <w:lang w:val="en-GB"/>
        </w:rPr>
      </w:pPr>
    </w:p>
    <w:p w14:paraId="380549EB" w14:textId="77777777" w:rsidR="0007349C" w:rsidRPr="00612B53" w:rsidRDefault="0007349C">
      <w:pPr>
        <w:rPr>
          <w:rFonts w:ascii="Arial" w:hAnsi="Arial" w:cs="Arial"/>
          <w:b/>
          <w:bCs/>
          <w:lang w:val="en-GB"/>
        </w:rPr>
      </w:pPr>
      <w:r w:rsidRPr="00612B53">
        <w:rPr>
          <w:rFonts w:ascii="Arial" w:hAnsi="Arial" w:cs="Arial"/>
          <w:b/>
          <w:bCs/>
          <w:lang w:val="en-GB"/>
        </w:rPr>
        <w:br w:type="page"/>
      </w:r>
    </w:p>
    <w:p w14:paraId="3DF1989C" w14:textId="47F0330E" w:rsidR="00CC4578" w:rsidRPr="00612B53" w:rsidRDefault="00CC4578" w:rsidP="00A9261E">
      <w:pPr>
        <w:pStyle w:val="Titre1"/>
        <w:rPr>
          <w:lang w:val="en-GB"/>
        </w:rPr>
      </w:pPr>
      <w:bookmarkStart w:id="15" w:name="_Toc141364598"/>
      <w:r w:rsidRPr="00612B53">
        <w:rPr>
          <w:b/>
          <w:bCs/>
          <w:lang w:val="en-GB"/>
        </w:rPr>
        <w:lastRenderedPageBreak/>
        <w:t xml:space="preserve">Figure </w:t>
      </w:r>
      <w:r w:rsidR="00417236">
        <w:rPr>
          <w:b/>
          <w:bCs/>
          <w:lang w:val="en-GB"/>
        </w:rPr>
        <w:t>S</w:t>
      </w:r>
      <w:r w:rsidRPr="00612B53">
        <w:rPr>
          <w:b/>
          <w:bCs/>
          <w:lang w:val="en-GB"/>
        </w:rPr>
        <w:t xml:space="preserve">4. </w:t>
      </w:r>
      <w:r w:rsidRPr="00612B53">
        <w:rPr>
          <w:lang w:val="en-GB"/>
        </w:rPr>
        <w:t>Traffic-light plot of ROBINS-I assessment</w:t>
      </w:r>
      <w:bookmarkEnd w:id="15"/>
    </w:p>
    <w:p w14:paraId="78786326" w14:textId="1E748F9F" w:rsidR="00CC4578" w:rsidRPr="00612B53" w:rsidRDefault="00CC4578" w:rsidP="00106F8D">
      <w:pPr>
        <w:jc w:val="center"/>
        <w:rPr>
          <w:rFonts w:ascii="Arial" w:hAnsi="Arial" w:cs="Arial"/>
          <w:b/>
          <w:bCs/>
          <w:lang w:val="en-GB"/>
        </w:rPr>
      </w:pPr>
      <w:r w:rsidRPr="00612B53">
        <w:rPr>
          <w:rFonts w:ascii="Arial" w:hAnsi="Arial" w:cs="Arial"/>
          <w:b/>
          <w:bCs/>
          <w:lang w:val="en-GB"/>
        </w:rPr>
        <w:t xml:space="preserve"> </w:t>
      </w:r>
      <w:r w:rsidR="00653264" w:rsidRPr="00612B53">
        <w:rPr>
          <w:rFonts w:ascii="Arial" w:hAnsi="Arial" w:cs="Arial"/>
          <w:b/>
          <w:bCs/>
          <w:noProof/>
          <w:lang w:val="en-GB"/>
          <w14:ligatures w14:val="standardContextual"/>
        </w:rPr>
        <w:drawing>
          <wp:inline distT="0" distB="0" distL="0" distR="0" wp14:anchorId="2D4FD4E1" wp14:editId="4672C279">
            <wp:extent cx="2478405" cy="8093957"/>
            <wp:effectExtent l="0" t="0" r="0" b="0"/>
            <wp:docPr id="7195349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4960" name="Image 7195349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92623" cy="8140388"/>
                    </a:xfrm>
                    <a:prstGeom prst="rect">
                      <a:avLst/>
                    </a:prstGeom>
                  </pic:spPr>
                </pic:pic>
              </a:graphicData>
            </a:graphic>
          </wp:inline>
        </w:drawing>
      </w:r>
      <w:r w:rsidRPr="00612B53">
        <w:rPr>
          <w:rFonts w:ascii="Arial" w:hAnsi="Arial" w:cs="Arial"/>
          <w:b/>
          <w:bCs/>
          <w:lang w:val="en-GB"/>
        </w:rPr>
        <w:t xml:space="preserve">          </w:t>
      </w:r>
      <w:r w:rsidR="00653264" w:rsidRPr="00612B53">
        <w:rPr>
          <w:rFonts w:ascii="Arial" w:hAnsi="Arial" w:cs="Arial"/>
          <w:b/>
          <w:bCs/>
          <w:noProof/>
          <w:lang w:val="en-GB"/>
          <w14:ligatures w14:val="standardContextual"/>
        </w:rPr>
        <w:drawing>
          <wp:inline distT="0" distB="0" distL="0" distR="0" wp14:anchorId="449C0F49" wp14:editId="0A8C87D3">
            <wp:extent cx="2517675" cy="8093437"/>
            <wp:effectExtent l="0" t="0" r="0" b="0"/>
            <wp:docPr id="11350858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85842" name="Image 11350858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45182" cy="8181862"/>
                    </a:xfrm>
                    <a:prstGeom prst="rect">
                      <a:avLst/>
                    </a:prstGeom>
                  </pic:spPr>
                </pic:pic>
              </a:graphicData>
            </a:graphic>
          </wp:inline>
        </w:drawing>
      </w:r>
      <w:r w:rsidRPr="00612B53">
        <w:rPr>
          <w:rFonts w:ascii="Arial" w:hAnsi="Arial" w:cs="Arial"/>
          <w:b/>
          <w:bCs/>
          <w:lang w:val="en-GB"/>
        </w:rPr>
        <w:br w:type="page"/>
      </w:r>
    </w:p>
    <w:p w14:paraId="614F9D35" w14:textId="2210D64F" w:rsidR="00D522FD" w:rsidRPr="00612B53" w:rsidRDefault="00D522FD" w:rsidP="00A9261E">
      <w:pPr>
        <w:pStyle w:val="Titre1"/>
        <w:rPr>
          <w:lang w:val="en-GB"/>
        </w:rPr>
      </w:pPr>
      <w:bookmarkStart w:id="16" w:name="_Toc141364599"/>
      <w:r w:rsidRPr="00612B53">
        <w:rPr>
          <w:b/>
          <w:bCs/>
          <w:lang w:val="en-GB"/>
        </w:rPr>
        <w:lastRenderedPageBreak/>
        <w:t xml:space="preserve">Appendix </w:t>
      </w:r>
      <w:r w:rsidR="00106F8D" w:rsidRPr="00612B53">
        <w:rPr>
          <w:b/>
          <w:bCs/>
          <w:lang w:val="en-GB"/>
        </w:rPr>
        <w:t>1</w:t>
      </w:r>
      <w:r w:rsidR="0016426B" w:rsidRPr="00612B53">
        <w:rPr>
          <w:b/>
          <w:bCs/>
          <w:lang w:val="en-GB"/>
        </w:rPr>
        <w:t>.</w:t>
      </w:r>
      <w:r w:rsidRPr="00612B53">
        <w:rPr>
          <w:lang w:val="en-GB"/>
        </w:rPr>
        <w:t xml:space="preserve"> Search equation</w:t>
      </w:r>
      <w:r w:rsidR="0016426B" w:rsidRPr="00612B53">
        <w:rPr>
          <w:lang w:val="en-GB"/>
        </w:rPr>
        <w:t xml:space="preserve"> </w:t>
      </w:r>
      <w:r w:rsidR="00963330" w:rsidRPr="00612B53">
        <w:rPr>
          <w:lang w:val="en-GB"/>
        </w:rPr>
        <w:t xml:space="preserve">used in </w:t>
      </w:r>
      <w:r w:rsidR="0016426B" w:rsidRPr="00612B53">
        <w:rPr>
          <w:lang w:val="en-GB"/>
        </w:rPr>
        <w:t>Embase</w:t>
      </w:r>
      <w:bookmarkEnd w:id="16"/>
    </w:p>
    <w:p w14:paraId="464EF49D" w14:textId="77777777" w:rsidR="00D522FD" w:rsidRPr="00612B53" w:rsidRDefault="00D522FD" w:rsidP="00D522FD">
      <w:pPr>
        <w:spacing w:line="360" w:lineRule="auto"/>
        <w:jc w:val="both"/>
        <w:rPr>
          <w:rFonts w:ascii="Arial" w:hAnsi="Arial" w:cs="Arial"/>
          <w:lang w:val="en-GB"/>
        </w:rPr>
      </w:pPr>
    </w:p>
    <w:p w14:paraId="5E0AF643"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#1 ([</w:t>
      </w:r>
      <w:proofErr w:type="spellStart"/>
      <w:r w:rsidRPr="00612B53">
        <w:rPr>
          <w:rFonts w:ascii="Arial" w:hAnsi="Arial" w:cs="Arial"/>
          <w:color w:val="000000" w:themeColor="text1"/>
          <w:lang w:val="en-GB"/>
        </w:rPr>
        <w:t>medline</w:t>
      </w:r>
      <w:proofErr w:type="spellEnd"/>
      <w:r w:rsidRPr="00612B53">
        <w:rPr>
          <w:rFonts w:ascii="Arial" w:hAnsi="Arial" w:cs="Arial"/>
          <w:color w:val="000000" w:themeColor="text1"/>
          <w:lang w:val="en-GB"/>
        </w:rPr>
        <w:t>]/</w:t>
      </w:r>
      <w:proofErr w:type="spellStart"/>
      <w:r w:rsidRPr="00612B53">
        <w:rPr>
          <w:rFonts w:ascii="Arial" w:hAnsi="Arial" w:cs="Arial"/>
          <w:color w:val="000000" w:themeColor="text1"/>
          <w:lang w:val="en-GB"/>
        </w:rPr>
        <w:t>lim</w:t>
      </w:r>
      <w:proofErr w:type="spellEnd"/>
      <w:r w:rsidRPr="00612B53">
        <w:rPr>
          <w:rFonts w:ascii="Arial" w:hAnsi="Arial" w:cs="Arial"/>
          <w:color w:val="000000" w:themeColor="text1"/>
          <w:lang w:val="en-GB"/>
        </w:rPr>
        <w:t xml:space="preserve"> OR [</w:t>
      </w:r>
      <w:proofErr w:type="spellStart"/>
      <w:r w:rsidRPr="00612B53">
        <w:rPr>
          <w:rFonts w:ascii="Arial" w:hAnsi="Arial" w:cs="Arial"/>
          <w:color w:val="000000" w:themeColor="text1"/>
          <w:lang w:val="en-GB"/>
        </w:rPr>
        <w:t>pubmed</w:t>
      </w:r>
      <w:proofErr w:type="spellEnd"/>
      <w:r w:rsidRPr="00612B53">
        <w:rPr>
          <w:rFonts w:ascii="Arial" w:hAnsi="Arial" w:cs="Arial"/>
          <w:color w:val="000000" w:themeColor="text1"/>
          <w:lang w:val="en-GB"/>
        </w:rPr>
        <w:t>-not-</w:t>
      </w:r>
      <w:proofErr w:type="spellStart"/>
      <w:r w:rsidRPr="00612B53">
        <w:rPr>
          <w:rFonts w:ascii="Arial" w:hAnsi="Arial" w:cs="Arial"/>
          <w:color w:val="000000" w:themeColor="text1"/>
          <w:lang w:val="en-GB"/>
        </w:rPr>
        <w:t>medline</w:t>
      </w:r>
      <w:proofErr w:type="spellEnd"/>
      <w:r w:rsidRPr="00612B53">
        <w:rPr>
          <w:rFonts w:ascii="Arial" w:hAnsi="Arial" w:cs="Arial"/>
          <w:color w:val="000000" w:themeColor="text1"/>
          <w:lang w:val="en-GB"/>
        </w:rPr>
        <w:t>]/</w:t>
      </w:r>
      <w:proofErr w:type="spellStart"/>
      <w:r w:rsidRPr="00612B53">
        <w:rPr>
          <w:rFonts w:ascii="Arial" w:hAnsi="Arial" w:cs="Arial"/>
          <w:color w:val="000000" w:themeColor="text1"/>
          <w:lang w:val="en-GB"/>
        </w:rPr>
        <w:t>lim</w:t>
      </w:r>
      <w:proofErr w:type="spellEnd"/>
      <w:r w:rsidRPr="00612B53">
        <w:rPr>
          <w:rFonts w:ascii="Arial" w:hAnsi="Arial" w:cs="Arial"/>
          <w:color w:val="000000" w:themeColor="text1"/>
          <w:lang w:val="en-GB"/>
        </w:rPr>
        <w:t>)</w:t>
      </w:r>
    </w:p>
    <w:p w14:paraId="65965043" w14:textId="7AFA4B2B"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#2 (‘</w:t>
      </w:r>
      <w:proofErr w:type="spellStart"/>
      <w:r w:rsidRPr="00612B53">
        <w:rPr>
          <w:rFonts w:ascii="Arial" w:hAnsi="Arial" w:cs="Arial"/>
          <w:color w:val="000000" w:themeColor="text1"/>
          <w:lang w:val="en-GB"/>
        </w:rPr>
        <w:t>simulat</w:t>
      </w:r>
      <w:proofErr w:type="spellEnd"/>
      <w:r w:rsidRPr="00612B53">
        <w:rPr>
          <w:rFonts w:ascii="Arial" w:hAnsi="Arial" w:cs="Arial"/>
          <w:color w:val="000000" w:themeColor="text1"/>
          <w:lang w:val="en-GB"/>
        </w:rPr>
        <w:t>*’ OR ‘</w:t>
      </w:r>
      <w:proofErr w:type="spellStart"/>
      <w:r w:rsidRPr="00612B53">
        <w:rPr>
          <w:rFonts w:ascii="Arial" w:hAnsi="Arial" w:cs="Arial"/>
          <w:color w:val="000000" w:themeColor="text1"/>
          <w:lang w:val="en-GB"/>
        </w:rPr>
        <w:t>emulat</w:t>
      </w:r>
      <w:proofErr w:type="spellEnd"/>
      <w:r w:rsidRPr="00612B53">
        <w:rPr>
          <w:rFonts w:ascii="Arial" w:hAnsi="Arial" w:cs="Arial"/>
          <w:color w:val="000000" w:themeColor="text1"/>
          <w:lang w:val="en-GB"/>
        </w:rPr>
        <w:t>*’ OR ‘</w:t>
      </w:r>
      <w:proofErr w:type="spellStart"/>
      <w:r w:rsidRPr="00612B53">
        <w:rPr>
          <w:rFonts w:ascii="Arial" w:hAnsi="Arial" w:cs="Arial"/>
          <w:color w:val="000000" w:themeColor="text1"/>
          <w:lang w:val="en-GB"/>
        </w:rPr>
        <w:t>replicat</w:t>
      </w:r>
      <w:proofErr w:type="spellEnd"/>
      <w:r w:rsidRPr="00612B53">
        <w:rPr>
          <w:rFonts w:ascii="Arial" w:hAnsi="Arial" w:cs="Arial"/>
          <w:color w:val="000000" w:themeColor="text1"/>
          <w:lang w:val="en-GB"/>
        </w:rPr>
        <w:t>*’) NEAR/12 (‘trial’ OR ‘trials’ OR 'intervention study' OR ‘</w:t>
      </w:r>
      <w:proofErr w:type="spellStart"/>
      <w:r w:rsidRPr="00612B53">
        <w:rPr>
          <w:rFonts w:ascii="Arial" w:hAnsi="Arial" w:cs="Arial"/>
          <w:color w:val="000000" w:themeColor="text1"/>
          <w:lang w:val="en-GB"/>
        </w:rPr>
        <w:t>randomiz</w:t>
      </w:r>
      <w:proofErr w:type="spellEnd"/>
      <w:r w:rsidRPr="00612B53">
        <w:rPr>
          <w:rFonts w:ascii="Arial" w:hAnsi="Arial" w:cs="Arial"/>
          <w:color w:val="000000" w:themeColor="text1"/>
          <w:lang w:val="en-GB"/>
        </w:rPr>
        <w:t>*’ OR ‘</w:t>
      </w:r>
      <w:proofErr w:type="spellStart"/>
      <w:r w:rsidRPr="00612B53">
        <w:rPr>
          <w:rFonts w:ascii="Arial" w:hAnsi="Arial" w:cs="Arial"/>
          <w:color w:val="000000" w:themeColor="text1"/>
          <w:lang w:val="en-GB"/>
        </w:rPr>
        <w:t>randomis</w:t>
      </w:r>
      <w:proofErr w:type="spellEnd"/>
      <w:r w:rsidRPr="00612B53">
        <w:rPr>
          <w:rFonts w:ascii="Arial" w:hAnsi="Arial" w:cs="Arial"/>
          <w:color w:val="000000" w:themeColor="text1"/>
          <w:lang w:val="en-GB"/>
        </w:rPr>
        <w:t>*’)</w:t>
      </w:r>
    </w:p>
    <w:p w14:paraId="52921812"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#3 (‘target trial</w:t>
      </w:r>
      <w:proofErr w:type="gramStart"/>
      <w:r w:rsidRPr="00612B53">
        <w:rPr>
          <w:rFonts w:ascii="Arial" w:hAnsi="Arial" w:cs="Arial"/>
          <w:color w:val="000000" w:themeColor="text1"/>
          <w:lang w:val="en-GB"/>
        </w:rPr>
        <w:t>’:</w:t>
      </w:r>
      <w:proofErr w:type="spellStart"/>
      <w:r w:rsidRPr="00612B53">
        <w:rPr>
          <w:rFonts w:ascii="Arial" w:hAnsi="Arial" w:cs="Arial"/>
          <w:color w:val="000000" w:themeColor="text1"/>
          <w:lang w:val="en-GB"/>
        </w:rPr>
        <w:t>ti</w:t>
      </w:r>
      <w:proofErr w:type="gramEnd"/>
      <w:r w:rsidRPr="00612B53">
        <w:rPr>
          <w:rFonts w:ascii="Arial" w:hAnsi="Arial" w:cs="Arial"/>
          <w:color w:val="000000" w:themeColor="text1"/>
          <w:lang w:val="en-GB"/>
        </w:rPr>
        <w:t>,ab,kw</w:t>
      </w:r>
      <w:proofErr w:type="spellEnd"/>
      <w:r w:rsidRPr="00612B53">
        <w:rPr>
          <w:rFonts w:ascii="Arial" w:hAnsi="Arial" w:cs="Arial"/>
          <w:color w:val="000000" w:themeColor="text1"/>
          <w:lang w:val="en-GB"/>
        </w:rPr>
        <w:t xml:space="preserve"> OR ‘target trials’: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w:t>
      </w:r>
    </w:p>
    <w:p w14:paraId="49B23C6F" w14:textId="6F22B2D8"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#4: #2 OR #3</w:t>
      </w:r>
    </w:p>
    <w:p w14:paraId="55C55C9E"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#5 (‘real-world’: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‘real-world’: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'comparative effectiveness':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'comparative effectiveness'/exp OR 'observational':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'observational study'/exp OR ‘non-interventional’: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‘noninterventional’: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‘non-interventional’: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‘non-experimental’: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'quasi experimental study'/exp OR 'quasi experimental':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'quasi-experimental':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w:t>
      </w:r>
      <w:proofErr w:type="spellStart"/>
      <w:r w:rsidRPr="00612B53">
        <w:rPr>
          <w:rFonts w:ascii="Arial" w:hAnsi="Arial" w:cs="Arial"/>
          <w:color w:val="000000" w:themeColor="text1"/>
          <w:lang w:val="en-GB"/>
        </w:rPr>
        <w:t>quasiexperimental</w:t>
      </w:r>
      <w:proofErr w:type="spellEnd"/>
      <w:r w:rsidRPr="00612B53">
        <w:rPr>
          <w:rFonts w:ascii="Arial" w:hAnsi="Arial" w:cs="Arial"/>
          <w:color w:val="000000" w:themeColor="text1"/>
          <w:lang w:val="en-GB"/>
        </w:rPr>
        <w:t>':</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‘nonexperimental’: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‘non-experimental’: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'natural experiment'/exp OR 'natural experiment':</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‘non-randomized’: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‘non-randomised’: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‘nonrandomised’: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‘non-randomized’: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‘non-randomised’: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‘health-care databases’: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‘claims-data’: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‘claims 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'administrative health 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'administrative health data'/exp OR 'patient coding':</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'patient coding'/exp OR 'administrative claims (health care)'/exp OR ‘administrative claim’:</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‘administrative-claim’:</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‘administrative-claims’: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‘administrative-claims’: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‘claims-database’: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‘claims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medical record'/exp OR ‘electronic medical record’: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medical file’: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medical records’: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health records':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medical files’: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health record'/exp OR 'electronic health record':</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health records’: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 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‘electronic-database’: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‘electronic-databases’: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‘electronic-databases’: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‘routinely collected data’:</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'routinely collected health data'/exp OR ('patient registry'/exp OR ‘registries’: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‘registry’: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('cohort analysis'/exp OR ‘cohort’:</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w:t>
      </w:r>
      <w:proofErr w:type="spellStart"/>
      <w:r w:rsidRPr="00612B53">
        <w:rPr>
          <w:rFonts w:ascii="Arial" w:hAnsi="Arial" w:cs="Arial"/>
          <w:color w:val="000000" w:themeColor="text1"/>
          <w:lang w:val="en-GB"/>
        </w:rPr>
        <w:t>cohorte</w:t>
      </w:r>
      <w:proofErr w:type="spellEnd"/>
      <w:r w:rsidRPr="00612B53">
        <w:rPr>
          <w:rFonts w:ascii="Arial" w:hAnsi="Arial" w:cs="Arial"/>
          <w:color w:val="000000" w:themeColor="text1"/>
          <w:lang w:val="en-GB"/>
        </w:rPr>
        <w:t>’:</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‘cohorts’: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('longitudinal study'/exp OR (‘longitudinal’: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‘longitudinal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(‘longitudinal’:</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‘longitudinal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('prospective </w:t>
      </w:r>
      <w:r w:rsidRPr="00612B53">
        <w:rPr>
          <w:rFonts w:ascii="Arial" w:hAnsi="Arial" w:cs="Arial"/>
          <w:color w:val="000000" w:themeColor="text1"/>
          <w:lang w:val="en-GB"/>
        </w:rPr>
        <w:lastRenderedPageBreak/>
        <w:t>study'/exp OR (‘prospective’: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‘prospective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(‘prospective’: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‘prospective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('retrospective study'/exp OR (‘retrospective’: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‘retrospective studies’:</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OR (‘retrospective’:</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AND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OR ‘retrospective study’:</w:t>
      </w:r>
      <w:proofErr w:type="spellStart"/>
      <w:r w:rsidRPr="00612B53">
        <w:rPr>
          <w:rFonts w:ascii="Arial" w:hAnsi="Arial" w:cs="Arial"/>
          <w:color w:val="000000" w:themeColor="text1"/>
          <w:lang w:val="en-GB"/>
        </w:rPr>
        <w:t>ti,ab,kw</w:t>
      </w:r>
      <w:proofErr w:type="spellEnd"/>
      <w:r w:rsidRPr="00612B53">
        <w:rPr>
          <w:rFonts w:ascii="Arial" w:hAnsi="Arial" w:cs="Arial"/>
          <w:color w:val="000000" w:themeColor="text1"/>
          <w:lang w:val="en-GB"/>
        </w:rPr>
        <w:t xml:space="preserve">)) </w:t>
      </w:r>
    </w:p>
    <w:p w14:paraId="0F7F01A1"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#6 ('phase 1 clinical trial'/exp OR 'phase 2 clinical trial'/exp OR 'phase 3 clinical trial'/exp OR 'systematic review</w:t>
      </w:r>
      <w:proofErr w:type="gramStart"/>
      <w:r w:rsidRPr="00612B53">
        <w:rPr>
          <w:rFonts w:ascii="Arial" w:hAnsi="Arial" w:cs="Arial"/>
          <w:color w:val="000000" w:themeColor="text1"/>
          <w:lang w:val="en-GB"/>
        </w:rPr>
        <w:t>':</w:t>
      </w:r>
      <w:proofErr w:type="spellStart"/>
      <w:r w:rsidRPr="00612B53">
        <w:rPr>
          <w:rFonts w:ascii="Arial" w:hAnsi="Arial" w:cs="Arial"/>
          <w:color w:val="000000" w:themeColor="text1"/>
          <w:lang w:val="en-GB"/>
        </w:rPr>
        <w:t>ti</w:t>
      </w:r>
      <w:proofErr w:type="spellEnd"/>
      <w:proofErr w:type="gramEnd"/>
      <w:r w:rsidRPr="00612B53">
        <w:rPr>
          <w:rFonts w:ascii="Arial" w:hAnsi="Arial" w:cs="Arial"/>
          <w:color w:val="000000" w:themeColor="text1"/>
          <w:lang w:val="en-GB"/>
        </w:rPr>
        <w:t xml:space="preserve"> OR 'systematic review'/exp OR 'Mendelian randomization analysis'/exp OR ‘meta-analysis’:</w:t>
      </w:r>
      <w:proofErr w:type="spellStart"/>
      <w:r w:rsidRPr="00612B53">
        <w:rPr>
          <w:rFonts w:ascii="Arial" w:hAnsi="Arial" w:cs="Arial"/>
          <w:color w:val="000000" w:themeColor="text1"/>
          <w:lang w:val="en-GB"/>
        </w:rPr>
        <w:t>ti</w:t>
      </w:r>
      <w:proofErr w:type="spellEnd"/>
      <w:r w:rsidRPr="00612B53">
        <w:rPr>
          <w:rFonts w:ascii="Arial" w:hAnsi="Arial" w:cs="Arial"/>
          <w:color w:val="000000" w:themeColor="text1"/>
          <w:lang w:val="en-GB"/>
        </w:rPr>
        <w:t xml:space="preserve"> OR 'economic evaluation'/exp)</w:t>
      </w:r>
    </w:p>
    <w:p w14:paraId="166E2401"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#7: #1 AND #4 AND #5 NOT #6</w:t>
      </w:r>
    </w:p>
    <w:p w14:paraId="1A67FBC7" w14:textId="77777777" w:rsidR="00D522FD" w:rsidRPr="00612B53" w:rsidRDefault="00D522FD" w:rsidP="00D522FD">
      <w:pPr>
        <w:spacing w:line="360" w:lineRule="auto"/>
        <w:jc w:val="both"/>
        <w:rPr>
          <w:rFonts w:ascii="Arial" w:hAnsi="Arial" w:cs="Arial"/>
          <w:color w:val="000000" w:themeColor="text1"/>
          <w:lang w:val="en-GB"/>
        </w:rPr>
      </w:pPr>
      <w:r w:rsidRPr="00612B53">
        <w:rPr>
          <w:rFonts w:ascii="Arial" w:hAnsi="Arial" w:cs="Arial"/>
          <w:color w:val="000000" w:themeColor="text1"/>
          <w:lang w:val="en-GB"/>
        </w:rPr>
        <w:t>#8: #7 AND (2021:py OR 2022:py)</w:t>
      </w:r>
    </w:p>
    <w:p w14:paraId="533FE6FB" w14:textId="558D1B20" w:rsidR="00106F8D" w:rsidRPr="00612B53" w:rsidRDefault="00106F8D">
      <w:pPr>
        <w:rPr>
          <w:rFonts w:ascii="Arial" w:hAnsi="Arial" w:cs="Arial"/>
          <w:color w:val="000000" w:themeColor="text1"/>
          <w:lang w:val="en-GB"/>
        </w:rPr>
      </w:pPr>
      <w:r w:rsidRPr="00612B53">
        <w:rPr>
          <w:rFonts w:ascii="Arial" w:hAnsi="Arial" w:cs="Arial"/>
          <w:color w:val="000000" w:themeColor="text1"/>
          <w:lang w:val="en-GB"/>
        </w:rPr>
        <w:br w:type="page"/>
      </w:r>
    </w:p>
    <w:p w14:paraId="0EE0F255" w14:textId="72B13BAF" w:rsidR="00106F8D" w:rsidRPr="00612B53" w:rsidRDefault="00106F8D" w:rsidP="00A9261E">
      <w:pPr>
        <w:pStyle w:val="Titre1"/>
        <w:rPr>
          <w:lang w:val="en-GB"/>
        </w:rPr>
      </w:pPr>
      <w:bookmarkStart w:id="17" w:name="_Toc141364600"/>
      <w:r w:rsidRPr="00612B53">
        <w:rPr>
          <w:b/>
          <w:bCs/>
          <w:lang w:val="en-GB"/>
        </w:rPr>
        <w:lastRenderedPageBreak/>
        <w:t xml:space="preserve">Appendix 2. </w:t>
      </w:r>
      <w:r w:rsidRPr="00612B53">
        <w:rPr>
          <w:lang w:val="en-GB"/>
        </w:rPr>
        <w:t>Supplemental methods</w:t>
      </w:r>
      <w:bookmarkEnd w:id="17"/>
      <w:r w:rsidRPr="00612B53">
        <w:rPr>
          <w:lang w:val="en-GB"/>
        </w:rPr>
        <w:t xml:space="preserve"> </w:t>
      </w:r>
    </w:p>
    <w:p w14:paraId="66BD7088" w14:textId="77777777" w:rsidR="00106F8D" w:rsidRPr="00612B53" w:rsidRDefault="00106F8D" w:rsidP="00106F8D">
      <w:pPr>
        <w:rPr>
          <w:rFonts w:ascii="Arial" w:hAnsi="Arial" w:cs="Arial"/>
          <w:lang w:val="en-GB"/>
        </w:rPr>
      </w:pPr>
    </w:p>
    <w:p w14:paraId="0C930074" w14:textId="77777777" w:rsidR="00106F8D" w:rsidRPr="00612B53" w:rsidRDefault="00106F8D" w:rsidP="00106F8D">
      <w:pPr>
        <w:spacing w:line="360" w:lineRule="auto"/>
        <w:jc w:val="both"/>
        <w:rPr>
          <w:rFonts w:ascii="Arial" w:hAnsi="Arial" w:cs="Arial"/>
          <w:b/>
          <w:bCs/>
          <w:lang w:val="en-GB"/>
        </w:rPr>
      </w:pPr>
      <w:r w:rsidRPr="00612B53">
        <w:rPr>
          <w:rFonts w:ascii="Arial" w:hAnsi="Arial" w:cs="Arial"/>
          <w:b/>
          <w:bCs/>
          <w:lang w:val="en-GB"/>
        </w:rPr>
        <w:t>Eligibility criteria</w:t>
      </w:r>
    </w:p>
    <w:p w14:paraId="7E851CF5" w14:textId="77777777" w:rsidR="00106F8D" w:rsidRPr="00612B53" w:rsidRDefault="00106F8D" w:rsidP="00106F8D">
      <w:pPr>
        <w:rPr>
          <w:rFonts w:ascii="Arial" w:hAnsi="Arial" w:cs="Arial"/>
          <w:lang w:val="en-GB"/>
        </w:rPr>
      </w:pPr>
    </w:p>
    <w:p w14:paraId="53B4D365" w14:textId="3BE1CE58" w:rsidR="00106F8D" w:rsidRPr="00612B53" w:rsidRDefault="001D43D9" w:rsidP="00106F8D">
      <w:pPr>
        <w:spacing w:line="360" w:lineRule="auto"/>
        <w:jc w:val="both"/>
        <w:rPr>
          <w:rFonts w:ascii="Arial" w:hAnsi="Arial" w:cs="Arial"/>
          <w:lang w:val="en-GB"/>
        </w:rPr>
      </w:pPr>
      <w:r w:rsidRPr="001D43D9">
        <w:rPr>
          <w:rFonts w:ascii="Arial" w:hAnsi="Arial" w:cs="Arial"/>
          <w:lang w:val="en-GB"/>
        </w:rPr>
        <w:t xml:space="preserve">Any study that declared emulating a hypothetical randomised trial or replicating a real one using observational data and comparing 2 or more interventions was eligible. </w:t>
      </w:r>
      <w:r w:rsidR="00106F8D" w:rsidRPr="00612B53">
        <w:rPr>
          <w:rFonts w:ascii="Arial" w:hAnsi="Arial" w:cs="Arial"/>
          <w:lang w:val="en-GB"/>
        </w:rPr>
        <w:t>We restricted the sample to studies recently published (between 1</w:t>
      </w:r>
      <w:r w:rsidR="00106F8D" w:rsidRPr="00612B53">
        <w:rPr>
          <w:rFonts w:ascii="Arial" w:hAnsi="Arial" w:cs="Arial"/>
          <w:vertAlign w:val="superscript"/>
          <w:lang w:val="en-GB"/>
        </w:rPr>
        <w:t>st</w:t>
      </w:r>
      <w:r w:rsidR="00106F8D" w:rsidRPr="00612B53">
        <w:rPr>
          <w:rFonts w:ascii="Arial" w:hAnsi="Arial" w:cs="Arial"/>
          <w:lang w:val="en-GB"/>
        </w:rPr>
        <w:t xml:space="preserve"> January 2021 and 3</w:t>
      </w:r>
      <w:r w:rsidR="00106F8D" w:rsidRPr="00612B53">
        <w:rPr>
          <w:rFonts w:ascii="Arial" w:hAnsi="Arial" w:cs="Arial"/>
          <w:vertAlign w:val="superscript"/>
          <w:lang w:val="en-GB"/>
        </w:rPr>
        <w:t>rd</w:t>
      </w:r>
      <w:r w:rsidR="00106F8D" w:rsidRPr="00612B53">
        <w:rPr>
          <w:rFonts w:ascii="Arial" w:hAnsi="Arial" w:cs="Arial"/>
          <w:lang w:val="en-GB"/>
        </w:rPr>
        <w:t xml:space="preserve"> July 2022). Studies interested in a prognostic factor or interventions delivered in cluster</w:t>
      </w:r>
      <w:r w:rsidR="00E947F9" w:rsidRPr="00612B53">
        <w:rPr>
          <w:rFonts w:ascii="Arial" w:hAnsi="Arial" w:cs="Arial"/>
          <w:lang w:val="en-GB"/>
        </w:rPr>
        <w:t>s</w:t>
      </w:r>
      <w:r w:rsidR="00106F8D" w:rsidRPr="00612B53">
        <w:rPr>
          <w:rFonts w:ascii="Arial" w:hAnsi="Arial" w:cs="Arial"/>
          <w:lang w:val="en-GB"/>
        </w:rPr>
        <w:t xml:space="preserve"> of patients were excluded, even if designed as an emulated target trial. We additionally excluded all interventional studies (or observational </w:t>
      </w:r>
      <w:r w:rsidR="00B973FB" w:rsidRPr="00612B53">
        <w:rPr>
          <w:rFonts w:ascii="Arial" w:hAnsi="Arial" w:cs="Arial"/>
          <w:lang w:val="en-GB"/>
        </w:rPr>
        <w:t>analyses</w:t>
      </w:r>
      <w:r w:rsidR="00106F8D" w:rsidRPr="00612B53">
        <w:rPr>
          <w:rFonts w:ascii="Arial" w:hAnsi="Arial" w:cs="Arial"/>
          <w:lang w:val="en-GB"/>
        </w:rPr>
        <w:t xml:space="preserve"> that used data from it), before-after studies, narrative or systematic reviews, preclinical and veterinary medicine studies, genetic studies, pharmacokinetics and / or pharmacodynamics studies, studies that aims to validate a statistical model, health economic studies, and case reports. </w:t>
      </w:r>
    </w:p>
    <w:p w14:paraId="5B1EB536" w14:textId="77777777" w:rsidR="00106F8D" w:rsidRPr="00612B53" w:rsidRDefault="00106F8D" w:rsidP="00106F8D">
      <w:pPr>
        <w:rPr>
          <w:rFonts w:ascii="Arial" w:hAnsi="Arial" w:cs="Arial"/>
          <w:lang w:val="en-GB"/>
        </w:rPr>
      </w:pPr>
    </w:p>
    <w:p w14:paraId="441ACB8F" w14:textId="77777777" w:rsidR="00106F8D" w:rsidRPr="00612B53" w:rsidRDefault="00106F8D" w:rsidP="00106F8D">
      <w:pPr>
        <w:spacing w:line="360" w:lineRule="auto"/>
        <w:jc w:val="both"/>
        <w:rPr>
          <w:rFonts w:ascii="Arial" w:hAnsi="Arial" w:cs="Arial"/>
          <w:b/>
          <w:bCs/>
          <w:lang w:val="en-GB"/>
        </w:rPr>
      </w:pPr>
      <w:r w:rsidRPr="00612B53">
        <w:rPr>
          <w:rFonts w:ascii="Arial" w:hAnsi="Arial" w:cs="Arial"/>
          <w:b/>
          <w:bCs/>
          <w:lang w:val="en-GB"/>
        </w:rPr>
        <w:t>Search of corresponding sources</w:t>
      </w:r>
    </w:p>
    <w:p w14:paraId="52FFF8DA" w14:textId="77777777" w:rsidR="00106F8D" w:rsidRPr="00612B53" w:rsidRDefault="00106F8D" w:rsidP="00106F8D">
      <w:pPr>
        <w:spacing w:line="360" w:lineRule="auto"/>
        <w:jc w:val="both"/>
        <w:rPr>
          <w:rFonts w:ascii="Arial" w:hAnsi="Arial" w:cs="Arial"/>
          <w:lang w:val="en-GB"/>
        </w:rPr>
      </w:pPr>
    </w:p>
    <w:p w14:paraId="40FA9D1C" w14:textId="7593738F" w:rsidR="00106F8D" w:rsidRPr="00612B53" w:rsidRDefault="00106F8D" w:rsidP="00106F8D">
      <w:pPr>
        <w:spacing w:line="360" w:lineRule="auto"/>
        <w:jc w:val="both"/>
        <w:rPr>
          <w:rFonts w:ascii="Arial" w:hAnsi="Arial" w:cs="Arial"/>
          <w:lang w:val="en-GB"/>
        </w:rPr>
      </w:pPr>
      <w:r w:rsidRPr="00612B53">
        <w:rPr>
          <w:rFonts w:ascii="Arial" w:hAnsi="Arial" w:cs="Arial"/>
          <w:lang w:val="en-GB"/>
        </w:rPr>
        <w:t xml:space="preserve">For </w:t>
      </w:r>
      <w:r w:rsidR="00B76340" w:rsidRPr="00612B53">
        <w:rPr>
          <w:rFonts w:ascii="Arial" w:hAnsi="Arial" w:cs="Arial"/>
          <w:lang w:val="en-GB"/>
        </w:rPr>
        <w:t xml:space="preserve">observational analyses </w:t>
      </w:r>
      <w:r w:rsidRPr="00612B53">
        <w:rPr>
          <w:rFonts w:ascii="Arial" w:hAnsi="Arial" w:cs="Arial"/>
          <w:lang w:val="en-GB"/>
        </w:rPr>
        <w:t xml:space="preserve">with a preregistered protocol, we retrieved the protocols of the selected studies on websites for study registration, as for example Clinicaltrial.gov or the European Union electronic Register of Post-Authorisation Studies (EU PAS register). </w:t>
      </w:r>
    </w:p>
    <w:p w14:paraId="696A13CF" w14:textId="51647727" w:rsidR="00106F8D" w:rsidRPr="00612B53" w:rsidRDefault="00106F8D" w:rsidP="00106F8D">
      <w:pPr>
        <w:spacing w:line="360" w:lineRule="auto"/>
        <w:jc w:val="both"/>
        <w:rPr>
          <w:rFonts w:ascii="Arial" w:hAnsi="Arial" w:cs="Arial"/>
          <w:lang w:val="en-GB"/>
        </w:rPr>
      </w:pPr>
      <w:r w:rsidRPr="00612B53">
        <w:rPr>
          <w:rFonts w:ascii="Arial" w:hAnsi="Arial" w:cs="Arial"/>
          <w:lang w:val="en-GB"/>
        </w:rPr>
        <w:t xml:space="preserve">In case of a study attempting to replicate a real </w:t>
      </w:r>
      <w:r w:rsidR="00D634C4" w:rsidRPr="00612B53">
        <w:rPr>
          <w:rFonts w:ascii="Arial" w:hAnsi="Arial" w:cs="Arial"/>
          <w:lang w:val="en-GB"/>
        </w:rPr>
        <w:t>randomi</w:t>
      </w:r>
      <w:r w:rsidR="00582E61" w:rsidRPr="00612B53">
        <w:rPr>
          <w:rFonts w:ascii="Arial" w:hAnsi="Arial" w:cs="Arial"/>
          <w:lang w:val="en-GB"/>
        </w:rPr>
        <w:t>s</w:t>
      </w:r>
      <w:r w:rsidR="00D634C4" w:rsidRPr="00612B53">
        <w:rPr>
          <w:rFonts w:ascii="Arial" w:hAnsi="Arial" w:cs="Arial"/>
          <w:lang w:val="en-GB"/>
        </w:rPr>
        <w:t xml:space="preserve">ed </w:t>
      </w:r>
      <w:r w:rsidRPr="00612B53">
        <w:rPr>
          <w:rFonts w:ascii="Arial" w:hAnsi="Arial" w:cs="Arial"/>
          <w:lang w:val="en-GB"/>
        </w:rPr>
        <w:t xml:space="preserve">trial, we also retrieved information on this clinical trial most of the time from the original article; and for one analysis on study registration websites (clinicaltrials.gov, International Clinical Trials Registry Platform:  ICTRP), as the results of the trial were not reported in a publication. </w:t>
      </w:r>
    </w:p>
    <w:p w14:paraId="2586E7D5" w14:textId="77777777" w:rsidR="00106F8D" w:rsidRPr="00612B53" w:rsidRDefault="00106F8D" w:rsidP="00106F8D">
      <w:pPr>
        <w:spacing w:line="360" w:lineRule="auto"/>
        <w:jc w:val="both"/>
        <w:rPr>
          <w:rFonts w:ascii="Arial" w:hAnsi="Arial" w:cs="Arial"/>
          <w:lang w:val="en-GB"/>
        </w:rPr>
      </w:pPr>
    </w:p>
    <w:p w14:paraId="4378A4FB" w14:textId="77777777" w:rsidR="00106F8D" w:rsidRPr="00612B53" w:rsidRDefault="00106F8D" w:rsidP="00106F8D">
      <w:pPr>
        <w:spacing w:line="480" w:lineRule="auto"/>
        <w:jc w:val="both"/>
        <w:rPr>
          <w:rFonts w:ascii="Arial" w:hAnsi="Arial" w:cs="Arial"/>
          <w:b/>
          <w:bCs/>
          <w:lang w:val="en-GB"/>
        </w:rPr>
      </w:pPr>
      <w:r w:rsidRPr="00612B53">
        <w:rPr>
          <w:rFonts w:ascii="Arial" w:hAnsi="Arial" w:cs="Arial"/>
          <w:b/>
          <w:bCs/>
          <w:lang w:val="en-GB"/>
        </w:rPr>
        <w:t xml:space="preserve">Data extraction and risk of bias assessment </w:t>
      </w:r>
    </w:p>
    <w:p w14:paraId="065DF96B" w14:textId="24627304" w:rsidR="00106F8D" w:rsidRPr="00612B53" w:rsidRDefault="00B76340" w:rsidP="00106F8D">
      <w:pPr>
        <w:spacing w:line="360" w:lineRule="auto"/>
        <w:jc w:val="both"/>
        <w:rPr>
          <w:rFonts w:ascii="Arial" w:hAnsi="Arial" w:cs="Arial"/>
          <w:lang w:val="en-GB"/>
        </w:rPr>
      </w:pPr>
      <w:r w:rsidRPr="00612B53">
        <w:rPr>
          <w:rFonts w:ascii="Arial" w:hAnsi="Arial" w:cs="Arial"/>
          <w:lang w:val="en-GB"/>
        </w:rPr>
        <w:t xml:space="preserve">Two </w:t>
      </w:r>
      <w:r w:rsidR="00106F8D" w:rsidRPr="00612B53">
        <w:rPr>
          <w:rFonts w:ascii="Arial" w:hAnsi="Arial" w:cs="Arial"/>
          <w:lang w:val="en-GB"/>
        </w:rPr>
        <w:t>reviewers (NST, G</w:t>
      </w:r>
      <w:r w:rsidR="00836A77">
        <w:rPr>
          <w:rFonts w:ascii="Arial" w:hAnsi="Arial" w:cs="Arial"/>
          <w:lang w:val="en-GB"/>
        </w:rPr>
        <w:t>L</w:t>
      </w:r>
      <w:r w:rsidR="00106F8D" w:rsidRPr="00612B53">
        <w:rPr>
          <w:rFonts w:ascii="Arial" w:hAnsi="Arial" w:cs="Arial"/>
          <w:lang w:val="en-GB"/>
        </w:rPr>
        <w:t xml:space="preserve">M </w:t>
      </w:r>
      <w:r w:rsidRPr="00612B53">
        <w:rPr>
          <w:rFonts w:ascii="Arial" w:hAnsi="Arial" w:cs="Arial"/>
          <w:lang w:val="en-GB"/>
        </w:rPr>
        <w:t xml:space="preserve">or </w:t>
      </w:r>
      <w:r w:rsidR="00106F8D" w:rsidRPr="00612B53">
        <w:rPr>
          <w:rFonts w:ascii="Arial" w:hAnsi="Arial" w:cs="Arial"/>
          <w:lang w:val="en-GB"/>
        </w:rPr>
        <w:t>MB) independently extracted data for all selected studies according to a standardi</w:t>
      </w:r>
      <w:r w:rsidR="007726E8">
        <w:rPr>
          <w:rFonts w:ascii="Arial" w:hAnsi="Arial" w:cs="Arial"/>
          <w:lang w:val="en-GB"/>
        </w:rPr>
        <w:t>s</w:t>
      </w:r>
      <w:r w:rsidR="00106F8D" w:rsidRPr="00612B53">
        <w:rPr>
          <w:rFonts w:ascii="Arial" w:hAnsi="Arial" w:cs="Arial"/>
          <w:lang w:val="en-GB"/>
        </w:rPr>
        <w:t xml:space="preserve">ed data extraction form. Disagreements were solved by consensus. </w:t>
      </w:r>
    </w:p>
    <w:p w14:paraId="5E36353E" w14:textId="77777777" w:rsidR="00106F8D" w:rsidRPr="00612B53" w:rsidRDefault="00106F8D" w:rsidP="00106F8D">
      <w:pPr>
        <w:spacing w:line="360" w:lineRule="auto"/>
        <w:jc w:val="both"/>
        <w:rPr>
          <w:rFonts w:ascii="Arial" w:hAnsi="Arial" w:cs="Arial"/>
          <w:lang w:val="en-GB"/>
        </w:rPr>
      </w:pPr>
      <w:r w:rsidRPr="00612B53">
        <w:rPr>
          <w:rFonts w:ascii="Arial" w:hAnsi="Arial" w:cs="Arial"/>
          <w:lang w:val="en-GB"/>
        </w:rPr>
        <w:t>We collected the following items:</w:t>
      </w:r>
    </w:p>
    <w:p w14:paraId="60A56E47" w14:textId="77777777"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General characteristics: name of authors, date and journal of publication, location of the corresponding author, source of funding </w:t>
      </w:r>
    </w:p>
    <w:p w14:paraId="45848311" w14:textId="057CA5FF"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Author(s) affiliated to a department of Biostatistics, Epidemiology, Public Health, or Data sciences, or a Clinical Research </w:t>
      </w:r>
      <w:r w:rsidR="00C86D03" w:rsidRPr="00612B53">
        <w:rPr>
          <w:rFonts w:ascii="Arial" w:hAnsi="Arial" w:cs="Arial"/>
          <w:sz w:val="24"/>
          <w:szCs w:val="24"/>
          <w:lang w:val="en-GB"/>
        </w:rPr>
        <w:t>U</w:t>
      </w:r>
      <w:r w:rsidRPr="00612B53">
        <w:rPr>
          <w:rFonts w:ascii="Arial" w:hAnsi="Arial" w:cs="Arial"/>
          <w:sz w:val="24"/>
          <w:szCs w:val="24"/>
          <w:lang w:val="en-GB"/>
        </w:rPr>
        <w:t xml:space="preserve">nit </w:t>
      </w:r>
    </w:p>
    <w:p w14:paraId="60B9268B" w14:textId="77777777"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Reason to conduct the study, e.g., emulate an unfeasible or unethical clinical trial in real life, as reported in the introduction or in methods</w:t>
      </w:r>
    </w:p>
    <w:p w14:paraId="3A089789" w14:textId="1F914825"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lastRenderedPageBreak/>
        <w:t xml:space="preserve">Reporting by authors of </w:t>
      </w:r>
      <w:r w:rsidR="003A6491" w:rsidRPr="00612B53">
        <w:rPr>
          <w:rFonts w:ascii="Arial" w:hAnsi="Arial" w:cs="Arial"/>
          <w:sz w:val="24"/>
          <w:szCs w:val="24"/>
          <w:lang w:val="en-GB"/>
        </w:rPr>
        <w:t xml:space="preserve">increased reliability </w:t>
      </w:r>
      <w:r w:rsidRPr="00612B53">
        <w:rPr>
          <w:rFonts w:ascii="Arial" w:hAnsi="Arial" w:cs="Arial"/>
          <w:sz w:val="24"/>
          <w:szCs w:val="24"/>
          <w:lang w:val="en-GB"/>
        </w:rPr>
        <w:t>of the study by the use of the target trial</w:t>
      </w:r>
      <w:r w:rsidR="003A6491" w:rsidRPr="00612B53">
        <w:rPr>
          <w:rFonts w:ascii="Arial" w:hAnsi="Arial" w:cs="Arial"/>
          <w:sz w:val="24"/>
          <w:szCs w:val="24"/>
          <w:lang w:val="en-GB"/>
        </w:rPr>
        <w:t xml:space="preserve"> emulation</w:t>
      </w:r>
      <w:r w:rsidRPr="00612B53">
        <w:rPr>
          <w:rFonts w:ascii="Arial" w:hAnsi="Arial" w:cs="Arial"/>
          <w:sz w:val="24"/>
          <w:szCs w:val="24"/>
          <w:lang w:val="en-GB"/>
        </w:rPr>
        <w:t xml:space="preserve"> framework</w:t>
      </w:r>
    </w:p>
    <w:p w14:paraId="76AA31F7" w14:textId="77777777"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Cited references for methodology of target trial emulation (articles, others)</w:t>
      </w:r>
    </w:p>
    <w:p w14:paraId="7A4BD0B4" w14:textId="77777777"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Source of data: </w:t>
      </w:r>
    </w:p>
    <w:p w14:paraId="499292E2" w14:textId="4E2C1521"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Routinely collected data</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{"citationID":"thKReKjB","properties":{"formattedCitation":"[6]","plainCitation":"[6]","noteIndex":0},"citationItems":[{"id":493,"uris":["http://zotero.org/users/local/3guYlt8e/items/9TAULPTS"],"itemData":{"id":493,"type":"article-journal","container-title":"Canadian Medical Association Journal","DOI":"10.1503/cmaj.170807","ISSN":"0820-3946, 1488-2329","issue":"33","journalAbbreviation":"CMAJ","language":"en","page":"E1054-E1055","source":"DOI.org (Crossref)","title":"Routinely collected data: the importance of high-quality diagnostic coding to research","title-short":"Routinely collected data","volume":"189","author":[{"family":"Nicholls","given":"Stuart G."},{"family":"Langan","given":"Sinéad M."},{"family":"Benchimol","given":"Eric I."}],"issued":{"date-parts":[["2017",8,21]]}}}],"schema":"https://github.com/citation-style-language/schema/raw/master/csl-citation.json"}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[6]</w:t>
      </w:r>
      <w:r w:rsidRPr="00612B53">
        <w:rPr>
          <w:rFonts w:ascii="Arial" w:hAnsi="Arial" w:cs="Arial"/>
          <w:sz w:val="24"/>
          <w:szCs w:val="24"/>
          <w:lang w:val="en-GB"/>
        </w:rPr>
        <w:fldChar w:fldCharType="end"/>
      </w:r>
      <w:r w:rsidRPr="00612B53">
        <w:rPr>
          <w:rFonts w:ascii="Arial" w:hAnsi="Arial" w:cs="Arial"/>
          <w:sz w:val="24"/>
          <w:szCs w:val="24"/>
          <w:lang w:val="en-GB"/>
        </w:rPr>
        <w:t xml:space="preserve">, claim and/or electronic health records databases of for profit or </w:t>
      </w:r>
      <w:r w:rsidR="00785FE0" w:rsidRPr="00612B53">
        <w:rPr>
          <w:rFonts w:ascii="Arial" w:hAnsi="Arial" w:cs="Arial"/>
          <w:sz w:val="24"/>
          <w:szCs w:val="24"/>
          <w:lang w:val="en-GB"/>
        </w:rPr>
        <w:t xml:space="preserve">public and </w:t>
      </w:r>
      <w:r w:rsidRPr="00612B53">
        <w:rPr>
          <w:rFonts w:ascii="Arial" w:hAnsi="Arial" w:cs="Arial"/>
          <w:sz w:val="24"/>
          <w:szCs w:val="24"/>
          <w:lang w:val="en-GB"/>
        </w:rPr>
        <w:t xml:space="preserve">not-for-profit healthcare providers, registries, cohort studies </w:t>
      </w:r>
    </w:p>
    <w:p w14:paraId="1719CDEF"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Patients covered by the database: specific population (e.g., veterans), continents of residence of patients. </w:t>
      </w:r>
    </w:p>
    <w:p w14:paraId="53FDF788" w14:textId="1A4520D5"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Pre-registered or published protocol for the </w:t>
      </w:r>
      <w:r w:rsidR="00C85A83" w:rsidRPr="00612B53">
        <w:rPr>
          <w:rFonts w:ascii="Arial" w:hAnsi="Arial" w:cs="Arial"/>
          <w:sz w:val="24"/>
          <w:szCs w:val="24"/>
          <w:lang w:val="en-GB"/>
        </w:rPr>
        <w:t>observational analysis</w:t>
      </w:r>
    </w:p>
    <w:p w14:paraId="510DEE9A" w14:textId="61898274"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Definition of the target trial, that is, at least one characteristic defined among the following ones: eligibility criteria,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 xml:space="preserve">strategies,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assignment, outcomes, follow-up, causal contrast</w:t>
      </w:r>
      <w:r w:rsidR="003A6491" w:rsidRPr="00612B53">
        <w:rPr>
          <w:rFonts w:ascii="Arial" w:hAnsi="Arial" w:cs="Arial"/>
          <w:sz w:val="24"/>
          <w:szCs w:val="24"/>
          <w:lang w:val="en-GB"/>
        </w:rPr>
        <w:t>s</w:t>
      </w:r>
      <w:r w:rsidRPr="00612B53">
        <w:rPr>
          <w:rFonts w:ascii="Arial" w:hAnsi="Arial" w:cs="Arial"/>
          <w:sz w:val="24"/>
          <w:szCs w:val="24"/>
          <w:lang w:val="en-GB"/>
        </w:rPr>
        <w:t xml:space="preserve"> and statistical analysis.</w:t>
      </w:r>
    </w:p>
    <w:p w14:paraId="4C8A367E" w14:textId="77777777"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Target trial (if they were several target trials in the article, only information on the first reported one was collected): </w:t>
      </w:r>
    </w:p>
    <w:p w14:paraId="6D594E25" w14:textId="53915CD0"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Real or </w:t>
      </w:r>
      <w:r w:rsidR="00F670E0" w:rsidRPr="00612B53">
        <w:rPr>
          <w:rFonts w:ascii="Arial" w:hAnsi="Arial" w:cs="Arial"/>
          <w:sz w:val="24"/>
          <w:szCs w:val="24"/>
          <w:lang w:val="en-GB"/>
        </w:rPr>
        <w:t>hypothetical</w:t>
      </w:r>
      <w:r w:rsidRPr="00612B53">
        <w:rPr>
          <w:rFonts w:ascii="Arial" w:hAnsi="Arial" w:cs="Arial"/>
          <w:sz w:val="24"/>
          <w:szCs w:val="24"/>
          <w:lang w:val="en-GB"/>
        </w:rPr>
        <w:t>, reference of the potential published target trial</w:t>
      </w:r>
    </w:p>
    <w:p w14:paraId="1617E17F"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Only for real target trials: </w:t>
      </w:r>
    </w:p>
    <w:p w14:paraId="2D3288F3"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Period of recruitment and duration</w:t>
      </w:r>
    </w:p>
    <w:p w14:paraId="06BC9485"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Blinding (open-label trial, blinding of participants, caregivers, investigators, outcome assessors)</w:t>
      </w:r>
    </w:p>
    <w:p w14:paraId="0B9A5550" w14:textId="1533C990"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Number of </w:t>
      </w:r>
      <w:r w:rsidR="008B3C43" w:rsidRPr="008B3C43">
        <w:rPr>
          <w:rFonts w:ascii="Arial" w:hAnsi="Arial" w:cs="Arial"/>
          <w:sz w:val="24"/>
          <w:szCs w:val="24"/>
          <w:lang w:val="en-GB"/>
        </w:rPr>
        <w:t>centres</w:t>
      </w:r>
    </w:p>
    <w:p w14:paraId="3AC78ADF" w14:textId="77777777" w:rsidR="00106F8D" w:rsidRPr="00612B53" w:rsidRDefault="00106F8D" w:rsidP="00106F8D">
      <w:pPr>
        <w:pStyle w:val="Paragraphedeliste"/>
        <w:numPr>
          <w:ilvl w:val="2"/>
          <w:numId w:val="27"/>
        </w:numPr>
        <w:spacing w:after="0" w:line="360" w:lineRule="auto"/>
        <w:jc w:val="both"/>
        <w:rPr>
          <w:rFonts w:ascii="Arial" w:hAnsi="Arial" w:cs="Arial"/>
          <w:lang w:val="en-GB"/>
        </w:rPr>
      </w:pPr>
      <w:r w:rsidRPr="00612B53">
        <w:rPr>
          <w:rFonts w:ascii="Arial" w:hAnsi="Arial" w:cs="Arial"/>
          <w:sz w:val="24"/>
          <w:szCs w:val="24"/>
          <w:lang w:val="en-GB"/>
        </w:rPr>
        <w:t>Countries in which the study was conducted</w:t>
      </w:r>
    </w:p>
    <w:p w14:paraId="14275851" w14:textId="77777777" w:rsidR="00106F8D" w:rsidRPr="00612B53" w:rsidRDefault="00106F8D" w:rsidP="00106F8D">
      <w:pPr>
        <w:pStyle w:val="Paragraphedeliste"/>
        <w:numPr>
          <w:ilvl w:val="0"/>
          <w:numId w:val="27"/>
        </w:numPr>
        <w:spacing w:after="0" w:line="360" w:lineRule="auto"/>
        <w:jc w:val="both"/>
        <w:rPr>
          <w:rFonts w:ascii="Arial" w:hAnsi="Arial" w:cs="Arial"/>
          <w:lang w:val="en-GB"/>
        </w:rPr>
      </w:pPr>
      <w:r w:rsidRPr="00612B53">
        <w:rPr>
          <w:rFonts w:ascii="Arial" w:hAnsi="Arial" w:cs="Arial"/>
          <w:sz w:val="24"/>
          <w:szCs w:val="24"/>
          <w:lang w:val="en-GB"/>
        </w:rPr>
        <w:t>Methodology of both the target trial and its emulation</w:t>
      </w:r>
      <w:r w:rsidRPr="00612B53">
        <w:rPr>
          <w:rFonts w:ascii="Arial" w:hAnsi="Arial" w:cs="Arial"/>
          <w:lang w:val="en-GB"/>
        </w:rPr>
        <w:t xml:space="preserve">: </w:t>
      </w:r>
    </w:p>
    <w:p w14:paraId="4473E3F5" w14:textId="680DF255" w:rsidR="00106F8D" w:rsidRPr="00612B53" w:rsidRDefault="00FD5594"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Study d</w:t>
      </w:r>
      <w:r w:rsidR="00106F8D" w:rsidRPr="00612B53">
        <w:rPr>
          <w:rFonts w:ascii="Arial" w:hAnsi="Arial" w:cs="Arial"/>
          <w:sz w:val="24"/>
          <w:szCs w:val="24"/>
          <w:lang w:val="en-GB"/>
        </w:rPr>
        <w:t>esign:</w:t>
      </w:r>
    </w:p>
    <w:p w14:paraId="2CFD0140"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Parallel or cross-over design</w:t>
      </w:r>
    </w:p>
    <w:p w14:paraId="0125C687" w14:textId="77777777" w:rsidR="00106F8D" w:rsidRPr="00612B53" w:rsidRDefault="00106F8D" w:rsidP="00106F8D">
      <w:pPr>
        <w:pStyle w:val="Paragraphedeliste"/>
        <w:numPr>
          <w:ilvl w:val="2"/>
          <w:numId w:val="27"/>
        </w:numPr>
        <w:spacing w:after="0" w:line="360" w:lineRule="auto"/>
        <w:jc w:val="both"/>
        <w:rPr>
          <w:rFonts w:ascii="Arial" w:hAnsi="Arial" w:cs="Arial"/>
          <w:lang w:val="en-GB"/>
        </w:rPr>
      </w:pPr>
      <w:r w:rsidRPr="00612B53">
        <w:rPr>
          <w:rFonts w:ascii="Arial" w:hAnsi="Arial" w:cs="Arial"/>
          <w:sz w:val="24"/>
          <w:szCs w:val="24"/>
          <w:lang w:val="en-GB"/>
        </w:rPr>
        <w:t>Superiority, non-inferiority or equivalence trial</w:t>
      </w:r>
    </w:p>
    <w:p w14:paraId="213DC717"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Eligibility criteria:</w:t>
      </w:r>
    </w:p>
    <w:p w14:paraId="5A0B90FA"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New- users, prevalent users </w:t>
      </w:r>
    </w:p>
    <w:p w14:paraId="08C5A113" w14:textId="7A169FE3"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Definition of eligibility criteria on characteristics observed </w:t>
      </w:r>
      <w:r w:rsidR="000715F9" w:rsidRPr="00612B53">
        <w:rPr>
          <w:rFonts w:ascii="Arial" w:hAnsi="Arial" w:cs="Arial"/>
          <w:sz w:val="24"/>
          <w:szCs w:val="24"/>
          <w:lang w:val="en-GB"/>
        </w:rPr>
        <w:t xml:space="preserve">after the start of the </w:t>
      </w:r>
      <w:r w:rsidRPr="00612B53">
        <w:rPr>
          <w:rFonts w:ascii="Arial" w:hAnsi="Arial" w:cs="Arial"/>
          <w:sz w:val="24"/>
          <w:szCs w:val="24"/>
          <w:lang w:val="en-GB"/>
        </w:rPr>
        <w:t>follow-up (post-baseline characteristics)</w:t>
      </w:r>
    </w:p>
    <w:p w14:paraId="20C11465" w14:textId="0AA284D0" w:rsidR="00106F8D" w:rsidRPr="00612B53" w:rsidRDefault="00471809"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Intervention </w:t>
      </w:r>
      <w:r w:rsidR="00106F8D" w:rsidRPr="00612B53">
        <w:rPr>
          <w:rFonts w:ascii="Arial" w:hAnsi="Arial" w:cs="Arial"/>
          <w:sz w:val="24"/>
          <w:szCs w:val="24"/>
          <w:lang w:val="en-GB"/>
        </w:rPr>
        <w:t>strategies to be compared (regarding the first reported ones):</w:t>
      </w:r>
    </w:p>
    <w:p w14:paraId="0B4BF10F" w14:textId="7872AE52" w:rsidR="0012409A" w:rsidRPr="00612B53" w:rsidRDefault="00106F8D" w:rsidP="00711959">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Intervention: pharmacological, non-pharmacological, static or dynamic (</w:t>
      </w:r>
      <w:r w:rsidR="00C52362" w:rsidRPr="00612B53">
        <w:rPr>
          <w:rFonts w:ascii="Arial" w:hAnsi="Arial" w:cs="Arial"/>
          <w:sz w:val="24"/>
          <w:szCs w:val="24"/>
          <w:lang w:val="en-GB"/>
        </w:rPr>
        <w:t xml:space="preserve">i.e. </w:t>
      </w:r>
      <w:r w:rsidRPr="00612B53">
        <w:rPr>
          <w:rFonts w:ascii="Arial" w:hAnsi="Arial" w:cs="Arial"/>
          <w:sz w:val="24"/>
          <w:szCs w:val="24"/>
          <w:lang w:val="en-GB"/>
        </w:rPr>
        <w:t>the intervention can be modified according to post-baseline characteristics), joint intervention</w:t>
      </w:r>
      <w:r w:rsidR="00C85A83" w:rsidRPr="00612B53">
        <w:rPr>
          <w:rFonts w:ascii="Arial" w:hAnsi="Arial" w:cs="Arial"/>
          <w:sz w:val="24"/>
          <w:szCs w:val="24"/>
          <w:lang w:val="en-GB"/>
        </w:rPr>
        <w:t xml:space="preserve">s (several interventions at the same </w:t>
      </w:r>
      <w:r w:rsidR="00C85A83" w:rsidRPr="00612B53">
        <w:rPr>
          <w:rFonts w:ascii="Arial" w:hAnsi="Arial" w:cs="Arial"/>
          <w:sz w:val="24"/>
          <w:szCs w:val="24"/>
          <w:lang w:val="en-GB"/>
        </w:rPr>
        <w:lastRenderedPageBreak/>
        <w:t>time</w:t>
      </w:r>
      <w:r w:rsidR="00FC0ED4" w:rsidRPr="00612B53">
        <w:rPr>
          <w:rFonts w:ascii="Arial" w:hAnsi="Arial" w:cs="Arial"/>
          <w:sz w:val="24"/>
          <w:szCs w:val="24"/>
          <w:lang w:val="en-GB"/>
        </w:rPr>
        <w:t xml:space="preserve"> are started at baseline</w:t>
      </w:r>
      <w:r w:rsidR="00C85A83" w:rsidRPr="00612B53">
        <w:rPr>
          <w:rFonts w:ascii="Arial" w:hAnsi="Arial" w:cs="Arial"/>
          <w:sz w:val="24"/>
          <w:szCs w:val="24"/>
          <w:lang w:val="en-GB"/>
        </w:rPr>
        <w:t>)</w:t>
      </w:r>
      <w:r w:rsidRPr="00612B53">
        <w:rPr>
          <w:rFonts w:ascii="Arial" w:hAnsi="Arial" w:cs="Arial"/>
          <w:lang w:val="en-GB"/>
        </w:rPr>
        <w:fldChar w:fldCharType="begin"/>
      </w:r>
      <w:r w:rsidR="003473E1" w:rsidRPr="00612B53">
        <w:rPr>
          <w:rFonts w:ascii="Arial" w:hAnsi="Arial" w:cs="Arial"/>
          <w:sz w:val="24"/>
          <w:szCs w:val="24"/>
          <w:lang w:val="en-GB"/>
        </w:rPr>
        <w:instrText xml:space="preserve"> ADDIN ZOTERO_ITEM CSL_CITATION {"citationID":"prpwV7K6","properties":{"formattedCitation":"[1,7]","plainCitation":"[1,7]","noteIndex":0},"citationItems":[{"id":154,"uris":["http://zotero.org/users/local/3guYlt8e/items/JU4CDNLQ"],"itemData":{"id":154,"type":"article-journal","container-title":"American Journal of Epidemiology","DOI":"10.1093/aje/kwv254","ISSN":"0002-9262, 1476-6256","issue":"8","journalAbbreviation":"Am. J. Epidemiol.","language":"en","page":"758-764","source":"DOI.org (Crossref)","title":"Using Big Data to Emulate a Target Trial When a Randomized Trial Is Not Available: Table 1.","title-short":"Using Big Data to Emulate a Target Trial When a Randomized Trial Is Not Available","volume":"183","author":[{"family":"Hernán","given":"Miguel A."},{"family":"Robins","given":"James M."}],"issued":{"date-parts":[["2016",4,15]]}},"label":"page"},{"id":200,"uris":["http://zotero.org/users/local/3guYlt8e/items/XGKHKYZJ"],"itemData":{"id":200,"type":"book","edition":"Boca Raton: Chapman &amp; Hall/CRC","title":"Causal Inference: What If.","author":[{"family":"Hernán","given":"Miguel A"},{"family":"Robins","given":"James M."}],"issued":{"date-parts":[["2020"]]}}}],"schema":"https://github.com/citation-style-language/schema/raw/master/csl-citation.json"} </w:instrText>
      </w:r>
      <w:r w:rsidRPr="00612B53">
        <w:rPr>
          <w:rFonts w:ascii="Arial" w:hAnsi="Arial" w:cs="Arial"/>
          <w:lang w:val="en-GB"/>
        </w:rPr>
        <w:fldChar w:fldCharType="separate"/>
      </w:r>
      <w:r w:rsidR="003473E1" w:rsidRPr="00612B53">
        <w:rPr>
          <w:rFonts w:ascii="Arial" w:hAnsi="Arial" w:cs="Arial"/>
          <w:sz w:val="24"/>
          <w:szCs w:val="24"/>
          <w:lang w:val="en-GB"/>
        </w:rPr>
        <w:t>[1,7]</w:t>
      </w:r>
      <w:r w:rsidRPr="00612B53">
        <w:rPr>
          <w:rFonts w:ascii="Arial" w:hAnsi="Arial" w:cs="Arial"/>
          <w:lang w:val="en-GB"/>
        </w:rPr>
        <w:fldChar w:fldCharType="end"/>
      </w:r>
      <w:r w:rsidRPr="00612B53">
        <w:rPr>
          <w:rFonts w:ascii="Arial" w:hAnsi="Arial" w:cs="Arial"/>
          <w:sz w:val="24"/>
          <w:szCs w:val="24"/>
          <w:lang w:val="en-GB"/>
        </w:rPr>
        <w:t>, grace period to receive the intervention</w:t>
      </w:r>
      <w:r w:rsidR="00764E6D" w:rsidRPr="00612B53">
        <w:rPr>
          <w:rFonts w:ascii="Arial" w:hAnsi="Arial" w:cs="Arial"/>
          <w:sz w:val="24"/>
          <w:szCs w:val="24"/>
          <w:lang w:val="en-GB"/>
        </w:rPr>
        <w:t xml:space="preserve">, that is, </w:t>
      </w:r>
      <w:r w:rsidR="00C85A83" w:rsidRPr="00612B53">
        <w:rPr>
          <w:rFonts w:ascii="Arial" w:hAnsi="Arial" w:cs="Arial"/>
          <w:sz w:val="24"/>
          <w:szCs w:val="24"/>
          <w:lang w:val="en-GB"/>
        </w:rPr>
        <w:t>a delay between meeting all eligibility criteria and starting of intervention</w:t>
      </w:r>
      <w:r w:rsidR="00FC0ED4" w:rsidRPr="00612B53">
        <w:rPr>
          <w:rFonts w:ascii="Arial" w:hAnsi="Arial" w:cs="Arial"/>
          <w:sz w:val="24"/>
          <w:szCs w:val="24"/>
          <w:lang w:val="en-GB"/>
        </w:rPr>
        <w:t xml:space="preserve">. </w:t>
      </w:r>
      <w:r w:rsidR="0012409A" w:rsidRPr="00612B53">
        <w:rPr>
          <w:rFonts w:ascii="Arial" w:hAnsi="Arial" w:cs="Arial"/>
          <w:sz w:val="24"/>
          <w:szCs w:val="24"/>
          <w:lang w:val="en-GB"/>
        </w:rPr>
        <w:t xml:space="preserve">The intervention was </w:t>
      </w:r>
      <w:r w:rsidR="00DB20C0" w:rsidRPr="00612B53">
        <w:rPr>
          <w:rFonts w:ascii="Arial" w:hAnsi="Arial" w:cs="Arial"/>
          <w:sz w:val="24"/>
          <w:szCs w:val="24"/>
          <w:lang w:val="en-GB"/>
        </w:rPr>
        <w:t>deemed</w:t>
      </w:r>
      <w:r w:rsidR="0012409A" w:rsidRPr="00612B53">
        <w:rPr>
          <w:rFonts w:ascii="Arial" w:hAnsi="Arial" w:cs="Arial"/>
          <w:sz w:val="24"/>
          <w:szCs w:val="24"/>
          <w:lang w:val="en-GB"/>
        </w:rPr>
        <w:t xml:space="preserve"> complex if it met any of the following criteria: being dynamic, joint, or implemented with a grace period.</w:t>
      </w:r>
    </w:p>
    <w:p w14:paraId="481F54F6" w14:textId="7AFF233A" w:rsidR="00106F8D" w:rsidRPr="00612B53" w:rsidRDefault="00106F8D" w:rsidP="00711959">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Control: active comparator, no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 xml:space="preserve">or usual care, other comparator strategies (e.g., delayed </w:t>
      </w:r>
      <w:r w:rsidR="00471809" w:rsidRPr="00612B53">
        <w:rPr>
          <w:rFonts w:ascii="Arial" w:hAnsi="Arial" w:cs="Arial"/>
          <w:sz w:val="24"/>
          <w:szCs w:val="24"/>
          <w:lang w:val="en-GB"/>
        </w:rPr>
        <w:t>intervention</w:t>
      </w:r>
      <w:r w:rsidRPr="00612B53">
        <w:rPr>
          <w:rFonts w:ascii="Arial" w:hAnsi="Arial" w:cs="Arial"/>
          <w:sz w:val="24"/>
          <w:szCs w:val="24"/>
          <w:lang w:val="en-GB"/>
        </w:rPr>
        <w:t xml:space="preserve">) </w:t>
      </w:r>
    </w:p>
    <w:p w14:paraId="750B404C"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Main outcome and its timepoint</w:t>
      </w:r>
    </w:p>
    <w:p w14:paraId="4BAEA922" w14:textId="5100AEB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Modalities of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assignment (randomi</w:t>
      </w:r>
      <w:r w:rsidR="00582E61" w:rsidRPr="00612B53">
        <w:rPr>
          <w:rFonts w:ascii="Arial" w:hAnsi="Arial" w:cs="Arial"/>
          <w:sz w:val="24"/>
          <w:szCs w:val="24"/>
          <w:lang w:val="en-GB"/>
        </w:rPr>
        <w:t>s</w:t>
      </w:r>
      <w:r w:rsidRPr="00612B53">
        <w:rPr>
          <w:rFonts w:ascii="Arial" w:hAnsi="Arial" w:cs="Arial"/>
          <w:sz w:val="24"/>
          <w:szCs w:val="24"/>
          <w:lang w:val="en-GB"/>
        </w:rPr>
        <w:t xml:space="preserve">ation, index date for the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 xml:space="preserve">strategies) </w:t>
      </w:r>
    </w:p>
    <w:p w14:paraId="069B4B35"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Definition of the primary outcome:</w:t>
      </w:r>
    </w:p>
    <w:p w14:paraId="6D05171D"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Type of variable (binary, continuous, time-to-event)</w:t>
      </w:r>
    </w:p>
    <w:p w14:paraId="775499A9"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Timepoint of the outcome </w:t>
      </w:r>
    </w:p>
    <w:p w14:paraId="0397D86B"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Aim of analysis: efficacy, safety or both</w:t>
      </w:r>
    </w:p>
    <w:p w14:paraId="73562343" w14:textId="249E4558"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Definition of time-zero (</w:t>
      </w:r>
      <w:r w:rsidR="00C85A83" w:rsidRPr="00612B53">
        <w:rPr>
          <w:rFonts w:ascii="Arial" w:hAnsi="Arial" w:cs="Arial"/>
          <w:sz w:val="24"/>
          <w:szCs w:val="24"/>
          <w:lang w:val="en-GB"/>
        </w:rPr>
        <w:t xml:space="preserve">start of </w:t>
      </w:r>
      <w:r w:rsidRPr="00612B53">
        <w:rPr>
          <w:rFonts w:ascii="Arial" w:hAnsi="Arial" w:cs="Arial"/>
          <w:sz w:val="24"/>
          <w:szCs w:val="24"/>
          <w:lang w:val="en-GB"/>
        </w:rPr>
        <w:t xml:space="preserve">follow-up) and duration of follow-up </w:t>
      </w:r>
    </w:p>
    <w:p w14:paraId="4A93A97D" w14:textId="72DFFF1D"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Causal contrast(s) (as reported by authors</w:t>
      </w:r>
      <w:r w:rsidR="00956E3E" w:rsidRPr="00612B53">
        <w:rPr>
          <w:rFonts w:ascii="Arial" w:hAnsi="Arial" w:cs="Arial"/>
          <w:sz w:val="24"/>
          <w:szCs w:val="24"/>
          <w:lang w:val="en-GB"/>
        </w:rPr>
        <w:t xml:space="preserve"> and according to our own evaluation</w:t>
      </w:r>
      <w:r w:rsidRPr="00612B53">
        <w:rPr>
          <w:rFonts w:ascii="Arial" w:hAnsi="Arial" w:cs="Arial"/>
          <w:sz w:val="24"/>
          <w:szCs w:val="24"/>
          <w:lang w:val="en-GB"/>
        </w:rPr>
        <w:t xml:space="preserve">):  </w:t>
      </w:r>
    </w:p>
    <w:p w14:paraId="1DDA0CD5"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Intention-to-treat analysis </w:t>
      </w:r>
    </w:p>
    <w:p w14:paraId="512B1AD9"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Per protocol analysis</w:t>
      </w:r>
    </w:p>
    <w:p w14:paraId="7DB1DE01" w14:textId="7777777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Other causal contrast </w:t>
      </w:r>
    </w:p>
    <w:p w14:paraId="2B9ED123"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Statistical analysis strategy applied to the primary (or targeted) outcome; for co-primary outcomes, only the first reported one was studied:</w:t>
      </w:r>
    </w:p>
    <w:p w14:paraId="06CA0076" w14:textId="23896BA4"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Adjustment variables (baseline or post-baseline confounding, time-</w:t>
      </w:r>
      <w:r w:rsidR="003A6491" w:rsidRPr="00612B53">
        <w:rPr>
          <w:rFonts w:ascii="Arial" w:hAnsi="Arial" w:cs="Arial"/>
          <w:sz w:val="24"/>
          <w:szCs w:val="24"/>
          <w:lang w:val="en-GB"/>
        </w:rPr>
        <w:t xml:space="preserve">varying </w:t>
      </w:r>
      <w:r w:rsidRPr="00612B53">
        <w:rPr>
          <w:rFonts w:ascii="Arial" w:hAnsi="Arial" w:cs="Arial"/>
          <w:sz w:val="24"/>
          <w:szCs w:val="24"/>
          <w:lang w:val="en-GB"/>
        </w:rPr>
        <w:t>confounding) and methods to adjust</w:t>
      </w:r>
    </w:p>
    <w:p w14:paraId="0E80730E" w14:textId="1B0947AC"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First reported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effect</w:t>
      </w:r>
      <w:r w:rsidR="006E2472" w:rsidRPr="00612B53">
        <w:rPr>
          <w:rFonts w:ascii="Arial" w:hAnsi="Arial" w:cs="Arial"/>
          <w:sz w:val="24"/>
          <w:szCs w:val="24"/>
          <w:lang w:val="en-GB"/>
        </w:rPr>
        <w:t xml:space="preserve"> measure </w:t>
      </w:r>
      <w:r w:rsidRPr="00612B53">
        <w:rPr>
          <w:rFonts w:ascii="Arial" w:hAnsi="Arial" w:cs="Arial"/>
          <w:sz w:val="24"/>
          <w:szCs w:val="24"/>
          <w:lang w:val="en-GB"/>
        </w:rPr>
        <w:t>(</w:t>
      </w:r>
      <w:r w:rsidR="003A6491" w:rsidRPr="00612B53">
        <w:rPr>
          <w:rFonts w:ascii="Arial" w:hAnsi="Arial" w:cs="Arial"/>
          <w:sz w:val="24"/>
          <w:szCs w:val="24"/>
          <w:lang w:val="en-GB"/>
        </w:rPr>
        <w:t>relative risk</w:t>
      </w:r>
      <w:r w:rsidRPr="00612B53">
        <w:rPr>
          <w:rFonts w:ascii="Arial" w:hAnsi="Arial" w:cs="Arial"/>
          <w:sz w:val="24"/>
          <w:szCs w:val="24"/>
          <w:lang w:val="en-GB"/>
        </w:rPr>
        <w:t xml:space="preserve">, </w:t>
      </w:r>
      <w:r w:rsidR="003A6491" w:rsidRPr="00612B53">
        <w:rPr>
          <w:rFonts w:ascii="Arial" w:hAnsi="Arial" w:cs="Arial"/>
          <w:sz w:val="24"/>
          <w:szCs w:val="24"/>
          <w:lang w:val="en-GB"/>
        </w:rPr>
        <w:t>hazard ratio</w:t>
      </w:r>
      <w:r w:rsidRPr="00612B53">
        <w:rPr>
          <w:rFonts w:ascii="Arial" w:hAnsi="Arial" w:cs="Arial"/>
          <w:sz w:val="24"/>
          <w:szCs w:val="24"/>
          <w:lang w:val="en-GB"/>
        </w:rPr>
        <w:t xml:space="preserve">, </w:t>
      </w:r>
      <w:r w:rsidR="003A6491" w:rsidRPr="00612B53">
        <w:rPr>
          <w:rFonts w:ascii="Arial" w:hAnsi="Arial" w:cs="Arial"/>
          <w:sz w:val="24"/>
          <w:szCs w:val="24"/>
          <w:lang w:val="en-GB"/>
        </w:rPr>
        <w:t xml:space="preserve">odds ratio, </w:t>
      </w:r>
      <w:r w:rsidRPr="00612B53">
        <w:rPr>
          <w:rFonts w:ascii="Arial" w:hAnsi="Arial" w:cs="Arial"/>
          <w:sz w:val="24"/>
          <w:szCs w:val="24"/>
          <w:lang w:val="en-GB"/>
        </w:rPr>
        <w:t>difference in means, difference in probability, etc.)</w:t>
      </w:r>
    </w:p>
    <w:p w14:paraId="70CA9ECC" w14:textId="223B87DC"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Computed sample size, actual sample size for real </w:t>
      </w:r>
      <w:r w:rsidR="006E2472" w:rsidRPr="00612B53">
        <w:rPr>
          <w:rFonts w:ascii="Arial" w:hAnsi="Arial" w:cs="Arial"/>
          <w:sz w:val="24"/>
          <w:szCs w:val="24"/>
          <w:lang w:val="en-GB"/>
        </w:rPr>
        <w:t>randomi</w:t>
      </w:r>
      <w:r w:rsidR="00582E61" w:rsidRPr="00612B53">
        <w:rPr>
          <w:rFonts w:ascii="Arial" w:hAnsi="Arial" w:cs="Arial"/>
          <w:sz w:val="24"/>
          <w:szCs w:val="24"/>
          <w:lang w:val="en-GB"/>
        </w:rPr>
        <w:t>s</w:t>
      </w:r>
      <w:r w:rsidR="006E2472" w:rsidRPr="00612B53">
        <w:rPr>
          <w:rFonts w:ascii="Arial" w:hAnsi="Arial" w:cs="Arial"/>
          <w:sz w:val="24"/>
          <w:szCs w:val="24"/>
          <w:lang w:val="en-GB"/>
        </w:rPr>
        <w:t xml:space="preserve">ed </w:t>
      </w:r>
      <w:r w:rsidRPr="00612B53">
        <w:rPr>
          <w:rFonts w:ascii="Arial" w:hAnsi="Arial" w:cs="Arial"/>
          <w:sz w:val="24"/>
          <w:szCs w:val="24"/>
          <w:lang w:val="en-GB"/>
        </w:rPr>
        <w:t>trials</w:t>
      </w:r>
    </w:p>
    <w:p w14:paraId="283AF996" w14:textId="32E622E1"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For the </w:t>
      </w:r>
      <w:r w:rsidR="006E2472" w:rsidRPr="00612B53">
        <w:rPr>
          <w:rFonts w:ascii="Arial" w:hAnsi="Arial" w:cs="Arial"/>
          <w:sz w:val="24"/>
          <w:szCs w:val="24"/>
          <w:lang w:val="en-GB"/>
        </w:rPr>
        <w:t>observational analyses</w:t>
      </w:r>
      <w:r w:rsidRPr="00612B53">
        <w:rPr>
          <w:rFonts w:ascii="Arial" w:hAnsi="Arial" w:cs="Arial"/>
          <w:sz w:val="24"/>
          <w:szCs w:val="24"/>
          <w:lang w:val="en-GB"/>
        </w:rPr>
        <w:t>, we also assessed the following features:</w:t>
      </w:r>
    </w:p>
    <w:p w14:paraId="7985C488" w14:textId="3C53B1D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Eligibility criteria: </w:t>
      </w:r>
      <w:r w:rsidR="003A6491" w:rsidRPr="00612B53">
        <w:rPr>
          <w:rFonts w:ascii="Arial" w:hAnsi="Arial" w:cs="Arial"/>
          <w:sz w:val="24"/>
          <w:szCs w:val="24"/>
          <w:lang w:val="en-GB"/>
        </w:rPr>
        <w:t>moment</w:t>
      </w:r>
      <w:r w:rsidR="00090A5E" w:rsidRPr="00612B53">
        <w:rPr>
          <w:rFonts w:ascii="Arial" w:hAnsi="Arial" w:cs="Arial"/>
          <w:sz w:val="24"/>
          <w:szCs w:val="24"/>
          <w:lang w:val="en-GB"/>
        </w:rPr>
        <w:t>(s)</w:t>
      </w:r>
      <w:r w:rsidR="003A6491" w:rsidRPr="00612B53">
        <w:rPr>
          <w:rFonts w:ascii="Arial" w:hAnsi="Arial" w:cs="Arial"/>
          <w:sz w:val="24"/>
          <w:szCs w:val="24"/>
          <w:lang w:val="en-GB"/>
        </w:rPr>
        <w:t xml:space="preserve"> when </w:t>
      </w:r>
      <w:r w:rsidRPr="00612B53">
        <w:rPr>
          <w:rFonts w:ascii="Arial" w:hAnsi="Arial" w:cs="Arial"/>
          <w:sz w:val="24"/>
          <w:szCs w:val="24"/>
          <w:lang w:val="en-GB"/>
        </w:rPr>
        <w:t>eligibility</w:t>
      </w:r>
      <w:r w:rsidR="003A6491" w:rsidRPr="00612B53">
        <w:rPr>
          <w:rFonts w:ascii="Arial" w:hAnsi="Arial" w:cs="Arial"/>
          <w:sz w:val="24"/>
          <w:szCs w:val="24"/>
          <w:lang w:val="en-GB"/>
        </w:rPr>
        <w:t xml:space="preserve"> criteria are met</w:t>
      </w:r>
      <w:r w:rsidRPr="00612B53">
        <w:rPr>
          <w:rFonts w:ascii="Arial" w:hAnsi="Arial" w:cs="Arial"/>
          <w:sz w:val="24"/>
          <w:szCs w:val="24"/>
          <w:lang w:val="en-GB"/>
        </w:rPr>
        <w:t>, and time spent in the database before being potentially eligible (look-back period)</w:t>
      </w:r>
    </w:p>
    <w:p w14:paraId="2C05DC42" w14:textId="042E13B6" w:rsidR="00106F8D" w:rsidRPr="00612B53" w:rsidRDefault="00106F8D" w:rsidP="005300A0">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Definition of time-zero</w:t>
      </w:r>
      <w:r w:rsidR="00090A5E" w:rsidRPr="00612B53">
        <w:rPr>
          <w:rFonts w:ascii="Arial" w:hAnsi="Arial" w:cs="Arial"/>
          <w:sz w:val="24"/>
          <w:szCs w:val="24"/>
          <w:lang w:val="en-GB"/>
        </w:rPr>
        <w:t xml:space="preserve"> (start of follow-up)</w:t>
      </w:r>
      <w:r w:rsidRPr="00612B53">
        <w:rPr>
          <w:rFonts w:ascii="Arial" w:hAnsi="Arial" w:cs="Arial"/>
          <w:sz w:val="24"/>
          <w:szCs w:val="24"/>
          <w:lang w:val="en-GB"/>
        </w:rPr>
        <w:t>:</w:t>
      </w:r>
      <w:r w:rsidRPr="00612B53">
        <w:rPr>
          <w:lang w:val="en-GB"/>
        </w:rPr>
        <w:t xml:space="preserve"> </w:t>
      </w:r>
      <w:r w:rsidRPr="00612B53">
        <w:rPr>
          <w:rFonts w:ascii="Arial" w:hAnsi="Arial" w:cs="Arial"/>
          <w:sz w:val="24"/>
          <w:szCs w:val="24"/>
          <w:lang w:val="en-GB"/>
        </w:rPr>
        <w:t xml:space="preserve">first eligible time, random choice of </w:t>
      </w:r>
      <w:r w:rsidR="00090A5E" w:rsidRPr="00612B53">
        <w:rPr>
          <w:rFonts w:ascii="Arial" w:hAnsi="Arial" w:cs="Arial"/>
          <w:sz w:val="24"/>
          <w:szCs w:val="24"/>
          <w:lang w:val="en-GB"/>
        </w:rPr>
        <w:t xml:space="preserve">an </w:t>
      </w:r>
      <w:r w:rsidRPr="00612B53">
        <w:rPr>
          <w:rFonts w:ascii="Arial" w:hAnsi="Arial" w:cs="Arial"/>
          <w:sz w:val="24"/>
          <w:szCs w:val="24"/>
          <w:lang w:val="en-GB"/>
        </w:rPr>
        <w:t>eligible time, emulation of sequential trials</w:t>
      </w:r>
      <w:r w:rsidR="00090A5E" w:rsidRPr="00612B53">
        <w:rPr>
          <w:rFonts w:ascii="Arial" w:hAnsi="Arial" w:cs="Arial"/>
          <w:sz w:val="24"/>
          <w:szCs w:val="24"/>
          <w:lang w:val="en-GB"/>
        </w:rPr>
        <w:fldChar w:fldCharType="begin"/>
      </w:r>
      <w:r w:rsidR="00E628F2" w:rsidRPr="00612B53">
        <w:rPr>
          <w:rFonts w:ascii="Arial" w:hAnsi="Arial" w:cs="Arial"/>
          <w:sz w:val="24"/>
          <w:szCs w:val="24"/>
          <w:lang w:val="en-GB"/>
        </w:rPr>
        <w:instrText xml:space="preserve"> ADDIN ZOTERO_ITEM CSL_CITATION {"citationID":"sC2PGG1q","properties":{"formattedCitation":"[4,8]","plainCitation":"[4,8]","noteIndex":0},"citationItems":[{"id":490,"uris":["http://zotero.org/users/local/3guYlt8e/items/4NBKMKQ8"],"itemData":{"id":490,"type":"article-journal","abstract":"BACKGROUND: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Mass.)","DOI":"10.1097/EDE.0b013e3181875e61","ISSN":"1531-5487","issue":"6","journalAbbreviation":"Epidemiology","language":"eng","note":"PMID: 18854702\nPMCID: PMC3731075","page":"766-779","source":"PubMed","title":"Observational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M."}],"issued":{"date-parts":[["2008",11]]}}},{"id":192,"uris":["http://zotero.org/users/local/3guYlt8e/items/A9FNMKMY"],"itemData":{"id":192,"type":"article-journal","abstract":"This article reviews methods for comparative effectiveness research using observational data. The basic idea is using an observational study to emulate a hypothetical randomised trial by comparing initiators versus non-initiators of treatment. After adjustment for measured baseline confounders, one can then conduct the observational analogue of an intention-to-treat analysis. We also explain two approaches to conduct the analogues of per-protocol and as-treated analyses after further adjusting for measured time-varying confounding and selection bias using inverse-probability weighting. As an example, we implemented these methods to estimate the effect of statins for primary prevention of coronary heart disease (CHD) using data from electronic medical records in the UK. Despite strong confounding by indication, our approach detected a potential benefit of statin therapy. The analogue of the intention-to-treat hazard ratio (HR) of CHD was 0.89 (0.73, 1.09) for statin initiators versus non-initiators. The HR of CHD was 0.84 (0.54, 1.30) in the per-protocol analysis and 0.79 (0.41, 1.41) in the as-treated analysis for 2 years of use versus no use. In contrast, a conventional comparison of current users versus never users of statin therapy resulted in a HR of 1.31 (1.04, 1.66). We provide a flexible and annotated SAS program to implement the proposed analyses.","container-title":"Statistical Methods in Medical Research","DOI":"10.1177/0962280211403603","ISSN":"0962-2802, 1477-0334","issue":"1","journalAbbreviation":"Stat Methods Med Res","language":"en","page":"70-96","source":"DOI.org (Crossref)","title":"Observational data for comparative effectiveness research: An emulation of randomised trials of statins and primary prevention of coronary heart disease","title-short":"Observational data for comparative effectiveness research","volume":"22","author":[{"family":"Danaei","given":"Goodarz"},{"family":"Rodríguez","given":"Luis A García"},{"family":"Cantero","given":"Oscar Fernández"},{"family":"Logan","given":"Roger"},{"family":"Hernán","given":"Miguel A"}],"issued":{"date-parts":[["2013",2]]}}}],"schema":"https://github.com/citation-style-language/schema/raw/master/csl-citation.json"} </w:instrText>
      </w:r>
      <w:r w:rsidR="00090A5E" w:rsidRPr="00612B53">
        <w:rPr>
          <w:rFonts w:ascii="Arial" w:hAnsi="Arial" w:cs="Arial"/>
          <w:sz w:val="24"/>
          <w:szCs w:val="24"/>
          <w:lang w:val="en-GB"/>
        </w:rPr>
        <w:fldChar w:fldCharType="separate"/>
      </w:r>
      <w:r w:rsidR="00E628F2" w:rsidRPr="00612B53">
        <w:rPr>
          <w:rFonts w:ascii="Arial" w:hAnsi="Arial" w:cs="Arial"/>
          <w:sz w:val="24"/>
          <w:szCs w:val="24"/>
          <w:lang w:val="en-GB"/>
        </w:rPr>
        <w:t>[4,8]</w:t>
      </w:r>
      <w:r w:rsidR="00090A5E" w:rsidRPr="00612B53">
        <w:rPr>
          <w:rFonts w:ascii="Arial" w:hAnsi="Arial" w:cs="Arial"/>
          <w:sz w:val="24"/>
          <w:szCs w:val="24"/>
          <w:lang w:val="en-GB"/>
        </w:rPr>
        <w:fldChar w:fldCharType="end"/>
      </w:r>
      <w:r w:rsidRPr="00612B53">
        <w:rPr>
          <w:rFonts w:ascii="Arial" w:hAnsi="Arial" w:cs="Arial"/>
          <w:sz w:val="24"/>
          <w:szCs w:val="24"/>
          <w:lang w:val="en-GB"/>
        </w:rPr>
        <w:t xml:space="preserve"> </w:t>
      </w:r>
    </w:p>
    <w:p w14:paraId="77DFAB16" w14:textId="77777777" w:rsidR="00106F8D"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Statistical analysis (only for the first reported targeted outcome): </w:t>
      </w:r>
    </w:p>
    <w:p w14:paraId="5AB36666" w14:textId="0B5E71A7"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lastRenderedPageBreak/>
        <w:t>Methods for adjusting for confounders, e.g., use of a propensity score</w:t>
      </w:r>
      <w:r w:rsidRPr="00612B53">
        <w:rPr>
          <w:rFonts w:ascii="Arial" w:hAnsi="Arial" w:cs="Arial"/>
          <w:sz w:val="24"/>
          <w:szCs w:val="24"/>
          <w:lang w:val="en-GB"/>
        </w:rPr>
        <w:fldChar w:fldCharType="begin"/>
      </w:r>
      <w:r w:rsidR="00E628F2" w:rsidRPr="00612B53">
        <w:rPr>
          <w:rFonts w:ascii="Arial" w:hAnsi="Arial" w:cs="Arial"/>
          <w:sz w:val="24"/>
          <w:szCs w:val="24"/>
          <w:lang w:val="en-GB"/>
        </w:rPr>
        <w:instrText xml:space="preserve"> ADDIN ZOTERO_ITEM CSL_CITATION {"citationID":"BQbJsWiJ","properties":{"formattedCitation":"[9,10]","plainCitation":"[9,10]","noteIndex":0},"citationItems":[{"id":498,"uris":["http://zotero.org/users/local/3guYlt8e/items/TIEMGIZZ"],"itemData":{"id":498,"type":"article-journal","container-title":"Multivariate Behavioral Research","DOI":"10.1080/00273171.2011.568786","ISSN":"0027-3171, 1532-7906","issue":"3","journalAbbreviation":"Multivariate Behavioral Research","language":"en","page":"399-424","source":"DOI.org (Crossref)","title":"An Introduction to Propensity Score Methods for Reducing the Effects of Confounding in Observational Studies","volume":"46","author":[{"family":"Austin","given":"Peter C."}],"issued":{"date-parts":[["2011",5,31]]}}},{"id":495,"uris":["http://zotero.org/users/local/3guYlt8e/items/UD66MNVK"],"itemData":{"id":495,"type":"article-journal","abstract":"BACKGROUND: Adjusting for large numbers of covariates ascertained from patients' health care claims data may improve control of confounding, as these variables may collectively be proxies for unobserved factors. Here, we develop and test an algorithm that empirically identifies candidate covariates, prioritizes covariates, and integrates them into a propensity-score-based confounder adjustment model.\nMETHODS: We developed a multistep algorithm to implement high-dimensional proxy adjustment in claims data. Steps include (1) identifying data dimensions, eg, diagnoses, procedures, and medications; (2) empirically identifying candidate covariates; (3) assessing recurrence of codes; (4) prioritizing covariates; (5) selecting covariates for adjustment; (6) estimating the exposure propensity score; and (7) estimating an outcome model. This algorithm was tested in Medicare claims data, including a study on the effect of Cox-2 inhibitors on reduced gastric toxicity compared with nonselective nonsteroidal anti-inflammatory drugs (NSAIDs).\nRESULTS: In a population of 49,653 new users of Cox-2 inhibitors or nonselective NSAIDs, a crude relative risk (RR) for upper GI toxicity (RR = 1.09 [95% confidence interval = 0.91-1.30]) was initially observed. Adjusting for 15 predefined covariates resulted in a possible gastroprotective effect (0.94 [0.78-1.12]). A gastroprotective effect became stronger when adjusting for an additional 500 algorithm-derived covariates (0.88 [0.73-1.06]). Results of a study on the effect of statin on reduced mortality were similar. Using the algorithm adjustment confirmed a null finding between influenza vaccination and hip fracture (1.02 [0.85-1.21]).\nCONCLUSIONS: In typical pharmacoepidemiologic studies, the proposed high-dimensional propensity score resulted in improved effect estimates compared with adjustment limited to predefined covariates, when benchmarked against results expected from randomized trials.","container-title":"Epidemiology (Cambridge, Mass.)","DOI":"10.1097/EDE.0b013e3181a663cc","ISSN":"1531-5487","issue":"4","journalAbbreviation":"Epidemiology","language":"eng","note":"PMID: 19487948\nPMCID: PMC3077219","page":"512-522","source":"PubMed","title":"High-dimensional propensity score adjustment in studies of treatment effects using health care claims data","volume":"20","author":[{"family":"Schneeweiss","given":"Sebastian"},{"family":"Rassen","given":"Jeremy A."},{"family":"Glynn","given":"Robert J."},{"family":"Avorn","given":"Jerry"},{"family":"Mogun","given":"Helen"},{"family":"Brookhart","given":"M. Alan"}],"issued":{"date-parts":[["2009",7]]}}}],"schema":"https://github.com/citation-style-language/schema/raw/master/csl-citation.json"} </w:instrText>
      </w:r>
      <w:r w:rsidRPr="00612B53">
        <w:rPr>
          <w:rFonts w:ascii="Arial" w:hAnsi="Arial" w:cs="Arial"/>
          <w:sz w:val="24"/>
          <w:szCs w:val="24"/>
          <w:lang w:val="en-GB"/>
        </w:rPr>
        <w:fldChar w:fldCharType="separate"/>
      </w:r>
      <w:r w:rsidR="00E628F2" w:rsidRPr="00612B53">
        <w:rPr>
          <w:rFonts w:ascii="Arial" w:hAnsi="Arial" w:cs="Arial"/>
          <w:sz w:val="24"/>
          <w:szCs w:val="24"/>
          <w:lang w:val="en-GB"/>
        </w:rPr>
        <w:t>[9,10]</w:t>
      </w:r>
      <w:r w:rsidRPr="00612B53">
        <w:rPr>
          <w:rFonts w:ascii="Arial" w:hAnsi="Arial" w:cs="Arial"/>
          <w:sz w:val="24"/>
          <w:szCs w:val="24"/>
          <w:lang w:val="en-GB"/>
        </w:rPr>
        <w:fldChar w:fldCharType="end"/>
      </w:r>
      <w:r w:rsidRPr="00612B53">
        <w:rPr>
          <w:rFonts w:ascii="Arial" w:hAnsi="Arial" w:cs="Arial"/>
          <w:sz w:val="24"/>
          <w:szCs w:val="24"/>
          <w:lang w:val="en-GB"/>
        </w:rPr>
        <w:t> or g-methods</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{"citationID":"OV0A2ZSo","properties":{"formattedCitation":"[7]","plainCitation":"[7]","noteIndex":0},"citationItems":[{"id":200,"uris":["http://zotero.org/users/local/3guYlt8e/items/XGKHKYZJ"],"itemData":{"id":200,"type":"book","edition":"Boca Raton: Chapman &amp; Hall/CRC","title":"Causal Inference: What If.","author":[{"family":"Hernán","given":"Miguel A"},{"family":"Robins","given":"James M."}],"issued":{"date-parts":[["2020"]]}}}],"schema":"https://github.com/citation-style-language/schema/raw/master/csl-citation.json"}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[7]</w:t>
      </w:r>
      <w:r w:rsidRPr="00612B53">
        <w:rPr>
          <w:rFonts w:ascii="Arial" w:hAnsi="Arial" w:cs="Arial"/>
          <w:sz w:val="24"/>
          <w:szCs w:val="24"/>
          <w:lang w:val="en-GB"/>
        </w:rPr>
        <w:fldChar w:fldCharType="end"/>
      </w:r>
      <w:r w:rsidRPr="00612B53">
        <w:rPr>
          <w:rFonts w:ascii="Arial" w:hAnsi="Arial" w:cs="Arial"/>
          <w:sz w:val="24"/>
          <w:szCs w:val="24"/>
          <w:lang w:val="en-GB"/>
        </w:rPr>
        <w:t xml:space="preserve"> </w:t>
      </w:r>
    </w:p>
    <w:p w14:paraId="2F6C3730" w14:textId="6ED00A5E"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Emulation of sequential trials</w:t>
      </w:r>
      <w:r w:rsidRPr="00612B53">
        <w:rPr>
          <w:rFonts w:ascii="Arial" w:hAnsi="Arial" w:cs="Arial"/>
          <w:sz w:val="24"/>
          <w:szCs w:val="24"/>
          <w:lang w:val="en-GB"/>
        </w:rPr>
        <w:fldChar w:fldCharType="begin"/>
      </w:r>
      <w:r w:rsidR="00E628F2" w:rsidRPr="00612B53">
        <w:rPr>
          <w:rFonts w:ascii="Arial" w:hAnsi="Arial" w:cs="Arial"/>
          <w:sz w:val="24"/>
          <w:szCs w:val="24"/>
          <w:lang w:val="en-GB"/>
        </w:rPr>
        <w:instrText xml:space="preserve"> ADDIN ZOTERO_ITEM CSL_CITATION {"citationID":"amoPM4KI","properties":{"formattedCitation":"[4,8]","plainCitation":"[4,8]","noteIndex":0},"citationItems":[{"id":490,"uris":["http://zotero.org/users/local/3guYlt8e/items/4NBKMKQ8"],"itemData":{"id":490,"type":"article-journal","abstract":"BACKGROUND: The Women's Health Initiative randomized trial found greater coronary heart disease (CHD) risk in women assigned to estrogen/progestin therapy than in those assigned to placebo. Observational studies had previously suggested reduced CHD risk in hormone users.\nMETHODS: Using data from the observational Nurses' Health Study, we emulated the design and intention-to-treat (ITT) analysis of the randomized trial. The observational study was conceptualized as a sequence of \"trials,\" in which eligible women were classified as initiators or noninitiators of estrogen/progestin therapy.\nRESULTS: The ITT hazard ratios (HRs) (95% confidence intervals) of CHD for initiators versus noninitiators were 1.42 (0.92-2.20) for the first 2 years, and 0.96 (0.78-1.18) for the entire follow-up. The ITT HRs were 0.84 (0.61-1.14) in women within 10 years of menopause, and 1.12 (0.84-1.48) in the others (P value for interaction = 0.08). These ITT estimates are similar to those from the Women's Health Initiative. Because the ITT approach causes severe treatment misclassification, we also estimated adherence-adjusted effects by inverse probability weighting. The HRs were 1.61 (0.97-2.66) for the first 2 years, and 0.98 (0.66-1.49) for the entire follow-up. The HRs were 0.54 (0.19-1.51) in women within 10 years after menopause, and 1.20 (0.78-1.84) in others (P value for interaction = 0.01). We also present comparisons between these estimates and previously reported Nurses' Health Study estimates.\nCONCLUSIONS: Our findings suggest that the discrepancies between the Women's Health Initiative and Nurses' Health Study ITT estimates could be largely explained by differences in the distribution of time since menopause and length of follow-up.","container-title":"Epidemiology (Cambridge, Mass.)","DOI":"10.1097/EDE.0b013e3181875e61","ISSN":"1531-5487","issue":"6","journalAbbreviation":"Epidemiology","language":"eng","note":"PMID: 18854702\nPMCID: PMC3731075","page":"766-779","source":"PubMed","title":"Observational studies analyzed like randomized experiments: an application to postmenopausal hormone therapy and coronary heart disease","title-short":"Observational studies analyzed like randomized experiments","volume":"19","author":[{"family":"Hernán","given":"Miguel A."},{"family":"Alonso","given":"Alvaro"},{"family":"Logan","given":"Roger"},{"family":"Grodstein","given":"Francine"},{"family":"Michels","given":"Karin B."},{"family":"Willett","given":"Walter C."},{"family":"Manson","given":"Joann E."},{"family":"Robins","given":"James M."}],"issued":{"date-parts":[["2008",11]]}}},{"id":192,"uris":["http://zotero.org/users/local/3guYlt8e/items/A9FNMKMY"],"itemData":{"id":192,"type":"article-journal","abstract":"This article reviews methods for comparative effectiveness research using observational data. The basic idea is using an observational study to emulate a hypothetical randomised trial by comparing initiators versus non-initiators of treatment. After adjustment for measured baseline confounders, one can then conduct the observational analogue of an intention-to-treat analysis. We also explain two approaches to conduct the analogues of per-protocol and as-treated analyses after further adjusting for measured time-varying confounding and selection bias using inverse-probability weighting. As an example, we implemented these methods to estimate the effect of statins for primary prevention of coronary heart disease (CHD) using data from electronic medical records in the UK. Despite strong confounding by indication, our approach detected a potential benefit of statin therapy. The analogue of the intention-to-treat hazard ratio (HR) of CHD was 0.89 (0.73, 1.09) for statin initiators versus non-initiators. The HR of CHD was 0.84 (0.54, 1.30) in the per-protocol analysis and 0.79 (0.41, 1.41) in the as-treated analysis for 2 years of use versus no use. In contrast, a conventional comparison of current users versus never users of statin therapy resulted in a HR of 1.31 (1.04, 1.66). We provide a flexible and annotated SAS program to implement the proposed analyses.","container-title":"Statistical Methods in Medical Research","DOI":"10.1177/0962280211403603","ISSN":"0962-2802, 1477-0334","issue":"1","journalAbbreviation":"Stat Methods Med Res","language":"en","page":"70-96","source":"DOI.org (Crossref)","title":"Observational data for comparative effectiveness research: An emulation of randomised trials of statins and primary prevention of coronary heart disease","title-short":"Observational data for comparative effectiveness research","volume":"22","author":[{"family":"Danaei","given":"Goodarz"},{"family":"Rodríguez","given":"Luis A García"},{"family":"Cantero","given":"Oscar Fernández"},{"family":"Logan","given":"Roger"},{"family":"Hernán","given":"Miguel A"}],"issued":{"date-parts":[["2013",2]]}}}],"schema":"https://github.com/citation-style-language/schema/raw/master/csl-citation.json"} </w:instrText>
      </w:r>
      <w:r w:rsidRPr="00612B53">
        <w:rPr>
          <w:rFonts w:ascii="Arial" w:hAnsi="Arial" w:cs="Arial"/>
          <w:sz w:val="24"/>
          <w:szCs w:val="24"/>
          <w:lang w:val="en-GB"/>
        </w:rPr>
        <w:fldChar w:fldCharType="separate"/>
      </w:r>
      <w:r w:rsidR="00E628F2" w:rsidRPr="00612B53">
        <w:rPr>
          <w:rFonts w:ascii="Arial" w:hAnsi="Arial" w:cs="Arial"/>
          <w:sz w:val="24"/>
          <w:szCs w:val="24"/>
          <w:lang w:val="en-GB"/>
        </w:rPr>
        <w:t>[4,8]</w:t>
      </w:r>
      <w:r w:rsidRPr="00612B53">
        <w:rPr>
          <w:rFonts w:ascii="Arial" w:hAnsi="Arial" w:cs="Arial"/>
          <w:sz w:val="24"/>
          <w:szCs w:val="24"/>
          <w:lang w:val="en-GB"/>
        </w:rPr>
        <w:fldChar w:fldCharType="end"/>
      </w:r>
    </w:p>
    <w:p w14:paraId="658E07FF" w14:textId="02F3C58C"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Use of </w:t>
      </w:r>
      <w:r w:rsidR="0050793C" w:rsidRPr="00612B53">
        <w:rPr>
          <w:rFonts w:ascii="Arial" w:hAnsi="Arial" w:cs="Arial"/>
          <w:sz w:val="24"/>
          <w:szCs w:val="24"/>
          <w:lang w:val="en-GB"/>
        </w:rPr>
        <w:t xml:space="preserve">the </w:t>
      </w:r>
      <w:r w:rsidRPr="00612B53">
        <w:rPr>
          <w:rFonts w:ascii="Arial" w:hAnsi="Arial" w:cs="Arial"/>
          <w:sz w:val="24"/>
          <w:szCs w:val="24"/>
          <w:lang w:val="en-GB"/>
        </w:rPr>
        <w:t>cloning, censoring and weighting</w:t>
      </w:r>
      <w:r w:rsidR="0050793C" w:rsidRPr="00612B53">
        <w:rPr>
          <w:rFonts w:ascii="Arial" w:hAnsi="Arial" w:cs="Arial"/>
          <w:sz w:val="24"/>
          <w:szCs w:val="24"/>
          <w:lang w:val="en-GB"/>
        </w:rPr>
        <w:t xml:space="preserve"> method</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jXvlVWqS","properties":{"formattedCitation":"[11,12]","plainCitation":"[11,12]","noteIndex":0},"citationItems":[{"id":"09d8rEdV/3xJycU3M","uris":["http://zotero.org/users/local/Sjy7K7Io/items/3Z87HT9E"],"itemData":{"id":1477,"type":"article-journal","abstract":"Abstract\n            Acquiring real-world evidence is crucial to support health policy, but observational studies are prone to serious biases. An approach was recently proposed to overcome confounding and immortal-time biases within the emulated trial framework. This tutorial provides a step-by-step description of the design and analysis of emulated trials, as well as R and Stata code, to facilitate its use in practice. The steps consist in: (i) specifying the target trial and inclusion criteria; (ii) cloning patients; (iii) defining censoring and survival times; (iv) estimating the weights to account for informative censoring introduced by design; and (v) analysing these data. These steps are illustrated with observational data to assess the benefit of surgery among 70–89-year-old patients diagnosed with early-stage lung cancer. Because of the severe unbalance of the patient characteristics between treatment arms (surgery yes/no), a naïve Kaplan-Meier survival analysis of the initial cohort severely overestimated the benefit of surgery on 1-year survival (22% difference), as did a survival analysis of the cloned dataset when informative censoring was ignored (17% difference). By contrast, the estimated weights adequately removed the covariate imbalance. The weighted analysis still showed evidence of a benefit, though smaller (11% difference), of surgery among older lung cancer patients on 1-year survival. Complementing the CERBOT tool, this tutorial explains how to proceed to conduct emulated trials using observational data in the presence of immortal-time bias. The strength of this approach is its transparency and its principles that are easily understandable by non-specialists.","container-title":"International Journal of Epidemiology","DOI":"10.1093/ije/dyaa057","ISSN":"0300-5771, 1464-3685","issue":"5","language":"en","page":"1719-1729","source":"DOI.org (Crossref)","title":"Reflection on modern methods: trial emulation in the presence of immortal-time bias. Assessing the benefit of major surgery for elderly lung cancer patients using observational data","title-short":"Reflection on modern methods","volume":"49","author":[{"family":"Maringe","given":"Camille"},{"family":"Benitez Majano","given":"Sara"},{"family":"Exarchakou","given":"Aimilia"},{"family":"Smith","given":"Matthew"},{"family":"Rachet","given":"Bernard"},{"family":"Belot","given":"Aurélien"},{"family":"Leyrat","given":"Clémence"}],"issued":{"date-parts":[["2020",10,1]]}}},{"id":158,"uris":["http://zotero.org/users/local/3guYlt8e/items/HTKM8GTM"],"itemData":{"id":158,"type":"article-journal","container-title":"BMJ","DOI":"10.1136/bmj.k182","ISSN":"0959-8138, 1756-1833","journalAbbreviation":"BMJ","language":"en","page":"k182","source":"DOI.org (Crossref)","title":"How to estimate the effect of treatment duration on survival outcomes using observational data","author":[{"family":"Hernán","given":"Miguel A"}],"issued":{"date-parts":[["2018",2,1]]}}}],"schema":"https://github.com/citation-style-language/schema/raw/master/csl-citation.json"}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[11,12]</w:t>
      </w:r>
      <w:r w:rsidRPr="00612B53">
        <w:rPr>
          <w:rFonts w:ascii="Arial" w:hAnsi="Arial" w:cs="Arial"/>
          <w:sz w:val="24"/>
          <w:szCs w:val="24"/>
          <w:lang w:val="en-GB"/>
        </w:rPr>
        <w:fldChar w:fldCharType="end"/>
      </w:r>
    </w:p>
    <w:p w14:paraId="14D5C07E" w14:textId="2A2F374D"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Use of inverse probability of censoring weighting to account for selection bias</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{"citationID":"noPOdfqb","properties":{"formattedCitation":"[13]","plainCitation":"[13]","noteIndex":0},"citationItems":[{"id":511,"uris":["http://zotero.org/users/local/3guYlt8e/items/FXYK3WQB"],"itemData":{"id":511,"type":"article-journal","abstract":"AIDS Clinical Trial Group (ACTG) randomized trial 021 compared the effect of bactrim versus aerosolized pentamidine (AP) as prophylaxis therapy for pneumocystis pneumonia (PCP) in AIDS patients. Although patients randomized to the bactrim arm experienced a significant delay in time to PCP, the survival experience in the two arms was not significantly different (p = .32). In this paper, we present evidence that bactrim therapy improves survival but that the standard intent-to-treat comparison failed to detect this survival advantage because a large fraction of the subjects either crossed over to the other therapy or stopped therapy altogether. We obtain our evidence of a beneficial bactrim effect on survival by artificially regarding the subjects as dependently censored at the first time the subject either stops or switches therapy; we then analyze the data with the inverse probability of censoring weighted Kaplan-Meier and Cox partial likelihood estimators of Robins (1993, Proceedings of the Biopharmaceutical Section, American Statistical Association, pp. 24-33) that adjust for dependent censoring by utilizing data collected on time-dependent prognostic factors.","container-title":"Biometrics","DOI":"10.1111/j.0006-341x.2000.00779.x","ISSN":"0006-341X","issue":"3","journalAbbreviation":"Biometrics","language":"eng","note":"PMID: 10985216","page":"779-788","source":"PubMed","title":"Correcting for noncompliance and dependent censoring in an AIDS Clinical Trial with inverse probability of censoring weighted (IPCW) log-rank tests","volume":"56","author":[{"family":"Robins","given":"J. M."},{"family":"Finkelstein","given":"D. M."}],"issued":{"date-parts":[["2000",9]]}}}],"schema":"https://github.com/citation-style-language/schema/raw/master/csl-citation.json"}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[13]</w:t>
      </w:r>
      <w:r w:rsidRPr="00612B53">
        <w:rPr>
          <w:rFonts w:ascii="Arial" w:hAnsi="Arial" w:cs="Arial"/>
          <w:sz w:val="24"/>
          <w:szCs w:val="24"/>
          <w:lang w:val="en-GB"/>
        </w:rPr>
        <w:fldChar w:fldCharType="end"/>
      </w:r>
    </w:p>
    <w:p w14:paraId="6746691A" w14:textId="0D7F239F"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Methods to account for competing risks</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{"citationID":"s2S9taEf","properties":{"formattedCitation":"[14]","plainCitation":"[14]","noteIndex":0},"citationItems":[{"id":518,"uris":["http://zotero.org/users/local/3guYlt8e/items/275Z6P43"],"itemData":{"id":518,"type":"article-journal","container-title":"Statistics in Medicine","DOI":"10.1002/sim.8471","ISSN":"0277-6715, 1097-0258","issue":"8","journalAbbreviation":"Statistics in Medicine","language":"en","page":"1199-1236","source":"DOI.org (Crossref)","title":"A causal framework for classical statistical estimands in failure</w:instrText>
      </w:r>
      <w:r w:rsidR="003473E1" w:rsidRPr="00612B53">
        <w:rPr>
          <w:rFonts w:ascii="Cambria Math" w:hAnsi="Cambria Math" w:cs="Cambria Math"/>
          <w:sz w:val="24"/>
          <w:szCs w:val="24"/>
          <w:lang w:val="en-GB"/>
        </w:rPr>
        <w:instrText>‐</w:instrText>
      </w:r>
      <w:r w:rsidR="003473E1" w:rsidRPr="00612B53">
        <w:rPr>
          <w:rFonts w:ascii="Arial" w:hAnsi="Arial" w:cs="Arial"/>
          <w:sz w:val="24"/>
          <w:szCs w:val="24"/>
          <w:lang w:val="en-GB"/>
        </w:rPr>
        <w:instrText xml:space="preserve">time settings with competing events","volume":"39","author":[{"family":"Young","given":"Jessica G."},{"family":"Stensrud","given":"Mats J."},{"family":"Tchetgen Tchetgen","given":"Eric J."},{"family":"Hernán","given":"Miguel A."}],"issued":{"date-parts":[["2020",4,15]]}}}],"schema":"https://github.com/citation-style-language/schema/raw/master/csl-citation.json"}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[14]</w:t>
      </w:r>
      <w:r w:rsidRPr="00612B53">
        <w:rPr>
          <w:rFonts w:ascii="Arial" w:hAnsi="Arial" w:cs="Arial"/>
          <w:sz w:val="24"/>
          <w:szCs w:val="24"/>
          <w:lang w:val="en-GB"/>
        </w:rPr>
        <w:fldChar w:fldCharType="end"/>
      </w:r>
    </w:p>
    <w:p w14:paraId="133B07A7" w14:textId="279CBD1D" w:rsidR="00106F8D" w:rsidRPr="00612B53" w:rsidRDefault="00106F8D" w:rsidP="00106F8D">
      <w:pPr>
        <w:pStyle w:val="Paragraphedeliste"/>
        <w:numPr>
          <w:ilvl w:val="2"/>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Internal controls (positive or negative outcomes, positive or negative exposures)</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{"citationID":"MCqeTcBL","properties":{"formattedCitation":"[15]","plainCitation":"[15]","noteIndex":0},"citationItems":[{"id":500,"uris":["http://zotero.org/users/local/3guYlt8e/items/SINN7CBB"],"itemData":{"id":500,"type":"article-journal","abstract":"Noncausal associations between exposures and outcomes are a threat to validity of causal inference in observational studies. Many techniques have been developed for study design and analysis to identify and eliminate such errors. Such problems are not expected to compromise experimental studies, where careful standardization of conditions (for laboratory work) and randomization (for population studies) should, if applied properly, eliminate most such noncausal associations. We argue, however, that a routine precaution taken in the design of biologic laboratory experiments--the use of \"negative controls\"--is designed to detect both suspected and unsuspected sources of spurious causal inference. In epidemiology, analogous negative controls help to identify and resolve confounding as well as other sources of error, including recall bias or analytic flaws. We distinguish 2 types of negative controls (exposure controls and outcome controls), describe examples of each type from the epidemiologic literature, and identify the conditions for the use of such negative controls to detect confounding. We conclude that negative controls should be more commonly employed in observational studies, and that additional work is needed to specify the conditions under which negative controls will be sensitive detectors of other sources of error in observational studies.","container-title":"Epidemiology (Cambridge, Mass.)","DOI":"10.1097/EDE.0b013e3181d61eeb","ISSN":"1531-5487","issue":"3","journalAbbreviation":"Epidemiology","language":"eng","note":"PMID: 20335814\nPMCID: PMC3053408","page":"383-388","source":"PubMed","title":"Negative controls: a tool for detecting confounding and bias in observational studies","title-short":"Negative controls","volume":"21","author":[{"family":"Lipsitch","given":"Marc"},{"family":"Tchetgen Tchetgen","given":"Eric"},{"family":"Cohen","given":"Ted"}],"issued":{"date-parts":[["2010",5]]}}}],"schema":"https://github.com/citation-style-language/schema/raw/master/csl-citation.json"}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[15]</w:t>
      </w:r>
      <w:r w:rsidRPr="00612B53">
        <w:rPr>
          <w:rFonts w:ascii="Arial" w:hAnsi="Arial" w:cs="Arial"/>
          <w:sz w:val="24"/>
          <w:szCs w:val="24"/>
          <w:lang w:val="en-GB"/>
        </w:rPr>
        <w:fldChar w:fldCharType="end"/>
      </w:r>
      <w:r w:rsidRPr="00612B53">
        <w:rPr>
          <w:rFonts w:ascii="Arial" w:hAnsi="Arial" w:cs="Arial"/>
          <w:lang w:val="en-GB"/>
        </w:rPr>
        <w:t xml:space="preserve"> </w:t>
      </w:r>
      <w:r w:rsidRPr="00612B53">
        <w:rPr>
          <w:rFonts w:ascii="Arial" w:hAnsi="Arial" w:cs="Arial"/>
          <w:sz w:val="24"/>
          <w:szCs w:val="24"/>
          <w:lang w:val="en-GB"/>
        </w:rPr>
        <w:t xml:space="preserve">and </w:t>
      </w:r>
      <w:r w:rsidR="004F0FF5" w:rsidRPr="00612B53">
        <w:rPr>
          <w:rFonts w:ascii="Arial" w:hAnsi="Arial" w:cs="Arial"/>
          <w:sz w:val="24"/>
          <w:szCs w:val="24"/>
          <w:lang w:val="en-GB"/>
        </w:rPr>
        <w:t xml:space="preserve">reporting </w:t>
      </w:r>
      <w:r w:rsidRPr="00612B53">
        <w:rPr>
          <w:rFonts w:ascii="Arial" w:hAnsi="Arial" w:cs="Arial"/>
          <w:sz w:val="24"/>
          <w:szCs w:val="24"/>
          <w:lang w:val="en-GB"/>
        </w:rPr>
        <w:t>of E-value</w:t>
      </w:r>
      <w:r w:rsidR="004F0FF5" w:rsidRPr="00612B53">
        <w:rPr>
          <w:rFonts w:ascii="Arial" w:hAnsi="Arial" w:cs="Arial"/>
          <w:sz w:val="24"/>
          <w:szCs w:val="24"/>
          <w:lang w:val="en-GB"/>
        </w:rPr>
        <w:t>, that is, the minimum strength of association, on the risk ratio scale, that an unmeasured confounder would need to have with both the intervention and outcome, conditional on the measured confounders, to fully explain away the intervention–outcome association</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{"citationID":"zGxFUfic","properties":{"formattedCitation":"[16]","plainCitation":"[16]","noteIndex":0},"citationItems":[{"id":198,"uris":["http://zotero.org/users/local/3guYlt8e/items/M3J9U9NB"],"itemData":{"id":198,"type":"article-journal","container-title":"Annals of Internal Medicine","DOI":"10.7326/M16-2607","ISSN":"0003-4819","issue":"4","journalAbbreviation":"Ann Intern Med","language":"en","page":"268","source":"DOI.org (Crossref)","title":"Sensitivity Analysis in Observational Research: Introducing the E-Value","title-short":"Sensitivity Analysis in Observational Research","volume":"167","author":[{"family":"VanderWeele","given":"Tyler J."},{"family":"Ding","given":"Peng"}],"issued":{"date-parts":[["2017",8,15]]}}}],"schema":"https://github.com/citation-style-language/schema/raw/master/csl-citation.json"}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[16]</w:t>
      </w:r>
      <w:r w:rsidRPr="00612B53">
        <w:rPr>
          <w:rFonts w:ascii="Arial" w:hAnsi="Arial" w:cs="Arial"/>
          <w:sz w:val="24"/>
          <w:szCs w:val="24"/>
          <w:lang w:val="en-GB"/>
        </w:rPr>
        <w:fldChar w:fldCharType="end"/>
      </w:r>
      <w:r w:rsidR="004F0FF5" w:rsidRPr="00612B53">
        <w:rPr>
          <w:rFonts w:ascii="Arial" w:hAnsi="Arial" w:cs="Arial"/>
          <w:sz w:val="24"/>
          <w:szCs w:val="24"/>
          <w:lang w:val="en-GB"/>
        </w:rPr>
        <w:t xml:space="preserve">, </w:t>
      </w:r>
    </w:p>
    <w:p w14:paraId="5AA15926" w14:textId="45F4F86D" w:rsidR="00106F8D" w:rsidRPr="00612B53" w:rsidRDefault="00106F8D"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Results for the targeted outcome in the emulated target trial, and </w:t>
      </w:r>
      <w:r w:rsidR="00434AD3" w:rsidRPr="00612B53">
        <w:rPr>
          <w:rFonts w:ascii="Arial" w:hAnsi="Arial" w:cs="Arial"/>
          <w:sz w:val="24"/>
          <w:szCs w:val="24"/>
          <w:lang w:val="en-GB"/>
        </w:rPr>
        <w:t xml:space="preserve">statistical significance </w:t>
      </w:r>
      <w:r w:rsidRPr="00612B53">
        <w:rPr>
          <w:rFonts w:ascii="Arial" w:hAnsi="Arial" w:cs="Arial"/>
          <w:sz w:val="24"/>
          <w:szCs w:val="24"/>
          <w:lang w:val="en-GB"/>
        </w:rPr>
        <w:t>(</w:t>
      </w:r>
      <w:r w:rsidR="000621AC" w:rsidRPr="00612B53">
        <w:rPr>
          <w:rFonts w:ascii="Arial" w:hAnsi="Arial" w:cs="Arial"/>
          <w:sz w:val="24"/>
          <w:szCs w:val="24"/>
          <w:lang w:val="en-GB"/>
        </w:rPr>
        <w:t>i</w:t>
      </w:r>
      <w:r w:rsidRPr="00612B53">
        <w:rPr>
          <w:rFonts w:ascii="Arial" w:hAnsi="Arial" w:cs="Arial"/>
          <w:sz w:val="24"/>
          <w:szCs w:val="24"/>
          <w:lang w:val="en-GB"/>
        </w:rPr>
        <w:t>f the</w:t>
      </w:r>
      <w:r w:rsidR="00C85A83" w:rsidRPr="00612B53">
        <w:rPr>
          <w:rFonts w:ascii="Arial" w:hAnsi="Arial" w:cs="Arial"/>
          <w:sz w:val="24"/>
          <w:szCs w:val="24"/>
          <w:lang w:val="en-GB"/>
        </w:rPr>
        <w:t xml:space="preserve"> tested</w:t>
      </w:r>
      <w:r w:rsidRPr="00612B53">
        <w:rPr>
          <w:rFonts w:ascii="Arial" w:hAnsi="Arial" w:cs="Arial"/>
          <w:sz w:val="24"/>
          <w:szCs w:val="24"/>
          <w:lang w:val="en-GB"/>
        </w:rPr>
        <w:t xml:space="preserve"> statistical </w:t>
      </w:r>
      <w:r w:rsidR="00C85A83" w:rsidRPr="00612B53">
        <w:rPr>
          <w:rFonts w:ascii="Arial" w:hAnsi="Arial" w:cs="Arial"/>
          <w:sz w:val="24"/>
          <w:szCs w:val="24"/>
          <w:lang w:val="en-GB"/>
        </w:rPr>
        <w:t xml:space="preserve">hypothesis </w:t>
      </w:r>
      <w:r w:rsidRPr="00612B53">
        <w:rPr>
          <w:rFonts w:ascii="Arial" w:hAnsi="Arial" w:cs="Arial"/>
          <w:sz w:val="24"/>
          <w:szCs w:val="24"/>
          <w:lang w:val="en-GB"/>
        </w:rPr>
        <w:t>was not specified, the absence of a difference between groups was assumed to be the null hypothesis), and in the real targeted randomi</w:t>
      </w:r>
      <w:r w:rsidR="00582E61" w:rsidRPr="00612B53">
        <w:rPr>
          <w:rFonts w:ascii="Arial" w:hAnsi="Arial" w:cs="Arial"/>
          <w:sz w:val="24"/>
          <w:szCs w:val="24"/>
          <w:lang w:val="en-GB"/>
        </w:rPr>
        <w:t>s</w:t>
      </w:r>
      <w:r w:rsidRPr="00612B53">
        <w:rPr>
          <w:rFonts w:ascii="Arial" w:hAnsi="Arial" w:cs="Arial"/>
          <w:sz w:val="24"/>
          <w:szCs w:val="24"/>
          <w:lang w:val="en-GB"/>
        </w:rPr>
        <w:t>ed trial, if applicable</w:t>
      </w:r>
    </w:p>
    <w:p w14:paraId="7AE5EB94" w14:textId="76B6D906" w:rsidR="00106F8D" w:rsidRPr="00612B53" w:rsidRDefault="00E628F2" w:rsidP="00106F8D">
      <w:pPr>
        <w:pStyle w:val="Paragraphedeliste"/>
        <w:numPr>
          <w:ilvl w:val="0"/>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Consistency </w:t>
      </w:r>
      <w:r w:rsidR="00106F8D" w:rsidRPr="00612B53">
        <w:rPr>
          <w:rFonts w:ascii="Arial" w:hAnsi="Arial" w:cs="Arial"/>
          <w:sz w:val="24"/>
          <w:szCs w:val="24"/>
          <w:lang w:val="en-GB"/>
        </w:rPr>
        <w:t xml:space="preserve">between the target trial specification and target trial emulation: </w:t>
      </w:r>
    </w:p>
    <w:p w14:paraId="4E52C409" w14:textId="208AD5D9" w:rsidR="00203FD7" w:rsidRPr="00612B53" w:rsidRDefault="00106F8D" w:rsidP="00106F8D">
      <w:pPr>
        <w:pStyle w:val="Paragraphedeliste"/>
        <w:numPr>
          <w:ilvl w:val="1"/>
          <w:numId w:val="27"/>
        </w:numPr>
        <w:spacing w:after="0" w:line="360" w:lineRule="auto"/>
        <w:jc w:val="both"/>
        <w:rPr>
          <w:rFonts w:ascii="Arial" w:hAnsi="Arial" w:cs="Arial"/>
          <w:sz w:val="24"/>
          <w:szCs w:val="24"/>
          <w:lang w:val="en-GB"/>
        </w:rPr>
      </w:pPr>
      <w:r w:rsidRPr="00612B53">
        <w:rPr>
          <w:rFonts w:ascii="Arial" w:hAnsi="Arial" w:cs="Arial"/>
          <w:sz w:val="24"/>
          <w:szCs w:val="24"/>
          <w:lang w:val="en-GB"/>
        </w:rPr>
        <w:t xml:space="preserve">In </w:t>
      </w:r>
      <w:r w:rsidR="0015710C" w:rsidRPr="00612B53">
        <w:rPr>
          <w:rFonts w:ascii="Arial" w:hAnsi="Arial" w:cs="Arial"/>
          <w:sz w:val="24"/>
          <w:szCs w:val="24"/>
          <w:lang w:val="en-GB"/>
        </w:rPr>
        <w:t>the methods</w:t>
      </w:r>
      <w:r w:rsidRPr="00612B53">
        <w:rPr>
          <w:rFonts w:ascii="Arial" w:hAnsi="Arial" w:cs="Arial"/>
          <w:sz w:val="24"/>
          <w:szCs w:val="24"/>
          <w:lang w:val="en-GB"/>
        </w:rPr>
        <w:t xml:space="preserve">, for key components (eligibility criteria,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strategies, outcomes, follow-up, causal contrast</w:t>
      </w:r>
      <w:r w:rsidR="00E628F2" w:rsidRPr="00612B53">
        <w:rPr>
          <w:rFonts w:ascii="Arial" w:hAnsi="Arial" w:cs="Arial"/>
          <w:sz w:val="24"/>
          <w:szCs w:val="24"/>
          <w:lang w:val="en-GB"/>
        </w:rPr>
        <w:t>s</w:t>
      </w:r>
      <w:r w:rsidRPr="00612B53">
        <w:rPr>
          <w:rFonts w:ascii="Arial" w:hAnsi="Arial" w:cs="Arial"/>
          <w:sz w:val="24"/>
          <w:szCs w:val="24"/>
          <w:lang w:val="en-GB"/>
        </w:rPr>
        <w:t xml:space="preserve">, </w:t>
      </w:r>
      <w:r w:rsidR="00471809" w:rsidRPr="00612B53">
        <w:rPr>
          <w:rFonts w:ascii="Arial" w:hAnsi="Arial" w:cs="Arial"/>
          <w:sz w:val="24"/>
          <w:szCs w:val="24"/>
          <w:lang w:val="en-GB"/>
        </w:rPr>
        <w:t xml:space="preserve">intervention </w:t>
      </w:r>
      <w:r w:rsidRPr="00612B53">
        <w:rPr>
          <w:rFonts w:ascii="Arial" w:hAnsi="Arial" w:cs="Arial"/>
          <w:sz w:val="24"/>
          <w:szCs w:val="24"/>
          <w:lang w:val="en-GB"/>
        </w:rPr>
        <w:t xml:space="preserve">effect </w:t>
      </w:r>
      <w:r w:rsidR="00785FE0" w:rsidRPr="00612B53">
        <w:rPr>
          <w:rFonts w:ascii="Arial" w:hAnsi="Arial" w:cs="Arial"/>
          <w:sz w:val="24"/>
          <w:szCs w:val="24"/>
          <w:lang w:val="en-GB"/>
        </w:rPr>
        <w:t xml:space="preserve">measure </w:t>
      </w:r>
      <w:r w:rsidRPr="00612B53">
        <w:rPr>
          <w:rFonts w:ascii="Arial" w:hAnsi="Arial" w:cs="Arial"/>
          <w:sz w:val="24"/>
          <w:szCs w:val="24"/>
          <w:lang w:val="en-GB"/>
        </w:rPr>
        <w:t xml:space="preserve">chosen for statistical analysis) and reason for. The rules used to </w:t>
      </w:r>
      <w:r w:rsidR="00785FE0" w:rsidRPr="00612B53">
        <w:rPr>
          <w:rFonts w:ascii="Arial" w:hAnsi="Arial" w:cs="Arial"/>
          <w:sz w:val="24"/>
          <w:szCs w:val="24"/>
          <w:lang w:val="en-GB"/>
        </w:rPr>
        <w:t xml:space="preserve">deem </w:t>
      </w:r>
      <w:r w:rsidRPr="00612B53">
        <w:rPr>
          <w:rFonts w:ascii="Arial" w:hAnsi="Arial" w:cs="Arial"/>
          <w:sz w:val="24"/>
          <w:szCs w:val="24"/>
          <w:lang w:val="en-GB"/>
        </w:rPr>
        <w:t xml:space="preserve">the target trial and its emulation </w:t>
      </w:r>
      <w:r w:rsidR="00785FE0" w:rsidRPr="00612B53">
        <w:rPr>
          <w:rFonts w:ascii="Arial" w:hAnsi="Arial" w:cs="Arial"/>
          <w:sz w:val="24"/>
          <w:szCs w:val="24"/>
          <w:lang w:val="en-GB"/>
        </w:rPr>
        <w:t xml:space="preserve">consistent or </w:t>
      </w:r>
      <w:r w:rsidR="00E628F2" w:rsidRPr="00612B53">
        <w:rPr>
          <w:rFonts w:ascii="Arial" w:hAnsi="Arial" w:cs="Arial"/>
          <w:sz w:val="24"/>
          <w:szCs w:val="24"/>
          <w:lang w:val="en-GB"/>
        </w:rPr>
        <w:t xml:space="preserve">inconsistent </w:t>
      </w:r>
      <w:r w:rsidRPr="00612B53">
        <w:rPr>
          <w:rFonts w:ascii="Arial" w:hAnsi="Arial" w:cs="Arial"/>
          <w:sz w:val="24"/>
          <w:szCs w:val="24"/>
          <w:lang w:val="en-GB"/>
        </w:rPr>
        <w:t xml:space="preserve">are reported in the Table </w:t>
      </w:r>
      <w:r w:rsidR="00AE4570">
        <w:rPr>
          <w:rFonts w:ascii="Arial" w:hAnsi="Arial" w:cs="Arial"/>
          <w:sz w:val="24"/>
          <w:szCs w:val="24"/>
          <w:lang w:val="en-GB"/>
        </w:rPr>
        <w:t>S3</w:t>
      </w:r>
      <w:r w:rsidRPr="00612B53">
        <w:rPr>
          <w:rFonts w:ascii="Arial" w:hAnsi="Arial" w:cs="Arial"/>
          <w:sz w:val="24"/>
          <w:szCs w:val="24"/>
          <w:lang w:val="en-GB"/>
        </w:rPr>
        <w:t xml:space="preserve">. </w:t>
      </w:r>
    </w:p>
    <w:p w14:paraId="19B0446E" w14:textId="648CFEA4" w:rsidR="00106F8D" w:rsidRPr="00612B53" w:rsidRDefault="00106F8D" w:rsidP="00A9261E">
      <w:pPr>
        <w:pStyle w:val="Paragraphedeliste"/>
        <w:numPr>
          <w:ilvl w:val="1"/>
          <w:numId w:val="27"/>
        </w:numPr>
        <w:spacing w:after="0" w:line="360" w:lineRule="auto"/>
        <w:jc w:val="both"/>
        <w:rPr>
          <w:b/>
          <w:bCs/>
          <w:lang w:val="en-GB"/>
        </w:rPr>
      </w:pPr>
      <w:r w:rsidRPr="00612B53">
        <w:rPr>
          <w:rFonts w:ascii="Arial" w:hAnsi="Arial" w:cs="Arial"/>
          <w:sz w:val="24"/>
          <w:szCs w:val="24"/>
          <w:lang w:val="en-GB"/>
        </w:rPr>
        <w:t>In</w:t>
      </w:r>
      <w:r w:rsidR="006431F6" w:rsidRPr="00612B53">
        <w:rPr>
          <w:rFonts w:ascii="Arial" w:hAnsi="Arial" w:cs="Arial"/>
          <w:sz w:val="24"/>
          <w:szCs w:val="24"/>
          <w:lang w:val="en-GB"/>
        </w:rPr>
        <w:t xml:space="preserve"> the</w:t>
      </w:r>
      <w:r w:rsidRPr="00612B53">
        <w:rPr>
          <w:rFonts w:ascii="Arial" w:hAnsi="Arial" w:cs="Arial"/>
          <w:sz w:val="24"/>
          <w:szCs w:val="24"/>
          <w:lang w:val="en-GB"/>
        </w:rPr>
        <w:t xml:space="preserve"> results in case of </w:t>
      </w:r>
      <w:r w:rsidR="00E628F2" w:rsidRPr="00612B53">
        <w:rPr>
          <w:rFonts w:ascii="Arial" w:hAnsi="Arial" w:cs="Arial"/>
          <w:sz w:val="24"/>
          <w:szCs w:val="24"/>
          <w:lang w:val="en-GB"/>
        </w:rPr>
        <w:t xml:space="preserve">emulation of a </w:t>
      </w:r>
      <w:r w:rsidRPr="00612B53">
        <w:rPr>
          <w:rFonts w:ascii="Arial" w:hAnsi="Arial" w:cs="Arial"/>
          <w:sz w:val="24"/>
          <w:szCs w:val="24"/>
          <w:lang w:val="en-GB"/>
        </w:rPr>
        <w:t>real target trial</w:t>
      </w:r>
      <w:r w:rsidR="006431F6" w:rsidRPr="00612B53">
        <w:rPr>
          <w:rFonts w:ascii="Arial" w:hAnsi="Arial" w:cs="Arial"/>
          <w:sz w:val="24"/>
          <w:szCs w:val="24"/>
          <w:lang w:val="en-GB"/>
        </w:rPr>
        <w:t>,</w:t>
      </w:r>
      <w:r w:rsidR="00E628F2" w:rsidRPr="00612B53">
        <w:rPr>
          <w:rFonts w:ascii="Arial" w:hAnsi="Arial" w:cs="Arial"/>
          <w:sz w:val="24"/>
          <w:szCs w:val="24"/>
          <w:lang w:val="en-GB"/>
        </w:rPr>
        <w:t xml:space="preserve"> </w:t>
      </w:r>
      <w:r w:rsidR="00785FE0" w:rsidRPr="00612B53">
        <w:rPr>
          <w:rFonts w:ascii="Arial" w:hAnsi="Arial" w:cs="Arial"/>
          <w:sz w:val="24"/>
          <w:szCs w:val="24"/>
          <w:lang w:val="en-GB"/>
        </w:rPr>
        <w:t>by assessing the full statistical significance agreement, as reported elsewhere</w:t>
      </w:r>
      <w:r w:rsidRPr="00612B53">
        <w:rPr>
          <w:rFonts w:ascii="Arial" w:hAnsi="Arial" w:cs="Arial"/>
          <w:sz w:val="24"/>
          <w:szCs w:val="24"/>
          <w:lang w:val="en-GB"/>
        </w:rPr>
        <w:fldChar w:fldCharType="begin"/>
      </w:r>
      <w:r w:rsidR="003473E1" w:rsidRPr="00612B53">
        <w:rPr>
          <w:rFonts w:ascii="Arial" w:hAnsi="Arial" w:cs="Arial"/>
          <w:sz w:val="24"/>
          <w:szCs w:val="24"/>
          <w:lang w:val="en-GB"/>
        </w:rPr>
        <w:instrText xml:space="preserve"> ADDIN ZOTERO_ITEM CSL_CITATION {"citationID":"IBZ9DxE3","properties":{"formattedCitation":"[17]","plainCitation":"[17]","noteIndex":0},"citationItems":[{"id":517,"uris":["http://zotero.org/users/local/3guYlt8e/items/BPSYUUWB"],"itemData":{"id":517,"type":"article-journal","abstract":"Importance\n              Nonrandomized studies using insurance claims databases can be analyzed to produce real-world evidence on the effectiveness of medical products. Given the lack of baseline randomization and measurement issues, concerns exist about whether such studies produce unbiased treatment effect estimates.\n            \n            \n              Objective\n              To emulate the design of 30 completed and 2 ongoing randomized clinical trials (RCTs) of medications with database studies using observational analogues of the RCT design parameters (population, intervention, comparator, outcome, time [PICOT]) and to quantify agreement in RCT-database study pairs.\n            \n            \n              Design, Setting, and Participants\n              New-user cohort studies with propensity score matching using 3 US claims databases (Optum Clinformatics, MarketScan, and Medicare). Inclusion-exclusion criteria for each database study were prespecified to emulate the corresponding RCT. RCTs were explicitly selected based on feasibility, including power, key confounders, and end points more likely to be emulated with real-world data. All 32 protocols were registered on ClinicalTrials.gov before conducting analyses. Emulations were conducted from 2017 through 2022.\n            \n            \n              Exposures\n              Therapies for multiple clinical conditions were included.\n            \n            \n              Main Outcomes and Measures\n              Database study emulations focused on the primary outcome of the corresponding RCT. Findings of database studies were compared with RCTs using predefined metrics, including Pearson correlation coefficients and binary metrics based on statistical significance agreement, estimate agreement, and standardized difference.\n            \n            \n              Results\n              \n                In these highly selected RCTs, the overall observed agreement between the RCT and the database emulation results was a Pearson correlation of 0.82 (95% CI, 0.64-0.91), with 75% meeting statistical significance, 66% estimate agreement, and 75% standardized difference agreement. In a post hoc analysis limited to 16 RCTs with closer emulation of trial design and measurements, concordance was higher (Pearson\n                r\n                , 0.93; 95% CI, 0.79-0.97; 94% meeting statistical significance, 88% estimate agreement, 88% standardized difference agreement). Weaker concordance occurred among 16 RCTs for which close emulation of certain design elements that define the research question (PICOT) with data from insurance claims was not possible (Pearson\n                r\n                , 0.53; 95% CI, 0.00-0.83; 56% meeting statistical significance, 50% estimate agreement, 69% standardized difference agreement).\n              \n            \n            \n              Conclusions and Relevance\n              Real-world evidence studies can reach similar conclusions as RCTs when design and measurements can be closely emulated, but this may be difficult to achieve. Concordance in results varied depending on the agreement metric. Emulation differences, chance, and residual confounding can contribute to divergence in results and are difficult to disentangle.","container-title":"JAMA","DOI":"10.1001/jama.2023.4221","ISSN":"0098-7484","issue":"16","journalAbbreviation":"JAMA","language":"en","page":"1376","source":"DOI.org (Crossref)","title":"Emulation of Randomized Clinical Trials With Nonrandomized Database Analyses: Results of 32 Clinical Trials","title-short":"Emulation of Randomized Clinical Trials With Nonrandomized Database Analyses","volume":"329","author":[{"family":"Wang","given":"Shirley V."},{"family":"Schneeweiss","given":"Sebastian"},{"literal":"RCT-DUPLICATE Initiative"},{"family":"Franklin","given":"Jessica M."},{"family":"Desai","given":"Rishi J."},{"family":"Feldman","given":"William"},{"family":"Garry","given":"Elizabeth M."},{"family":"Glynn","given":"Robert J."},{"family":"Lin","given":"Kueiyu Joshua"},{"family":"Paik","given":"Julie"},{"family":"Patorno","given":"Elisabetta"},{"family":"Suissa","given":"Samy"},{"family":"D’Andrea","given":"Elvira"},{"family":"Jawaid","given":"Dureshahwar"},{"family":"Lee","given":"Hemin"},{"family":"Pawar","given":"Ajinkya"},{"family":"Sreedhara","given":"Sushama Kattinakere"},{"family":"Tesfaye","given":"Helen"},{"family":"Bessette","given":"Lily G."},{"family":"Zabotka","given":"Luke"},{"family":"Lee","given":"Su Been"},{"family":"Gautam","given":"Nileesa"},{"family":"York","given":"Cassie"},{"family":"Zakoul","given":"Heidi"},{"family":"Concato","given":"John"},{"family":"Martin","given":"David"},{"family":"Paraoan","given":"Dianne"},{"family":"Quinto","given":"Kenneth"}],"issued":{"date-parts":[["2023",4,25]]}}}],"schema":"https://github.com/citation-style-language/schema/raw/master/csl-citation.json"} </w:instrText>
      </w:r>
      <w:r w:rsidRPr="00612B53">
        <w:rPr>
          <w:rFonts w:ascii="Arial" w:hAnsi="Arial" w:cs="Arial"/>
          <w:sz w:val="24"/>
          <w:szCs w:val="24"/>
          <w:lang w:val="en-GB"/>
        </w:rPr>
        <w:fldChar w:fldCharType="separate"/>
      </w:r>
      <w:r w:rsidR="003473E1" w:rsidRPr="00612B53">
        <w:rPr>
          <w:rFonts w:ascii="Arial" w:hAnsi="Arial" w:cs="Arial"/>
          <w:sz w:val="24"/>
          <w:szCs w:val="24"/>
          <w:lang w:val="en-GB"/>
        </w:rPr>
        <w:t>[17]</w:t>
      </w:r>
      <w:r w:rsidRPr="00612B53">
        <w:rPr>
          <w:rFonts w:ascii="Arial" w:hAnsi="Arial" w:cs="Arial"/>
          <w:sz w:val="24"/>
          <w:szCs w:val="24"/>
          <w:lang w:val="en-GB"/>
        </w:rPr>
        <w:fldChar w:fldCharType="end"/>
      </w:r>
      <w:r w:rsidRPr="00612B53">
        <w:rPr>
          <w:rFonts w:ascii="Arial" w:hAnsi="Arial" w:cs="Arial"/>
          <w:sz w:val="24"/>
          <w:szCs w:val="24"/>
          <w:lang w:val="en-GB"/>
        </w:rPr>
        <w:t>.</w:t>
      </w:r>
      <w:r w:rsidR="00203FD7" w:rsidRPr="00612B53">
        <w:rPr>
          <w:rFonts w:ascii="Arial" w:hAnsi="Arial" w:cs="Arial"/>
          <w:sz w:val="24"/>
          <w:szCs w:val="24"/>
          <w:lang w:val="en-GB"/>
        </w:rPr>
        <w:t xml:space="preserve"> The full statistical significance agreement was met if the estimates of the intervention effect in the target trial and its emulation were on the same side of the null (zero in case of superiority target trial or the non-inferiority margin in case of a non-inferiority target trial)</w:t>
      </w:r>
    </w:p>
    <w:p w14:paraId="36049FE8" w14:textId="77777777" w:rsidR="00785FE0" w:rsidRPr="00612B53" w:rsidRDefault="00785FE0">
      <w:pPr>
        <w:rPr>
          <w:rFonts w:ascii="Arial" w:hAnsi="Arial" w:cs="Arial"/>
          <w:b/>
          <w:bCs/>
          <w:lang w:val="en-GB"/>
        </w:rPr>
      </w:pPr>
      <w:r w:rsidRPr="00612B53">
        <w:rPr>
          <w:rFonts w:ascii="Arial" w:hAnsi="Arial" w:cs="Arial"/>
          <w:b/>
          <w:bCs/>
          <w:lang w:val="en-GB"/>
        </w:rPr>
        <w:br w:type="page"/>
      </w:r>
    </w:p>
    <w:p w14:paraId="1A3DEC48" w14:textId="731CE185" w:rsidR="00106F8D" w:rsidRPr="00612B53" w:rsidRDefault="00106F8D" w:rsidP="00106F8D">
      <w:pPr>
        <w:spacing w:line="360" w:lineRule="auto"/>
        <w:jc w:val="both"/>
        <w:rPr>
          <w:rFonts w:ascii="Arial" w:hAnsi="Arial" w:cs="Arial"/>
          <w:b/>
          <w:bCs/>
          <w:lang w:val="en-GB"/>
        </w:rPr>
      </w:pPr>
      <w:r w:rsidRPr="00612B53">
        <w:rPr>
          <w:rFonts w:ascii="Arial" w:hAnsi="Arial" w:cs="Arial"/>
          <w:b/>
          <w:bCs/>
          <w:lang w:val="en-GB"/>
        </w:rPr>
        <w:lastRenderedPageBreak/>
        <w:t xml:space="preserve">Risk of bias </w:t>
      </w:r>
    </w:p>
    <w:p w14:paraId="549E4219" w14:textId="413EF7E0" w:rsidR="00106F8D" w:rsidRPr="00612B53" w:rsidRDefault="00C85A83" w:rsidP="00106F8D">
      <w:pPr>
        <w:spacing w:line="360" w:lineRule="auto"/>
        <w:jc w:val="both"/>
        <w:rPr>
          <w:rFonts w:ascii="Arial" w:hAnsi="Arial" w:cs="Arial"/>
          <w:lang w:val="en-GB"/>
        </w:rPr>
      </w:pPr>
      <w:r w:rsidRPr="00612B53">
        <w:rPr>
          <w:rFonts w:ascii="Arial" w:hAnsi="Arial" w:cs="Arial"/>
          <w:lang w:val="en-GB"/>
        </w:rPr>
        <w:t xml:space="preserve">Two </w:t>
      </w:r>
      <w:r w:rsidR="00106F8D" w:rsidRPr="00612B53">
        <w:rPr>
          <w:rFonts w:ascii="Arial" w:hAnsi="Arial" w:cs="Arial"/>
          <w:lang w:val="en-GB"/>
        </w:rPr>
        <w:t>reviewers (NST, G</w:t>
      </w:r>
      <w:r w:rsidR="00836A77">
        <w:rPr>
          <w:rFonts w:ascii="Arial" w:hAnsi="Arial" w:cs="Arial"/>
          <w:lang w:val="en-GB"/>
        </w:rPr>
        <w:t>L</w:t>
      </w:r>
      <w:r w:rsidR="00106F8D" w:rsidRPr="00612B53">
        <w:rPr>
          <w:rFonts w:ascii="Arial" w:hAnsi="Arial" w:cs="Arial"/>
          <w:lang w:val="en-GB"/>
        </w:rPr>
        <w:t xml:space="preserve">M </w:t>
      </w:r>
      <w:r w:rsidRPr="00612B53">
        <w:rPr>
          <w:rFonts w:ascii="Arial" w:hAnsi="Arial" w:cs="Arial"/>
          <w:lang w:val="en-GB"/>
        </w:rPr>
        <w:t xml:space="preserve">or </w:t>
      </w:r>
      <w:r w:rsidR="00106F8D" w:rsidRPr="00612B53">
        <w:rPr>
          <w:rFonts w:ascii="Arial" w:hAnsi="Arial" w:cs="Arial"/>
          <w:lang w:val="en-GB"/>
        </w:rPr>
        <w:t xml:space="preserve">MB) assessed the risk of bias of included studies according to an </w:t>
      </w:r>
      <w:r w:rsidR="00785FE0" w:rsidRPr="00612B53">
        <w:rPr>
          <w:rFonts w:ascii="Arial" w:hAnsi="Arial" w:cs="Arial"/>
          <w:lang w:val="en-GB"/>
        </w:rPr>
        <w:t xml:space="preserve">slightly modified </w:t>
      </w:r>
      <w:r w:rsidR="00106F8D" w:rsidRPr="00612B53">
        <w:rPr>
          <w:rFonts w:ascii="Arial" w:hAnsi="Arial" w:cs="Arial"/>
          <w:lang w:val="en-GB"/>
        </w:rPr>
        <w:t>version of the ROBINS-tool</w:t>
      </w:r>
      <w:r w:rsidR="00106F8D" w:rsidRPr="00612B53">
        <w:rPr>
          <w:rFonts w:ascii="Arial" w:hAnsi="Arial" w:cs="Arial"/>
          <w:lang w:val="en-GB"/>
        </w:rPr>
        <w:fldChar w:fldCharType="begin"/>
      </w:r>
      <w:r w:rsidR="003473E1" w:rsidRPr="00612B53">
        <w:rPr>
          <w:rFonts w:ascii="Arial" w:hAnsi="Arial" w:cs="Arial"/>
          <w:lang w:val="en-GB"/>
        </w:rPr>
        <w:instrText xml:space="preserve"> ADDIN ZOTERO_ITEM CSL_CITATION {"citationID":"1uHHZXyU","properties":{"formattedCitation":"[18]","plainCitation":"[18]","noteIndex":0},"citationItems":[{"id":201,"uris":["http://zotero.org/users/local/3guYlt8e/items/JVET78DN"],"itemData":{"id":201,"type":"article-journal","container-title":"BMJ","DOI":"10.1136/bmj.i4919","ISSN":"1756-1833","journalAbbreviation":"BMJ","language":"en","page":"i4919","source":"DOI.org (Crossref)","title":"ROBINS-I: a tool for assessing risk of bias in non-randomised studies of interventions","title-short":"ROBINS-I","author":[{"family":"Sterne","given":"Jonathan AC"},{"family":"Hernán","given":"Miguel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K"},{"family":"Pigott","given":"Theresa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PT"}],"issued":{"date-parts":[["2016",10,12]]}}}],"schema":"https://github.com/citation-style-language/schema/raw/master/csl-citation.json"} </w:instrText>
      </w:r>
      <w:r w:rsidR="00106F8D" w:rsidRPr="00612B53">
        <w:rPr>
          <w:rFonts w:ascii="Arial" w:hAnsi="Arial" w:cs="Arial"/>
          <w:lang w:val="en-GB"/>
        </w:rPr>
        <w:fldChar w:fldCharType="separate"/>
      </w:r>
      <w:r w:rsidR="003473E1" w:rsidRPr="00612B53">
        <w:rPr>
          <w:rFonts w:ascii="Arial" w:hAnsi="Arial" w:cs="Arial"/>
          <w:lang w:val="en-GB"/>
        </w:rPr>
        <w:t>[18]</w:t>
      </w:r>
      <w:r w:rsidR="00106F8D" w:rsidRPr="00612B53">
        <w:rPr>
          <w:rFonts w:ascii="Arial" w:hAnsi="Arial" w:cs="Arial"/>
          <w:lang w:val="en-GB"/>
        </w:rPr>
        <w:fldChar w:fldCharType="end"/>
      </w:r>
      <w:r w:rsidR="00106F8D" w:rsidRPr="00612B53">
        <w:rPr>
          <w:rFonts w:ascii="Arial" w:hAnsi="Arial" w:cs="Arial"/>
          <w:lang w:val="en-GB"/>
        </w:rPr>
        <w:t>. Disagreements were solved by consensus.</w:t>
      </w:r>
    </w:p>
    <w:p w14:paraId="565A9EE9" w14:textId="5652A83D" w:rsidR="00106F8D" w:rsidRPr="00612B53" w:rsidRDefault="001D43D9" w:rsidP="00106F8D">
      <w:pPr>
        <w:spacing w:line="360" w:lineRule="auto"/>
        <w:jc w:val="both"/>
        <w:rPr>
          <w:rFonts w:ascii="Arial" w:hAnsi="Arial" w:cs="Arial"/>
          <w:lang w:val="en-GB"/>
        </w:rPr>
      </w:pPr>
      <w:r w:rsidRPr="003970A3">
        <w:rPr>
          <w:rFonts w:ascii="Arial" w:hAnsi="Arial" w:cs="Arial"/>
          <w:lang w:val="en-GB"/>
        </w:rPr>
        <w:t>The ROBINS-I tool is designed to evaluate the risk of bias in non-randomized studies of interventions. It takes into account the concept of a target trial for the observational analysis and involves answering specific questions related to potential biases before, during, and after the intervention</w:t>
      </w:r>
      <w:r w:rsidRPr="00612B53">
        <w:rPr>
          <w:rFonts w:ascii="Arial" w:hAnsi="Arial" w:cs="Arial"/>
          <w:lang w:val="en-GB"/>
        </w:rPr>
        <w:t>. The tool</w:t>
      </w:r>
      <w:r>
        <w:rPr>
          <w:rFonts w:ascii="Arial" w:hAnsi="Arial" w:cs="Arial"/>
          <w:lang w:val="en-GB"/>
        </w:rPr>
        <w:t xml:space="preserve"> also</w:t>
      </w:r>
      <w:r w:rsidRPr="00612B53">
        <w:rPr>
          <w:rFonts w:ascii="Arial" w:hAnsi="Arial" w:cs="Arial"/>
          <w:lang w:val="en-GB"/>
        </w:rPr>
        <w:t xml:space="preserve"> </w:t>
      </w:r>
      <w:r w:rsidR="00106F8D" w:rsidRPr="00612B53">
        <w:rPr>
          <w:rFonts w:ascii="Arial" w:hAnsi="Arial" w:cs="Arial"/>
          <w:lang w:val="en-GB"/>
        </w:rPr>
        <w:t>requires also some expert knowledge from the reviewers relative to the potential confounders and cointerventions</w:t>
      </w:r>
      <w:r w:rsidR="00B97796" w:rsidRPr="00612B53">
        <w:rPr>
          <w:rFonts w:ascii="Arial" w:hAnsi="Arial" w:cs="Arial"/>
          <w:lang w:val="en-GB"/>
        </w:rPr>
        <w:t xml:space="preserve"> for </w:t>
      </w:r>
      <w:r w:rsidR="00C85A83" w:rsidRPr="00612B53">
        <w:rPr>
          <w:rFonts w:ascii="Arial" w:hAnsi="Arial" w:cs="Arial"/>
          <w:lang w:val="en-GB"/>
        </w:rPr>
        <w:t>the</w:t>
      </w:r>
      <w:r w:rsidR="00B97796" w:rsidRPr="00612B53">
        <w:rPr>
          <w:rFonts w:ascii="Arial" w:hAnsi="Arial" w:cs="Arial"/>
          <w:lang w:val="en-GB"/>
        </w:rPr>
        <w:t xml:space="preserve"> given </w:t>
      </w:r>
      <w:r w:rsidR="00C85A83" w:rsidRPr="00612B53">
        <w:rPr>
          <w:rFonts w:ascii="Arial" w:hAnsi="Arial" w:cs="Arial"/>
          <w:lang w:val="en-GB"/>
        </w:rPr>
        <w:t>research</w:t>
      </w:r>
      <w:r w:rsidR="00B97796" w:rsidRPr="00612B53">
        <w:rPr>
          <w:rFonts w:ascii="Arial" w:hAnsi="Arial" w:cs="Arial"/>
          <w:lang w:val="en-GB"/>
        </w:rPr>
        <w:t xml:space="preserve"> question</w:t>
      </w:r>
      <w:r w:rsidR="00106F8D" w:rsidRPr="00612B53">
        <w:rPr>
          <w:rFonts w:ascii="Arial" w:hAnsi="Arial" w:cs="Arial"/>
          <w:lang w:val="en-GB"/>
        </w:rPr>
        <w:t xml:space="preserve">. As we </w:t>
      </w:r>
      <w:r w:rsidR="00B97796" w:rsidRPr="00612B53">
        <w:rPr>
          <w:rFonts w:ascii="Arial" w:hAnsi="Arial" w:cs="Arial"/>
          <w:lang w:val="en-GB"/>
        </w:rPr>
        <w:t xml:space="preserve">could not </w:t>
      </w:r>
      <w:r w:rsidR="00106F8D" w:rsidRPr="00612B53">
        <w:rPr>
          <w:rFonts w:ascii="Arial" w:hAnsi="Arial" w:cs="Arial"/>
          <w:lang w:val="en-GB"/>
        </w:rPr>
        <w:t xml:space="preserve">provide this knowledge for all research questions, our assessment was based on the confounders and cointerventions that were reported by authors in the articles. </w:t>
      </w:r>
    </w:p>
    <w:p w14:paraId="6D8F24B6" w14:textId="74BD60DB" w:rsidR="00106F8D" w:rsidRPr="00612B53" w:rsidRDefault="00106F8D" w:rsidP="00106F8D">
      <w:pPr>
        <w:spacing w:line="360" w:lineRule="auto"/>
        <w:jc w:val="both"/>
        <w:rPr>
          <w:rFonts w:ascii="Arial" w:hAnsi="Arial" w:cs="Arial"/>
          <w:lang w:val="en-GB"/>
        </w:rPr>
      </w:pPr>
      <w:r w:rsidRPr="00612B53">
        <w:rPr>
          <w:rFonts w:ascii="Arial" w:hAnsi="Arial" w:cs="Arial"/>
          <w:lang w:val="en-GB"/>
        </w:rPr>
        <w:t xml:space="preserve">We added a </w:t>
      </w:r>
      <w:r w:rsidR="008B3C43" w:rsidRPr="008B3C43">
        <w:rPr>
          <w:rFonts w:ascii="Arial" w:hAnsi="Arial" w:cs="Arial"/>
          <w:lang w:val="en-GB"/>
        </w:rPr>
        <w:t>signalling</w:t>
      </w:r>
      <w:r w:rsidRPr="00612B53">
        <w:rPr>
          <w:rFonts w:ascii="Arial" w:hAnsi="Arial" w:cs="Arial"/>
          <w:lang w:val="en-GB"/>
        </w:rPr>
        <w:t xml:space="preserve"> question to this tool, “Do timepoints of eligibility</w:t>
      </w:r>
      <w:r w:rsidR="00785FE0" w:rsidRPr="00612B53">
        <w:rPr>
          <w:rFonts w:ascii="Arial" w:hAnsi="Arial" w:cs="Arial"/>
          <w:lang w:val="en-GB"/>
        </w:rPr>
        <w:t xml:space="preserve"> assessment</w:t>
      </w:r>
      <w:r w:rsidRPr="00612B53">
        <w:rPr>
          <w:rFonts w:ascii="Arial" w:hAnsi="Arial" w:cs="Arial"/>
          <w:lang w:val="en-GB"/>
        </w:rPr>
        <w:t xml:space="preserve">, </w:t>
      </w:r>
      <w:r w:rsidR="00471809" w:rsidRPr="00612B53">
        <w:rPr>
          <w:rFonts w:ascii="Arial" w:hAnsi="Arial" w:cs="Arial"/>
          <w:lang w:val="en-GB"/>
        </w:rPr>
        <w:t xml:space="preserve">intervention </w:t>
      </w:r>
      <w:r w:rsidRPr="00612B53">
        <w:rPr>
          <w:rFonts w:ascii="Arial" w:hAnsi="Arial" w:cs="Arial"/>
          <w:lang w:val="en-GB"/>
        </w:rPr>
        <w:t xml:space="preserve">assignment and start of follow-up </w:t>
      </w:r>
      <w:r w:rsidR="00785FE0" w:rsidRPr="00612B53">
        <w:rPr>
          <w:rFonts w:ascii="Arial" w:hAnsi="Arial" w:cs="Arial"/>
          <w:lang w:val="en-GB"/>
        </w:rPr>
        <w:t xml:space="preserve">align </w:t>
      </w:r>
      <w:r w:rsidRPr="00612B53">
        <w:rPr>
          <w:rFonts w:ascii="Arial" w:hAnsi="Arial" w:cs="Arial"/>
          <w:lang w:val="en-GB"/>
        </w:rPr>
        <w:t xml:space="preserve">for most of participants?”, that overlaps the </w:t>
      </w:r>
      <w:r w:rsidR="008B3C43" w:rsidRPr="008B3C43">
        <w:rPr>
          <w:rFonts w:ascii="Arial" w:hAnsi="Arial" w:cs="Arial"/>
          <w:lang w:val="en-GB"/>
        </w:rPr>
        <w:t>signalling</w:t>
      </w:r>
      <w:r w:rsidRPr="00612B53">
        <w:rPr>
          <w:rFonts w:ascii="Arial" w:hAnsi="Arial" w:cs="Arial"/>
          <w:lang w:val="en-GB"/>
        </w:rPr>
        <w:t xml:space="preserve"> questions of the selection bias domain “Was selection of participants into the study (or into the analysis) based on participant characteristics observed after the start of intervention?” and “Do start of follow-up and start of intervention coincide for most participants?”, and evaluated the biases that might arise accordingly, as reported elsewhere</w:t>
      </w:r>
      <w:r w:rsidRPr="00612B53">
        <w:rPr>
          <w:rFonts w:ascii="Arial" w:hAnsi="Arial" w:cs="Arial"/>
          <w:lang w:val="en-GB"/>
        </w:rPr>
        <w:fldChar w:fldCharType="begin"/>
      </w:r>
      <w:r w:rsidR="003473E1" w:rsidRPr="00612B53">
        <w:rPr>
          <w:rFonts w:ascii="Arial" w:hAnsi="Arial" w:cs="Arial"/>
          <w:lang w:val="en-GB"/>
        </w:rPr>
        <w:instrText xml:space="preserve"> ADDIN ZOTERO_ITEM CSL_CITATION {"citationID":"1Kk7HbUu","properties":{"formattedCitation":"[2,5]","plainCitation":"[2,5]","noteIndex":0},"citationItems":[{"id":48,"uris":["http://zotero.org/users/local/3guYlt8e/items/MQCRF4JL"],"itemData":{"id":48,"type":"article-journal","container-title":"Journal of Clinical Epidemiology","DOI":"10.1016/j.jclinepi.2016.04.014","ISSN":"08954356","journalAbbreviation":"Journal of Clinical Epidemiology","language":"en","page":"70-75","source":"DOI.org (Crossref)","title":"Specifying a target trial prevents immortal time bias and other self-inflicted injuries in observational analyses","volume":"79","author":[{"family":"Hernán","given":"Miguel A."},{"family":"Sauer","given":"Brian C."},{"family":"Hernández-Díaz","given":"Sonia"},{"family":"Platt","given":"Robert"},{"family":"Shrier","given":"Ian"}],"issued":{"date-parts":[["2016",11]]}}},{"id":503,"uris":["http://zotero.org/users/local/3guYlt8e/items/AHLSN9A5"],"itemData":{"id":503,"type":"article-journal","abstract":"BACKGROUND: To assess the completeness of reporting, research transparency practices, and risk of selection and immortal bias in observational studies using routinely collected data for comparative effectiveness research.\nMETHOD: We performed a meta-research study by searching PubMed for comparative effectiveness observational studies evaluating therapeutic interventions using routinely collected data published in high impact factor journals from 01/06/2018 to 30/06/2020. We assessed the reporting of the study design (i.e., eligibility, treatment assignment, and the start of follow-up). The risk of selection bias and immortal time bias was determined by assessing if the time of eligibility, the treatment assignment, and the start of follow-up were synchronized to mimic the randomization following the target trial emulation framework.\nRESULT: Seventy-seven articles were identified. Most studies evaluated pharmacological treatments (69%) with a median sample size of 24,000 individuals. In total, 20% of articles inadequately reported essential information of the study design. One-third of the articles (n = 25, 33%) raised some concerns because of unclear reporting (n = 6, 8%) or were at high risk of selection bias and/or immortal time bias (n = 19, 25%). Only five articles (25%) described a solution to mitigate these biases. Six articles (31%) discussed these biases in the limitations section.\nCONCLUSION: Reporting of essential information of study design in observational studies remained suboptimal. Selection bias and immortal time bias were common methodological issues that researchers and physicians should be aware of when interpreting the results of observational studies using routinely collected data.","container-title":"BMC medicine","DOI":"10.1186/s12916-021-02151-w","ISSN":"1741-7015","issue":"1","journalAbbreviation":"BMC Med","language":"eng","note":"PMID: 34809637\nPMCID: PMC8608432","page":"279","source":"PubMed","title":"Risk of bias in observational studies using routinely collected data of comparative effectiveness research: a meta-research study","title-short":"Risk of bias in observational studies using routinely collected data of comparative effectiveness research","volume":"19","author":[{"family":"Nguyen","given":"Van Thu"},{"family":"Engleton","given":"Mishelle"},{"family":"Davison","given":"Mauricia"},{"family":"Ravaud","given":"Philippe"},{"family":"Porcher","given":"Raphael"},{"family":"Boutron","given":"Isabelle"}],"issued":{"date-parts":[["2021",11,23]]}}}],"schema":"https://github.com/citation-style-language/schema/raw/master/csl-citation.json"} </w:instrText>
      </w:r>
      <w:r w:rsidRPr="00612B53">
        <w:rPr>
          <w:rFonts w:ascii="Arial" w:hAnsi="Arial" w:cs="Arial"/>
          <w:lang w:val="en-GB"/>
        </w:rPr>
        <w:fldChar w:fldCharType="separate"/>
      </w:r>
      <w:r w:rsidR="003473E1" w:rsidRPr="00612B53">
        <w:rPr>
          <w:rFonts w:ascii="Arial" w:hAnsi="Arial" w:cs="Arial"/>
          <w:lang w:val="en-GB"/>
        </w:rPr>
        <w:t>[2,5]</w:t>
      </w:r>
      <w:r w:rsidRPr="00612B53">
        <w:rPr>
          <w:rFonts w:ascii="Arial" w:hAnsi="Arial" w:cs="Arial"/>
          <w:lang w:val="en-GB"/>
        </w:rPr>
        <w:fldChar w:fldCharType="end"/>
      </w:r>
      <w:r w:rsidRPr="00612B53">
        <w:rPr>
          <w:rFonts w:ascii="Arial" w:hAnsi="Arial" w:cs="Arial"/>
          <w:lang w:val="en-GB"/>
        </w:rPr>
        <w:t>.</w:t>
      </w:r>
    </w:p>
    <w:p w14:paraId="2232CABA" w14:textId="61A1895C" w:rsidR="00D522FD" w:rsidRPr="00612B53" w:rsidRDefault="00106F8D" w:rsidP="00D522FD">
      <w:pPr>
        <w:spacing w:line="360" w:lineRule="auto"/>
        <w:jc w:val="both"/>
        <w:rPr>
          <w:rFonts w:ascii="Arial" w:hAnsi="Arial" w:cs="Arial"/>
          <w:lang w:val="en-GB"/>
        </w:rPr>
      </w:pPr>
      <w:r w:rsidRPr="00612B53">
        <w:rPr>
          <w:rFonts w:ascii="Arial" w:hAnsi="Arial" w:cs="Arial"/>
          <w:lang w:val="en-GB"/>
        </w:rPr>
        <w:t xml:space="preserve">In the ROBINS-I tool, </w:t>
      </w:r>
      <w:r w:rsidR="008B3C43" w:rsidRPr="008B3C43">
        <w:rPr>
          <w:rFonts w:ascii="Arial" w:hAnsi="Arial" w:cs="Arial"/>
          <w:lang w:val="en-GB"/>
        </w:rPr>
        <w:t>signalling</w:t>
      </w:r>
      <w:r w:rsidRPr="00612B53">
        <w:rPr>
          <w:rFonts w:ascii="Arial" w:hAnsi="Arial" w:cs="Arial"/>
          <w:lang w:val="en-GB"/>
        </w:rPr>
        <w:t xml:space="preserve"> questions are </w:t>
      </w:r>
      <w:r w:rsidR="00785FE0" w:rsidRPr="00612B53">
        <w:rPr>
          <w:rFonts w:ascii="Arial" w:hAnsi="Arial" w:cs="Arial"/>
          <w:lang w:val="en-GB"/>
        </w:rPr>
        <w:t xml:space="preserve">adapted </w:t>
      </w:r>
      <w:r w:rsidRPr="00612B53">
        <w:rPr>
          <w:rFonts w:ascii="Arial" w:hAnsi="Arial" w:cs="Arial"/>
          <w:lang w:val="en-GB"/>
        </w:rPr>
        <w:t xml:space="preserve">according to the causal contrast of interest in the analysis (“to assess the effect of assignment to intervention”, which is an observational analogue of intention-to-treat effect, or “to assess the effect of starting and adhering to intervention”, which is an observational analogue of the per protocol effect). In the review, we chose to assess the risk of bias of the first reported causal contrast for the main outcome (or first reported outcome) in the analysis. If the causal contrast was not defined by authors, we classified the studies according the following rules: for as-treated at baseline analyses of sustained interventions, or assignment to interventions based on initial prescription, the effect was classified as an observational analogue of an intention-to-treat effect; for on-treatment analyses of sustained or not-sustained strategies, the effect was classified as an observational analogue of a per protocol effect. The risk of bias in selection of the reported result was assessed only when a protocol was available for the observational </w:t>
      </w:r>
      <w:r w:rsidR="00C85A83" w:rsidRPr="00612B53">
        <w:rPr>
          <w:rFonts w:ascii="Arial" w:hAnsi="Arial" w:cs="Arial"/>
          <w:lang w:val="en-GB"/>
        </w:rPr>
        <w:t>analysis</w:t>
      </w:r>
      <w:r w:rsidRPr="00612B53">
        <w:rPr>
          <w:rFonts w:ascii="Arial" w:hAnsi="Arial" w:cs="Arial"/>
          <w:lang w:val="en-GB"/>
        </w:rPr>
        <w:t xml:space="preserve">. Finally, the risk of bias was assessed among studies that </w:t>
      </w:r>
      <w:r w:rsidR="00626B3D" w:rsidRPr="00612B53">
        <w:rPr>
          <w:rFonts w:ascii="Arial" w:hAnsi="Arial" w:cs="Arial"/>
          <w:lang w:val="en-GB"/>
        </w:rPr>
        <w:t xml:space="preserve">specified </w:t>
      </w:r>
      <w:r w:rsidRPr="00612B53">
        <w:rPr>
          <w:rFonts w:ascii="Arial" w:hAnsi="Arial" w:cs="Arial"/>
          <w:lang w:val="en-GB"/>
        </w:rPr>
        <w:t xml:space="preserve">at least one key </w:t>
      </w:r>
      <w:r w:rsidR="000A31A9" w:rsidRPr="00612B53">
        <w:rPr>
          <w:rFonts w:ascii="Arial" w:hAnsi="Arial" w:cs="Arial"/>
          <w:lang w:val="en-GB"/>
        </w:rPr>
        <w:t xml:space="preserve">protocol component </w:t>
      </w:r>
      <w:r w:rsidRPr="00612B53">
        <w:rPr>
          <w:rFonts w:ascii="Arial" w:hAnsi="Arial" w:cs="Arial"/>
          <w:lang w:val="en-GB"/>
        </w:rPr>
        <w:t xml:space="preserve">of the target trial and </w:t>
      </w:r>
      <w:r w:rsidR="00785FE0" w:rsidRPr="00612B53">
        <w:rPr>
          <w:rFonts w:ascii="Arial" w:hAnsi="Arial" w:cs="Arial"/>
          <w:lang w:val="en-GB"/>
        </w:rPr>
        <w:t xml:space="preserve">those </w:t>
      </w:r>
      <w:r w:rsidRPr="00612B53">
        <w:rPr>
          <w:rFonts w:ascii="Arial" w:hAnsi="Arial" w:cs="Arial"/>
          <w:lang w:val="en-GB"/>
        </w:rPr>
        <w:t xml:space="preserve">that did not. The ROBINS-I assessment was reported with summary plots and traffic-light plots, using the </w:t>
      </w:r>
      <w:proofErr w:type="spellStart"/>
      <w:r w:rsidRPr="00612B53">
        <w:rPr>
          <w:rFonts w:ascii="Arial" w:hAnsi="Arial" w:cs="Arial"/>
          <w:lang w:val="en-GB"/>
        </w:rPr>
        <w:t>robvis</w:t>
      </w:r>
      <w:proofErr w:type="spellEnd"/>
      <w:r w:rsidRPr="00612B53">
        <w:rPr>
          <w:rFonts w:ascii="Arial" w:hAnsi="Arial" w:cs="Arial"/>
          <w:lang w:val="en-GB"/>
        </w:rPr>
        <w:t xml:space="preserve"> tool</w:t>
      </w:r>
      <w:r w:rsidRPr="00612B53">
        <w:rPr>
          <w:rFonts w:ascii="Arial" w:hAnsi="Arial" w:cs="Arial"/>
          <w:lang w:val="en-GB"/>
        </w:rPr>
        <w:fldChar w:fldCharType="begin"/>
      </w:r>
      <w:r w:rsidRPr="00612B53">
        <w:rPr>
          <w:rFonts w:ascii="Arial" w:hAnsi="Arial" w:cs="Arial"/>
          <w:lang w:val="en-GB"/>
        </w:rPr>
        <w:instrText xml:space="preserve"> ADDIN ZOTERO_ITEM CSL_CITATION {"citationID":"CZsHQQYN","properties":{"formattedCitation":"[19]","plainCitation":"[19]","noteIndex":0},"citationItems":[{"id":196,"uris":["http://zotero.org/users/local/3guYlt8e/items/U23GD5IJ"],"itemData":{"id":196,"type":"article-journal","abstract":"Despite a major increase in the range and number of software offerings now available to help researchers produce evidence syntheses, there is currently no generic tool for producing figures to display and explore the risk-of-bias assessments that routinely take place as part of systematic review. However, tools such as the R programming environment and Shiny (an R package for building interactive web apps) have made it straightforward to produce new tools to help in producing evidence syntheses. We present a new tool, robvis (Risk-Of-Bias VISualization), available as an R package and web app, which facilitates rapid production of publication-quality risk-of-bias assessment figures. We present a timeline of the tool's development and its key functionality.","container-title":"Research Synthesis Methods","DOI":"10.1002/jrsm.1411","ISSN":"1759-2879","issue":"n/a","journalAbbreviation":"Research Synthesis Methods","note":"publisher: John Wiley &amp; Sons, Ltd","title":"Risk-of-bias VISualization (robvis): An R package and Shiny web app for visualizing risk-of-bias assessments","URL":"https://doi.org/10.1002/jrsm.1411","volume":"n/a","author":[{"family":"McGuinness","given":"Luke A."},{"family":"Higgins","given":"Julian P. T."}],"accessed":{"date-parts":[["2020",5,21]]},"issued":{"date-parts":[["2020",4,26]]}}}],"schema":"https://github.com/citation-style-language/schema/raw/master/csl-citation.json"} </w:instrText>
      </w:r>
      <w:r w:rsidRPr="00612B53">
        <w:rPr>
          <w:rFonts w:ascii="Arial" w:hAnsi="Arial" w:cs="Arial"/>
          <w:lang w:val="en-GB"/>
        </w:rPr>
        <w:fldChar w:fldCharType="separate"/>
      </w:r>
      <w:r w:rsidRPr="00612B53">
        <w:rPr>
          <w:rFonts w:ascii="Arial" w:hAnsi="Arial" w:cs="Arial"/>
          <w:lang w:val="en-GB"/>
        </w:rPr>
        <w:t>[19]</w:t>
      </w:r>
      <w:r w:rsidRPr="00612B53">
        <w:rPr>
          <w:rFonts w:ascii="Arial" w:hAnsi="Arial" w:cs="Arial"/>
          <w:lang w:val="en-GB"/>
        </w:rPr>
        <w:fldChar w:fldCharType="end"/>
      </w:r>
      <w:r w:rsidRPr="00612B53">
        <w:rPr>
          <w:rFonts w:ascii="Arial" w:hAnsi="Arial" w:cs="Arial"/>
          <w:lang w:val="en-GB"/>
        </w:rPr>
        <w:t xml:space="preserve">.  </w:t>
      </w:r>
    </w:p>
    <w:p w14:paraId="1197F559" w14:textId="5F2BFD90" w:rsidR="006311F8" w:rsidRPr="00612B53" w:rsidRDefault="006311F8" w:rsidP="00054EDB">
      <w:pPr>
        <w:rPr>
          <w:rFonts w:ascii="Arial" w:hAnsi="Arial" w:cs="Arial"/>
          <w:lang w:val="en-GB"/>
        </w:rPr>
        <w:sectPr w:rsidR="006311F8" w:rsidRPr="00612B53" w:rsidSect="00C34643">
          <w:pgSz w:w="11906" w:h="16838"/>
          <w:pgMar w:top="1440" w:right="1080" w:bottom="1440" w:left="1080" w:header="708" w:footer="708" w:gutter="0"/>
          <w:cols w:space="708"/>
          <w:docGrid w:linePitch="360"/>
        </w:sectPr>
      </w:pPr>
    </w:p>
    <w:p w14:paraId="2C9B929E" w14:textId="427A74D1" w:rsidR="00DA47BF" w:rsidRPr="00612B53" w:rsidRDefault="00DA47BF" w:rsidP="00E5440A">
      <w:pPr>
        <w:pStyle w:val="Titre1"/>
        <w:rPr>
          <w:lang w:val="en-GB"/>
        </w:rPr>
      </w:pPr>
      <w:bookmarkStart w:id="18" w:name="_Toc141364601"/>
      <w:r w:rsidRPr="00612B53">
        <w:rPr>
          <w:b/>
          <w:bCs/>
          <w:lang w:val="en-GB"/>
        </w:rPr>
        <w:lastRenderedPageBreak/>
        <w:t xml:space="preserve">Appendix </w:t>
      </w:r>
      <w:r w:rsidR="00E5440A" w:rsidRPr="00612B53">
        <w:rPr>
          <w:b/>
          <w:bCs/>
          <w:lang w:val="en-GB"/>
        </w:rPr>
        <w:t>3</w:t>
      </w:r>
      <w:r w:rsidRPr="00612B53">
        <w:rPr>
          <w:b/>
          <w:bCs/>
          <w:lang w:val="en-GB"/>
        </w:rPr>
        <w:t>.</w:t>
      </w:r>
      <w:r w:rsidRPr="00612B53">
        <w:rPr>
          <w:lang w:val="en-GB"/>
        </w:rPr>
        <w:t xml:space="preserve"> List of the 100 studies included in the review</w:t>
      </w:r>
      <w:bookmarkEnd w:id="18"/>
    </w:p>
    <w:p w14:paraId="67548FBD" w14:textId="77777777" w:rsidR="00DA47BF" w:rsidRPr="00612B53" w:rsidRDefault="00DA47BF" w:rsidP="0013086D">
      <w:pPr>
        <w:rPr>
          <w:rFonts w:ascii="Arial" w:hAnsi="Arial" w:cs="Arial"/>
          <w:b/>
          <w:lang w:val="en-GB"/>
        </w:rPr>
      </w:pPr>
    </w:p>
    <w:tbl>
      <w:tblPr>
        <w:tblW w:w="9493" w:type="dxa"/>
        <w:jc w:val="center"/>
        <w:tblCellMar>
          <w:left w:w="0" w:type="dxa"/>
          <w:right w:w="0" w:type="dxa"/>
        </w:tblCellMar>
        <w:tblLook w:val="04A0" w:firstRow="1" w:lastRow="0" w:firstColumn="1" w:lastColumn="0" w:noHBand="0" w:noVBand="1"/>
      </w:tblPr>
      <w:tblGrid>
        <w:gridCol w:w="1838"/>
        <w:gridCol w:w="7655"/>
      </w:tblGrid>
      <w:tr w:rsidR="00FF5BB5" w:rsidRPr="000A778E" w14:paraId="3B9C75BD" w14:textId="77777777" w:rsidTr="00B973FB">
        <w:trPr>
          <w:trHeight w:val="320"/>
          <w:jc w:val="center"/>
        </w:trPr>
        <w:tc>
          <w:tcPr>
            <w:tcW w:w="1838"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1B256B" w14:textId="0958731E" w:rsidR="00FF5BB5" w:rsidRPr="00612B53" w:rsidRDefault="00FF5BB5" w:rsidP="00FF5BB5">
            <w:pPr>
              <w:jc w:val="center"/>
              <w:rPr>
                <w:rFonts w:ascii="Arial" w:hAnsi="Arial" w:cs="Arial"/>
                <w:b/>
                <w:bCs/>
                <w:color w:val="000000"/>
                <w:sz w:val="20"/>
                <w:szCs w:val="20"/>
                <w:lang w:val="en-GB"/>
              </w:rPr>
            </w:pPr>
            <w:r w:rsidRPr="00612B53">
              <w:rPr>
                <w:rFonts w:ascii="Arial" w:hAnsi="Arial" w:cs="Arial"/>
                <w:color w:val="000000"/>
                <w:sz w:val="20"/>
                <w:szCs w:val="20"/>
                <w:lang w:val="en-GB"/>
              </w:rPr>
              <w:t> </w:t>
            </w:r>
          </w:p>
        </w:tc>
        <w:tc>
          <w:tcPr>
            <w:tcW w:w="7655"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7758F4" w14:textId="77777777"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Reference</w:t>
            </w:r>
          </w:p>
        </w:tc>
      </w:tr>
      <w:tr w:rsidR="00FF5BB5" w:rsidRPr="000A778E" w14:paraId="6C28C44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5D991E" w14:textId="4568CD16"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Yiu</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C7FC5A"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Yiu</w:t>
            </w:r>
            <w:proofErr w:type="spellEnd"/>
            <w:r w:rsidRPr="00612B53">
              <w:rPr>
                <w:rFonts w:ascii="Arial" w:hAnsi="Arial" w:cs="Arial"/>
                <w:color w:val="000000"/>
                <w:sz w:val="20"/>
                <w:szCs w:val="20"/>
                <w:lang w:val="en-GB"/>
              </w:rPr>
              <w:t xml:space="preserve">, Zenas Z. N., Kayleigh J. Mason, Philip J. Hampton, Nick J. Reynolds, Catherine H. Smith, Mark Lunt, Christopher E. M. Griffiths, Richard B. Warren, et BADBIR Study Group. « Randomized Trial Replication Using Observational Data for Comparative Effectiveness of </w:t>
            </w:r>
            <w:proofErr w:type="spellStart"/>
            <w:r w:rsidRPr="00612B53">
              <w:rPr>
                <w:rFonts w:ascii="Arial" w:hAnsi="Arial" w:cs="Arial"/>
                <w:color w:val="000000"/>
                <w:sz w:val="20"/>
                <w:szCs w:val="20"/>
                <w:lang w:val="en-GB"/>
              </w:rPr>
              <w:t>Secukinumab</w:t>
            </w:r>
            <w:proofErr w:type="spellEnd"/>
            <w:r w:rsidRPr="00612B53">
              <w:rPr>
                <w:rFonts w:ascii="Arial" w:hAnsi="Arial" w:cs="Arial"/>
                <w:color w:val="000000"/>
                <w:sz w:val="20"/>
                <w:szCs w:val="20"/>
                <w:lang w:val="en-GB"/>
              </w:rPr>
              <w:t xml:space="preserve"> and Ustekinumab in Psoriasis: A Study </w:t>
            </w:r>
            <w:proofErr w:type="gramStart"/>
            <w:r w:rsidRPr="00612B53">
              <w:rPr>
                <w:rFonts w:ascii="Arial" w:hAnsi="Arial" w:cs="Arial"/>
                <w:color w:val="000000"/>
                <w:sz w:val="20"/>
                <w:szCs w:val="20"/>
                <w:lang w:val="en-GB"/>
              </w:rPr>
              <w:t>From</w:t>
            </w:r>
            <w:proofErr w:type="gramEnd"/>
            <w:r w:rsidRPr="00612B53">
              <w:rPr>
                <w:rFonts w:ascii="Arial" w:hAnsi="Arial" w:cs="Arial"/>
                <w:color w:val="000000"/>
                <w:sz w:val="20"/>
                <w:szCs w:val="20"/>
                <w:lang w:val="en-GB"/>
              </w:rPr>
              <w:t xml:space="preserve"> the British Association of Dermatologists Biologics and Immunomodulators Register ». JAMA Dermatology 157, no 1 (January 1, 2021): 66</w:t>
            </w:r>
            <w:r w:rsidRPr="00612B53">
              <w:rPr>
                <w:rFonts w:ascii="Arial" w:hAnsi="Arial" w:cs="Arial"/>
                <w:color w:val="000000"/>
                <w:sz w:val="20"/>
                <w:szCs w:val="20"/>
                <w:lang w:val="en-GB"/>
              </w:rPr>
              <w:noBreakHyphen/>
              <w:t xml:space="preserve">73. </w:t>
            </w:r>
            <w:hyperlink r:id="rId16" w:history="1">
              <w:r w:rsidRPr="00612B53">
                <w:rPr>
                  <w:rFonts w:ascii="Arial" w:hAnsi="Arial" w:cs="Arial"/>
                  <w:color w:val="000000"/>
                  <w:sz w:val="20"/>
                  <w:szCs w:val="20"/>
                  <w:lang w:val="en-GB"/>
                </w:rPr>
                <w:t>https://doi.org/10.1001/jamadermatol.2020.4202</w:t>
              </w:r>
            </w:hyperlink>
            <w:r w:rsidRPr="00612B53">
              <w:rPr>
                <w:rFonts w:ascii="Arial" w:hAnsi="Arial" w:cs="Arial"/>
                <w:color w:val="000000"/>
                <w:sz w:val="20"/>
                <w:szCs w:val="20"/>
                <w:lang w:val="en-GB"/>
              </w:rPr>
              <w:t>.</w:t>
            </w:r>
          </w:p>
        </w:tc>
      </w:tr>
      <w:tr w:rsidR="00FF5BB5" w:rsidRPr="000A778E" w14:paraId="5276DE2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FE27B0" w14:textId="6090A8F2"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Mei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4573C4"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Mei, Hao, </w:t>
            </w:r>
            <w:proofErr w:type="spellStart"/>
            <w:r w:rsidRPr="00612B53">
              <w:rPr>
                <w:rFonts w:ascii="Arial" w:hAnsi="Arial" w:cs="Arial"/>
                <w:color w:val="000000"/>
                <w:sz w:val="20"/>
                <w:szCs w:val="20"/>
                <w:lang w:val="en-GB"/>
              </w:rPr>
              <w:t>Jiping</w:t>
            </w:r>
            <w:proofErr w:type="spellEnd"/>
            <w:r w:rsidRPr="00612B53">
              <w:rPr>
                <w:rFonts w:ascii="Arial" w:hAnsi="Arial" w:cs="Arial"/>
                <w:color w:val="000000"/>
                <w:sz w:val="20"/>
                <w:szCs w:val="20"/>
                <w:lang w:val="en-GB"/>
              </w:rPr>
              <w:t xml:space="preserve"> Wang, et </w:t>
            </w:r>
            <w:proofErr w:type="spellStart"/>
            <w:r w:rsidRPr="00612B53">
              <w:rPr>
                <w:rFonts w:ascii="Arial" w:hAnsi="Arial" w:cs="Arial"/>
                <w:color w:val="000000"/>
                <w:sz w:val="20"/>
                <w:szCs w:val="20"/>
                <w:lang w:val="en-GB"/>
              </w:rPr>
              <w:t>Shuangge</w:t>
            </w:r>
            <w:proofErr w:type="spellEnd"/>
            <w:r w:rsidRPr="00612B53">
              <w:rPr>
                <w:rFonts w:ascii="Arial" w:hAnsi="Arial" w:cs="Arial"/>
                <w:color w:val="000000"/>
                <w:sz w:val="20"/>
                <w:szCs w:val="20"/>
                <w:lang w:val="en-GB"/>
              </w:rPr>
              <w:t xml:space="preserve"> Ma. « An Emulated Target Trial Analysis Based on Medicare Data Suggested Non-Inferiority of Dabigatran versus Rivaroxaban ». Journal of Clinical Epidemiology 139 (November 2021): 28</w:t>
            </w:r>
            <w:r w:rsidRPr="00612B53">
              <w:rPr>
                <w:rFonts w:ascii="Arial" w:hAnsi="Arial" w:cs="Arial"/>
                <w:color w:val="000000"/>
                <w:sz w:val="20"/>
                <w:szCs w:val="20"/>
                <w:lang w:val="en-GB"/>
              </w:rPr>
              <w:noBreakHyphen/>
              <w:t xml:space="preserve">37. </w:t>
            </w:r>
            <w:hyperlink r:id="rId17" w:history="1">
              <w:r w:rsidRPr="00612B53">
                <w:rPr>
                  <w:rFonts w:ascii="Arial" w:hAnsi="Arial" w:cs="Arial"/>
                  <w:color w:val="000000"/>
                  <w:sz w:val="20"/>
                  <w:szCs w:val="20"/>
                  <w:lang w:val="en-GB"/>
                </w:rPr>
                <w:t>https://doi.org/10.1016/j.jclinepi.2021.07.001</w:t>
              </w:r>
            </w:hyperlink>
            <w:r w:rsidRPr="00612B53">
              <w:rPr>
                <w:rFonts w:ascii="Arial" w:hAnsi="Arial" w:cs="Arial"/>
                <w:color w:val="000000"/>
                <w:sz w:val="20"/>
                <w:szCs w:val="20"/>
                <w:lang w:val="en-GB"/>
              </w:rPr>
              <w:t>.</w:t>
            </w:r>
          </w:p>
        </w:tc>
      </w:tr>
      <w:tr w:rsidR="00FF5BB5" w:rsidRPr="000A778E" w14:paraId="2F6381E5"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363220" w14:textId="28AE319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Peterson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2DBDED"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Peterson, Rosemary G., Rui Xiao, Hannah </w:t>
            </w:r>
            <w:proofErr w:type="spellStart"/>
            <w:r w:rsidRPr="00612B53">
              <w:rPr>
                <w:rFonts w:ascii="Arial" w:hAnsi="Arial" w:cs="Arial"/>
                <w:color w:val="000000"/>
                <w:sz w:val="20"/>
                <w:szCs w:val="20"/>
                <w:lang w:val="en-GB"/>
              </w:rPr>
              <w:t>Katcoff</w:t>
            </w:r>
            <w:proofErr w:type="spellEnd"/>
            <w:r w:rsidRPr="00612B53">
              <w:rPr>
                <w:rFonts w:ascii="Arial" w:hAnsi="Arial" w:cs="Arial"/>
                <w:color w:val="000000"/>
                <w:sz w:val="20"/>
                <w:szCs w:val="20"/>
                <w:lang w:val="en-GB"/>
              </w:rPr>
              <w:t xml:space="preserve">, Brian T. Fisher, et Pamela F. Weiss. « Effect of First-Line Biologic Initiation on Glucocorticoid Exposure in Children Hospitalized with New-Onset Systemic Juvenile Idiopathic Arthritis: Emulation of a Pragmatic Trial Using Observational Data ». </w:t>
            </w:r>
            <w:proofErr w:type="spellStart"/>
            <w:r w:rsidRPr="00612B53">
              <w:rPr>
                <w:rFonts w:ascii="Arial" w:hAnsi="Arial" w:cs="Arial"/>
                <w:color w:val="000000"/>
                <w:sz w:val="20"/>
                <w:szCs w:val="20"/>
                <w:lang w:val="en-GB"/>
              </w:rPr>
              <w:t>Pediatric</w:t>
            </w:r>
            <w:proofErr w:type="spellEnd"/>
            <w:r w:rsidRPr="00612B53">
              <w:rPr>
                <w:rFonts w:ascii="Arial" w:hAnsi="Arial" w:cs="Arial"/>
                <w:color w:val="000000"/>
                <w:sz w:val="20"/>
                <w:szCs w:val="20"/>
                <w:lang w:val="en-GB"/>
              </w:rPr>
              <w:t xml:space="preserve"> Rheumatology Online Journal 19, no 1 (July 5, 2021): 109. </w:t>
            </w:r>
            <w:hyperlink r:id="rId18" w:history="1">
              <w:r w:rsidRPr="00612B53">
                <w:rPr>
                  <w:rFonts w:ascii="Arial" w:hAnsi="Arial" w:cs="Arial"/>
                  <w:color w:val="000000"/>
                  <w:sz w:val="20"/>
                  <w:szCs w:val="20"/>
                  <w:lang w:val="en-GB"/>
                </w:rPr>
                <w:t>https://doi.org/10.1186/s12969-021-00597-z</w:t>
              </w:r>
            </w:hyperlink>
            <w:r w:rsidRPr="00612B53">
              <w:rPr>
                <w:rFonts w:ascii="Arial" w:hAnsi="Arial" w:cs="Arial"/>
                <w:color w:val="000000"/>
                <w:sz w:val="20"/>
                <w:szCs w:val="20"/>
                <w:lang w:val="en-GB"/>
              </w:rPr>
              <w:t>.</w:t>
            </w:r>
          </w:p>
          <w:p w14:paraId="24DC382B" w14:textId="77777777" w:rsidR="00FF5BB5" w:rsidRPr="00612B53" w:rsidRDefault="00FF5BB5" w:rsidP="00FF5BB5">
            <w:pPr>
              <w:rPr>
                <w:rFonts w:ascii="Arial" w:hAnsi="Arial" w:cs="Arial"/>
                <w:color w:val="000000"/>
                <w:sz w:val="20"/>
                <w:szCs w:val="20"/>
                <w:lang w:val="en-GB"/>
              </w:rPr>
            </w:pPr>
          </w:p>
        </w:tc>
      </w:tr>
      <w:tr w:rsidR="00FF5BB5" w:rsidRPr="000A778E" w14:paraId="1789421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7AF17B" w14:textId="3DB15A5A"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Qiao</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8EB381"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Qiao</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Nidan</w:t>
            </w:r>
            <w:proofErr w:type="spellEnd"/>
            <w:r w:rsidRPr="00612B53">
              <w:rPr>
                <w:rFonts w:ascii="Arial" w:hAnsi="Arial" w:cs="Arial"/>
                <w:color w:val="000000"/>
                <w:sz w:val="20"/>
                <w:szCs w:val="20"/>
                <w:lang w:val="en-GB"/>
              </w:rPr>
              <w:t xml:space="preserve">, Ming Shen, </w:t>
            </w:r>
            <w:proofErr w:type="spellStart"/>
            <w:r w:rsidRPr="00612B53">
              <w:rPr>
                <w:rFonts w:ascii="Arial" w:hAnsi="Arial" w:cs="Arial"/>
                <w:color w:val="000000"/>
                <w:sz w:val="20"/>
                <w:szCs w:val="20"/>
                <w:lang w:val="en-GB"/>
              </w:rPr>
              <w:t>Wenqiang</w:t>
            </w:r>
            <w:proofErr w:type="spellEnd"/>
            <w:r w:rsidRPr="00612B53">
              <w:rPr>
                <w:rFonts w:ascii="Arial" w:hAnsi="Arial" w:cs="Arial"/>
                <w:color w:val="000000"/>
                <w:sz w:val="20"/>
                <w:szCs w:val="20"/>
                <w:lang w:val="en-GB"/>
              </w:rPr>
              <w:t xml:space="preserve"> He, Min He, </w:t>
            </w:r>
            <w:proofErr w:type="spellStart"/>
            <w:r w:rsidRPr="00612B53">
              <w:rPr>
                <w:rFonts w:ascii="Arial" w:hAnsi="Arial" w:cs="Arial"/>
                <w:color w:val="000000"/>
                <w:sz w:val="20"/>
                <w:szCs w:val="20"/>
                <w:lang w:val="en-GB"/>
              </w:rPr>
              <w:t>Zhaoyun</w:t>
            </w:r>
            <w:proofErr w:type="spellEnd"/>
            <w:r w:rsidRPr="00612B53">
              <w:rPr>
                <w:rFonts w:ascii="Arial" w:hAnsi="Arial" w:cs="Arial"/>
                <w:color w:val="000000"/>
                <w:sz w:val="20"/>
                <w:szCs w:val="20"/>
                <w:lang w:val="en-GB"/>
              </w:rPr>
              <w:t xml:space="preserve"> Zhang, </w:t>
            </w:r>
            <w:proofErr w:type="spellStart"/>
            <w:r w:rsidRPr="00612B53">
              <w:rPr>
                <w:rFonts w:ascii="Arial" w:hAnsi="Arial" w:cs="Arial"/>
                <w:color w:val="000000"/>
                <w:sz w:val="20"/>
                <w:szCs w:val="20"/>
                <w:lang w:val="en-GB"/>
              </w:rPr>
              <w:t>Hongying</w:t>
            </w:r>
            <w:proofErr w:type="spellEnd"/>
            <w:r w:rsidRPr="00612B53">
              <w:rPr>
                <w:rFonts w:ascii="Arial" w:hAnsi="Arial" w:cs="Arial"/>
                <w:color w:val="000000"/>
                <w:sz w:val="20"/>
                <w:szCs w:val="20"/>
                <w:lang w:val="en-GB"/>
              </w:rPr>
              <w:t xml:space="preserve"> Ye, </w:t>
            </w:r>
            <w:proofErr w:type="spellStart"/>
            <w:r w:rsidRPr="00612B53">
              <w:rPr>
                <w:rFonts w:ascii="Arial" w:hAnsi="Arial" w:cs="Arial"/>
                <w:color w:val="000000"/>
                <w:sz w:val="20"/>
                <w:szCs w:val="20"/>
                <w:lang w:val="en-GB"/>
              </w:rPr>
              <w:t>Xuefei</w:t>
            </w:r>
            <w:proofErr w:type="spellEnd"/>
            <w:r w:rsidRPr="00612B53">
              <w:rPr>
                <w:rFonts w:ascii="Arial" w:hAnsi="Arial" w:cs="Arial"/>
                <w:color w:val="000000"/>
                <w:sz w:val="20"/>
                <w:szCs w:val="20"/>
                <w:lang w:val="en-GB"/>
              </w:rPr>
              <w:t xml:space="preserve"> Shou, </w:t>
            </w:r>
            <w:proofErr w:type="spellStart"/>
            <w:r w:rsidRPr="00612B53">
              <w:rPr>
                <w:rFonts w:ascii="Arial" w:hAnsi="Arial" w:cs="Arial"/>
                <w:color w:val="000000"/>
                <w:sz w:val="20"/>
                <w:szCs w:val="20"/>
                <w:lang w:val="en-GB"/>
              </w:rPr>
              <w:t>Yongfei</w:t>
            </w:r>
            <w:proofErr w:type="spellEnd"/>
            <w:r w:rsidRPr="00612B53">
              <w:rPr>
                <w:rFonts w:ascii="Arial" w:hAnsi="Arial" w:cs="Arial"/>
                <w:color w:val="000000"/>
                <w:sz w:val="20"/>
                <w:szCs w:val="20"/>
                <w:lang w:val="en-GB"/>
              </w:rPr>
              <w:t xml:space="preserve"> Wang, et Yao Zhao. « Comparative Effectiveness of Endoscopic versus Microscopic Transsphenoidal Surgery for Patients with Growth Hormone Secreting Pituitary Adenoma: An Emulated Trial ». Clinical Neurology and Neurosurgery 207 (August 2021): 106781. https://doi.org/10.1016/j.clineuro.2021.106781.</w:t>
            </w:r>
          </w:p>
        </w:tc>
      </w:tr>
      <w:tr w:rsidR="00FF5BB5" w:rsidRPr="000A778E" w14:paraId="515B999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B856BA" w14:textId="57E40922"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Atkinson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E3DB29"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Atkinson, Andrew, Marcel </w:t>
            </w:r>
            <w:proofErr w:type="spellStart"/>
            <w:r w:rsidRPr="00612B53">
              <w:rPr>
                <w:rFonts w:ascii="Arial" w:hAnsi="Arial" w:cs="Arial"/>
                <w:color w:val="000000"/>
                <w:sz w:val="20"/>
                <w:szCs w:val="20"/>
                <w:lang w:val="en-GB"/>
              </w:rPr>
              <w:t>Zwahlen</w:t>
            </w:r>
            <w:proofErr w:type="spellEnd"/>
            <w:r w:rsidRPr="00612B53">
              <w:rPr>
                <w:rFonts w:ascii="Arial" w:hAnsi="Arial" w:cs="Arial"/>
                <w:color w:val="000000"/>
                <w:sz w:val="20"/>
                <w:szCs w:val="20"/>
                <w:lang w:val="en-GB"/>
              </w:rPr>
              <w:t xml:space="preserve">, Diana Barger, Antonella </w:t>
            </w:r>
            <w:proofErr w:type="spellStart"/>
            <w:r w:rsidRPr="00612B53">
              <w:rPr>
                <w:rFonts w:ascii="Arial" w:hAnsi="Arial" w:cs="Arial"/>
                <w:color w:val="000000"/>
                <w:sz w:val="20"/>
                <w:szCs w:val="20"/>
                <w:lang w:val="en-GB"/>
              </w:rPr>
              <w:t>d’Arminio</w:t>
            </w:r>
            <w:proofErr w:type="spellEnd"/>
            <w:r w:rsidRPr="00612B53">
              <w:rPr>
                <w:rFonts w:ascii="Arial" w:hAnsi="Arial" w:cs="Arial"/>
                <w:color w:val="000000"/>
                <w:sz w:val="20"/>
                <w:szCs w:val="20"/>
                <w:lang w:val="en-GB"/>
              </w:rPr>
              <w:t xml:space="preserve"> Monforte, Stephane De Wit, Jade Ghosn, Enrico Girardi, et al. « Withholding Primary Pneumocystis Pneumonia Prophylaxis in Virologically Suppressed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Human Immunodeficiency Virus: An Emulation of a Pragmatic Trial in COHERE ». Clinical Infectious Diseases: An Official Publication of the Infectious Diseases Society of America 73, nᵒ 2 (July 15, 2021): 195</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202. https://doi.org/10.1093/cid/ciaa615.</w:t>
            </w:r>
          </w:p>
        </w:tc>
      </w:tr>
      <w:tr w:rsidR="00FF5BB5" w:rsidRPr="000A778E" w14:paraId="1EBF605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1F6289" w14:textId="623F406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 xml:space="preserve">Cho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13FC35"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Cho, Kelly, Sarah C. </w:t>
            </w:r>
            <w:proofErr w:type="spellStart"/>
            <w:r w:rsidRPr="00612B53">
              <w:rPr>
                <w:rFonts w:ascii="Arial" w:hAnsi="Arial" w:cs="Arial"/>
                <w:color w:val="000000"/>
                <w:sz w:val="20"/>
                <w:szCs w:val="20"/>
                <w:lang w:val="en-GB"/>
              </w:rPr>
              <w:t>Keithly</w:t>
            </w:r>
            <w:proofErr w:type="spellEnd"/>
            <w:r w:rsidRPr="00612B53">
              <w:rPr>
                <w:rFonts w:ascii="Arial" w:hAnsi="Arial" w:cs="Arial"/>
                <w:color w:val="000000"/>
                <w:sz w:val="20"/>
                <w:szCs w:val="20"/>
                <w:lang w:val="en-GB"/>
              </w:rPr>
              <w:t xml:space="preserve">, Katherine E. </w:t>
            </w:r>
            <w:proofErr w:type="spellStart"/>
            <w:r w:rsidRPr="00612B53">
              <w:rPr>
                <w:rFonts w:ascii="Arial" w:hAnsi="Arial" w:cs="Arial"/>
                <w:color w:val="000000"/>
                <w:sz w:val="20"/>
                <w:szCs w:val="20"/>
                <w:lang w:val="en-GB"/>
              </w:rPr>
              <w:t>Kurgansky</w:t>
            </w:r>
            <w:proofErr w:type="spellEnd"/>
            <w:r w:rsidRPr="00612B53">
              <w:rPr>
                <w:rFonts w:ascii="Arial" w:hAnsi="Arial" w:cs="Arial"/>
                <w:color w:val="000000"/>
                <w:sz w:val="20"/>
                <w:szCs w:val="20"/>
                <w:lang w:val="en-GB"/>
              </w:rPr>
              <w:t xml:space="preserve">, Arin L. </w:t>
            </w:r>
            <w:proofErr w:type="spellStart"/>
            <w:r w:rsidRPr="00612B53">
              <w:rPr>
                <w:rFonts w:ascii="Arial" w:hAnsi="Arial" w:cs="Arial"/>
                <w:color w:val="000000"/>
                <w:sz w:val="20"/>
                <w:szCs w:val="20"/>
                <w:lang w:val="en-GB"/>
              </w:rPr>
              <w:t>Madenci</w:t>
            </w:r>
            <w:proofErr w:type="spellEnd"/>
            <w:r w:rsidRPr="00612B53">
              <w:rPr>
                <w:rFonts w:ascii="Arial" w:hAnsi="Arial" w:cs="Arial"/>
                <w:color w:val="000000"/>
                <w:sz w:val="20"/>
                <w:szCs w:val="20"/>
                <w:lang w:val="en-GB"/>
              </w:rPr>
              <w:t xml:space="preserve">, Hanna </w:t>
            </w:r>
            <w:proofErr w:type="spellStart"/>
            <w:r w:rsidRPr="00612B53">
              <w:rPr>
                <w:rFonts w:ascii="Arial" w:hAnsi="Arial" w:cs="Arial"/>
                <w:color w:val="000000"/>
                <w:sz w:val="20"/>
                <w:szCs w:val="20"/>
                <w:lang w:val="en-GB"/>
              </w:rPr>
              <w:t>Gerlovin</w:t>
            </w:r>
            <w:proofErr w:type="spellEnd"/>
            <w:r w:rsidRPr="00612B53">
              <w:rPr>
                <w:rFonts w:ascii="Arial" w:hAnsi="Arial" w:cs="Arial"/>
                <w:color w:val="000000"/>
                <w:sz w:val="20"/>
                <w:szCs w:val="20"/>
                <w:lang w:val="en-GB"/>
              </w:rPr>
              <w:t xml:space="preserve">, Helen </w:t>
            </w:r>
            <w:proofErr w:type="spellStart"/>
            <w:r w:rsidRPr="00612B53">
              <w:rPr>
                <w:rFonts w:ascii="Arial" w:hAnsi="Arial" w:cs="Arial"/>
                <w:color w:val="000000"/>
                <w:sz w:val="20"/>
                <w:szCs w:val="20"/>
                <w:lang w:val="en-GB"/>
              </w:rPr>
              <w:t>Marucci</w:t>
            </w:r>
            <w:proofErr w:type="spellEnd"/>
            <w:r w:rsidRPr="00612B53">
              <w:rPr>
                <w:rFonts w:ascii="Arial" w:hAnsi="Arial" w:cs="Arial"/>
                <w:color w:val="000000"/>
                <w:sz w:val="20"/>
                <w:szCs w:val="20"/>
                <w:lang w:val="en-GB"/>
              </w:rPr>
              <w:t xml:space="preserve">-Wellman, Annie Doubleday, et al. « Early Convalescent Plasma Therapy and Mortality Among US Veterans Hospitalized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Nonsevere</w:t>
            </w:r>
            <w:proofErr w:type="spellEnd"/>
            <w:r w:rsidRPr="00612B53">
              <w:rPr>
                <w:rFonts w:ascii="Arial" w:hAnsi="Arial" w:cs="Arial"/>
                <w:color w:val="000000"/>
                <w:sz w:val="20"/>
                <w:szCs w:val="20"/>
                <w:lang w:val="en-GB"/>
              </w:rPr>
              <w:t xml:space="preserve"> COVID-19: An Observational Analysis Emulating a Target Trial ». The Journal of Infectious Diseases 224, nᵒ 6 (September 17, 2021): 967</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75. https://doi.org/10.1093/infdis/jiab330.</w:t>
            </w:r>
          </w:p>
        </w:tc>
      </w:tr>
      <w:tr w:rsidR="00FF5BB5" w:rsidRPr="000A778E" w14:paraId="6A67380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DE957C" w14:textId="2F96B491"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Lyu</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198745"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Lyu</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Beini</w:t>
            </w:r>
            <w:proofErr w:type="spellEnd"/>
            <w:r w:rsidRPr="00612B53">
              <w:rPr>
                <w:rFonts w:ascii="Arial" w:hAnsi="Arial" w:cs="Arial"/>
                <w:color w:val="000000"/>
                <w:sz w:val="20"/>
                <w:szCs w:val="20"/>
                <w:lang w:val="en-GB"/>
              </w:rPr>
              <w:t xml:space="preserve">, Micah R. Chan, Alexander S. </w:t>
            </w:r>
            <w:proofErr w:type="spellStart"/>
            <w:r w:rsidRPr="00612B53">
              <w:rPr>
                <w:rFonts w:ascii="Arial" w:hAnsi="Arial" w:cs="Arial"/>
                <w:color w:val="000000"/>
                <w:sz w:val="20"/>
                <w:szCs w:val="20"/>
                <w:lang w:val="en-GB"/>
              </w:rPr>
              <w:t>Yevzlin</w:t>
            </w:r>
            <w:proofErr w:type="spellEnd"/>
            <w:r w:rsidRPr="00612B53">
              <w:rPr>
                <w:rFonts w:ascii="Arial" w:hAnsi="Arial" w:cs="Arial"/>
                <w:color w:val="000000"/>
                <w:sz w:val="20"/>
                <w:szCs w:val="20"/>
                <w:lang w:val="en-GB"/>
              </w:rPr>
              <w:t xml:space="preserve">, Ali Gardezi, et Brad C. Astor. « Arteriovenous Access Type and Risk of Mortality, Hospitalization, and Sepsis Among Elderly </w:t>
            </w:r>
            <w:proofErr w:type="spellStart"/>
            <w:r w:rsidRPr="00612B53">
              <w:rPr>
                <w:rFonts w:ascii="Arial" w:hAnsi="Arial" w:cs="Arial"/>
                <w:color w:val="000000"/>
                <w:sz w:val="20"/>
                <w:szCs w:val="20"/>
                <w:lang w:val="en-GB"/>
              </w:rPr>
              <w:t>Hemodialysis</w:t>
            </w:r>
            <w:proofErr w:type="spellEnd"/>
            <w:r w:rsidRPr="00612B53">
              <w:rPr>
                <w:rFonts w:ascii="Arial" w:hAnsi="Arial" w:cs="Arial"/>
                <w:color w:val="000000"/>
                <w:sz w:val="20"/>
                <w:szCs w:val="20"/>
                <w:lang w:val="en-GB"/>
              </w:rPr>
              <w:t xml:space="preserve"> Patients: A Target Trial Emulation Approach ». American Journal of Kidney Diseases: The Official Journal of the National Kidney Foundation 79, nᵒ 1 (January 2022): 69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78. https://doi.org/10.1053/j.ajkd.2021.03.030.</w:t>
            </w:r>
          </w:p>
        </w:tc>
      </w:tr>
      <w:tr w:rsidR="00FF5BB5" w:rsidRPr="000A778E" w14:paraId="25B65C97"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DC8BAE" w14:textId="4399EFE6"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Takeushi</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E75BB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Takeuchi, Yoshinori, </w:t>
            </w:r>
            <w:proofErr w:type="spellStart"/>
            <w:r w:rsidRPr="00612B53">
              <w:rPr>
                <w:rFonts w:ascii="Arial" w:hAnsi="Arial" w:cs="Arial"/>
                <w:color w:val="000000"/>
                <w:sz w:val="20"/>
                <w:szCs w:val="20"/>
                <w:lang w:val="en-GB"/>
              </w:rPr>
              <w:t>Hiraku</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Kumamaru</w:t>
            </w:r>
            <w:proofErr w:type="spellEnd"/>
            <w:r w:rsidRPr="00612B53">
              <w:rPr>
                <w:rFonts w:ascii="Arial" w:hAnsi="Arial" w:cs="Arial"/>
                <w:color w:val="000000"/>
                <w:sz w:val="20"/>
                <w:szCs w:val="20"/>
                <w:lang w:val="en-GB"/>
              </w:rPr>
              <w:t xml:space="preserve">, Yasuhiro Hagiwara, Hiroki Matsui, Hideo </w:t>
            </w:r>
            <w:proofErr w:type="spellStart"/>
            <w:r w:rsidRPr="00612B53">
              <w:rPr>
                <w:rFonts w:ascii="Arial" w:hAnsi="Arial" w:cs="Arial"/>
                <w:color w:val="000000"/>
                <w:sz w:val="20"/>
                <w:szCs w:val="20"/>
                <w:lang w:val="en-GB"/>
              </w:rPr>
              <w:t>Yasunaga</w:t>
            </w:r>
            <w:proofErr w:type="spellEnd"/>
            <w:r w:rsidRPr="00612B53">
              <w:rPr>
                <w:rFonts w:ascii="Arial" w:hAnsi="Arial" w:cs="Arial"/>
                <w:color w:val="000000"/>
                <w:sz w:val="20"/>
                <w:szCs w:val="20"/>
                <w:lang w:val="en-GB"/>
              </w:rPr>
              <w:t>, Hiroaki Miyata, et Yutaka Matsuyama. « Sodium-Glucose Cotransporter-2 Inhibitors and the Risk of Urinary Tract Infection among Diabetic Patients in Japan: Target Trial Emulation Using a Nationwide Administrative Claims Database ». Diabetes, Obesity &amp; Metabolism 23, nᵒ 6 (June 2021): 1379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88. https://doi.org/10.1111/dom.14353.</w:t>
            </w:r>
          </w:p>
        </w:tc>
      </w:tr>
      <w:tr w:rsidR="00FF5BB5" w:rsidRPr="000A778E" w14:paraId="6FE559D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0ACFEA" w14:textId="03952080"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Chiu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D733A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Chiu, Yu-Han, Jorge E. </w:t>
            </w:r>
            <w:proofErr w:type="spellStart"/>
            <w:r w:rsidRPr="00612B53">
              <w:rPr>
                <w:rFonts w:ascii="Arial" w:hAnsi="Arial" w:cs="Arial"/>
                <w:color w:val="000000"/>
                <w:sz w:val="20"/>
                <w:szCs w:val="20"/>
                <w:lang w:val="en-GB"/>
              </w:rPr>
              <w:t>Chavarro</w:t>
            </w:r>
            <w:proofErr w:type="spellEnd"/>
            <w:r w:rsidRPr="00612B53">
              <w:rPr>
                <w:rFonts w:ascii="Arial" w:hAnsi="Arial" w:cs="Arial"/>
                <w:color w:val="000000"/>
                <w:sz w:val="20"/>
                <w:szCs w:val="20"/>
                <w:lang w:val="en-GB"/>
              </w:rPr>
              <w:t xml:space="preserve">, Barbra A. </w:t>
            </w:r>
            <w:proofErr w:type="spellStart"/>
            <w:r w:rsidRPr="00612B53">
              <w:rPr>
                <w:rFonts w:ascii="Arial" w:hAnsi="Arial" w:cs="Arial"/>
                <w:color w:val="000000"/>
                <w:sz w:val="20"/>
                <w:szCs w:val="20"/>
                <w:lang w:val="en-GB"/>
              </w:rPr>
              <w:t>Dickerman</w:t>
            </w:r>
            <w:proofErr w:type="spellEnd"/>
            <w:r w:rsidRPr="00612B53">
              <w:rPr>
                <w:rFonts w:ascii="Arial" w:hAnsi="Arial" w:cs="Arial"/>
                <w:color w:val="000000"/>
                <w:sz w:val="20"/>
                <w:szCs w:val="20"/>
                <w:lang w:val="en-GB"/>
              </w:rPr>
              <w:t xml:space="preserve">, JoAnn E. Manson, Kenneth J. </w:t>
            </w:r>
            <w:proofErr w:type="spellStart"/>
            <w:r w:rsidRPr="00612B53">
              <w:rPr>
                <w:rFonts w:ascii="Arial" w:hAnsi="Arial" w:cs="Arial"/>
                <w:color w:val="000000"/>
                <w:sz w:val="20"/>
                <w:szCs w:val="20"/>
                <w:lang w:val="en-GB"/>
              </w:rPr>
              <w:t>Mukamal</w:t>
            </w:r>
            <w:proofErr w:type="spellEnd"/>
            <w:r w:rsidRPr="00612B53">
              <w:rPr>
                <w:rFonts w:ascii="Arial" w:hAnsi="Arial" w:cs="Arial"/>
                <w:color w:val="000000"/>
                <w:sz w:val="20"/>
                <w:szCs w:val="20"/>
                <w:lang w:val="en-GB"/>
              </w:rPr>
              <w:t xml:space="preserve">, Kathryn M. </w:t>
            </w:r>
            <w:proofErr w:type="spellStart"/>
            <w:r w:rsidRPr="00612B53">
              <w:rPr>
                <w:rFonts w:ascii="Arial" w:hAnsi="Arial" w:cs="Arial"/>
                <w:color w:val="000000"/>
                <w:sz w:val="20"/>
                <w:szCs w:val="20"/>
                <w:lang w:val="en-GB"/>
              </w:rPr>
              <w:t>Rexrode</w:t>
            </w:r>
            <w:proofErr w:type="spellEnd"/>
            <w:r w:rsidRPr="00612B53">
              <w:rPr>
                <w:rFonts w:ascii="Arial" w:hAnsi="Arial" w:cs="Arial"/>
                <w:color w:val="000000"/>
                <w:sz w:val="20"/>
                <w:szCs w:val="20"/>
                <w:lang w:val="en-GB"/>
              </w:rPr>
              <w:t xml:space="preserve">, Eric B. </w:t>
            </w:r>
            <w:proofErr w:type="spellStart"/>
            <w:r w:rsidRPr="00612B53">
              <w:rPr>
                <w:rFonts w:ascii="Arial" w:hAnsi="Arial" w:cs="Arial"/>
                <w:color w:val="000000"/>
                <w:sz w:val="20"/>
                <w:szCs w:val="20"/>
                <w:lang w:val="en-GB"/>
              </w:rPr>
              <w:t>Rimm</w:t>
            </w:r>
            <w:proofErr w:type="spellEnd"/>
            <w:r w:rsidRPr="00612B53">
              <w:rPr>
                <w:rFonts w:ascii="Arial" w:hAnsi="Arial" w:cs="Arial"/>
                <w:color w:val="000000"/>
                <w:sz w:val="20"/>
                <w:szCs w:val="20"/>
                <w:lang w:val="en-GB"/>
              </w:rPr>
              <w:t xml:space="preserve">, et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 Estimating the Effect of Nutritional Interventions Using Observational Data: The American Heart Association’s 2020 Dietary Goals and Mortality ». The American Journal of Clinical Nutrition 114, nᵒ 2 (August 2, 2021): 690</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703. https://doi.org/10.1093/ajcn/nqab100.</w:t>
            </w:r>
          </w:p>
        </w:tc>
      </w:tr>
      <w:tr w:rsidR="00FF5BB5" w:rsidRPr="000A778E" w14:paraId="4E6ACC3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B58F6F" w14:textId="0B0C8F17"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Lim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4C83D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Lim, Cherry, Yin Mo, </w:t>
            </w:r>
            <w:proofErr w:type="spellStart"/>
            <w:r w:rsidRPr="00612B53">
              <w:rPr>
                <w:rFonts w:ascii="Arial" w:hAnsi="Arial" w:cs="Arial"/>
                <w:color w:val="000000"/>
                <w:sz w:val="20"/>
                <w:szCs w:val="20"/>
                <w:lang w:val="en-GB"/>
              </w:rPr>
              <w:t>Prapit</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Teparrukkul</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Maliwan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Hongsuwan</w:t>
            </w:r>
            <w:proofErr w:type="spellEnd"/>
            <w:r w:rsidRPr="00612B53">
              <w:rPr>
                <w:rFonts w:ascii="Arial" w:hAnsi="Arial" w:cs="Arial"/>
                <w:color w:val="000000"/>
                <w:sz w:val="20"/>
                <w:szCs w:val="20"/>
                <w:lang w:val="en-GB"/>
              </w:rPr>
              <w:t xml:space="preserve">, Nicholas P. J. Day, </w:t>
            </w:r>
            <w:proofErr w:type="spellStart"/>
            <w:r w:rsidRPr="00612B53">
              <w:rPr>
                <w:rFonts w:ascii="Arial" w:hAnsi="Arial" w:cs="Arial"/>
                <w:color w:val="000000"/>
                <w:sz w:val="20"/>
                <w:szCs w:val="20"/>
                <w:lang w:val="en-GB"/>
              </w:rPr>
              <w:t>Direk</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Limmathurotsakul</w:t>
            </w:r>
            <w:proofErr w:type="spellEnd"/>
            <w:r w:rsidRPr="00612B53">
              <w:rPr>
                <w:rFonts w:ascii="Arial" w:hAnsi="Arial" w:cs="Arial"/>
                <w:color w:val="000000"/>
                <w:sz w:val="20"/>
                <w:szCs w:val="20"/>
                <w:lang w:val="en-GB"/>
              </w:rPr>
              <w:t xml:space="preserve">, et Ben S. Cooper. « Effect of Delays in Concordant Antibiotic Treatment on Mortality in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Hospital-Acquired Acinetobacter Species </w:t>
            </w:r>
            <w:proofErr w:type="spellStart"/>
            <w:r w:rsidRPr="00612B53">
              <w:rPr>
                <w:rFonts w:ascii="Arial" w:hAnsi="Arial" w:cs="Arial"/>
                <w:color w:val="000000"/>
                <w:sz w:val="20"/>
                <w:szCs w:val="20"/>
                <w:lang w:val="en-GB"/>
              </w:rPr>
              <w:t>Bacteremia</w:t>
            </w:r>
            <w:proofErr w:type="spellEnd"/>
            <w:r w:rsidRPr="00612B53">
              <w:rPr>
                <w:rFonts w:ascii="Arial" w:hAnsi="Arial" w:cs="Arial"/>
                <w:color w:val="000000"/>
                <w:sz w:val="20"/>
                <w:szCs w:val="20"/>
                <w:lang w:val="en-GB"/>
              </w:rPr>
              <w:t xml:space="preserve">: Emulating a Target Randomized Trial With a 13-Year Retrospective </w:t>
            </w:r>
            <w:r w:rsidRPr="00612B53">
              <w:rPr>
                <w:rFonts w:ascii="Arial" w:hAnsi="Arial" w:cs="Arial"/>
                <w:color w:val="000000"/>
                <w:sz w:val="20"/>
                <w:szCs w:val="20"/>
                <w:lang w:val="en-GB"/>
              </w:rPr>
              <w:lastRenderedPageBreak/>
              <w:t>Cohort ». American Journal of Epidemiology 190, nᵒ 11 (November 2, 2021): 2395</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2404. https://doi.org/10.1093/aje/kwab158.</w:t>
            </w:r>
          </w:p>
        </w:tc>
      </w:tr>
      <w:tr w:rsidR="00FF5BB5" w:rsidRPr="000A778E" w14:paraId="37A9FBC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2A00D2" w14:textId="7BDA2EDB"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lastRenderedPageBreak/>
              <w:t>Maguen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6E6F20"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Maguen</w:t>
            </w:r>
            <w:proofErr w:type="spellEnd"/>
            <w:r w:rsidRPr="00612B53">
              <w:rPr>
                <w:rFonts w:ascii="Arial" w:hAnsi="Arial" w:cs="Arial"/>
                <w:color w:val="000000"/>
                <w:sz w:val="20"/>
                <w:szCs w:val="20"/>
                <w:lang w:val="en-GB"/>
              </w:rPr>
              <w:t xml:space="preserve">, Shira, Erin Madden, Nicholas Holder, </w:t>
            </w:r>
            <w:proofErr w:type="spellStart"/>
            <w:r w:rsidRPr="00612B53">
              <w:rPr>
                <w:rFonts w:ascii="Arial" w:hAnsi="Arial" w:cs="Arial"/>
                <w:color w:val="000000"/>
                <w:sz w:val="20"/>
                <w:szCs w:val="20"/>
                <w:lang w:val="en-GB"/>
              </w:rPr>
              <w:t>Yongmei</w:t>
            </w:r>
            <w:proofErr w:type="spellEnd"/>
            <w:r w:rsidRPr="00612B53">
              <w:rPr>
                <w:rFonts w:ascii="Arial" w:hAnsi="Arial" w:cs="Arial"/>
                <w:color w:val="000000"/>
                <w:sz w:val="20"/>
                <w:szCs w:val="20"/>
                <w:lang w:val="en-GB"/>
              </w:rPr>
              <w:t xml:space="preserve"> Li, Karen H. Seal, Thomas C. </w:t>
            </w:r>
            <w:proofErr w:type="spellStart"/>
            <w:r w:rsidRPr="00612B53">
              <w:rPr>
                <w:rFonts w:ascii="Arial" w:hAnsi="Arial" w:cs="Arial"/>
                <w:color w:val="000000"/>
                <w:sz w:val="20"/>
                <w:szCs w:val="20"/>
                <w:lang w:val="en-GB"/>
              </w:rPr>
              <w:t>Neylan</w:t>
            </w:r>
            <w:proofErr w:type="spellEnd"/>
            <w:r w:rsidRPr="00612B53">
              <w:rPr>
                <w:rFonts w:ascii="Arial" w:hAnsi="Arial" w:cs="Arial"/>
                <w:color w:val="000000"/>
                <w:sz w:val="20"/>
                <w:szCs w:val="20"/>
                <w:lang w:val="en-GB"/>
              </w:rPr>
              <w:t>, Callan Lujan, Olga V. Patterson, Scott L. DuVall, et Brian Shiner. « Effectiveness and Comparative Effectiveness of Evidence-Based Psychotherapies for Posttraumatic Stress Disorder in Clinical Practice ». Psychological Medicine 53, nᵒ 2 (January 2023): 419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28. https://doi.org/10.1017/S0033291721001628.</w:t>
            </w:r>
          </w:p>
        </w:tc>
      </w:tr>
      <w:tr w:rsidR="00FF5BB5" w:rsidRPr="000A778E" w14:paraId="25CED6D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2C3937" w14:textId="7C448F07"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Rossides</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9BB07F"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Rossides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Marios</w:t>
            </w:r>
            <w:proofErr w:type="spellEnd"/>
            <w:r w:rsidRPr="00612B53">
              <w:rPr>
                <w:rFonts w:ascii="Arial" w:hAnsi="Arial" w:cs="Arial"/>
                <w:color w:val="000000"/>
                <w:sz w:val="20"/>
                <w:szCs w:val="20"/>
                <w:lang w:val="en-GB"/>
              </w:rPr>
              <w:t xml:space="preserve">, Susanna Kullberg, Daniela Di Giuseppe, Anders Eklund, Johan Grunewald, Johan </w:t>
            </w:r>
            <w:proofErr w:type="spellStart"/>
            <w:r w:rsidRPr="00612B53">
              <w:rPr>
                <w:rFonts w:ascii="Arial" w:hAnsi="Arial" w:cs="Arial"/>
                <w:color w:val="000000"/>
                <w:sz w:val="20"/>
                <w:szCs w:val="20"/>
                <w:lang w:val="en-GB"/>
              </w:rPr>
              <w:t>Askling</w:t>
            </w:r>
            <w:proofErr w:type="spellEnd"/>
            <w:r w:rsidRPr="00612B53">
              <w:rPr>
                <w:rFonts w:ascii="Arial" w:hAnsi="Arial" w:cs="Arial"/>
                <w:color w:val="000000"/>
                <w:sz w:val="20"/>
                <w:szCs w:val="20"/>
                <w:lang w:val="en-GB"/>
              </w:rPr>
              <w:t>, et Elizabeth V. Arkema. « Infection Risk in Sarcoidosis Patients Treated with Methotrexate Compared to Azathioprine: A Retrospective “target Trial” Emulated with Swedish Real-World Data ». Respirology (Carlton, Vic.) 26, nᵒ 5 (May 2021): 452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60. https://doi.org/10.1111/resp.14001.</w:t>
            </w:r>
          </w:p>
        </w:tc>
      </w:tr>
      <w:tr w:rsidR="00FF5BB5" w:rsidRPr="000A778E" w14:paraId="46B102A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150D17" w14:textId="6D2FE8F7"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Chiu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A3DF0E"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Chiu, Yu-Han, Jennifer J. </w:t>
            </w:r>
            <w:proofErr w:type="spellStart"/>
            <w:r w:rsidRPr="00612B53">
              <w:rPr>
                <w:rFonts w:ascii="Arial" w:hAnsi="Arial" w:cs="Arial"/>
                <w:color w:val="000000"/>
                <w:sz w:val="20"/>
                <w:szCs w:val="20"/>
                <w:lang w:val="en-GB"/>
              </w:rPr>
              <w:t>Yland</w:t>
            </w:r>
            <w:proofErr w:type="spellEnd"/>
            <w:r w:rsidRPr="00612B53">
              <w:rPr>
                <w:rFonts w:ascii="Arial" w:hAnsi="Arial" w:cs="Arial"/>
                <w:color w:val="000000"/>
                <w:sz w:val="20"/>
                <w:szCs w:val="20"/>
                <w:lang w:val="en-GB"/>
              </w:rPr>
              <w:t xml:space="preserve">, Paolo </w:t>
            </w:r>
            <w:proofErr w:type="spellStart"/>
            <w:r w:rsidRPr="00612B53">
              <w:rPr>
                <w:rFonts w:ascii="Arial" w:hAnsi="Arial" w:cs="Arial"/>
                <w:color w:val="000000"/>
                <w:sz w:val="20"/>
                <w:szCs w:val="20"/>
                <w:lang w:val="en-GB"/>
              </w:rPr>
              <w:t>Rinaudo</w:t>
            </w:r>
            <w:proofErr w:type="spellEnd"/>
            <w:r w:rsidRPr="00612B53">
              <w:rPr>
                <w:rFonts w:ascii="Arial" w:hAnsi="Arial" w:cs="Arial"/>
                <w:color w:val="000000"/>
                <w:sz w:val="20"/>
                <w:szCs w:val="20"/>
                <w:lang w:val="en-GB"/>
              </w:rPr>
              <w:t xml:space="preserve">, John Hsu, Sean McGrath, Sonia Hernández-Díaz, et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 Effectiveness and Safety of Intrauterine Insemination vs. Assisted Reproductive Technology: Emulating a Target Trial Using an Observational Database of Administrative Claims ». Fertility and Sterility 117, nᵒ 5 (May 2022): 981</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91. https://doi.org/10.1016/j.fertnstert.2022.02.003.</w:t>
            </w:r>
          </w:p>
        </w:tc>
      </w:tr>
      <w:tr w:rsidR="00FF5BB5" w:rsidRPr="000A778E" w14:paraId="76C773B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C000CA" w14:textId="62093B72"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Al-</w:t>
            </w:r>
            <w:proofErr w:type="spellStart"/>
            <w:r w:rsidRPr="00612B53">
              <w:rPr>
                <w:rFonts w:ascii="Arial" w:hAnsi="Arial" w:cs="Arial"/>
                <w:b/>
                <w:bCs/>
                <w:color w:val="000000"/>
                <w:sz w:val="20"/>
                <w:szCs w:val="20"/>
                <w:lang w:val="en-GB"/>
              </w:rPr>
              <w:t>Samkari</w:t>
            </w:r>
            <w:proofErr w:type="spellEnd"/>
            <w:r w:rsidRPr="00612B53">
              <w:rPr>
                <w:rFonts w:ascii="Arial" w:hAnsi="Arial" w:cs="Arial"/>
                <w:b/>
                <w:bCs/>
                <w:color w:val="000000"/>
                <w:sz w:val="20"/>
                <w:szCs w:val="20"/>
                <w:lang w:val="en-GB"/>
              </w:rPr>
              <w:t xml:space="preserve">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EAEE5E"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Al-</w:t>
            </w:r>
            <w:proofErr w:type="spellStart"/>
            <w:r w:rsidRPr="00612B53">
              <w:rPr>
                <w:rFonts w:ascii="Arial" w:hAnsi="Arial" w:cs="Arial"/>
                <w:color w:val="000000"/>
                <w:sz w:val="20"/>
                <w:szCs w:val="20"/>
                <w:lang w:val="en-GB"/>
              </w:rPr>
              <w:t>Samkari</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Hanny</w:t>
            </w:r>
            <w:proofErr w:type="spellEnd"/>
            <w:r w:rsidRPr="00612B53">
              <w:rPr>
                <w:rFonts w:ascii="Arial" w:hAnsi="Arial" w:cs="Arial"/>
                <w:color w:val="000000"/>
                <w:sz w:val="20"/>
                <w:szCs w:val="20"/>
                <w:lang w:val="en-GB"/>
              </w:rPr>
              <w:t>, Shruti Gupta, Rebecca Karp Leaf, Wei Wang, Rachel P. Rosovsky, Samantha K. Brenner, Salim S. Hayek, et al. « Thrombosis, Bleeding, and the Observational Effect of Early Therapeutic Anticoagulation on Survival in Critically Ill Patients With COVID-19 ». Annals of Internal Medicine 174, nᵒ 5 (May 2021): 622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32. https://doi.org/10.7326/M20-6739.</w:t>
            </w:r>
          </w:p>
        </w:tc>
      </w:tr>
      <w:tr w:rsidR="00FF5BB5" w:rsidRPr="000A778E" w14:paraId="36D71685"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AE74EA" w14:textId="173A7E07"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Liu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C81B96"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Liu, </w:t>
            </w:r>
            <w:proofErr w:type="spellStart"/>
            <w:r w:rsidRPr="00612B53">
              <w:rPr>
                <w:rFonts w:ascii="Arial" w:hAnsi="Arial" w:cs="Arial"/>
                <w:color w:val="000000"/>
                <w:sz w:val="20"/>
                <w:szCs w:val="20"/>
                <w:lang w:val="en-GB"/>
              </w:rPr>
              <w:t>Ruishan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Shemra</w:t>
            </w:r>
            <w:proofErr w:type="spellEnd"/>
            <w:r w:rsidRPr="00612B53">
              <w:rPr>
                <w:rFonts w:ascii="Arial" w:hAnsi="Arial" w:cs="Arial"/>
                <w:color w:val="000000"/>
                <w:sz w:val="20"/>
                <w:szCs w:val="20"/>
                <w:lang w:val="en-GB"/>
              </w:rPr>
              <w:t xml:space="preserve"> Rizzo, Samuel Whipple, Navdeep Pal, Arturo Lopez Pineda, Michael Lu, Brandon </w:t>
            </w:r>
            <w:proofErr w:type="spellStart"/>
            <w:r w:rsidRPr="00612B53">
              <w:rPr>
                <w:rFonts w:ascii="Arial" w:hAnsi="Arial" w:cs="Arial"/>
                <w:color w:val="000000"/>
                <w:sz w:val="20"/>
                <w:szCs w:val="20"/>
                <w:lang w:val="en-GB"/>
              </w:rPr>
              <w:t>Arnieri</w:t>
            </w:r>
            <w:proofErr w:type="spellEnd"/>
            <w:r w:rsidRPr="00612B53">
              <w:rPr>
                <w:rFonts w:ascii="Arial" w:hAnsi="Arial" w:cs="Arial"/>
                <w:color w:val="000000"/>
                <w:sz w:val="20"/>
                <w:szCs w:val="20"/>
                <w:lang w:val="en-GB"/>
              </w:rPr>
              <w:t>, et al. « Evaluating Eligibility Criteria of Oncology Trials Using Real-World Data and AI ». Nature 592, nᵒ 7855 (April 2021): 629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33. https://doi.org/10.1038/s41586-021-03430-5.</w:t>
            </w:r>
          </w:p>
        </w:tc>
      </w:tr>
      <w:tr w:rsidR="00FF5BB5" w:rsidRPr="000A778E" w14:paraId="6310C1B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87BBAA" w14:textId="3A017E74"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Van Santen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375050"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Santen, Daniela K. van, Anders Boyd, Amy </w:t>
            </w:r>
            <w:proofErr w:type="spellStart"/>
            <w:r w:rsidRPr="00612B53">
              <w:rPr>
                <w:rFonts w:ascii="Arial" w:hAnsi="Arial" w:cs="Arial"/>
                <w:color w:val="000000"/>
                <w:sz w:val="20"/>
                <w:szCs w:val="20"/>
                <w:lang w:val="en-GB"/>
              </w:rPr>
              <w:t>Matser</w:t>
            </w:r>
            <w:proofErr w:type="spellEnd"/>
            <w:r w:rsidRPr="00612B53">
              <w:rPr>
                <w:rFonts w:ascii="Arial" w:hAnsi="Arial" w:cs="Arial"/>
                <w:color w:val="000000"/>
                <w:sz w:val="20"/>
                <w:szCs w:val="20"/>
                <w:lang w:val="en-GB"/>
              </w:rPr>
              <w:t xml:space="preserve">, Lisa Maher, Matthew Hickman, Sara Lodi, et Maria </w:t>
            </w:r>
            <w:proofErr w:type="spellStart"/>
            <w:r w:rsidRPr="00612B53">
              <w:rPr>
                <w:rFonts w:ascii="Arial" w:hAnsi="Arial" w:cs="Arial"/>
                <w:color w:val="000000"/>
                <w:sz w:val="20"/>
                <w:szCs w:val="20"/>
                <w:lang w:val="en-GB"/>
              </w:rPr>
              <w:t>Prins</w:t>
            </w:r>
            <w:proofErr w:type="spellEnd"/>
            <w:r w:rsidRPr="00612B53">
              <w:rPr>
                <w:rFonts w:ascii="Arial" w:hAnsi="Arial" w:cs="Arial"/>
                <w:color w:val="000000"/>
                <w:sz w:val="20"/>
                <w:szCs w:val="20"/>
                <w:lang w:val="en-GB"/>
              </w:rPr>
              <w:t>. « The Effect of Needle and Syringe Program and Opioid Agonist Therapy on the Risk of HIV, Hepatitis B and C Virus Infection for People Who Inject Drugs in Amsterdam, the Netherlands: Findings from an Emulated Target Trial ». Addiction (Abingdon, England) 116, nᵒ 11 (November 2021): 3115</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26. https://doi.org/10.1111/add.15503.</w:t>
            </w:r>
          </w:p>
        </w:tc>
      </w:tr>
      <w:tr w:rsidR="00FF5BB5" w:rsidRPr="000A778E" w14:paraId="3A6FD18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E53DBD" w14:textId="665CEC8C"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Boyne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7E397A"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Boyne, Devon J., </w:t>
            </w:r>
            <w:proofErr w:type="spellStart"/>
            <w:r w:rsidRPr="00612B53">
              <w:rPr>
                <w:rFonts w:ascii="Arial" w:hAnsi="Arial" w:cs="Arial"/>
                <w:color w:val="000000"/>
                <w:sz w:val="20"/>
                <w:szCs w:val="20"/>
                <w:lang w:val="en-GB"/>
              </w:rPr>
              <w:t>Winson</w:t>
            </w:r>
            <w:proofErr w:type="spellEnd"/>
            <w:r w:rsidRPr="00612B53">
              <w:rPr>
                <w:rFonts w:ascii="Arial" w:hAnsi="Arial" w:cs="Arial"/>
                <w:color w:val="000000"/>
                <w:sz w:val="20"/>
                <w:szCs w:val="20"/>
                <w:lang w:val="en-GB"/>
              </w:rPr>
              <w:t xml:space="preserve"> Y. Cheung, Robert J. </w:t>
            </w:r>
            <w:proofErr w:type="spellStart"/>
            <w:r w:rsidRPr="00612B53">
              <w:rPr>
                <w:rFonts w:ascii="Arial" w:hAnsi="Arial" w:cs="Arial"/>
                <w:color w:val="000000"/>
                <w:sz w:val="20"/>
                <w:szCs w:val="20"/>
                <w:lang w:val="en-GB"/>
              </w:rPr>
              <w:t>Hilsden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Tolulope</w:t>
            </w:r>
            <w:proofErr w:type="spellEnd"/>
            <w:r w:rsidRPr="00612B53">
              <w:rPr>
                <w:rFonts w:ascii="Arial" w:hAnsi="Arial" w:cs="Arial"/>
                <w:color w:val="000000"/>
                <w:sz w:val="20"/>
                <w:szCs w:val="20"/>
                <w:lang w:val="en-GB"/>
              </w:rPr>
              <w:t xml:space="preserve"> T. </w:t>
            </w:r>
            <w:proofErr w:type="spellStart"/>
            <w:r w:rsidRPr="00612B53">
              <w:rPr>
                <w:rFonts w:ascii="Arial" w:hAnsi="Arial" w:cs="Arial"/>
                <w:color w:val="000000"/>
                <w:sz w:val="20"/>
                <w:szCs w:val="20"/>
                <w:lang w:val="en-GB"/>
              </w:rPr>
              <w:t>Sajobi</w:t>
            </w:r>
            <w:proofErr w:type="spellEnd"/>
            <w:r w:rsidRPr="00612B53">
              <w:rPr>
                <w:rFonts w:ascii="Arial" w:hAnsi="Arial" w:cs="Arial"/>
                <w:color w:val="000000"/>
                <w:sz w:val="20"/>
                <w:szCs w:val="20"/>
                <w:lang w:val="en-GB"/>
              </w:rPr>
              <w:t xml:space="preserve">, Atul Batra, Christine M. </w:t>
            </w:r>
            <w:proofErr w:type="spellStart"/>
            <w:r w:rsidRPr="00612B53">
              <w:rPr>
                <w:rFonts w:ascii="Arial" w:hAnsi="Arial" w:cs="Arial"/>
                <w:color w:val="000000"/>
                <w:sz w:val="20"/>
                <w:szCs w:val="20"/>
                <w:lang w:val="en-GB"/>
              </w:rPr>
              <w:t>Friedenreich</w:t>
            </w:r>
            <w:proofErr w:type="spellEnd"/>
            <w:r w:rsidRPr="00612B53">
              <w:rPr>
                <w:rFonts w:ascii="Arial" w:hAnsi="Arial" w:cs="Arial"/>
                <w:color w:val="000000"/>
                <w:sz w:val="20"/>
                <w:szCs w:val="20"/>
                <w:lang w:val="en-GB"/>
              </w:rPr>
              <w:t xml:space="preserve">, et Darren R. Brenner. « Association of a Shortened Duration of Adjuvant Chemotherapy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Overall Survival Among Individuals With Stage III Colon Cancer ». JAMA Network Open 4, nᵒ 3 (March 1, 2021): e213587. https://doi.org/10.1001/jamanetworkopen.2021.3587.</w:t>
            </w:r>
          </w:p>
        </w:tc>
      </w:tr>
      <w:tr w:rsidR="00FF5BB5" w:rsidRPr="000A778E" w14:paraId="25E3F85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C67B43" w14:textId="15EBB0D8"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Abrahami</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73BB4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Abrahami</w:t>
            </w:r>
            <w:proofErr w:type="spellEnd"/>
            <w:r w:rsidRPr="00612B53">
              <w:rPr>
                <w:rFonts w:ascii="Arial" w:hAnsi="Arial" w:cs="Arial"/>
                <w:color w:val="000000"/>
                <w:sz w:val="20"/>
                <w:szCs w:val="20"/>
                <w:lang w:val="en-GB"/>
              </w:rPr>
              <w:t xml:space="preserve">, Devin, </w:t>
            </w:r>
            <w:proofErr w:type="spellStart"/>
            <w:r w:rsidRPr="00612B53">
              <w:rPr>
                <w:rFonts w:ascii="Arial" w:hAnsi="Arial" w:cs="Arial"/>
                <w:color w:val="000000"/>
                <w:sz w:val="20"/>
                <w:szCs w:val="20"/>
                <w:lang w:val="en-GB"/>
              </w:rPr>
              <w:t>Richeek</w:t>
            </w:r>
            <w:proofErr w:type="spellEnd"/>
            <w:r w:rsidRPr="00612B53">
              <w:rPr>
                <w:rFonts w:ascii="Arial" w:hAnsi="Arial" w:cs="Arial"/>
                <w:color w:val="000000"/>
                <w:sz w:val="20"/>
                <w:szCs w:val="20"/>
                <w:lang w:val="en-GB"/>
              </w:rPr>
              <w:t xml:space="preserve"> Pradhan, Hui Yin, Peter Honig, Elodie </w:t>
            </w:r>
            <w:proofErr w:type="spellStart"/>
            <w:r w:rsidRPr="00612B53">
              <w:rPr>
                <w:rFonts w:ascii="Arial" w:hAnsi="Arial" w:cs="Arial"/>
                <w:color w:val="000000"/>
                <w:sz w:val="20"/>
                <w:szCs w:val="20"/>
                <w:lang w:val="en-GB"/>
              </w:rPr>
              <w:t>Baumfeld</w:t>
            </w:r>
            <w:proofErr w:type="spellEnd"/>
            <w:r w:rsidRPr="00612B53">
              <w:rPr>
                <w:rFonts w:ascii="Arial" w:hAnsi="Arial" w:cs="Arial"/>
                <w:color w:val="000000"/>
                <w:sz w:val="20"/>
                <w:szCs w:val="20"/>
                <w:lang w:val="en-GB"/>
              </w:rPr>
              <w:t xml:space="preserve"> Andre, et Laurent </w:t>
            </w:r>
            <w:proofErr w:type="spellStart"/>
            <w:r w:rsidRPr="00612B53">
              <w:rPr>
                <w:rFonts w:ascii="Arial" w:hAnsi="Arial" w:cs="Arial"/>
                <w:color w:val="000000"/>
                <w:sz w:val="20"/>
                <w:szCs w:val="20"/>
                <w:lang w:val="en-GB"/>
              </w:rPr>
              <w:t>Azoulay</w:t>
            </w:r>
            <w:proofErr w:type="spellEnd"/>
            <w:r w:rsidRPr="00612B53">
              <w:rPr>
                <w:rFonts w:ascii="Arial" w:hAnsi="Arial" w:cs="Arial"/>
                <w:color w:val="000000"/>
                <w:sz w:val="20"/>
                <w:szCs w:val="20"/>
                <w:lang w:val="en-GB"/>
              </w:rPr>
              <w:t>. « Use of Real-World Data to Emulate a Clinical Trial and Support Regulatory Decision Making: Assessing the Impact of Temporality, Comparator Choice, and Method of Adjustment ». Clinical Pharmacology and Therapeutics 109, nᵒ 2 (February 2021): 452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61. https://doi.org/10.1002/cpt.2012.</w:t>
            </w:r>
          </w:p>
        </w:tc>
      </w:tr>
      <w:tr w:rsidR="00FF5BB5" w:rsidRPr="000A778E" w14:paraId="2B61B01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BB1D3D" w14:textId="0DEC1D39"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Fu 2021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5D7BC2"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Fu, Edouard L., Marie Evans, Catherine M. </w:t>
            </w:r>
            <w:proofErr w:type="spellStart"/>
            <w:r w:rsidRPr="00612B53">
              <w:rPr>
                <w:rFonts w:ascii="Arial" w:hAnsi="Arial" w:cs="Arial"/>
                <w:color w:val="000000"/>
                <w:sz w:val="20"/>
                <w:szCs w:val="20"/>
                <w:lang w:val="en-GB"/>
              </w:rPr>
              <w:t>Clase</w:t>
            </w:r>
            <w:proofErr w:type="spellEnd"/>
            <w:r w:rsidRPr="00612B53">
              <w:rPr>
                <w:rFonts w:ascii="Arial" w:hAnsi="Arial" w:cs="Arial"/>
                <w:color w:val="000000"/>
                <w:sz w:val="20"/>
                <w:szCs w:val="20"/>
                <w:lang w:val="en-GB"/>
              </w:rPr>
              <w:t xml:space="preserve">, Laurie A. Tomlinson, </w:t>
            </w:r>
            <w:proofErr w:type="spellStart"/>
            <w:r w:rsidRPr="00612B53">
              <w:rPr>
                <w:rFonts w:ascii="Arial" w:hAnsi="Arial" w:cs="Arial"/>
                <w:color w:val="000000"/>
                <w:sz w:val="20"/>
                <w:szCs w:val="20"/>
                <w:lang w:val="en-GB"/>
              </w:rPr>
              <w:t>Merel</w:t>
            </w:r>
            <w:proofErr w:type="spellEnd"/>
            <w:r w:rsidRPr="00612B53">
              <w:rPr>
                <w:rFonts w:ascii="Arial" w:hAnsi="Arial" w:cs="Arial"/>
                <w:color w:val="000000"/>
                <w:sz w:val="20"/>
                <w:szCs w:val="20"/>
                <w:lang w:val="en-GB"/>
              </w:rPr>
              <w:t xml:space="preserve"> van </w:t>
            </w:r>
            <w:proofErr w:type="spellStart"/>
            <w:r w:rsidRPr="00612B53">
              <w:rPr>
                <w:rFonts w:ascii="Arial" w:hAnsi="Arial" w:cs="Arial"/>
                <w:color w:val="000000"/>
                <w:sz w:val="20"/>
                <w:szCs w:val="20"/>
                <w:lang w:val="en-GB"/>
              </w:rPr>
              <w:t>Diepen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Friedo</w:t>
            </w:r>
            <w:proofErr w:type="spellEnd"/>
            <w:r w:rsidRPr="00612B53">
              <w:rPr>
                <w:rFonts w:ascii="Arial" w:hAnsi="Arial" w:cs="Arial"/>
                <w:color w:val="000000"/>
                <w:sz w:val="20"/>
                <w:szCs w:val="20"/>
                <w:lang w:val="en-GB"/>
              </w:rPr>
              <w:t xml:space="preserve"> W. Dekker, et Juan J. </w:t>
            </w:r>
            <w:proofErr w:type="spellStart"/>
            <w:r w:rsidRPr="00612B53">
              <w:rPr>
                <w:rFonts w:ascii="Arial" w:hAnsi="Arial" w:cs="Arial"/>
                <w:color w:val="000000"/>
                <w:sz w:val="20"/>
                <w:szCs w:val="20"/>
                <w:lang w:val="en-GB"/>
              </w:rPr>
              <w:t>Carrero</w:t>
            </w:r>
            <w:proofErr w:type="spellEnd"/>
            <w:r w:rsidRPr="00612B53">
              <w:rPr>
                <w:rFonts w:ascii="Arial" w:hAnsi="Arial" w:cs="Arial"/>
                <w:color w:val="000000"/>
                <w:sz w:val="20"/>
                <w:szCs w:val="20"/>
                <w:lang w:val="en-GB"/>
              </w:rPr>
              <w:t>. « Stopping Renin-Angiotensin System Inhibitors in Patients with Advanced CKD and Risk of Adverse Outcomes: A Nationwide Study ». Journal of the American Society of Nephrology: JASN 32, nᵒ 2 (February 2021): 424</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35. https://doi.org/10.1681/ASN.2020050682.</w:t>
            </w:r>
          </w:p>
        </w:tc>
      </w:tr>
      <w:tr w:rsidR="00FF5BB5" w:rsidRPr="000A778E" w14:paraId="51C2545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AC8046" w14:textId="3629C383"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Rojas</w:t>
            </w:r>
            <w:r w:rsidRPr="00612B53">
              <w:rPr>
                <w:rFonts w:ascii="Cambria Math" w:hAnsi="Cambria Math" w:cs="Cambria Math"/>
                <w:b/>
                <w:bCs/>
                <w:color w:val="000000"/>
                <w:sz w:val="20"/>
                <w:szCs w:val="20"/>
                <w:lang w:val="en-GB"/>
              </w:rPr>
              <w:t>‐</w:t>
            </w:r>
            <w:proofErr w:type="spellStart"/>
            <w:r w:rsidRPr="00612B53">
              <w:rPr>
                <w:rFonts w:ascii="Arial" w:hAnsi="Arial" w:cs="Arial"/>
                <w:b/>
                <w:bCs/>
                <w:color w:val="000000"/>
                <w:sz w:val="20"/>
                <w:szCs w:val="20"/>
                <w:lang w:val="en-GB"/>
              </w:rPr>
              <w:t>Saunero</w:t>
            </w:r>
            <w:proofErr w:type="spellEnd"/>
            <w:r w:rsidRPr="00612B53">
              <w:rPr>
                <w:rFonts w:ascii="Arial" w:hAnsi="Arial" w:cs="Arial"/>
                <w:b/>
                <w:bCs/>
                <w:color w:val="000000"/>
                <w:sz w:val="20"/>
                <w:szCs w:val="20"/>
                <w:lang w:val="en-GB"/>
              </w:rPr>
              <w:t xml:space="preserve">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C1E030"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Rojas-</w:t>
            </w:r>
            <w:proofErr w:type="spellStart"/>
            <w:r w:rsidRPr="00612B53">
              <w:rPr>
                <w:rFonts w:ascii="Arial" w:hAnsi="Arial" w:cs="Arial"/>
                <w:color w:val="000000"/>
                <w:sz w:val="20"/>
                <w:szCs w:val="20"/>
                <w:lang w:val="en-GB"/>
              </w:rPr>
              <w:t>Saunero</w:t>
            </w:r>
            <w:proofErr w:type="spellEnd"/>
            <w:r w:rsidRPr="00612B53">
              <w:rPr>
                <w:rFonts w:ascii="Arial" w:hAnsi="Arial" w:cs="Arial"/>
                <w:color w:val="000000"/>
                <w:sz w:val="20"/>
                <w:szCs w:val="20"/>
                <w:lang w:val="en-GB"/>
              </w:rPr>
              <w:t xml:space="preserve">, Liliana Paloma, Saima </w:t>
            </w:r>
            <w:proofErr w:type="spellStart"/>
            <w:r w:rsidRPr="00612B53">
              <w:rPr>
                <w:rFonts w:ascii="Arial" w:hAnsi="Arial" w:cs="Arial"/>
                <w:color w:val="000000"/>
                <w:sz w:val="20"/>
                <w:szCs w:val="20"/>
                <w:lang w:val="en-GB"/>
              </w:rPr>
              <w:t>Hilal</w:t>
            </w:r>
            <w:proofErr w:type="spellEnd"/>
            <w:r w:rsidRPr="00612B53">
              <w:rPr>
                <w:rFonts w:ascii="Arial" w:hAnsi="Arial" w:cs="Arial"/>
                <w:color w:val="000000"/>
                <w:sz w:val="20"/>
                <w:szCs w:val="20"/>
                <w:lang w:val="en-GB"/>
              </w:rPr>
              <w:t xml:space="preserve">, Eleanor J. Murray, Roger W. Logan, Mohammad </w:t>
            </w:r>
            <w:proofErr w:type="spellStart"/>
            <w:r w:rsidRPr="00612B53">
              <w:rPr>
                <w:rFonts w:ascii="Arial" w:hAnsi="Arial" w:cs="Arial"/>
                <w:color w:val="000000"/>
                <w:sz w:val="20"/>
                <w:szCs w:val="20"/>
                <w:lang w:val="en-GB"/>
              </w:rPr>
              <w:t>Arfan</w:t>
            </w:r>
            <w:proofErr w:type="spellEnd"/>
            <w:r w:rsidRPr="00612B53">
              <w:rPr>
                <w:rFonts w:ascii="Arial" w:hAnsi="Arial" w:cs="Arial"/>
                <w:color w:val="000000"/>
                <w:sz w:val="20"/>
                <w:szCs w:val="20"/>
                <w:lang w:val="en-GB"/>
              </w:rPr>
              <w:t xml:space="preserve"> Ikram, et Sonja A. Swanson. « Hypothetical Blood-Pressure-Lowering Interventions and Risk of Stroke and Dementia ». European Journal of Epidemiology 36, nᵒ 1 (January 2021): 69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79. https://doi.org/10.1007/s10654-020-00694-5.</w:t>
            </w:r>
          </w:p>
        </w:tc>
      </w:tr>
      <w:tr w:rsidR="00FF5BB5" w:rsidRPr="000A778E" w14:paraId="2115EDF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2ABC0A" w14:textId="7B3E4E14"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Shaefi</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7CA01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Shaefi</w:t>
            </w:r>
            <w:proofErr w:type="spellEnd"/>
            <w:r w:rsidRPr="00612B53">
              <w:rPr>
                <w:rFonts w:ascii="Arial" w:hAnsi="Arial" w:cs="Arial"/>
                <w:color w:val="000000"/>
                <w:sz w:val="20"/>
                <w:szCs w:val="20"/>
                <w:lang w:val="en-GB"/>
              </w:rPr>
              <w:t xml:space="preserve">, Shahzad, Samantha K. Brenner, Shruti Gupta, Brian P. O’Gara, Megan L. </w:t>
            </w:r>
            <w:proofErr w:type="spellStart"/>
            <w:r w:rsidRPr="00612B53">
              <w:rPr>
                <w:rFonts w:ascii="Arial" w:hAnsi="Arial" w:cs="Arial"/>
                <w:color w:val="000000"/>
                <w:sz w:val="20"/>
                <w:szCs w:val="20"/>
                <w:lang w:val="en-GB"/>
              </w:rPr>
              <w:t>Krajewski</w:t>
            </w:r>
            <w:proofErr w:type="spellEnd"/>
            <w:r w:rsidRPr="00612B53">
              <w:rPr>
                <w:rFonts w:ascii="Arial" w:hAnsi="Arial" w:cs="Arial"/>
                <w:color w:val="000000"/>
                <w:sz w:val="20"/>
                <w:szCs w:val="20"/>
                <w:lang w:val="en-GB"/>
              </w:rPr>
              <w:t xml:space="preserve">, David M. </w:t>
            </w:r>
            <w:proofErr w:type="spellStart"/>
            <w:r w:rsidRPr="00612B53">
              <w:rPr>
                <w:rFonts w:ascii="Arial" w:hAnsi="Arial" w:cs="Arial"/>
                <w:color w:val="000000"/>
                <w:sz w:val="20"/>
                <w:szCs w:val="20"/>
                <w:lang w:val="en-GB"/>
              </w:rPr>
              <w:t>Charytan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Sobaata</w:t>
            </w:r>
            <w:proofErr w:type="spellEnd"/>
            <w:r w:rsidRPr="00612B53">
              <w:rPr>
                <w:rFonts w:ascii="Arial" w:hAnsi="Arial" w:cs="Arial"/>
                <w:color w:val="000000"/>
                <w:sz w:val="20"/>
                <w:szCs w:val="20"/>
                <w:lang w:val="en-GB"/>
              </w:rPr>
              <w:t xml:space="preserve"> Chaudhry, et al. « Extracorporeal Membrane Oxygenation in Patients with Severe Respiratory Failure from COVID-19 ». Intensive Care Medicine 47, nᵒ 2 (February 2021): 208</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21. https://doi.org/10.1007/s00134-020-06331-9.</w:t>
            </w:r>
          </w:p>
        </w:tc>
      </w:tr>
      <w:tr w:rsidR="00FF5BB5" w:rsidRPr="000A778E" w14:paraId="500E82E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5605C0" w14:textId="20465F23"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Akarcrona</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27705D"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Ankarcrona</w:t>
            </w:r>
            <w:proofErr w:type="spellEnd"/>
            <w:r w:rsidRPr="00612B53">
              <w:rPr>
                <w:rFonts w:ascii="Arial" w:hAnsi="Arial" w:cs="Arial"/>
                <w:color w:val="000000"/>
                <w:sz w:val="20"/>
                <w:szCs w:val="20"/>
                <w:lang w:val="en-GB"/>
              </w:rPr>
              <w:t xml:space="preserve">, V., H. Zhao, B. </w:t>
            </w:r>
            <w:proofErr w:type="spellStart"/>
            <w:r w:rsidRPr="00612B53">
              <w:rPr>
                <w:rFonts w:ascii="Arial" w:hAnsi="Arial" w:cs="Arial"/>
                <w:color w:val="000000"/>
                <w:sz w:val="20"/>
                <w:szCs w:val="20"/>
                <w:lang w:val="en-GB"/>
              </w:rPr>
              <w:t>Jacobsson</w:t>
            </w:r>
            <w:proofErr w:type="spellEnd"/>
            <w:r w:rsidRPr="00612B53">
              <w:rPr>
                <w:rFonts w:ascii="Arial" w:hAnsi="Arial" w:cs="Arial"/>
                <w:color w:val="000000"/>
                <w:sz w:val="20"/>
                <w:szCs w:val="20"/>
                <w:lang w:val="en-GB"/>
              </w:rPr>
              <w:t xml:space="preserve">, et S. </w:t>
            </w:r>
            <w:proofErr w:type="spellStart"/>
            <w:r w:rsidRPr="00612B53">
              <w:rPr>
                <w:rFonts w:ascii="Arial" w:hAnsi="Arial" w:cs="Arial"/>
                <w:color w:val="000000"/>
                <w:sz w:val="20"/>
                <w:szCs w:val="20"/>
                <w:lang w:val="en-GB"/>
              </w:rPr>
              <w:t>Brismar</w:t>
            </w:r>
            <w:proofErr w:type="spellEnd"/>
            <w:r w:rsidRPr="00612B53">
              <w:rPr>
                <w:rFonts w:ascii="Arial" w:hAnsi="Arial" w:cs="Arial"/>
                <w:color w:val="000000"/>
                <w:sz w:val="20"/>
                <w:szCs w:val="20"/>
                <w:lang w:val="en-GB"/>
              </w:rPr>
              <w:t xml:space="preserve"> Wendel. « Obstetric Anal Sphincter Injury after Episiotomy in Vacuum Extraction: An Epidemiological Study </w:t>
            </w:r>
            <w:r w:rsidRPr="00612B53">
              <w:rPr>
                <w:rFonts w:ascii="Arial" w:hAnsi="Arial" w:cs="Arial"/>
                <w:color w:val="000000"/>
                <w:sz w:val="20"/>
                <w:szCs w:val="20"/>
                <w:lang w:val="en-GB"/>
              </w:rPr>
              <w:lastRenderedPageBreak/>
              <w:t>Using an Emulated Randomised Trial Approach ». BJOG: An International Journal of Obstetrics and Gynaecology 128, nᵒ 10 (September 2021): 1663</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71. https://doi.org/10.1111/1471-0528.16663.</w:t>
            </w:r>
          </w:p>
        </w:tc>
      </w:tr>
      <w:tr w:rsidR="00FF5BB5" w:rsidRPr="000A778E" w14:paraId="0D5174D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C130C2" w14:textId="46BC7D95"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lastRenderedPageBreak/>
              <w:t>Schwahn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7875F1"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Schwahn</w:t>
            </w:r>
            <w:proofErr w:type="spellEnd"/>
            <w:r w:rsidRPr="00612B53">
              <w:rPr>
                <w:rFonts w:ascii="Arial" w:hAnsi="Arial" w:cs="Arial"/>
                <w:color w:val="000000"/>
                <w:sz w:val="20"/>
                <w:szCs w:val="20"/>
                <w:lang w:val="en-GB"/>
              </w:rPr>
              <w:t xml:space="preserve">, Christian, Stefan </w:t>
            </w:r>
            <w:proofErr w:type="spellStart"/>
            <w:r w:rsidRPr="00612B53">
              <w:rPr>
                <w:rFonts w:ascii="Arial" w:hAnsi="Arial" w:cs="Arial"/>
                <w:color w:val="000000"/>
                <w:sz w:val="20"/>
                <w:szCs w:val="20"/>
                <w:lang w:val="en-GB"/>
              </w:rPr>
              <w:t>Frenzel</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Birte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Holtfreter</w:t>
            </w:r>
            <w:proofErr w:type="spellEnd"/>
            <w:r w:rsidRPr="00612B53">
              <w:rPr>
                <w:rFonts w:ascii="Arial" w:hAnsi="Arial" w:cs="Arial"/>
                <w:color w:val="000000"/>
                <w:sz w:val="20"/>
                <w:szCs w:val="20"/>
                <w:lang w:val="en-GB"/>
              </w:rPr>
              <w:t xml:space="preserve">, Sandra Van der </w:t>
            </w:r>
            <w:proofErr w:type="spellStart"/>
            <w:r w:rsidRPr="00612B53">
              <w:rPr>
                <w:rFonts w:ascii="Arial" w:hAnsi="Arial" w:cs="Arial"/>
                <w:color w:val="000000"/>
                <w:sz w:val="20"/>
                <w:szCs w:val="20"/>
                <w:lang w:val="en-GB"/>
              </w:rPr>
              <w:t>Auwera</w:t>
            </w:r>
            <w:proofErr w:type="spellEnd"/>
            <w:r w:rsidRPr="00612B53">
              <w:rPr>
                <w:rFonts w:ascii="Arial" w:hAnsi="Arial" w:cs="Arial"/>
                <w:color w:val="000000"/>
                <w:sz w:val="20"/>
                <w:szCs w:val="20"/>
                <w:lang w:val="en-GB"/>
              </w:rPr>
              <w:t>, Christiane Pink, Robin Bülow, Nele Friedrich, et al. « Effect of Periodontal Treatment on Preclinical Alzheimer’s Disease-Results of a Trial Emulation Approach ». Alzheimer’s &amp; Dementia: The Journal of the Alzheimer’s Association 18, nᵒ 1 (January 2022): 127</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41. https://doi.org/10.1002/alz.12378.</w:t>
            </w:r>
          </w:p>
        </w:tc>
      </w:tr>
      <w:tr w:rsidR="00FF5BB5" w:rsidRPr="000A778E" w14:paraId="0E3BFC07"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D4C15" w14:textId="482A9BFD"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Reitblat</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5C7686"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Reitblat</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Chanan</w:t>
            </w:r>
            <w:proofErr w:type="spellEnd"/>
            <w:r w:rsidRPr="00612B53">
              <w:rPr>
                <w:rFonts w:ascii="Arial" w:hAnsi="Arial" w:cs="Arial"/>
                <w:color w:val="000000"/>
                <w:sz w:val="20"/>
                <w:szCs w:val="20"/>
                <w:lang w:val="en-GB"/>
              </w:rPr>
              <w:t xml:space="preserve">, Aaron Fleishman, Irving A. Kaplan, Kristian D. </w:t>
            </w:r>
            <w:proofErr w:type="spellStart"/>
            <w:r w:rsidRPr="00612B53">
              <w:rPr>
                <w:rFonts w:ascii="Arial" w:hAnsi="Arial" w:cs="Arial"/>
                <w:color w:val="000000"/>
                <w:sz w:val="20"/>
                <w:szCs w:val="20"/>
                <w:lang w:val="en-GB"/>
              </w:rPr>
              <w:t>Stensland</w:t>
            </w:r>
            <w:proofErr w:type="spellEnd"/>
            <w:r w:rsidRPr="00612B53">
              <w:rPr>
                <w:rFonts w:ascii="Arial" w:hAnsi="Arial" w:cs="Arial"/>
                <w:color w:val="000000"/>
                <w:sz w:val="20"/>
                <w:szCs w:val="20"/>
                <w:lang w:val="en-GB"/>
              </w:rPr>
              <w:t xml:space="preserve">, Anthony V. D’Amico, Aria F. </w:t>
            </w:r>
            <w:proofErr w:type="spellStart"/>
            <w:r w:rsidRPr="00612B53">
              <w:rPr>
                <w:rFonts w:ascii="Arial" w:hAnsi="Arial" w:cs="Arial"/>
                <w:color w:val="000000"/>
                <w:sz w:val="20"/>
                <w:szCs w:val="20"/>
                <w:lang w:val="en-GB"/>
              </w:rPr>
              <w:t>Olumi</w:t>
            </w:r>
            <w:proofErr w:type="spellEnd"/>
            <w:r w:rsidRPr="00612B53">
              <w:rPr>
                <w:rFonts w:ascii="Arial" w:hAnsi="Arial" w:cs="Arial"/>
                <w:color w:val="000000"/>
                <w:sz w:val="20"/>
                <w:szCs w:val="20"/>
                <w:lang w:val="en-GB"/>
              </w:rPr>
              <w:t>, Andrew A. Wagner, et al. « Radical Prostatectomy versus External Beam Radiation Therapy for High-Grade, Clinically Localized Prostate Cancer: Emulation of a Target Clinical Trial ». Urologic Oncology 39, nᵒ 11 (November 2021): 785.e1-785.e10. https://doi.org/10.1016/j.urolonc.2021.03.017.</w:t>
            </w:r>
          </w:p>
        </w:tc>
      </w:tr>
      <w:tr w:rsidR="00FF5BB5" w:rsidRPr="000A778E" w14:paraId="3C042CA5"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404A12" w14:textId="25AF111A"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Kirchgesner</w:t>
            </w:r>
            <w:proofErr w:type="spellEnd"/>
            <w:r w:rsidRPr="00612B53">
              <w:rPr>
                <w:rFonts w:ascii="Arial" w:hAnsi="Arial" w:cs="Arial"/>
                <w:b/>
                <w:bCs/>
                <w:color w:val="000000"/>
                <w:sz w:val="20"/>
                <w:szCs w:val="20"/>
                <w:lang w:val="en-GB"/>
              </w:rPr>
              <w:t xml:space="preserve">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6670D9"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Kirchgesner</w:t>
            </w:r>
            <w:proofErr w:type="spellEnd"/>
            <w:r w:rsidRPr="00612B53">
              <w:rPr>
                <w:rFonts w:ascii="Arial" w:hAnsi="Arial" w:cs="Arial"/>
                <w:color w:val="000000"/>
                <w:sz w:val="20"/>
                <w:szCs w:val="20"/>
                <w:lang w:val="en-GB"/>
              </w:rPr>
              <w:t xml:space="preserve">, Julien, Rishi J. Desai, Laurent </w:t>
            </w:r>
            <w:proofErr w:type="spellStart"/>
            <w:r w:rsidRPr="00612B53">
              <w:rPr>
                <w:rFonts w:ascii="Arial" w:hAnsi="Arial" w:cs="Arial"/>
                <w:color w:val="000000"/>
                <w:sz w:val="20"/>
                <w:szCs w:val="20"/>
                <w:lang w:val="en-GB"/>
              </w:rPr>
              <w:t>Beaugerie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Seoyoung</w:t>
            </w:r>
            <w:proofErr w:type="spellEnd"/>
            <w:r w:rsidRPr="00612B53">
              <w:rPr>
                <w:rFonts w:ascii="Arial" w:hAnsi="Arial" w:cs="Arial"/>
                <w:color w:val="000000"/>
                <w:sz w:val="20"/>
                <w:szCs w:val="20"/>
                <w:lang w:val="en-GB"/>
              </w:rPr>
              <w:t xml:space="preserve"> C. Kim, et Sebastian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 Calibrating Real-World Evidence Studies Against Randomized Trials: Treatment Effectiveness of Infliximab in Crohn’s Disease ». Clinical Pharmacology and Therapeutics 111, nᵒ 1 (January 2022): 179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86. https://doi.org/10.1002/cpt.2304.</w:t>
            </w:r>
          </w:p>
        </w:tc>
      </w:tr>
      <w:tr w:rsidR="00FF5BB5" w:rsidRPr="000A778E" w14:paraId="6AFF9FF4"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317A81" w14:textId="482FE444"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Becker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35620F"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Becker, William C., Yu Li, Ellen C. Caniglia, Rachel Vickers-Smith, </w:t>
            </w:r>
            <w:proofErr w:type="spellStart"/>
            <w:r w:rsidRPr="00612B53">
              <w:rPr>
                <w:rFonts w:ascii="Arial" w:hAnsi="Arial" w:cs="Arial"/>
                <w:color w:val="000000"/>
                <w:sz w:val="20"/>
                <w:szCs w:val="20"/>
                <w:lang w:val="en-GB"/>
              </w:rPr>
              <w:t>Termeh</w:t>
            </w:r>
            <w:proofErr w:type="spellEnd"/>
            <w:r w:rsidRPr="00612B53">
              <w:rPr>
                <w:rFonts w:ascii="Arial" w:hAnsi="Arial" w:cs="Arial"/>
                <w:color w:val="000000"/>
                <w:sz w:val="20"/>
                <w:szCs w:val="20"/>
                <w:lang w:val="en-GB"/>
              </w:rPr>
              <w:t xml:space="preserve"> Feinberg, Brandon D. L. Marshall, et E. Jennifer Edelman. « Cannabis Use, Pain Interference, and Prescription Opioid Receipt among Persons with HIV: A Target Trial Emulation Study ». AIDS Care 34, nᵒ 4 (April 2022): 469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77. https://doi.org/10.1080/09540121.2021.1944597.</w:t>
            </w:r>
          </w:p>
        </w:tc>
      </w:tr>
      <w:tr w:rsidR="00FF5BB5" w:rsidRPr="000A778E" w14:paraId="1C52B7C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A850EB" w14:textId="7054EC07"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Trevisan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353C2F"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Trevisan</w:t>
            </w:r>
            <w:proofErr w:type="spellEnd"/>
            <w:r w:rsidRPr="00612B53">
              <w:rPr>
                <w:rFonts w:ascii="Arial" w:hAnsi="Arial" w:cs="Arial"/>
                <w:color w:val="000000"/>
                <w:sz w:val="20"/>
                <w:szCs w:val="20"/>
                <w:lang w:val="en-GB"/>
              </w:rPr>
              <w:t xml:space="preserve">, Marco, Edouard L. Fu, Yang Xu, Gianluigi Savarese, </w:t>
            </w:r>
            <w:proofErr w:type="spellStart"/>
            <w:r w:rsidRPr="00612B53">
              <w:rPr>
                <w:rFonts w:ascii="Arial" w:hAnsi="Arial" w:cs="Arial"/>
                <w:color w:val="000000"/>
                <w:sz w:val="20"/>
                <w:szCs w:val="20"/>
                <w:lang w:val="en-GB"/>
              </w:rPr>
              <w:t>Friedo</w:t>
            </w:r>
            <w:proofErr w:type="spellEnd"/>
            <w:r w:rsidRPr="00612B53">
              <w:rPr>
                <w:rFonts w:ascii="Arial" w:hAnsi="Arial" w:cs="Arial"/>
                <w:color w:val="000000"/>
                <w:sz w:val="20"/>
                <w:szCs w:val="20"/>
                <w:lang w:val="en-GB"/>
              </w:rPr>
              <w:t xml:space="preserve"> W. Dekker, Lars H. Lund, Catherine M. </w:t>
            </w:r>
            <w:proofErr w:type="spellStart"/>
            <w:r w:rsidRPr="00612B53">
              <w:rPr>
                <w:rFonts w:ascii="Arial" w:hAnsi="Arial" w:cs="Arial"/>
                <w:color w:val="000000"/>
                <w:sz w:val="20"/>
                <w:szCs w:val="20"/>
                <w:lang w:val="en-GB"/>
              </w:rPr>
              <w:t>Clase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Arvid</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Sjölander</w:t>
            </w:r>
            <w:proofErr w:type="spellEnd"/>
            <w:r w:rsidRPr="00612B53">
              <w:rPr>
                <w:rFonts w:ascii="Arial" w:hAnsi="Arial" w:cs="Arial"/>
                <w:color w:val="000000"/>
                <w:sz w:val="20"/>
                <w:szCs w:val="20"/>
                <w:lang w:val="en-GB"/>
              </w:rPr>
              <w:t xml:space="preserve">, et Juan J. </w:t>
            </w:r>
            <w:proofErr w:type="spellStart"/>
            <w:r w:rsidRPr="00612B53">
              <w:rPr>
                <w:rFonts w:ascii="Arial" w:hAnsi="Arial" w:cs="Arial"/>
                <w:color w:val="000000"/>
                <w:sz w:val="20"/>
                <w:szCs w:val="20"/>
                <w:lang w:val="en-GB"/>
              </w:rPr>
              <w:t>Carrero</w:t>
            </w:r>
            <w:proofErr w:type="spellEnd"/>
            <w:r w:rsidRPr="00612B53">
              <w:rPr>
                <w:rFonts w:ascii="Arial" w:hAnsi="Arial" w:cs="Arial"/>
                <w:color w:val="000000"/>
                <w:sz w:val="20"/>
                <w:szCs w:val="20"/>
                <w:lang w:val="en-GB"/>
              </w:rPr>
              <w:t>. « Stopping Mineralocorticoid Receptor Antagonists after Hyperkalaemia: Trial Emulation in Data from Routine Care ». European Journal of Heart Failure 23, nᵒ 10 (October 2021): 1698</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1707. https://doi.org/10.1002/ejhf.2287.</w:t>
            </w:r>
          </w:p>
        </w:tc>
      </w:tr>
      <w:tr w:rsidR="00FF5BB5" w:rsidRPr="000A778E" w14:paraId="764C52D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6246C8" w14:textId="04EFB4E5"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Kwee</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42448A"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Kwee</w:t>
            </w:r>
            <w:proofErr w:type="spellEnd"/>
            <w:r w:rsidRPr="00612B53">
              <w:rPr>
                <w:rFonts w:ascii="Arial" w:hAnsi="Arial" w:cs="Arial"/>
                <w:color w:val="000000"/>
                <w:sz w:val="20"/>
                <w:szCs w:val="20"/>
                <w:lang w:val="en-GB"/>
              </w:rPr>
              <w:t xml:space="preserve">, Sandi A., Linda L. Wong, Miles M. Sato, Jared D. </w:t>
            </w:r>
            <w:proofErr w:type="spellStart"/>
            <w:r w:rsidRPr="00612B53">
              <w:rPr>
                <w:rFonts w:ascii="Arial" w:hAnsi="Arial" w:cs="Arial"/>
                <w:color w:val="000000"/>
                <w:sz w:val="20"/>
                <w:szCs w:val="20"/>
                <w:lang w:val="en-GB"/>
              </w:rPr>
              <w:t>Acoba</w:t>
            </w:r>
            <w:proofErr w:type="spellEnd"/>
            <w:r w:rsidRPr="00612B53">
              <w:rPr>
                <w:rFonts w:ascii="Arial" w:hAnsi="Arial" w:cs="Arial"/>
                <w:color w:val="000000"/>
                <w:sz w:val="20"/>
                <w:szCs w:val="20"/>
                <w:lang w:val="en-GB"/>
              </w:rPr>
              <w:t xml:space="preserve">, Young Soo Rho, Avantika Srivastava, et Douglas P. </w:t>
            </w:r>
            <w:proofErr w:type="spellStart"/>
            <w:r w:rsidRPr="00612B53">
              <w:rPr>
                <w:rFonts w:ascii="Arial" w:hAnsi="Arial" w:cs="Arial"/>
                <w:color w:val="000000"/>
                <w:sz w:val="20"/>
                <w:szCs w:val="20"/>
                <w:lang w:val="en-GB"/>
              </w:rPr>
              <w:t>Landsittel</w:t>
            </w:r>
            <w:proofErr w:type="spellEnd"/>
            <w:r w:rsidRPr="00612B53">
              <w:rPr>
                <w:rFonts w:ascii="Arial" w:hAnsi="Arial" w:cs="Arial"/>
                <w:color w:val="000000"/>
                <w:sz w:val="20"/>
                <w:szCs w:val="20"/>
                <w:lang w:val="en-GB"/>
              </w:rPr>
              <w:t>. « </w:t>
            </w:r>
            <w:proofErr w:type="spellStart"/>
            <w:r w:rsidRPr="00612B53">
              <w:rPr>
                <w:rFonts w:ascii="Arial" w:hAnsi="Arial" w:cs="Arial"/>
                <w:color w:val="000000"/>
                <w:sz w:val="20"/>
                <w:szCs w:val="20"/>
                <w:lang w:val="en-GB"/>
              </w:rPr>
              <w:t>Transarterial</w:t>
            </w:r>
            <w:proofErr w:type="spellEnd"/>
            <w:r w:rsidRPr="00612B53">
              <w:rPr>
                <w:rFonts w:ascii="Arial" w:hAnsi="Arial" w:cs="Arial"/>
                <w:color w:val="000000"/>
                <w:sz w:val="20"/>
                <w:szCs w:val="20"/>
                <w:lang w:val="en-GB"/>
              </w:rPr>
              <w:t xml:space="preserve"> Radioembolization for Hepatocellular Carcinoma with Major Vascular Invasion: A Nationwide Propensity Score-Matched Analysis with Target Trial Emulation ». Journal of Vascular and Interventional Radiology: JVIR 32, nᵒ 9 (September 2021): 1258-1266.e6. https://doi.org/10.1016/j.jvir.2021.07.001.</w:t>
            </w:r>
          </w:p>
        </w:tc>
      </w:tr>
      <w:tr w:rsidR="00FF5BB5" w:rsidRPr="000A778E" w14:paraId="3CAE5D2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1249AF" w14:textId="7AFB5B7A"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Weberpal</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A1A11A"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Weberpals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Janick</w:t>
            </w:r>
            <w:proofErr w:type="spellEnd"/>
            <w:r w:rsidRPr="00612B53">
              <w:rPr>
                <w:rFonts w:ascii="Arial" w:hAnsi="Arial" w:cs="Arial"/>
                <w:color w:val="000000"/>
                <w:sz w:val="20"/>
                <w:szCs w:val="20"/>
                <w:lang w:val="en-GB"/>
              </w:rPr>
              <w:t xml:space="preserve">, Tim Becker, Jessica Davies, Fabian </w:t>
            </w:r>
            <w:proofErr w:type="spellStart"/>
            <w:r w:rsidRPr="00612B53">
              <w:rPr>
                <w:rFonts w:ascii="Arial" w:hAnsi="Arial" w:cs="Arial"/>
                <w:color w:val="000000"/>
                <w:sz w:val="20"/>
                <w:szCs w:val="20"/>
                <w:lang w:val="en-GB"/>
              </w:rPr>
              <w:t>Schmich</w:t>
            </w:r>
            <w:proofErr w:type="spellEnd"/>
            <w:r w:rsidRPr="00612B53">
              <w:rPr>
                <w:rFonts w:ascii="Arial" w:hAnsi="Arial" w:cs="Arial"/>
                <w:color w:val="000000"/>
                <w:sz w:val="20"/>
                <w:szCs w:val="20"/>
                <w:lang w:val="en-GB"/>
              </w:rPr>
              <w:t xml:space="preserve">, Dominik </w:t>
            </w:r>
            <w:proofErr w:type="spellStart"/>
            <w:r w:rsidRPr="00612B53">
              <w:rPr>
                <w:rFonts w:ascii="Arial" w:hAnsi="Arial" w:cs="Arial"/>
                <w:color w:val="000000"/>
                <w:sz w:val="20"/>
                <w:szCs w:val="20"/>
                <w:lang w:val="en-GB"/>
              </w:rPr>
              <w:t>Rüttinger</w:t>
            </w:r>
            <w:proofErr w:type="spellEnd"/>
            <w:r w:rsidRPr="00612B53">
              <w:rPr>
                <w:rFonts w:ascii="Arial" w:hAnsi="Arial" w:cs="Arial"/>
                <w:color w:val="000000"/>
                <w:sz w:val="20"/>
                <w:szCs w:val="20"/>
                <w:lang w:val="en-GB"/>
              </w:rPr>
              <w:t>, Fabian J. Theis, et Anna Bauer-</w:t>
            </w:r>
            <w:proofErr w:type="spellStart"/>
            <w:r w:rsidRPr="00612B53">
              <w:rPr>
                <w:rFonts w:ascii="Arial" w:hAnsi="Arial" w:cs="Arial"/>
                <w:color w:val="000000"/>
                <w:sz w:val="20"/>
                <w:szCs w:val="20"/>
                <w:lang w:val="en-GB"/>
              </w:rPr>
              <w:t>Mehren</w:t>
            </w:r>
            <w:proofErr w:type="spellEnd"/>
            <w:r w:rsidRPr="00612B53">
              <w:rPr>
                <w:rFonts w:ascii="Arial" w:hAnsi="Arial" w:cs="Arial"/>
                <w:color w:val="000000"/>
                <w:sz w:val="20"/>
                <w:szCs w:val="20"/>
                <w:lang w:val="en-GB"/>
              </w:rPr>
              <w:t>. « Deep Learning-Based Propensity Scores for Confounding Control in Comparative Effectiveness Research: A Large-Scale, Real-World Data Study ». Epidemiology (Cambridge, Mass.) 32, nᵒ 3 (May 1, 2021): 378</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88. https://doi.org/10.1097/EDE.0000000000001338.</w:t>
            </w:r>
          </w:p>
        </w:tc>
      </w:tr>
      <w:tr w:rsidR="00FF5BB5" w:rsidRPr="000A778E" w14:paraId="4542CDD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397592" w14:textId="17F1508F"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Franklin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601CEF"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Franklin, Jessica M., Elisabetta </w:t>
            </w:r>
            <w:proofErr w:type="spellStart"/>
            <w:r w:rsidRPr="00612B53">
              <w:rPr>
                <w:rFonts w:ascii="Arial" w:hAnsi="Arial" w:cs="Arial"/>
                <w:color w:val="000000"/>
                <w:sz w:val="20"/>
                <w:szCs w:val="20"/>
                <w:lang w:val="en-GB"/>
              </w:rPr>
              <w:t>Patorno</w:t>
            </w:r>
            <w:proofErr w:type="spellEnd"/>
            <w:r w:rsidRPr="00612B53">
              <w:rPr>
                <w:rFonts w:ascii="Arial" w:hAnsi="Arial" w:cs="Arial"/>
                <w:color w:val="000000"/>
                <w:sz w:val="20"/>
                <w:szCs w:val="20"/>
                <w:lang w:val="en-GB"/>
              </w:rPr>
              <w:t xml:space="preserve">, Rishi J. Desai, Robert J. Glynn, David Martin, Kenneth Quinto, Ajinkya Pawar, et al. « Emulating Randomized Clinical Trials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Nonrandomized Real-World Evidence Studies: First Results From the RCT DUPLICATE Initiative ». Circulation 143, nᵒ 10 (March 9, 2021): 1002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13. https://doi.org/10.1161/CIRCULATIONAHA.120.051718.</w:t>
            </w:r>
          </w:p>
        </w:tc>
      </w:tr>
      <w:tr w:rsidR="00FF5BB5" w:rsidRPr="000A778E" w14:paraId="492144F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DED8B1" w14:textId="1FAC2D88"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Lenain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2BCB41"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Lenain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Rémi</w:t>
            </w:r>
            <w:proofErr w:type="spellEnd"/>
            <w:r w:rsidRPr="00612B53">
              <w:rPr>
                <w:rFonts w:ascii="Arial" w:hAnsi="Arial" w:cs="Arial"/>
                <w:color w:val="000000"/>
                <w:sz w:val="20"/>
                <w:szCs w:val="20"/>
                <w:lang w:val="en-GB"/>
              </w:rPr>
              <w:t xml:space="preserve">, Julie </w:t>
            </w:r>
            <w:proofErr w:type="spellStart"/>
            <w:r w:rsidRPr="00612B53">
              <w:rPr>
                <w:rFonts w:ascii="Arial" w:hAnsi="Arial" w:cs="Arial"/>
                <w:color w:val="000000"/>
                <w:sz w:val="20"/>
                <w:szCs w:val="20"/>
                <w:lang w:val="en-GB"/>
              </w:rPr>
              <w:t>Boucquemont</w:t>
            </w:r>
            <w:proofErr w:type="spellEnd"/>
            <w:r w:rsidRPr="00612B53">
              <w:rPr>
                <w:rFonts w:ascii="Arial" w:hAnsi="Arial" w:cs="Arial"/>
                <w:color w:val="000000"/>
                <w:sz w:val="20"/>
                <w:szCs w:val="20"/>
                <w:lang w:val="en-GB"/>
              </w:rPr>
              <w:t xml:space="preserve">, Karen </w:t>
            </w:r>
            <w:proofErr w:type="spellStart"/>
            <w:r w:rsidRPr="00612B53">
              <w:rPr>
                <w:rFonts w:ascii="Arial" w:hAnsi="Arial" w:cs="Arial"/>
                <w:color w:val="000000"/>
                <w:sz w:val="20"/>
                <w:szCs w:val="20"/>
                <w:lang w:val="en-GB"/>
              </w:rPr>
              <w:t>Leffondré</w:t>
            </w:r>
            <w:proofErr w:type="spellEnd"/>
            <w:r w:rsidRPr="00612B53">
              <w:rPr>
                <w:rFonts w:ascii="Arial" w:hAnsi="Arial" w:cs="Arial"/>
                <w:color w:val="000000"/>
                <w:sz w:val="20"/>
                <w:szCs w:val="20"/>
                <w:lang w:val="en-GB"/>
              </w:rPr>
              <w:t xml:space="preserve">, Cécile </w:t>
            </w:r>
            <w:proofErr w:type="spellStart"/>
            <w:r w:rsidRPr="00612B53">
              <w:rPr>
                <w:rFonts w:ascii="Arial" w:hAnsi="Arial" w:cs="Arial"/>
                <w:color w:val="000000"/>
                <w:sz w:val="20"/>
                <w:szCs w:val="20"/>
                <w:lang w:val="en-GB"/>
              </w:rPr>
              <w:t>Couchoud</w:t>
            </w:r>
            <w:proofErr w:type="spellEnd"/>
            <w:r w:rsidRPr="00612B53">
              <w:rPr>
                <w:rFonts w:ascii="Arial" w:hAnsi="Arial" w:cs="Arial"/>
                <w:color w:val="000000"/>
                <w:sz w:val="20"/>
                <w:szCs w:val="20"/>
                <w:lang w:val="en-GB"/>
              </w:rPr>
              <w:t xml:space="preserve">, Mathilde Lassalle, Marc Hazzan, et </w:t>
            </w:r>
            <w:proofErr w:type="spellStart"/>
            <w:r w:rsidRPr="00612B53">
              <w:rPr>
                <w:rFonts w:ascii="Arial" w:hAnsi="Arial" w:cs="Arial"/>
                <w:color w:val="000000"/>
                <w:sz w:val="20"/>
                <w:szCs w:val="20"/>
                <w:lang w:val="en-GB"/>
              </w:rPr>
              <w:t>Yohann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Foucher</w:t>
            </w:r>
            <w:proofErr w:type="spellEnd"/>
            <w:r w:rsidRPr="00612B53">
              <w:rPr>
                <w:rFonts w:ascii="Arial" w:hAnsi="Arial" w:cs="Arial"/>
                <w:color w:val="000000"/>
                <w:sz w:val="20"/>
                <w:szCs w:val="20"/>
                <w:lang w:val="en-GB"/>
              </w:rPr>
              <w:t>. « Clinical Trial Emulation by Matching Time-Dependent Propensity Scores: The Example of Estimating Impact of Kidney Transplantation ». Epidemiology (Cambridge, Mass.) 32, nᵒ 2 (March 1, 2021): 220</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29. https://doi.org/10.1097/EDE.0000000000001308.</w:t>
            </w:r>
          </w:p>
        </w:tc>
      </w:tr>
      <w:tr w:rsidR="00FF5BB5" w:rsidRPr="000A778E" w14:paraId="00858CA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60AFF3" w14:textId="2B5B7AFF"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Nabi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4AB16D"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Nabi, Hafsah, Stylianos Georgiadis, Anne Gitte Loft, Oliver Hendricks, </w:t>
            </w:r>
            <w:proofErr w:type="spellStart"/>
            <w:r w:rsidRPr="00612B53">
              <w:rPr>
                <w:rFonts w:ascii="Arial" w:hAnsi="Arial" w:cs="Arial"/>
                <w:color w:val="000000"/>
                <w:sz w:val="20"/>
                <w:szCs w:val="20"/>
                <w:lang w:val="en-GB"/>
              </w:rPr>
              <w:t>Dorte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Vendelbo</w:t>
            </w:r>
            <w:proofErr w:type="spellEnd"/>
            <w:r w:rsidRPr="00612B53">
              <w:rPr>
                <w:rFonts w:ascii="Arial" w:hAnsi="Arial" w:cs="Arial"/>
                <w:color w:val="000000"/>
                <w:sz w:val="20"/>
                <w:szCs w:val="20"/>
                <w:lang w:val="en-GB"/>
              </w:rPr>
              <w:t xml:space="preserve"> Jensen, Marlene Andersen, Stavros </w:t>
            </w:r>
            <w:proofErr w:type="spellStart"/>
            <w:r w:rsidRPr="00612B53">
              <w:rPr>
                <w:rFonts w:ascii="Arial" w:hAnsi="Arial" w:cs="Arial"/>
                <w:color w:val="000000"/>
                <w:sz w:val="20"/>
                <w:szCs w:val="20"/>
                <w:lang w:val="en-GB"/>
              </w:rPr>
              <w:t>Chrysidis</w:t>
            </w:r>
            <w:proofErr w:type="spellEnd"/>
            <w:r w:rsidRPr="00612B53">
              <w:rPr>
                <w:rFonts w:ascii="Arial" w:hAnsi="Arial" w:cs="Arial"/>
                <w:color w:val="000000"/>
                <w:sz w:val="20"/>
                <w:szCs w:val="20"/>
                <w:lang w:val="en-GB"/>
              </w:rPr>
              <w:t>, et al. « Comparative Effectiveness of Two Adalimumab Biosimilars in 1318 Real-World Patients with Inflammatory Rheumatic Disease Mandated to Switch from Originator Adalimumab: Nationwide Observational Study Emulating a Randomised Clinical Trial ». Annals of the Rheumatic Diseases 80, nᵒ 11 (November 2021): 1400</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1409. https://doi.org/10.1136/annrheumdis-2021-219951.</w:t>
            </w:r>
          </w:p>
        </w:tc>
      </w:tr>
      <w:tr w:rsidR="00FF5BB5" w:rsidRPr="000A778E" w14:paraId="3AB3E11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708A6D" w14:textId="6F8A5224"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Matthews 2021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7B4932"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Mathews, Kusum S., Howard Soh, Shahzad </w:t>
            </w:r>
            <w:proofErr w:type="spellStart"/>
            <w:r w:rsidRPr="00612B53">
              <w:rPr>
                <w:rFonts w:ascii="Arial" w:hAnsi="Arial" w:cs="Arial"/>
                <w:color w:val="000000"/>
                <w:sz w:val="20"/>
                <w:szCs w:val="20"/>
                <w:lang w:val="en-GB"/>
              </w:rPr>
              <w:t>Shaefi</w:t>
            </w:r>
            <w:proofErr w:type="spellEnd"/>
            <w:r w:rsidRPr="00612B53">
              <w:rPr>
                <w:rFonts w:ascii="Arial" w:hAnsi="Arial" w:cs="Arial"/>
                <w:color w:val="000000"/>
                <w:sz w:val="20"/>
                <w:szCs w:val="20"/>
                <w:lang w:val="en-GB"/>
              </w:rPr>
              <w:t xml:space="preserve">, Wei Wang, Sonali Bose, Steven Coca, Shruti Gupta, et al. « Prone Positioning and Survival in Mechanically Ventilated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Coronavirus Disease 2019-Related Respiratory Failure ». Critical Care </w:t>
            </w:r>
            <w:r w:rsidRPr="00612B53">
              <w:rPr>
                <w:rFonts w:ascii="Arial" w:hAnsi="Arial" w:cs="Arial"/>
                <w:color w:val="000000"/>
                <w:sz w:val="20"/>
                <w:szCs w:val="20"/>
                <w:lang w:val="en-GB"/>
              </w:rPr>
              <w:lastRenderedPageBreak/>
              <w:t>Medicine 49, nᵒ 7 (July 1, 2021): 1026</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37. https://doi.org/10.1097/CCM.0000000000004938.</w:t>
            </w:r>
          </w:p>
        </w:tc>
      </w:tr>
      <w:tr w:rsidR="00FF5BB5" w:rsidRPr="000A778E" w14:paraId="70C832B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CEE9F4" w14:textId="287E1030"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lastRenderedPageBreak/>
              <w:t>Barda</w:t>
            </w:r>
            <w:proofErr w:type="spellEnd"/>
            <w:r w:rsidRPr="00612B53">
              <w:rPr>
                <w:rFonts w:ascii="Arial" w:hAnsi="Arial" w:cs="Arial"/>
                <w:b/>
                <w:bCs/>
                <w:color w:val="000000"/>
                <w:sz w:val="20"/>
                <w:szCs w:val="20"/>
                <w:lang w:val="en-GB"/>
              </w:rPr>
              <w:t xml:space="preserve"> 2021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F1EAC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Barda</w:t>
            </w:r>
            <w:proofErr w:type="spellEnd"/>
            <w:r w:rsidRPr="00612B53">
              <w:rPr>
                <w:rFonts w:ascii="Arial" w:hAnsi="Arial" w:cs="Arial"/>
                <w:color w:val="000000"/>
                <w:sz w:val="20"/>
                <w:szCs w:val="20"/>
                <w:lang w:val="en-GB"/>
              </w:rPr>
              <w:t xml:space="preserve">, Noam, Noa Dagan, </w:t>
            </w:r>
            <w:proofErr w:type="spellStart"/>
            <w:r w:rsidRPr="00612B53">
              <w:rPr>
                <w:rFonts w:ascii="Arial" w:hAnsi="Arial" w:cs="Arial"/>
                <w:color w:val="000000"/>
                <w:sz w:val="20"/>
                <w:szCs w:val="20"/>
                <w:lang w:val="en-GB"/>
              </w:rPr>
              <w:t>Yatir</w:t>
            </w:r>
            <w:proofErr w:type="spellEnd"/>
            <w:r w:rsidRPr="00612B53">
              <w:rPr>
                <w:rFonts w:ascii="Arial" w:hAnsi="Arial" w:cs="Arial"/>
                <w:color w:val="000000"/>
                <w:sz w:val="20"/>
                <w:szCs w:val="20"/>
                <w:lang w:val="en-GB"/>
              </w:rPr>
              <w:t xml:space="preserve"> Ben-</w:t>
            </w:r>
            <w:proofErr w:type="spellStart"/>
            <w:r w:rsidRPr="00612B53">
              <w:rPr>
                <w:rFonts w:ascii="Arial" w:hAnsi="Arial" w:cs="Arial"/>
                <w:color w:val="000000"/>
                <w:sz w:val="20"/>
                <w:szCs w:val="20"/>
                <w:lang w:val="en-GB"/>
              </w:rPr>
              <w:t>Shlomo</w:t>
            </w:r>
            <w:proofErr w:type="spellEnd"/>
            <w:r w:rsidRPr="00612B53">
              <w:rPr>
                <w:rFonts w:ascii="Arial" w:hAnsi="Arial" w:cs="Arial"/>
                <w:color w:val="000000"/>
                <w:sz w:val="20"/>
                <w:szCs w:val="20"/>
                <w:lang w:val="en-GB"/>
              </w:rPr>
              <w:t xml:space="preserve">, Eldad </w:t>
            </w:r>
            <w:proofErr w:type="spellStart"/>
            <w:r w:rsidRPr="00612B53">
              <w:rPr>
                <w:rFonts w:ascii="Arial" w:hAnsi="Arial" w:cs="Arial"/>
                <w:color w:val="000000"/>
                <w:sz w:val="20"/>
                <w:szCs w:val="20"/>
                <w:lang w:val="en-GB"/>
              </w:rPr>
              <w:t>Kepten</w:t>
            </w:r>
            <w:proofErr w:type="spellEnd"/>
            <w:r w:rsidRPr="00612B53">
              <w:rPr>
                <w:rFonts w:ascii="Arial" w:hAnsi="Arial" w:cs="Arial"/>
                <w:color w:val="000000"/>
                <w:sz w:val="20"/>
                <w:szCs w:val="20"/>
                <w:lang w:val="en-GB"/>
              </w:rPr>
              <w:t xml:space="preserve">, Jacob Waxman, </w:t>
            </w:r>
            <w:proofErr w:type="spellStart"/>
            <w:r w:rsidRPr="00612B53">
              <w:rPr>
                <w:rFonts w:ascii="Arial" w:hAnsi="Arial" w:cs="Arial"/>
                <w:color w:val="000000"/>
                <w:sz w:val="20"/>
                <w:szCs w:val="20"/>
                <w:lang w:val="en-GB"/>
              </w:rPr>
              <w:t>Reut</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Ohana</w:t>
            </w:r>
            <w:proofErr w:type="spellEnd"/>
            <w:r w:rsidRPr="00612B53">
              <w:rPr>
                <w:rFonts w:ascii="Arial" w:hAnsi="Arial" w:cs="Arial"/>
                <w:color w:val="000000"/>
                <w:sz w:val="20"/>
                <w:szCs w:val="20"/>
                <w:lang w:val="en-GB"/>
              </w:rPr>
              <w:t xml:space="preserve">,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et al. « Safety of the BNT162b2 MRNA Covid-19 Vaccine in a Nationwide Setting ». The New England Journal of Medicine 385, nᵒ 12 (September 16, 2021): 1078</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90. https://doi.org/10.1056/NEJMoa2110475.</w:t>
            </w:r>
          </w:p>
        </w:tc>
      </w:tr>
      <w:tr w:rsidR="00FF5BB5" w:rsidRPr="000A778E" w14:paraId="3834142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4ED506" w14:textId="073FC48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Matthews 2021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4F1DB9"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Matthews, Anthony A., Karolina </w:t>
            </w:r>
            <w:proofErr w:type="spellStart"/>
            <w:r w:rsidRPr="00612B53">
              <w:rPr>
                <w:rFonts w:ascii="Arial" w:hAnsi="Arial" w:cs="Arial"/>
                <w:color w:val="000000"/>
                <w:sz w:val="20"/>
                <w:szCs w:val="20"/>
                <w:lang w:val="en-GB"/>
              </w:rPr>
              <w:t>Szummer</w:t>
            </w:r>
            <w:proofErr w:type="spellEnd"/>
            <w:r w:rsidRPr="00612B53">
              <w:rPr>
                <w:rFonts w:ascii="Arial" w:hAnsi="Arial" w:cs="Arial"/>
                <w:color w:val="000000"/>
                <w:sz w:val="20"/>
                <w:szCs w:val="20"/>
                <w:lang w:val="en-GB"/>
              </w:rPr>
              <w:t xml:space="preserve">, Issa J. </w:t>
            </w:r>
            <w:proofErr w:type="spellStart"/>
            <w:r w:rsidRPr="00612B53">
              <w:rPr>
                <w:rFonts w:ascii="Arial" w:hAnsi="Arial" w:cs="Arial"/>
                <w:color w:val="000000"/>
                <w:sz w:val="20"/>
                <w:szCs w:val="20"/>
                <w:lang w:val="en-GB"/>
              </w:rPr>
              <w:t>Dahabreh</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Bertil</w:t>
            </w:r>
            <w:proofErr w:type="spellEnd"/>
            <w:r w:rsidRPr="00612B53">
              <w:rPr>
                <w:rFonts w:ascii="Arial" w:hAnsi="Arial" w:cs="Arial"/>
                <w:color w:val="000000"/>
                <w:sz w:val="20"/>
                <w:szCs w:val="20"/>
                <w:lang w:val="en-GB"/>
              </w:rPr>
              <w:t xml:space="preserve"> Lindahl, David </w:t>
            </w:r>
            <w:proofErr w:type="spellStart"/>
            <w:r w:rsidRPr="00612B53">
              <w:rPr>
                <w:rFonts w:ascii="Arial" w:hAnsi="Arial" w:cs="Arial"/>
                <w:color w:val="000000"/>
                <w:sz w:val="20"/>
                <w:szCs w:val="20"/>
                <w:lang w:val="en-GB"/>
              </w:rPr>
              <w:t>Erlinge</w:t>
            </w:r>
            <w:proofErr w:type="spellEnd"/>
            <w:r w:rsidRPr="00612B53">
              <w:rPr>
                <w:rFonts w:ascii="Arial" w:hAnsi="Arial" w:cs="Arial"/>
                <w:color w:val="000000"/>
                <w:sz w:val="20"/>
                <w:szCs w:val="20"/>
                <w:lang w:val="en-GB"/>
              </w:rPr>
              <w:t xml:space="preserve">, Maria </w:t>
            </w:r>
            <w:proofErr w:type="spellStart"/>
            <w:r w:rsidRPr="00612B53">
              <w:rPr>
                <w:rFonts w:ascii="Arial" w:hAnsi="Arial" w:cs="Arial"/>
                <w:color w:val="000000"/>
                <w:sz w:val="20"/>
                <w:szCs w:val="20"/>
                <w:lang w:val="en-GB"/>
              </w:rPr>
              <w:t>Feychting</w:t>
            </w:r>
            <w:proofErr w:type="spellEnd"/>
            <w:r w:rsidRPr="00612B53">
              <w:rPr>
                <w:rFonts w:ascii="Arial" w:hAnsi="Arial" w:cs="Arial"/>
                <w:color w:val="000000"/>
                <w:sz w:val="20"/>
                <w:szCs w:val="20"/>
                <w:lang w:val="en-GB"/>
              </w:rPr>
              <w:t xml:space="preserve">, Tomas </w:t>
            </w:r>
            <w:proofErr w:type="spellStart"/>
            <w:r w:rsidRPr="00612B53">
              <w:rPr>
                <w:rFonts w:ascii="Arial" w:hAnsi="Arial" w:cs="Arial"/>
                <w:color w:val="000000"/>
                <w:sz w:val="20"/>
                <w:szCs w:val="20"/>
                <w:lang w:val="en-GB"/>
              </w:rPr>
              <w:t>Jernberg</w:t>
            </w:r>
            <w:proofErr w:type="spellEnd"/>
            <w:r w:rsidRPr="00612B53">
              <w:rPr>
                <w:rFonts w:ascii="Arial" w:hAnsi="Arial" w:cs="Arial"/>
                <w:color w:val="000000"/>
                <w:sz w:val="20"/>
                <w:szCs w:val="20"/>
                <w:lang w:val="en-GB"/>
              </w:rPr>
              <w:t xml:space="preserve">, Anita Berglund, et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xml:space="preserve">. « Comparing Effect Estimates in Randomized Trials and Observational Studies </w:t>
            </w:r>
            <w:proofErr w:type="gramStart"/>
            <w:r w:rsidRPr="00612B53">
              <w:rPr>
                <w:rFonts w:ascii="Arial" w:hAnsi="Arial" w:cs="Arial"/>
                <w:color w:val="000000"/>
                <w:sz w:val="20"/>
                <w:szCs w:val="20"/>
                <w:lang w:val="en-GB"/>
              </w:rPr>
              <w:t>From</w:t>
            </w:r>
            <w:proofErr w:type="gramEnd"/>
            <w:r w:rsidRPr="00612B53">
              <w:rPr>
                <w:rFonts w:ascii="Arial" w:hAnsi="Arial" w:cs="Arial"/>
                <w:color w:val="000000"/>
                <w:sz w:val="20"/>
                <w:szCs w:val="20"/>
                <w:lang w:val="en-GB"/>
              </w:rPr>
              <w:t xml:space="preserve"> the Same Population: An Application to Percutaneous Coronary Intervention ». Journal of the American Heart Association 10, nᵒ 11 (June 2021): e020357. https://doi.org/10.1161/JAHA.120.020357.</w:t>
            </w:r>
          </w:p>
        </w:tc>
      </w:tr>
      <w:tr w:rsidR="00FF5BB5" w:rsidRPr="000A778E" w14:paraId="78B2428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F6F79C" w14:textId="34622BC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Xu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85FFC6"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Xu, Yang, Edouard L. Fu, Marco </w:t>
            </w:r>
            <w:proofErr w:type="spellStart"/>
            <w:r w:rsidRPr="00612B53">
              <w:rPr>
                <w:rFonts w:ascii="Arial" w:hAnsi="Arial" w:cs="Arial"/>
                <w:color w:val="000000"/>
                <w:sz w:val="20"/>
                <w:szCs w:val="20"/>
                <w:lang w:val="en-GB"/>
              </w:rPr>
              <w:t>Trevisan</w:t>
            </w:r>
            <w:proofErr w:type="spellEnd"/>
            <w:r w:rsidRPr="00612B53">
              <w:rPr>
                <w:rFonts w:ascii="Arial" w:hAnsi="Arial" w:cs="Arial"/>
                <w:color w:val="000000"/>
                <w:sz w:val="20"/>
                <w:szCs w:val="20"/>
                <w:lang w:val="en-GB"/>
              </w:rPr>
              <w:t xml:space="preserve">, Tomas </w:t>
            </w:r>
            <w:proofErr w:type="spellStart"/>
            <w:r w:rsidRPr="00612B53">
              <w:rPr>
                <w:rFonts w:ascii="Arial" w:hAnsi="Arial" w:cs="Arial"/>
                <w:color w:val="000000"/>
                <w:sz w:val="20"/>
                <w:szCs w:val="20"/>
                <w:lang w:val="en-GB"/>
              </w:rPr>
              <w:t>Jernberg</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Arvid</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Sjölander</w:t>
            </w:r>
            <w:proofErr w:type="spellEnd"/>
            <w:r w:rsidRPr="00612B53">
              <w:rPr>
                <w:rFonts w:ascii="Arial" w:hAnsi="Arial" w:cs="Arial"/>
                <w:color w:val="000000"/>
                <w:sz w:val="20"/>
                <w:szCs w:val="20"/>
                <w:lang w:val="en-GB"/>
              </w:rPr>
              <w:t xml:space="preserve">, Catherine M. </w:t>
            </w:r>
            <w:proofErr w:type="spellStart"/>
            <w:r w:rsidRPr="00612B53">
              <w:rPr>
                <w:rFonts w:ascii="Arial" w:hAnsi="Arial" w:cs="Arial"/>
                <w:color w:val="000000"/>
                <w:sz w:val="20"/>
                <w:szCs w:val="20"/>
                <w:lang w:val="en-GB"/>
              </w:rPr>
              <w:t>Clase</w:t>
            </w:r>
            <w:proofErr w:type="spellEnd"/>
            <w:r w:rsidRPr="00612B53">
              <w:rPr>
                <w:rFonts w:ascii="Arial" w:hAnsi="Arial" w:cs="Arial"/>
                <w:color w:val="000000"/>
                <w:sz w:val="20"/>
                <w:szCs w:val="20"/>
                <w:lang w:val="en-GB"/>
              </w:rPr>
              <w:t xml:space="preserve">, et Juan-Jesus </w:t>
            </w:r>
            <w:proofErr w:type="spellStart"/>
            <w:r w:rsidRPr="00612B53">
              <w:rPr>
                <w:rFonts w:ascii="Arial" w:hAnsi="Arial" w:cs="Arial"/>
                <w:color w:val="000000"/>
                <w:sz w:val="20"/>
                <w:szCs w:val="20"/>
                <w:lang w:val="en-GB"/>
              </w:rPr>
              <w:t>Carrero</w:t>
            </w:r>
            <w:proofErr w:type="spellEnd"/>
            <w:r w:rsidRPr="00612B53">
              <w:rPr>
                <w:rFonts w:ascii="Arial" w:hAnsi="Arial" w:cs="Arial"/>
                <w:color w:val="000000"/>
                <w:sz w:val="20"/>
                <w:szCs w:val="20"/>
                <w:lang w:val="en-GB"/>
              </w:rPr>
              <w:t xml:space="preserve">. « Stopping Renin-Angiotensin System Inhibitors after </w:t>
            </w:r>
            <w:proofErr w:type="spellStart"/>
            <w:r w:rsidRPr="00612B53">
              <w:rPr>
                <w:rFonts w:ascii="Arial" w:hAnsi="Arial" w:cs="Arial"/>
                <w:color w:val="000000"/>
                <w:sz w:val="20"/>
                <w:szCs w:val="20"/>
                <w:lang w:val="en-GB"/>
              </w:rPr>
              <w:t>Hyperkalemia</w:t>
            </w:r>
            <w:proofErr w:type="spellEnd"/>
            <w:r w:rsidRPr="00612B53">
              <w:rPr>
                <w:rFonts w:ascii="Arial" w:hAnsi="Arial" w:cs="Arial"/>
                <w:color w:val="000000"/>
                <w:sz w:val="20"/>
                <w:szCs w:val="20"/>
                <w:lang w:val="en-GB"/>
              </w:rPr>
              <w:t xml:space="preserve"> and Risk of Adverse Outcomes ». American Heart Journal 243 (January 2022): 177</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86. https://doi.org/10.1016/j.ahj.2021.09.014.</w:t>
            </w:r>
          </w:p>
        </w:tc>
      </w:tr>
      <w:tr w:rsidR="00FF5BB5" w:rsidRPr="000A778E" w14:paraId="267274F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AFB2BF" w14:textId="353663DC"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 xml:space="preserve">Prat-Uribe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694B1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Prats-Uribe, Albert, Marc </w:t>
            </w:r>
            <w:proofErr w:type="spellStart"/>
            <w:r w:rsidRPr="00612B53">
              <w:rPr>
                <w:rFonts w:ascii="Arial" w:hAnsi="Arial" w:cs="Arial"/>
                <w:color w:val="000000"/>
                <w:sz w:val="20"/>
                <w:szCs w:val="20"/>
                <w:lang w:val="en-GB"/>
              </w:rPr>
              <w:t>Tobed</w:t>
            </w:r>
            <w:proofErr w:type="spellEnd"/>
            <w:r w:rsidRPr="00612B53">
              <w:rPr>
                <w:rFonts w:ascii="Arial" w:hAnsi="Arial" w:cs="Arial"/>
                <w:color w:val="000000"/>
                <w:sz w:val="20"/>
                <w:szCs w:val="20"/>
                <w:lang w:val="en-GB"/>
              </w:rPr>
              <w:t xml:space="preserve">, José Miguel </w:t>
            </w:r>
            <w:proofErr w:type="spellStart"/>
            <w:r w:rsidRPr="00612B53">
              <w:rPr>
                <w:rFonts w:ascii="Arial" w:hAnsi="Arial" w:cs="Arial"/>
                <w:color w:val="000000"/>
                <w:sz w:val="20"/>
                <w:szCs w:val="20"/>
                <w:lang w:val="en-GB"/>
              </w:rPr>
              <w:t>Villacampa</w:t>
            </w:r>
            <w:proofErr w:type="spellEnd"/>
            <w:r w:rsidRPr="00612B53">
              <w:rPr>
                <w:rFonts w:ascii="Arial" w:hAnsi="Arial" w:cs="Arial"/>
                <w:color w:val="000000"/>
                <w:sz w:val="20"/>
                <w:szCs w:val="20"/>
                <w:lang w:val="en-GB"/>
              </w:rPr>
              <w:t>, Adriana Agüero, Clara García-</w:t>
            </w:r>
            <w:proofErr w:type="spellStart"/>
            <w:r w:rsidRPr="00612B53">
              <w:rPr>
                <w:rFonts w:ascii="Arial" w:hAnsi="Arial" w:cs="Arial"/>
                <w:color w:val="000000"/>
                <w:sz w:val="20"/>
                <w:szCs w:val="20"/>
                <w:lang w:val="en-GB"/>
              </w:rPr>
              <w:t>Bastida</w:t>
            </w:r>
            <w:proofErr w:type="spellEnd"/>
            <w:r w:rsidRPr="00612B53">
              <w:rPr>
                <w:rFonts w:ascii="Arial" w:hAnsi="Arial" w:cs="Arial"/>
                <w:color w:val="000000"/>
                <w:sz w:val="20"/>
                <w:szCs w:val="20"/>
                <w:lang w:val="en-GB"/>
              </w:rPr>
              <w:t xml:space="preserve">, José Ignacio Tato, Laura </w:t>
            </w:r>
            <w:proofErr w:type="spellStart"/>
            <w:r w:rsidRPr="00612B53">
              <w:rPr>
                <w:rFonts w:ascii="Arial" w:hAnsi="Arial" w:cs="Arial"/>
                <w:color w:val="000000"/>
                <w:sz w:val="20"/>
                <w:szCs w:val="20"/>
                <w:lang w:val="en-GB"/>
              </w:rPr>
              <w:t>Rodrigáñez</w:t>
            </w:r>
            <w:proofErr w:type="spellEnd"/>
            <w:r w:rsidRPr="00612B53">
              <w:rPr>
                <w:rFonts w:ascii="Arial" w:hAnsi="Arial" w:cs="Arial"/>
                <w:color w:val="000000"/>
                <w:sz w:val="20"/>
                <w:szCs w:val="20"/>
                <w:lang w:val="en-GB"/>
              </w:rPr>
              <w:t xml:space="preserve">, et al. « Timing of Elective Tracheotomy and Duration of Mechanical Ventilation among Patients Admitted to Intensive Care with Severe COVID-19: A </w:t>
            </w:r>
            <w:proofErr w:type="spellStart"/>
            <w:r w:rsidRPr="00612B53">
              <w:rPr>
                <w:rFonts w:ascii="Arial" w:hAnsi="Arial" w:cs="Arial"/>
                <w:color w:val="000000"/>
                <w:sz w:val="20"/>
                <w:szCs w:val="20"/>
                <w:lang w:val="en-GB"/>
              </w:rPr>
              <w:t>Multicenter</w:t>
            </w:r>
            <w:proofErr w:type="spellEnd"/>
            <w:r w:rsidRPr="00612B53">
              <w:rPr>
                <w:rFonts w:ascii="Arial" w:hAnsi="Arial" w:cs="Arial"/>
                <w:color w:val="000000"/>
                <w:sz w:val="20"/>
                <w:szCs w:val="20"/>
                <w:lang w:val="en-GB"/>
              </w:rPr>
              <w:t xml:space="preserve"> Prospective Cohort Study ». Head &amp; Neck 43, nᵒ 12 (December 2021): 3743</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56. https://doi.org/10.1002/hed.26863.</w:t>
            </w:r>
          </w:p>
        </w:tc>
      </w:tr>
      <w:tr w:rsidR="00FF5BB5" w:rsidRPr="000A778E" w14:paraId="51D5F75B"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FD1540" w14:textId="02A1BE5A"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Nolde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24E79A"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Nolde, Michael, </w:t>
            </w:r>
            <w:proofErr w:type="spellStart"/>
            <w:r w:rsidRPr="00612B53">
              <w:rPr>
                <w:rFonts w:ascii="Arial" w:hAnsi="Arial" w:cs="Arial"/>
                <w:color w:val="000000"/>
                <w:sz w:val="20"/>
                <w:szCs w:val="20"/>
                <w:lang w:val="en-GB"/>
              </w:rPr>
              <w:t>Nayeon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Ahn</w:t>
            </w:r>
            <w:proofErr w:type="spellEnd"/>
            <w:r w:rsidRPr="00612B53">
              <w:rPr>
                <w:rFonts w:ascii="Arial" w:hAnsi="Arial" w:cs="Arial"/>
                <w:color w:val="000000"/>
                <w:sz w:val="20"/>
                <w:szCs w:val="20"/>
                <w:lang w:val="en-GB"/>
              </w:rPr>
              <w:t xml:space="preserve">, Tobias </w:t>
            </w:r>
            <w:proofErr w:type="spellStart"/>
            <w:r w:rsidRPr="00612B53">
              <w:rPr>
                <w:rFonts w:ascii="Arial" w:hAnsi="Arial" w:cs="Arial"/>
                <w:color w:val="000000"/>
                <w:sz w:val="20"/>
                <w:szCs w:val="20"/>
                <w:lang w:val="en-GB"/>
              </w:rPr>
              <w:t>Dreischulte</w:t>
            </w:r>
            <w:proofErr w:type="spellEnd"/>
            <w:r w:rsidRPr="00612B53">
              <w:rPr>
                <w:rFonts w:ascii="Arial" w:hAnsi="Arial" w:cs="Arial"/>
                <w:color w:val="000000"/>
                <w:sz w:val="20"/>
                <w:szCs w:val="20"/>
                <w:lang w:val="en-GB"/>
              </w:rPr>
              <w:t xml:space="preserve">, Ina-Maria </w:t>
            </w:r>
            <w:proofErr w:type="spellStart"/>
            <w:r w:rsidRPr="00612B53">
              <w:rPr>
                <w:rFonts w:ascii="Arial" w:hAnsi="Arial" w:cs="Arial"/>
                <w:color w:val="000000"/>
                <w:sz w:val="20"/>
                <w:szCs w:val="20"/>
                <w:lang w:val="en-GB"/>
              </w:rPr>
              <w:t>Rückert-Eheberg</w:t>
            </w:r>
            <w:proofErr w:type="spellEnd"/>
            <w:r w:rsidRPr="00612B53">
              <w:rPr>
                <w:rFonts w:ascii="Arial" w:hAnsi="Arial" w:cs="Arial"/>
                <w:color w:val="000000"/>
                <w:sz w:val="20"/>
                <w:szCs w:val="20"/>
                <w:lang w:val="en-GB"/>
              </w:rPr>
              <w:t xml:space="preserve">, Florian </w:t>
            </w:r>
            <w:proofErr w:type="spellStart"/>
            <w:r w:rsidRPr="00612B53">
              <w:rPr>
                <w:rFonts w:ascii="Arial" w:hAnsi="Arial" w:cs="Arial"/>
                <w:color w:val="000000"/>
                <w:sz w:val="20"/>
                <w:szCs w:val="20"/>
                <w:lang w:val="en-GB"/>
              </w:rPr>
              <w:t>Güntner</w:t>
            </w:r>
            <w:proofErr w:type="spellEnd"/>
            <w:r w:rsidRPr="00612B53">
              <w:rPr>
                <w:rFonts w:ascii="Arial" w:hAnsi="Arial" w:cs="Arial"/>
                <w:color w:val="000000"/>
                <w:sz w:val="20"/>
                <w:szCs w:val="20"/>
                <w:lang w:val="en-GB"/>
              </w:rPr>
              <w:t>, Alexander Günter, Roman Gerlach, et al. « The Long-Term Risk for Myocardial Infarction or Stroke after Proton Pump Inhibitor Therapy (2008-2018) ». Alimentary Pharmacology &amp; Therapeutics 54, nᵒ 8 (October 2021): 1033</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40. https://doi.org/10.1111/apt.16565.</w:t>
            </w:r>
          </w:p>
        </w:tc>
      </w:tr>
      <w:tr w:rsidR="00FF5BB5" w:rsidRPr="000A778E" w14:paraId="4A48BC25"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F3401" w14:textId="1210247E"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Lai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ACAF3"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Lai, Alvina G., Wai </w:t>
            </w:r>
            <w:proofErr w:type="spellStart"/>
            <w:r w:rsidRPr="00612B53">
              <w:rPr>
                <w:rFonts w:ascii="Arial" w:hAnsi="Arial" w:cs="Arial"/>
                <w:color w:val="000000"/>
                <w:sz w:val="20"/>
                <w:szCs w:val="20"/>
                <w:lang w:val="en-GB"/>
              </w:rPr>
              <w:t>Hoong</w:t>
            </w:r>
            <w:proofErr w:type="spellEnd"/>
            <w:r w:rsidRPr="00612B53">
              <w:rPr>
                <w:rFonts w:ascii="Arial" w:hAnsi="Arial" w:cs="Arial"/>
                <w:color w:val="000000"/>
                <w:sz w:val="20"/>
                <w:szCs w:val="20"/>
                <w:lang w:val="en-GB"/>
              </w:rPr>
              <w:t xml:space="preserve"> Chang, </w:t>
            </w:r>
            <w:proofErr w:type="spellStart"/>
            <w:r w:rsidRPr="00612B53">
              <w:rPr>
                <w:rFonts w:ascii="Arial" w:hAnsi="Arial" w:cs="Arial"/>
                <w:color w:val="000000"/>
                <w:sz w:val="20"/>
                <w:szCs w:val="20"/>
                <w:lang w:val="en-GB"/>
              </w:rPr>
              <w:t>Constantinos</w:t>
            </w:r>
            <w:proofErr w:type="spellEnd"/>
            <w:r w:rsidRPr="00612B53">
              <w:rPr>
                <w:rFonts w:ascii="Arial" w:hAnsi="Arial" w:cs="Arial"/>
                <w:color w:val="000000"/>
                <w:sz w:val="20"/>
                <w:szCs w:val="20"/>
                <w:lang w:val="en-GB"/>
              </w:rPr>
              <w:t xml:space="preserve"> A. </w:t>
            </w:r>
            <w:proofErr w:type="spellStart"/>
            <w:r w:rsidRPr="00612B53">
              <w:rPr>
                <w:rFonts w:ascii="Arial" w:hAnsi="Arial" w:cs="Arial"/>
                <w:color w:val="000000"/>
                <w:sz w:val="20"/>
                <w:szCs w:val="20"/>
                <w:lang w:val="en-GB"/>
              </w:rPr>
              <w:t>Parisinos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Michail</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Katsoulis</w:t>
            </w:r>
            <w:proofErr w:type="spellEnd"/>
            <w:r w:rsidRPr="00612B53">
              <w:rPr>
                <w:rFonts w:ascii="Arial" w:hAnsi="Arial" w:cs="Arial"/>
                <w:color w:val="000000"/>
                <w:sz w:val="20"/>
                <w:szCs w:val="20"/>
                <w:lang w:val="en-GB"/>
              </w:rPr>
              <w:t>, Ruth M. Blackburn, Anoop D. Shah, Vincent Nguyen, et al. « An Informatics Consult Approach for Generating Clinical Evidence for Treatment Decisions ». BMC Medical Informatics and Decision Making 21, nᵒ 1 (October 12, 2021): 281. https://doi.org/10.1186/s12911-021-01638-z.</w:t>
            </w:r>
          </w:p>
        </w:tc>
      </w:tr>
      <w:tr w:rsidR="00FF5BB5" w:rsidRPr="000A778E" w14:paraId="27BE05CD"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66B88C" w14:textId="1054A62F"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Gupta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C2BC48"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Gupta, Shruti, Wei Wang, Salim S. Hayek, Lili Chan, Kusum S. Mathews, Michal L. Melamed, Samantha K. Brenner, et al. « Association Between Early Treatment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Tocilizumab and Mortality Among Critically Ill Patients With COVID-19 ». JAMA Internal Medicine 181, nᵒ 1 (January 1, 2021): 41</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51. https://doi.org/10.1001/jamainternmed.2020.6252.</w:t>
            </w:r>
          </w:p>
        </w:tc>
      </w:tr>
      <w:tr w:rsidR="00FF5BB5" w:rsidRPr="000A778E" w14:paraId="5FDB225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F155D3" w14:textId="1A780A3B"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Schnitzer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765D04"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Schnitzer, Mireille E., Steve Ferreira Guerra, Cristina Longo, Lucie </w:t>
            </w:r>
            <w:proofErr w:type="spellStart"/>
            <w:r w:rsidRPr="00612B53">
              <w:rPr>
                <w:rFonts w:ascii="Arial" w:hAnsi="Arial" w:cs="Arial"/>
                <w:color w:val="000000"/>
                <w:sz w:val="20"/>
                <w:szCs w:val="20"/>
                <w:lang w:val="en-GB"/>
              </w:rPr>
              <w:t>Blais</w:t>
            </w:r>
            <w:proofErr w:type="spellEnd"/>
            <w:r w:rsidRPr="00612B53">
              <w:rPr>
                <w:rFonts w:ascii="Arial" w:hAnsi="Arial" w:cs="Arial"/>
                <w:color w:val="000000"/>
                <w:sz w:val="20"/>
                <w:szCs w:val="20"/>
                <w:lang w:val="en-GB"/>
              </w:rPr>
              <w:t>, et Robert W. Platt. « A Potential Outcomes Approach to Defining and Estimating Gestational Age-Specific Exposure Effects during Pregnancy ». Statistical Methods in Medical Research 31, nᵒ 2 (February 2022): 300</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314. https://doi.org/10.1177/09622802211065158.</w:t>
            </w:r>
          </w:p>
        </w:tc>
      </w:tr>
      <w:tr w:rsidR="00FF5BB5" w:rsidRPr="000A778E" w14:paraId="3D3C9AF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C247A9" w14:textId="0A2D32E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Aubert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44249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Aubert, Carole E., Jeremy B. Sussman, Timothy P. Hofer, William C. Cushman, </w:t>
            </w:r>
            <w:proofErr w:type="spellStart"/>
            <w:r w:rsidRPr="00612B53">
              <w:rPr>
                <w:rFonts w:ascii="Arial" w:hAnsi="Arial" w:cs="Arial"/>
                <w:color w:val="000000"/>
                <w:sz w:val="20"/>
                <w:szCs w:val="20"/>
                <w:lang w:val="en-GB"/>
              </w:rPr>
              <w:t>Jin</w:t>
            </w:r>
            <w:proofErr w:type="spellEnd"/>
            <w:r w:rsidRPr="00612B53">
              <w:rPr>
                <w:rFonts w:ascii="Arial" w:hAnsi="Arial" w:cs="Arial"/>
                <w:color w:val="000000"/>
                <w:sz w:val="20"/>
                <w:szCs w:val="20"/>
                <w:lang w:val="en-GB"/>
              </w:rPr>
              <w:t xml:space="preserve">-Kyung Ha, et Lillian Min. « Adding a New Medication Versus Maximizing Dose to Intensify Hypertension Treatment in Older </w:t>
            </w:r>
            <w:proofErr w:type="gramStart"/>
            <w:r w:rsidRPr="00612B53">
              <w:rPr>
                <w:rFonts w:ascii="Arial" w:hAnsi="Arial" w:cs="Arial"/>
                <w:color w:val="000000"/>
                <w:sz w:val="20"/>
                <w:szCs w:val="20"/>
                <w:lang w:val="en-GB"/>
              </w:rPr>
              <w:t>Adults :</w:t>
            </w:r>
            <w:proofErr w:type="gramEnd"/>
            <w:r w:rsidRPr="00612B53">
              <w:rPr>
                <w:rFonts w:ascii="Arial" w:hAnsi="Arial" w:cs="Arial"/>
                <w:color w:val="000000"/>
                <w:sz w:val="20"/>
                <w:szCs w:val="20"/>
                <w:lang w:val="en-GB"/>
              </w:rPr>
              <w:t xml:space="preserve"> A Retrospective Observational Study ». Annals of Internal Medicine 174, nᵒ 12 (December 2021): 1666</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73. https://doi.org/10.7326/M21-1456.</w:t>
            </w:r>
          </w:p>
        </w:tc>
      </w:tr>
      <w:tr w:rsidR="00FF5BB5" w:rsidRPr="000A778E" w14:paraId="69707654"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127F20" w14:textId="0306ADF9"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Bharadwaj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A3D6B4"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Bharadwaj, </w:t>
            </w:r>
            <w:proofErr w:type="spellStart"/>
            <w:r w:rsidRPr="00612B53">
              <w:rPr>
                <w:rFonts w:ascii="Arial" w:hAnsi="Arial" w:cs="Arial"/>
                <w:color w:val="000000"/>
                <w:sz w:val="20"/>
                <w:szCs w:val="20"/>
                <w:lang w:val="en-GB"/>
              </w:rPr>
              <w:t>Maheetha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Sumedh</w:t>
            </w:r>
            <w:proofErr w:type="spellEnd"/>
            <w:r w:rsidRPr="00612B53">
              <w:rPr>
                <w:rFonts w:ascii="Arial" w:hAnsi="Arial" w:cs="Arial"/>
                <w:color w:val="000000"/>
                <w:sz w:val="20"/>
                <w:szCs w:val="20"/>
                <w:lang w:val="en-GB"/>
              </w:rPr>
              <w:t xml:space="preserve"> Kaul, Aaron Fleishman, Ruslan </w:t>
            </w:r>
            <w:proofErr w:type="spellStart"/>
            <w:r w:rsidRPr="00612B53">
              <w:rPr>
                <w:rFonts w:ascii="Arial" w:hAnsi="Arial" w:cs="Arial"/>
                <w:color w:val="000000"/>
                <w:sz w:val="20"/>
                <w:szCs w:val="20"/>
                <w:lang w:val="en-GB"/>
              </w:rPr>
              <w:t>Korets</w:t>
            </w:r>
            <w:proofErr w:type="spellEnd"/>
            <w:r w:rsidRPr="00612B53">
              <w:rPr>
                <w:rFonts w:ascii="Arial" w:hAnsi="Arial" w:cs="Arial"/>
                <w:color w:val="000000"/>
                <w:sz w:val="20"/>
                <w:szCs w:val="20"/>
                <w:lang w:val="en-GB"/>
              </w:rPr>
              <w:t>, Peter Chang, Andrew Wagner, Simon Kim, et al. « Adjuvant Chemotherapy versus Observation Following Radical Cystectomy for Locally Advanced Urothelial Carcinoma of the Bladder ». Urologic Oncology 40, nᵒ 6 (June 2022): 274.e15-274.e23. https://doi.org/10.1016/j.urolonc.2022.02.002.</w:t>
            </w:r>
          </w:p>
        </w:tc>
      </w:tr>
      <w:tr w:rsidR="00FF5BB5" w:rsidRPr="000A778E" w14:paraId="2E72B0F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786489" w14:textId="324CEC12"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Wei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B5A474"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Wei, </w:t>
            </w:r>
            <w:proofErr w:type="spellStart"/>
            <w:r w:rsidRPr="00612B53">
              <w:rPr>
                <w:rFonts w:ascii="Arial" w:hAnsi="Arial" w:cs="Arial"/>
                <w:color w:val="000000"/>
                <w:sz w:val="20"/>
                <w:szCs w:val="20"/>
                <w:lang w:val="en-GB"/>
              </w:rPr>
              <w:t>Jie</w:t>
            </w:r>
            <w:proofErr w:type="spellEnd"/>
            <w:r w:rsidRPr="00612B53">
              <w:rPr>
                <w:rFonts w:ascii="Arial" w:hAnsi="Arial" w:cs="Arial"/>
                <w:color w:val="000000"/>
                <w:sz w:val="20"/>
                <w:szCs w:val="20"/>
                <w:lang w:val="en-GB"/>
              </w:rPr>
              <w:t xml:space="preserve">, Hyon K. Choi, </w:t>
            </w:r>
            <w:proofErr w:type="spellStart"/>
            <w:r w:rsidRPr="00612B53">
              <w:rPr>
                <w:rFonts w:ascii="Arial" w:hAnsi="Arial" w:cs="Arial"/>
                <w:color w:val="000000"/>
                <w:sz w:val="20"/>
                <w:szCs w:val="20"/>
                <w:lang w:val="en-GB"/>
              </w:rPr>
              <w:t>Tuhina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Neogi</w:t>
            </w:r>
            <w:proofErr w:type="spellEnd"/>
            <w:r w:rsidRPr="00612B53">
              <w:rPr>
                <w:rFonts w:ascii="Arial" w:hAnsi="Arial" w:cs="Arial"/>
                <w:color w:val="000000"/>
                <w:sz w:val="20"/>
                <w:szCs w:val="20"/>
                <w:lang w:val="en-GB"/>
              </w:rPr>
              <w:t xml:space="preserve">, Nicola </w:t>
            </w:r>
            <w:proofErr w:type="spellStart"/>
            <w:r w:rsidRPr="00612B53">
              <w:rPr>
                <w:rFonts w:ascii="Arial" w:hAnsi="Arial" w:cs="Arial"/>
                <w:color w:val="000000"/>
                <w:sz w:val="20"/>
                <w:szCs w:val="20"/>
                <w:lang w:val="en-GB"/>
              </w:rPr>
              <w:t>Dalbeth</w:t>
            </w:r>
            <w:proofErr w:type="spellEnd"/>
            <w:r w:rsidRPr="00612B53">
              <w:rPr>
                <w:rFonts w:ascii="Arial" w:hAnsi="Arial" w:cs="Arial"/>
                <w:color w:val="000000"/>
                <w:sz w:val="20"/>
                <w:szCs w:val="20"/>
                <w:lang w:val="en-GB"/>
              </w:rPr>
              <w:t xml:space="preserve">, Robert </w:t>
            </w:r>
            <w:proofErr w:type="spellStart"/>
            <w:r w:rsidRPr="00612B53">
              <w:rPr>
                <w:rFonts w:ascii="Arial" w:hAnsi="Arial" w:cs="Arial"/>
                <w:color w:val="000000"/>
                <w:sz w:val="20"/>
                <w:szCs w:val="20"/>
                <w:lang w:val="en-GB"/>
              </w:rPr>
              <w:t>Terkeltaub</w:t>
            </w:r>
            <w:proofErr w:type="spellEnd"/>
            <w:r w:rsidRPr="00612B53">
              <w:rPr>
                <w:rFonts w:ascii="Arial" w:hAnsi="Arial" w:cs="Arial"/>
                <w:color w:val="000000"/>
                <w:sz w:val="20"/>
                <w:szCs w:val="20"/>
                <w:lang w:val="en-GB"/>
              </w:rPr>
              <w:t xml:space="preserve">, Lisa K. Stamp, </w:t>
            </w:r>
            <w:proofErr w:type="spellStart"/>
            <w:r w:rsidRPr="00612B53">
              <w:rPr>
                <w:rFonts w:ascii="Arial" w:hAnsi="Arial" w:cs="Arial"/>
                <w:color w:val="000000"/>
                <w:sz w:val="20"/>
                <w:szCs w:val="20"/>
                <w:lang w:val="en-GB"/>
              </w:rPr>
              <w:t>Houchen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Lyu</w:t>
            </w:r>
            <w:proofErr w:type="spellEnd"/>
            <w:r w:rsidRPr="00612B53">
              <w:rPr>
                <w:rFonts w:ascii="Arial" w:hAnsi="Arial" w:cs="Arial"/>
                <w:color w:val="000000"/>
                <w:sz w:val="20"/>
                <w:szCs w:val="20"/>
                <w:lang w:val="en-GB"/>
              </w:rPr>
              <w:t xml:space="preserve">, et al. « Allopurinol Initiation and All-Cause Mortality Among Patients With Gout and Concurrent Chronic Kidney </w:t>
            </w:r>
            <w:proofErr w:type="gramStart"/>
            <w:r w:rsidRPr="00612B53">
              <w:rPr>
                <w:rFonts w:ascii="Arial" w:hAnsi="Arial" w:cs="Arial"/>
                <w:color w:val="000000"/>
                <w:sz w:val="20"/>
                <w:szCs w:val="20"/>
                <w:lang w:val="en-GB"/>
              </w:rPr>
              <w:t>Disease :</w:t>
            </w:r>
            <w:proofErr w:type="gramEnd"/>
            <w:r w:rsidRPr="00612B53">
              <w:rPr>
                <w:rFonts w:ascii="Arial" w:hAnsi="Arial" w:cs="Arial"/>
                <w:color w:val="000000"/>
                <w:sz w:val="20"/>
                <w:szCs w:val="20"/>
                <w:lang w:val="en-GB"/>
              </w:rPr>
              <w:t xml:space="preserve"> A Population-Based Cohort Study ». Annals of Internal Medicine 175, nᵒ 4 (April 2022): 461</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70. https://doi.org/10.7326/M21-2347.</w:t>
            </w:r>
          </w:p>
        </w:tc>
      </w:tr>
      <w:tr w:rsidR="00FF5BB5" w:rsidRPr="000A778E" w14:paraId="4B5EAF8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FB9767" w14:textId="4C093460"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Huang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EBE93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Huang, Jonathan </w:t>
            </w:r>
            <w:proofErr w:type="spellStart"/>
            <w:r w:rsidRPr="00612B53">
              <w:rPr>
                <w:rFonts w:ascii="Arial" w:hAnsi="Arial" w:cs="Arial"/>
                <w:color w:val="000000"/>
                <w:sz w:val="20"/>
                <w:szCs w:val="20"/>
                <w:lang w:val="en-GB"/>
              </w:rPr>
              <w:t>Yinhao</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Shirong</w:t>
            </w:r>
            <w:proofErr w:type="spellEnd"/>
            <w:r w:rsidRPr="00612B53">
              <w:rPr>
                <w:rFonts w:ascii="Arial" w:hAnsi="Arial" w:cs="Arial"/>
                <w:color w:val="000000"/>
                <w:sz w:val="20"/>
                <w:szCs w:val="20"/>
                <w:lang w:val="en-GB"/>
              </w:rPr>
              <w:t xml:space="preserve"> Cai, </w:t>
            </w:r>
            <w:proofErr w:type="spellStart"/>
            <w:r w:rsidRPr="00612B53">
              <w:rPr>
                <w:rFonts w:ascii="Arial" w:hAnsi="Arial" w:cs="Arial"/>
                <w:color w:val="000000"/>
                <w:sz w:val="20"/>
                <w:szCs w:val="20"/>
                <w:lang w:val="en-GB"/>
              </w:rPr>
              <w:t>Zhongwei</w:t>
            </w:r>
            <w:proofErr w:type="spellEnd"/>
            <w:r w:rsidRPr="00612B53">
              <w:rPr>
                <w:rFonts w:ascii="Arial" w:hAnsi="Arial" w:cs="Arial"/>
                <w:color w:val="000000"/>
                <w:sz w:val="20"/>
                <w:szCs w:val="20"/>
                <w:lang w:val="en-GB"/>
              </w:rPr>
              <w:t xml:space="preserve"> Huang, Mya </w:t>
            </w:r>
            <w:proofErr w:type="spellStart"/>
            <w:r w:rsidRPr="00612B53">
              <w:rPr>
                <w:rFonts w:ascii="Arial" w:hAnsi="Arial" w:cs="Arial"/>
                <w:color w:val="000000"/>
                <w:sz w:val="20"/>
                <w:szCs w:val="20"/>
                <w:lang w:val="en-GB"/>
              </w:rPr>
              <w:t>Thway</w:t>
            </w:r>
            <w:proofErr w:type="spellEnd"/>
            <w:r w:rsidRPr="00612B53">
              <w:rPr>
                <w:rFonts w:ascii="Arial" w:hAnsi="Arial" w:cs="Arial"/>
                <w:color w:val="000000"/>
                <w:sz w:val="20"/>
                <w:szCs w:val="20"/>
                <w:lang w:val="en-GB"/>
              </w:rPr>
              <w:t xml:space="preserve"> Tint, Wen </w:t>
            </w:r>
            <w:proofErr w:type="spellStart"/>
            <w:r w:rsidRPr="00612B53">
              <w:rPr>
                <w:rFonts w:ascii="Arial" w:hAnsi="Arial" w:cs="Arial"/>
                <w:color w:val="000000"/>
                <w:sz w:val="20"/>
                <w:szCs w:val="20"/>
                <w:lang w:val="en-GB"/>
              </w:rPr>
              <w:t>Lun</w:t>
            </w:r>
            <w:proofErr w:type="spellEnd"/>
            <w:r w:rsidRPr="00612B53">
              <w:rPr>
                <w:rFonts w:ascii="Arial" w:hAnsi="Arial" w:cs="Arial"/>
                <w:color w:val="000000"/>
                <w:sz w:val="20"/>
                <w:szCs w:val="20"/>
                <w:lang w:val="en-GB"/>
              </w:rPr>
              <w:t xml:space="preserve"> Yuan, </w:t>
            </w:r>
            <w:proofErr w:type="spellStart"/>
            <w:r w:rsidRPr="00612B53">
              <w:rPr>
                <w:rFonts w:ascii="Arial" w:hAnsi="Arial" w:cs="Arial"/>
                <w:color w:val="000000"/>
                <w:sz w:val="20"/>
                <w:szCs w:val="20"/>
                <w:lang w:val="en-GB"/>
              </w:rPr>
              <w:t>Izzuddin</w:t>
            </w:r>
            <w:proofErr w:type="spellEnd"/>
            <w:r w:rsidRPr="00612B53">
              <w:rPr>
                <w:rFonts w:ascii="Arial" w:hAnsi="Arial" w:cs="Arial"/>
                <w:color w:val="000000"/>
                <w:sz w:val="20"/>
                <w:szCs w:val="20"/>
                <w:lang w:val="en-GB"/>
              </w:rPr>
              <w:t xml:space="preserve"> M. Aris, Keith M. Godfrey, et al. « Analyses of Child Cardiometabolic </w:t>
            </w:r>
            <w:r w:rsidRPr="00612B53">
              <w:rPr>
                <w:rFonts w:ascii="Arial" w:hAnsi="Arial" w:cs="Arial"/>
                <w:color w:val="000000"/>
                <w:sz w:val="20"/>
                <w:szCs w:val="20"/>
                <w:lang w:val="en-GB"/>
              </w:rPr>
              <w:lastRenderedPageBreak/>
              <w:t>Phenotype Following Assisted Reproductive Technologies Using a Pragmatic Trial Emulation Approach ». Nature Communications 12, nᵒ 1 (September 23, 2021): 5613. https://doi.org/10.1038/s41467-021-25899-4.</w:t>
            </w:r>
          </w:p>
        </w:tc>
      </w:tr>
      <w:tr w:rsidR="00FF5BB5" w:rsidRPr="000A778E" w14:paraId="6BF2D115"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81D852" w14:textId="182B1C72"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lastRenderedPageBreak/>
              <w:t>Porcher</w:t>
            </w:r>
            <w:proofErr w:type="spellEnd"/>
            <w:r w:rsidRPr="00612B53">
              <w:rPr>
                <w:rFonts w:ascii="Arial" w:hAnsi="Arial" w:cs="Arial"/>
                <w:b/>
                <w:bCs/>
                <w:color w:val="000000"/>
                <w:sz w:val="20"/>
                <w:szCs w:val="20"/>
                <w:lang w:val="en-GB"/>
              </w:rPr>
              <w:t xml:space="preserve">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546D53"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Porcher</w:t>
            </w:r>
            <w:proofErr w:type="spellEnd"/>
            <w:r w:rsidRPr="00612B53">
              <w:rPr>
                <w:rFonts w:ascii="Arial" w:hAnsi="Arial" w:cs="Arial"/>
                <w:color w:val="000000"/>
                <w:sz w:val="20"/>
                <w:szCs w:val="20"/>
                <w:lang w:val="en-GB"/>
              </w:rPr>
              <w:t xml:space="preserve">, Raphaël, Isabelle </w:t>
            </w:r>
            <w:proofErr w:type="spellStart"/>
            <w:r w:rsidRPr="00612B53">
              <w:rPr>
                <w:rFonts w:ascii="Arial" w:hAnsi="Arial" w:cs="Arial"/>
                <w:color w:val="000000"/>
                <w:sz w:val="20"/>
                <w:szCs w:val="20"/>
                <w:lang w:val="en-GB"/>
              </w:rPr>
              <w:t>Desguerre</w:t>
            </w:r>
            <w:proofErr w:type="spellEnd"/>
            <w:r w:rsidRPr="00612B53">
              <w:rPr>
                <w:rFonts w:ascii="Arial" w:hAnsi="Arial" w:cs="Arial"/>
                <w:color w:val="000000"/>
                <w:sz w:val="20"/>
                <w:szCs w:val="20"/>
                <w:lang w:val="en-GB"/>
              </w:rPr>
              <w:t xml:space="preserve">, Helge </w:t>
            </w:r>
            <w:proofErr w:type="spellStart"/>
            <w:r w:rsidRPr="00612B53">
              <w:rPr>
                <w:rFonts w:ascii="Arial" w:hAnsi="Arial" w:cs="Arial"/>
                <w:color w:val="000000"/>
                <w:sz w:val="20"/>
                <w:szCs w:val="20"/>
                <w:lang w:val="en-GB"/>
              </w:rPr>
              <w:t>Amthor</w:t>
            </w:r>
            <w:proofErr w:type="spellEnd"/>
            <w:r w:rsidRPr="00612B53">
              <w:rPr>
                <w:rFonts w:ascii="Arial" w:hAnsi="Arial" w:cs="Arial"/>
                <w:color w:val="000000"/>
                <w:sz w:val="20"/>
                <w:szCs w:val="20"/>
                <w:lang w:val="en-GB"/>
              </w:rPr>
              <w:t xml:space="preserve">, Brigitte </w:t>
            </w:r>
            <w:proofErr w:type="spellStart"/>
            <w:r w:rsidRPr="00612B53">
              <w:rPr>
                <w:rFonts w:ascii="Arial" w:hAnsi="Arial" w:cs="Arial"/>
                <w:color w:val="000000"/>
                <w:sz w:val="20"/>
                <w:szCs w:val="20"/>
                <w:lang w:val="en-GB"/>
              </w:rPr>
              <w:t>Chabrol</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Frédérique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Audic</w:t>
            </w:r>
            <w:proofErr w:type="spellEnd"/>
            <w:r w:rsidRPr="00612B53">
              <w:rPr>
                <w:rFonts w:ascii="Arial" w:hAnsi="Arial" w:cs="Arial"/>
                <w:color w:val="000000"/>
                <w:sz w:val="20"/>
                <w:szCs w:val="20"/>
                <w:lang w:val="en-GB"/>
              </w:rPr>
              <w:t xml:space="preserve">, François </w:t>
            </w:r>
            <w:proofErr w:type="spellStart"/>
            <w:r w:rsidRPr="00612B53">
              <w:rPr>
                <w:rFonts w:ascii="Arial" w:hAnsi="Arial" w:cs="Arial"/>
                <w:color w:val="000000"/>
                <w:sz w:val="20"/>
                <w:szCs w:val="20"/>
                <w:lang w:val="en-GB"/>
              </w:rPr>
              <w:t>Rivier</w:t>
            </w:r>
            <w:proofErr w:type="spellEnd"/>
            <w:r w:rsidRPr="00612B53">
              <w:rPr>
                <w:rFonts w:ascii="Arial" w:hAnsi="Arial" w:cs="Arial"/>
                <w:color w:val="000000"/>
                <w:sz w:val="20"/>
                <w:szCs w:val="20"/>
                <w:lang w:val="en-GB"/>
              </w:rPr>
              <w:t xml:space="preserve">, Arnaud </w:t>
            </w:r>
            <w:proofErr w:type="spellStart"/>
            <w:r w:rsidRPr="00612B53">
              <w:rPr>
                <w:rFonts w:ascii="Arial" w:hAnsi="Arial" w:cs="Arial"/>
                <w:color w:val="000000"/>
                <w:sz w:val="20"/>
                <w:szCs w:val="20"/>
                <w:lang w:val="en-GB"/>
              </w:rPr>
              <w:t>Isapof</w:t>
            </w:r>
            <w:proofErr w:type="spellEnd"/>
            <w:r w:rsidRPr="00612B53">
              <w:rPr>
                <w:rFonts w:ascii="Arial" w:hAnsi="Arial" w:cs="Arial"/>
                <w:color w:val="000000"/>
                <w:sz w:val="20"/>
                <w:szCs w:val="20"/>
                <w:lang w:val="en-GB"/>
              </w:rPr>
              <w:t>, et al. « Association between Prophylactic Angiotensin-Converting Enzyme Inhibitors and Overall Survival in Duchenne Muscular Dystrophy-Analysis of Registry Data ». European Heart Journal 42, nᵒ 20 (May 21, 2021): 1976</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84. https://doi.org/10.1093/eurheartj/ehab054.</w:t>
            </w:r>
          </w:p>
        </w:tc>
      </w:tr>
      <w:tr w:rsidR="00FF5BB5" w:rsidRPr="000A778E" w14:paraId="1E6019F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4BFADA" w14:textId="48EF0586"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Schroeder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E37083"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Schroeder, Emily B., Romain Neugebauer, Kristi Reynolds, Julie A. </w:t>
            </w:r>
            <w:proofErr w:type="spellStart"/>
            <w:r w:rsidRPr="00612B53">
              <w:rPr>
                <w:rFonts w:ascii="Arial" w:hAnsi="Arial" w:cs="Arial"/>
                <w:color w:val="000000"/>
                <w:sz w:val="20"/>
                <w:szCs w:val="20"/>
                <w:lang w:val="en-GB"/>
              </w:rPr>
              <w:t>Schmittdiel</w:t>
            </w:r>
            <w:proofErr w:type="spellEnd"/>
            <w:r w:rsidRPr="00612B53">
              <w:rPr>
                <w:rFonts w:ascii="Arial" w:hAnsi="Arial" w:cs="Arial"/>
                <w:color w:val="000000"/>
                <w:sz w:val="20"/>
                <w:szCs w:val="20"/>
                <w:lang w:val="en-GB"/>
              </w:rPr>
              <w:t xml:space="preserve">, Linda </w:t>
            </w:r>
            <w:proofErr w:type="spellStart"/>
            <w:r w:rsidRPr="00612B53">
              <w:rPr>
                <w:rFonts w:ascii="Arial" w:hAnsi="Arial" w:cs="Arial"/>
                <w:color w:val="000000"/>
                <w:sz w:val="20"/>
                <w:szCs w:val="20"/>
                <w:lang w:val="en-GB"/>
              </w:rPr>
              <w:t>Loes</w:t>
            </w:r>
            <w:proofErr w:type="spellEnd"/>
            <w:r w:rsidRPr="00612B53">
              <w:rPr>
                <w:rFonts w:ascii="Arial" w:hAnsi="Arial" w:cs="Arial"/>
                <w:color w:val="000000"/>
                <w:sz w:val="20"/>
                <w:szCs w:val="20"/>
                <w:lang w:val="en-GB"/>
              </w:rPr>
              <w:t xml:space="preserve">, Wendy Dyer, Noel Pimentel, et al. « Association of Cardiovascular Outcomes and Mortality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Sustained Long-Acting Insulin Only vs Long-Acting Plus Short-Acting Insulin Treatment ». JAMA Network Open 4, nᵒ 9 (September 1, 2021): e2126605. https://doi.org/10.1001/jamanetworkopen.2021.26605.</w:t>
            </w:r>
          </w:p>
        </w:tc>
      </w:tr>
      <w:tr w:rsidR="00FF5BB5" w:rsidRPr="000A778E" w14:paraId="0331058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D12AC3" w14:textId="14B3C3CB"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Hassan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627BB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Hassan, Waleed, </w:t>
            </w:r>
            <w:proofErr w:type="spellStart"/>
            <w:r w:rsidRPr="00612B53">
              <w:rPr>
                <w:rFonts w:ascii="Arial" w:hAnsi="Arial" w:cs="Arial"/>
                <w:color w:val="000000"/>
                <w:sz w:val="20"/>
                <w:szCs w:val="20"/>
                <w:lang w:val="en-GB"/>
              </w:rPr>
              <w:t>Prabin</w:t>
            </w:r>
            <w:proofErr w:type="spellEnd"/>
            <w:r w:rsidRPr="00612B53">
              <w:rPr>
                <w:rFonts w:ascii="Arial" w:hAnsi="Arial" w:cs="Arial"/>
                <w:color w:val="000000"/>
                <w:sz w:val="20"/>
                <w:szCs w:val="20"/>
                <w:lang w:val="en-GB"/>
              </w:rPr>
              <w:t xml:space="preserve"> Shrestha, Keiichi Sumida, </w:t>
            </w:r>
            <w:proofErr w:type="spellStart"/>
            <w:r w:rsidRPr="00612B53">
              <w:rPr>
                <w:rFonts w:ascii="Arial" w:hAnsi="Arial" w:cs="Arial"/>
                <w:color w:val="000000"/>
                <w:sz w:val="20"/>
                <w:szCs w:val="20"/>
                <w:lang w:val="en-GB"/>
              </w:rPr>
              <w:t>Fridtjof</w:t>
            </w:r>
            <w:proofErr w:type="spellEnd"/>
            <w:r w:rsidRPr="00612B53">
              <w:rPr>
                <w:rFonts w:ascii="Arial" w:hAnsi="Arial" w:cs="Arial"/>
                <w:color w:val="000000"/>
                <w:sz w:val="20"/>
                <w:szCs w:val="20"/>
                <w:lang w:val="en-GB"/>
              </w:rPr>
              <w:t xml:space="preserve"> Thomas, Patrick L. Sweeney, Praveen K. </w:t>
            </w:r>
            <w:proofErr w:type="spellStart"/>
            <w:r w:rsidRPr="00612B53">
              <w:rPr>
                <w:rFonts w:ascii="Arial" w:hAnsi="Arial" w:cs="Arial"/>
                <w:color w:val="000000"/>
                <w:sz w:val="20"/>
                <w:szCs w:val="20"/>
                <w:lang w:val="en-GB"/>
              </w:rPr>
              <w:t>Potukuchi</w:t>
            </w:r>
            <w:proofErr w:type="spellEnd"/>
            <w:r w:rsidRPr="00612B53">
              <w:rPr>
                <w:rFonts w:ascii="Arial" w:hAnsi="Arial" w:cs="Arial"/>
                <w:color w:val="000000"/>
                <w:sz w:val="20"/>
                <w:szCs w:val="20"/>
                <w:lang w:val="en-GB"/>
              </w:rPr>
              <w:t xml:space="preserve">, Connie M. Rhee, </w:t>
            </w:r>
            <w:proofErr w:type="spellStart"/>
            <w:r w:rsidRPr="00612B53">
              <w:rPr>
                <w:rFonts w:ascii="Arial" w:hAnsi="Arial" w:cs="Arial"/>
                <w:color w:val="000000"/>
                <w:sz w:val="20"/>
                <w:szCs w:val="20"/>
                <w:lang w:val="en-GB"/>
              </w:rPr>
              <w:t>Elani</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Streja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Kamyar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Kalantar</w:t>
            </w:r>
            <w:proofErr w:type="spellEnd"/>
            <w:r w:rsidRPr="00612B53">
              <w:rPr>
                <w:rFonts w:ascii="Arial" w:hAnsi="Arial" w:cs="Arial"/>
                <w:color w:val="000000"/>
                <w:sz w:val="20"/>
                <w:szCs w:val="20"/>
                <w:lang w:val="en-GB"/>
              </w:rPr>
              <w:t xml:space="preserve">-Zadeh, et Csaba P. </w:t>
            </w:r>
            <w:proofErr w:type="spellStart"/>
            <w:r w:rsidRPr="00612B53">
              <w:rPr>
                <w:rFonts w:ascii="Arial" w:hAnsi="Arial" w:cs="Arial"/>
                <w:color w:val="000000"/>
                <w:sz w:val="20"/>
                <w:szCs w:val="20"/>
                <w:lang w:val="en-GB"/>
              </w:rPr>
              <w:t>Kovesdy</w:t>
            </w:r>
            <w:proofErr w:type="spellEnd"/>
            <w:r w:rsidRPr="00612B53">
              <w:rPr>
                <w:rFonts w:ascii="Arial" w:hAnsi="Arial" w:cs="Arial"/>
                <w:color w:val="000000"/>
                <w:sz w:val="20"/>
                <w:szCs w:val="20"/>
                <w:lang w:val="en-GB"/>
              </w:rPr>
              <w:t xml:space="preserve">. « Association of Uric Acid-Lowering Therapy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Incident Chronic Kidney Disease ». JAMA Network Open 5, nᵒ 6 (June 1, 2022): e2215878. https://doi.org/10.1001/jamanetworkopen.2022.15878.</w:t>
            </w:r>
          </w:p>
        </w:tc>
      </w:tr>
      <w:tr w:rsidR="00FF5BB5" w:rsidRPr="000A778E" w14:paraId="78C3D8FD"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AD0088" w14:textId="4F6AFB9E"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Matthews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FA0CA5"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Matthews, Anthony A., Issa J. </w:t>
            </w:r>
            <w:proofErr w:type="spellStart"/>
            <w:r w:rsidRPr="00612B53">
              <w:rPr>
                <w:rFonts w:ascii="Arial" w:hAnsi="Arial" w:cs="Arial"/>
                <w:color w:val="000000"/>
                <w:sz w:val="20"/>
                <w:szCs w:val="20"/>
                <w:lang w:val="en-GB"/>
              </w:rPr>
              <w:t>Dahabreh</w:t>
            </w:r>
            <w:proofErr w:type="spellEnd"/>
            <w:r w:rsidRPr="00612B53">
              <w:rPr>
                <w:rFonts w:ascii="Arial" w:hAnsi="Arial" w:cs="Arial"/>
                <w:color w:val="000000"/>
                <w:sz w:val="20"/>
                <w:szCs w:val="20"/>
                <w:lang w:val="en-GB"/>
              </w:rPr>
              <w:t xml:space="preserve">, Ole </w:t>
            </w:r>
            <w:proofErr w:type="spellStart"/>
            <w:r w:rsidRPr="00612B53">
              <w:rPr>
                <w:rFonts w:ascii="Arial" w:hAnsi="Arial" w:cs="Arial"/>
                <w:color w:val="000000"/>
                <w:sz w:val="20"/>
                <w:szCs w:val="20"/>
                <w:lang w:val="en-GB"/>
              </w:rPr>
              <w:t>Fröbert</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Bertil</w:t>
            </w:r>
            <w:proofErr w:type="spellEnd"/>
            <w:r w:rsidRPr="00612B53">
              <w:rPr>
                <w:rFonts w:ascii="Arial" w:hAnsi="Arial" w:cs="Arial"/>
                <w:color w:val="000000"/>
                <w:sz w:val="20"/>
                <w:szCs w:val="20"/>
                <w:lang w:val="en-GB"/>
              </w:rPr>
              <w:t xml:space="preserve"> Lindahl, Stefan James, Maria </w:t>
            </w:r>
            <w:proofErr w:type="spellStart"/>
            <w:r w:rsidRPr="00612B53">
              <w:rPr>
                <w:rFonts w:ascii="Arial" w:hAnsi="Arial" w:cs="Arial"/>
                <w:color w:val="000000"/>
                <w:sz w:val="20"/>
                <w:szCs w:val="20"/>
                <w:lang w:val="en-GB"/>
              </w:rPr>
              <w:t>Feychting</w:t>
            </w:r>
            <w:proofErr w:type="spellEnd"/>
            <w:r w:rsidRPr="00612B53">
              <w:rPr>
                <w:rFonts w:ascii="Arial" w:hAnsi="Arial" w:cs="Arial"/>
                <w:color w:val="000000"/>
                <w:sz w:val="20"/>
                <w:szCs w:val="20"/>
                <w:lang w:val="en-GB"/>
              </w:rPr>
              <w:t xml:space="preserve">, Tomas </w:t>
            </w:r>
            <w:proofErr w:type="spellStart"/>
            <w:r w:rsidRPr="00612B53">
              <w:rPr>
                <w:rFonts w:ascii="Arial" w:hAnsi="Arial" w:cs="Arial"/>
                <w:color w:val="000000"/>
                <w:sz w:val="20"/>
                <w:szCs w:val="20"/>
                <w:lang w:val="en-GB"/>
              </w:rPr>
              <w:t>Jernberg</w:t>
            </w:r>
            <w:proofErr w:type="spellEnd"/>
            <w:r w:rsidRPr="00612B53">
              <w:rPr>
                <w:rFonts w:ascii="Arial" w:hAnsi="Arial" w:cs="Arial"/>
                <w:color w:val="000000"/>
                <w:sz w:val="20"/>
                <w:szCs w:val="20"/>
                <w:lang w:val="en-GB"/>
              </w:rPr>
              <w:t xml:space="preserve">, Anita Berglund, et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 Benchmarking Observational Analyses Before Using Them to Address Questions Trials Do Not Answer: An Application to Coronary Thrombus Aspiration ». American Journal of Epidemiology 191, nᵒ 9 (August 22, 2022): 1652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65. https://doi.org/10.1093/aje/kwac098.</w:t>
            </w:r>
          </w:p>
        </w:tc>
      </w:tr>
      <w:tr w:rsidR="00FF5BB5" w:rsidRPr="000A778E" w14:paraId="19F17FE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6868AC" w14:textId="5643B11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 xml:space="preserve">Dagan 2021 </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844902"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Dagan, Noa, Noam </w:t>
            </w:r>
            <w:proofErr w:type="spellStart"/>
            <w:r w:rsidRPr="00612B53">
              <w:rPr>
                <w:rFonts w:ascii="Arial" w:hAnsi="Arial" w:cs="Arial"/>
                <w:color w:val="000000"/>
                <w:sz w:val="20"/>
                <w:szCs w:val="20"/>
                <w:lang w:val="en-GB"/>
              </w:rPr>
              <w:t>Barda</w:t>
            </w:r>
            <w:proofErr w:type="spellEnd"/>
            <w:r w:rsidRPr="00612B53">
              <w:rPr>
                <w:rFonts w:ascii="Arial" w:hAnsi="Arial" w:cs="Arial"/>
                <w:color w:val="000000"/>
                <w:sz w:val="20"/>
                <w:szCs w:val="20"/>
                <w:lang w:val="en-GB"/>
              </w:rPr>
              <w:t xml:space="preserve">, Eldad </w:t>
            </w:r>
            <w:proofErr w:type="spellStart"/>
            <w:r w:rsidRPr="00612B53">
              <w:rPr>
                <w:rFonts w:ascii="Arial" w:hAnsi="Arial" w:cs="Arial"/>
                <w:color w:val="000000"/>
                <w:sz w:val="20"/>
                <w:szCs w:val="20"/>
                <w:lang w:val="en-GB"/>
              </w:rPr>
              <w:t>Kepten</w:t>
            </w:r>
            <w:proofErr w:type="spellEnd"/>
            <w:r w:rsidRPr="00612B53">
              <w:rPr>
                <w:rFonts w:ascii="Arial" w:hAnsi="Arial" w:cs="Arial"/>
                <w:color w:val="000000"/>
                <w:sz w:val="20"/>
                <w:szCs w:val="20"/>
                <w:lang w:val="en-GB"/>
              </w:rPr>
              <w:t xml:space="preserve">, Oren </w:t>
            </w:r>
            <w:proofErr w:type="spellStart"/>
            <w:r w:rsidRPr="00612B53">
              <w:rPr>
                <w:rFonts w:ascii="Arial" w:hAnsi="Arial" w:cs="Arial"/>
                <w:color w:val="000000"/>
                <w:sz w:val="20"/>
                <w:szCs w:val="20"/>
                <w:lang w:val="en-GB"/>
              </w:rPr>
              <w:t>Miron</w:t>
            </w:r>
            <w:proofErr w:type="spellEnd"/>
            <w:r w:rsidRPr="00612B53">
              <w:rPr>
                <w:rFonts w:ascii="Arial" w:hAnsi="Arial" w:cs="Arial"/>
                <w:color w:val="000000"/>
                <w:sz w:val="20"/>
                <w:szCs w:val="20"/>
                <w:lang w:val="en-GB"/>
              </w:rPr>
              <w:t xml:space="preserve">, Shay </w:t>
            </w:r>
            <w:proofErr w:type="spellStart"/>
            <w:r w:rsidRPr="00612B53">
              <w:rPr>
                <w:rFonts w:ascii="Arial" w:hAnsi="Arial" w:cs="Arial"/>
                <w:color w:val="000000"/>
                <w:sz w:val="20"/>
                <w:szCs w:val="20"/>
                <w:lang w:val="en-GB"/>
              </w:rPr>
              <w:t>Perchik</w:t>
            </w:r>
            <w:proofErr w:type="spellEnd"/>
            <w:r w:rsidRPr="00612B53">
              <w:rPr>
                <w:rFonts w:ascii="Arial" w:hAnsi="Arial" w:cs="Arial"/>
                <w:color w:val="000000"/>
                <w:sz w:val="20"/>
                <w:szCs w:val="20"/>
                <w:lang w:val="en-GB"/>
              </w:rPr>
              <w:t xml:space="preserve">, Mark A. Katz,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xml:space="preserve">, Marc </w:t>
            </w:r>
            <w:proofErr w:type="spellStart"/>
            <w:r w:rsidRPr="00612B53">
              <w:rPr>
                <w:rFonts w:ascii="Arial" w:hAnsi="Arial" w:cs="Arial"/>
                <w:color w:val="000000"/>
                <w:sz w:val="20"/>
                <w:szCs w:val="20"/>
                <w:lang w:val="en-GB"/>
              </w:rPr>
              <w:t>Lipsitch</w:t>
            </w:r>
            <w:proofErr w:type="spellEnd"/>
            <w:r w:rsidRPr="00612B53">
              <w:rPr>
                <w:rFonts w:ascii="Arial" w:hAnsi="Arial" w:cs="Arial"/>
                <w:color w:val="000000"/>
                <w:sz w:val="20"/>
                <w:szCs w:val="20"/>
                <w:lang w:val="en-GB"/>
              </w:rPr>
              <w:t xml:space="preserve">, Ben Reis, et Ran D. </w:t>
            </w:r>
            <w:proofErr w:type="spellStart"/>
            <w:r w:rsidRPr="00612B53">
              <w:rPr>
                <w:rFonts w:ascii="Arial" w:hAnsi="Arial" w:cs="Arial"/>
                <w:color w:val="000000"/>
                <w:sz w:val="20"/>
                <w:szCs w:val="20"/>
                <w:lang w:val="en-GB"/>
              </w:rPr>
              <w:t>Balicer</w:t>
            </w:r>
            <w:proofErr w:type="spellEnd"/>
            <w:r w:rsidRPr="00612B53">
              <w:rPr>
                <w:rFonts w:ascii="Arial" w:hAnsi="Arial" w:cs="Arial"/>
                <w:color w:val="000000"/>
                <w:sz w:val="20"/>
                <w:szCs w:val="20"/>
                <w:lang w:val="en-GB"/>
              </w:rPr>
              <w:t>. « BNT162b2 MRNA Covid-19 Vaccine in a Nationwide Mass Vaccination Setting ». The New England Journal of Medicine 384, nᵒ 15 (April 15, 2021): 1412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23. https://doi.org/10.1056/NEJMoa2101765.</w:t>
            </w:r>
          </w:p>
        </w:tc>
      </w:tr>
      <w:tr w:rsidR="00FF5BB5" w:rsidRPr="000A778E" w14:paraId="57A7373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C3D6BE" w14:textId="7DECBCC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Shin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12287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Shin, </w:t>
            </w:r>
            <w:proofErr w:type="spellStart"/>
            <w:r w:rsidRPr="00612B53">
              <w:rPr>
                <w:rFonts w:ascii="Arial" w:hAnsi="Arial" w:cs="Arial"/>
                <w:color w:val="000000"/>
                <w:sz w:val="20"/>
                <w:szCs w:val="20"/>
                <w:lang w:val="en-GB"/>
              </w:rPr>
              <w:t>HoJin</w:t>
            </w:r>
            <w:proofErr w:type="spellEnd"/>
            <w:r w:rsidRPr="00612B53">
              <w:rPr>
                <w:rFonts w:ascii="Arial" w:hAnsi="Arial" w:cs="Arial"/>
                <w:color w:val="000000"/>
                <w:sz w:val="20"/>
                <w:szCs w:val="20"/>
                <w:lang w:val="en-GB"/>
              </w:rPr>
              <w:t xml:space="preserve">, Sebastian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xml:space="preserve">, Robert J. Glynn, et Elisabetta </w:t>
            </w:r>
            <w:proofErr w:type="spellStart"/>
            <w:r w:rsidRPr="00612B53">
              <w:rPr>
                <w:rFonts w:ascii="Arial" w:hAnsi="Arial" w:cs="Arial"/>
                <w:color w:val="000000"/>
                <w:sz w:val="20"/>
                <w:szCs w:val="20"/>
                <w:lang w:val="en-GB"/>
              </w:rPr>
              <w:t>Patorno</w:t>
            </w:r>
            <w:proofErr w:type="spellEnd"/>
            <w:r w:rsidRPr="00612B53">
              <w:rPr>
                <w:rFonts w:ascii="Arial" w:hAnsi="Arial" w:cs="Arial"/>
                <w:color w:val="000000"/>
                <w:sz w:val="20"/>
                <w:szCs w:val="20"/>
                <w:lang w:val="en-GB"/>
              </w:rPr>
              <w:t xml:space="preserve">. « Cardiovascular Outcomes in Patients Initiating First-Line Treatment of Type 2 Diabetes With Sodium-Glucose Cotransporter-2 Inhibitors Versus </w:t>
            </w:r>
            <w:proofErr w:type="gramStart"/>
            <w:r w:rsidRPr="00612B53">
              <w:rPr>
                <w:rFonts w:ascii="Arial" w:hAnsi="Arial" w:cs="Arial"/>
                <w:color w:val="000000"/>
                <w:sz w:val="20"/>
                <w:szCs w:val="20"/>
                <w:lang w:val="en-GB"/>
              </w:rPr>
              <w:t>Metformin :</w:t>
            </w:r>
            <w:proofErr w:type="gramEnd"/>
            <w:r w:rsidRPr="00612B53">
              <w:rPr>
                <w:rFonts w:ascii="Arial" w:hAnsi="Arial" w:cs="Arial"/>
                <w:color w:val="000000"/>
                <w:sz w:val="20"/>
                <w:szCs w:val="20"/>
                <w:lang w:val="en-GB"/>
              </w:rPr>
              <w:t xml:space="preserve"> A Cohort Study ». Annals of Internal Medicine 175, nᵒ 7 (July 2022): 927</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37. https://doi.org/10.7326/M21-4012.</w:t>
            </w:r>
          </w:p>
        </w:tc>
      </w:tr>
      <w:tr w:rsidR="00FF5BB5" w:rsidRPr="000A778E" w14:paraId="71E5FF5B"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FE3EF4" w14:textId="7E12214F"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Lu 2021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C1E7C9"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Lu, </w:t>
            </w:r>
            <w:proofErr w:type="spellStart"/>
            <w:r w:rsidRPr="00612B53">
              <w:rPr>
                <w:rFonts w:ascii="Arial" w:hAnsi="Arial" w:cs="Arial"/>
                <w:color w:val="000000"/>
                <w:sz w:val="20"/>
                <w:szCs w:val="20"/>
                <w:lang w:val="en-GB"/>
              </w:rPr>
              <w:t>Haidong</w:t>
            </w:r>
            <w:proofErr w:type="spellEnd"/>
            <w:r w:rsidRPr="00612B53">
              <w:rPr>
                <w:rFonts w:ascii="Arial" w:hAnsi="Arial" w:cs="Arial"/>
                <w:color w:val="000000"/>
                <w:sz w:val="20"/>
                <w:szCs w:val="20"/>
                <w:lang w:val="en-GB"/>
              </w:rPr>
              <w:t xml:space="preserve">, Stephen R. Cole, Daniel </w:t>
            </w:r>
            <w:proofErr w:type="spellStart"/>
            <w:r w:rsidRPr="00612B53">
              <w:rPr>
                <w:rFonts w:ascii="Arial" w:hAnsi="Arial" w:cs="Arial"/>
                <w:color w:val="000000"/>
                <w:sz w:val="20"/>
                <w:szCs w:val="20"/>
                <w:lang w:val="en-GB"/>
              </w:rPr>
              <w:t>Westreich</w:t>
            </w:r>
            <w:proofErr w:type="spellEnd"/>
            <w:r w:rsidRPr="00612B53">
              <w:rPr>
                <w:rFonts w:ascii="Arial" w:hAnsi="Arial" w:cs="Arial"/>
                <w:color w:val="000000"/>
                <w:sz w:val="20"/>
                <w:szCs w:val="20"/>
                <w:lang w:val="en-GB"/>
              </w:rPr>
              <w:t xml:space="preserve">, Michael G. Hudgens, </w:t>
            </w:r>
            <w:proofErr w:type="spellStart"/>
            <w:r w:rsidRPr="00612B53">
              <w:rPr>
                <w:rFonts w:ascii="Arial" w:hAnsi="Arial" w:cs="Arial"/>
                <w:color w:val="000000"/>
                <w:sz w:val="20"/>
                <w:szCs w:val="20"/>
                <w:lang w:val="en-GB"/>
              </w:rPr>
              <w:t>Adaora</w:t>
            </w:r>
            <w:proofErr w:type="spellEnd"/>
            <w:r w:rsidRPr="00612B53">
              <w:rPr>
                <w:rFonts w:ascii="Arial" w:hAnsi="Arial" w:cs="Arial"/>
                <w:color w:val="000000"/>
                <w:sz w:val="20"/>
                <w:szCs w:val="20"/>
                <w:lang w:val="en-GB"/>
              </w:rPr>
              <w:t xml:space="preserve"> A. </w:t>
            </w:r>
            <w:proofErr w:type="spellStart"/>
            <w:r w:rsidRPr="00612B53">
              <w:rPr>
                <w:rFonts w:ascii="Arial" w:hAnsi="Arial" w:cs="Arial"/>
                <w:color w:val="000000"/>
                <w:sz w:val="20"/>
                <w:szCs w:val="20"/>
                <w:lang w:val="en-GB"/>
              </w:rPr>
              <w:t>Adimora</w:t>
            </w:r>
            <w:proofErr w:type="spellEnd"/>
            <w:r w:rsidRPr="00612B53">
              <w:rPr>
                <w:rFonts w:ascii="Arial" w:hAnsi="Arial" w:cs="Arial"/>
                <w:color w:val="000000"/>
                <w:sz w:val="20"/>
                <w:szCs w:val="20"/>
                <w:lang w:val="en-GB"/>
              </w:rPr>
              <w:t xml:space="preserve">, Keri N. </w:t>
            </w:r>
            <w:proofErr w:type="spellStart"/>
            <w:r w:rsidRPr="00612B53">
              <w:rPr>
                <w:rFonts w:ascii="Arial" w:hAnsi="Arial" w:cs="Arial"/>
                <w:color w:val="000000"/>
                <w:sz w:val="20"/>
                <w:szCs w:val="20"/>
                <w:lang w:val="en-GB"/>
              </w:rPr>
              <w:t>Althoff</w:t>
            </w:r>
            <w:proofErr w:type="spellEnd"/>
            <w:r w:rsidRPr="00612B53">
              <w:rPr>
                <w:rFonts w:ascii="Arial" w:hAnsi="Arial" w:cs="Arial"/>
                <w:color w:val="000000"/>
                <w:sz w:val="20"/>
                <w:szCs w:val="20"/>
                <w:lang w:val="en-GB"/>
              </w:rPr>
              <w:t xml:space="preserve">, Michael J. Silverberg, et al. « Clinical Effectiveness of Integrase Strand Transfer Inhibitor-Based Antiretroviral Regimens Among Adults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Human Immunodeficiency Virus: A Collaboration of Cohort Studies in the United States and Canada ». Clinical Infectious Diseases: An Official Publication of the Infectious Diseases Society of America 73, nᵒ 7 (October 5, 2021): e1408</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14. https://doi.org/10.1093/cid/ciaa1037.</w:t>
            </w:r>
          </w:p>
        </w:tc>
      </w:tr>
      <w:tr w:rsidR="00FF5BB5" w:rsidRPr="000A778E" w14:paraId="026C693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823122" w14:textId="1894D4CE"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Barbulescu</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3AE8E"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Barbulescu</w:t>
            </w:r>
            <w:proofErr w:type="spellEnd"/>
            <w:r w:rsidRPr="00612B53">
              <w:rPr>
                <w:rFonts w:ascii="Arial" w:hAnsi="Arial" w:cs="Arial"/>
                <w:color w:val="000000"/>
                <w:sz w:val="20"/>
                <w:szCs w:val="20"/>
                <w:lang w:val="en-GB"/>
              </w:rPr>
              <w:t xml:space="preserve">, Andrei, Johan </w:t>
            </w:r>
            <w:proofErr w:type="spellStart"/>
            <w:r w:rsidRPr="00612B53">
              <w:rPr>
                <w:rFonts w:ascii="Arial" w:hAnsi="Arial" w:cs="Arial"/>
                <w:color w:val="000000"/>
                <w:sz w:val="20"/>
                <w:szCs w:val="20"/>
                <w:lang w:val="en-GB"/>
              </w:rPr>
              <w:t>Askling</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Saedis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Saevarsdottir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Seoyoung</w:t>
            </w:r>
            <w:proofErr w:type="spellEnd"/>
            <w:r w:rsidRPr="00612B53">
              <w:rPr>
                <w:rFonts w:ascii="Arial" w:hAnsi="Arial" w:cs="Arial"/>
                <w:color w:val="000000"/>
                <w:sz w:val="20"/>
                <w:szCs w:val="20"/>
                <w:lang w:val="en-GB"/>
              </w:rPr>
              <w:t xml:space="preserve"> C. Kim, et Thomas </w:t>
            </w:r>
            <w:proofErr w:type="spellStart"/>
            <w:r w:rsidRPr="00612B53">
              <w:rPr>
                <w:rFonts w:ascii="Arial" w:hAnsi="Arial" w:cs="Arial"/>
                <w:color w:val="000000"/>
                <w:sz w:val="20"/>
                <w:szCs w:val="20"/>
                <w:lang w:val="en-GB"/>
              </w:rPr>
              <w:t>Frisell</w:t>
            </w:r>
            <w:proofErr w:type="spellEnd"/>
            <w:r w:rsidRPr="00612B53">
              <w:rPr>
                <w:rFonts w:ascii="Arial" w:hAnsi="Arial" w:cs="Arial"/>
                <w:color w:val="000000"/>
                <w:sz w:val="20"/>
                <w:szCs w:val="20"/>
                <w:lang w:val="en-GB"/>
              </w:rPr>
              <w:t>. « Combined Conventional Synthetic Disease Modifying Therapy vs. Infliximab for Rheumatoid Arthritis: Emulating a Randomized Trial in Observational Data ». Clinical Pharmacology and Therapeutics 112, nᵒ 4 (October 2022): 836</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45. https://doi.org/10.1002/cpt.2673.</w:t>
            </w:r>
          </w:p>
        </w:tc>
      </w:tr>
      <w:tr w:rsidR="00FF5BB5" w:rsidRPr="000A778E" w14:paraId="3F156FC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0C039F" w14:textId="20B4951D"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Dickerman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F3B28C"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Dickerman</w:t>
            </w:r>
            <w:proofErr w:type="spellEnd"/>
            <w:r w:rsidRPr="00612B53">
              <w:rPr>
                <w:rFonts w:ascii="Arial" w:hAnsi="Arial" w:cs="Arial"/>
                <w:color w:val="000000"/>
                <w:sz w:val="20"/>
                <w:szCs w:val="20"/>
                <w:lang w:val="en-GB"/>
              </w:rPr>
              <w:t xml:space="preserve">, Barbra A., Hanna </w:t>
            </w:r>
            <w:proofErr w:type="spellStart"/>
            <w:r w:rsidRPr="00612B53">
              <w:rPr>
                <w:rFonts w:ascii="Arial" w:hAnsi="Arial" w:cs="Arial"/>
                <w:color w:val="000000"/>
                <w:sz w:val="20"/>
                <w:szCs w:val="20"/>
                <w:lang w:val="en-GB"/>
              </w:rPr>
              <w:t>Gerlovin</w:t>
            </w:r>
            <w:proofErr w:type="spellEnd"/>
            <w:r w:rsidRPr="00612B53">
              <w:rPr>
                <w:rFonts w:ascii="Arial" w:hAnsi="Arial" w:cs="Arial"/>
                <w:color w:val="000000"/>
                <w:sz w:val="20"/>
                <w:szCs w:val="20"/>
                <w:lang w:val="en-GB"/>
              </w:rPr>
              <w:t xml:space="preserve">, Arin L. </w:t>
            </w:r>
            <w:proofErr w:type="spellStart"/>
            <w:r w:rsidRPr="00612B53">
              <w:rPr>
                <w:rFonts w:ascii="Arial" w:hAnsi="Arial" w:cs="Arial"/>
                <w:color w:val="000000"/>
                <w:sz w:val="20"/>
                <w:szCs w:val="20"/>
                <w:lang w:val="en-GB"/>
              </w:rPr>
              <w:t>Madenci</w:t>
            </w:r>
            <w:proofErr w:type="spellEnd"/>
            <w:r w:rsidRPr="00612B53">
              <w:rPr>
                <w:rFonts w:ascii="Arial" w:hAnsi="Arial" w:cs="Arial"/>
                <w:color w:val="000000"/>
                <w:sz w:val="20"/>
                <w:szCs w:val="20"/>
                <w:lang w:val="en-GB"/>
              </w:rPr>
              <w:t xml:space="preserve">, Michael J. Figueroa </w:t>
            </w:r>
            <w:proofErr w:type="spellStart"/>
            <w:r w:rsidRPr="00612B53">
              <w:rPr>
                <w:rFonts w:ascii="Arial" w:hAnsi="Arial" w:cs="Arial"/>
                <w:color w:val="000000"/>
                <w:sz w:val="20"/>
                <w:szCs w:val="20"/>
                <w:lang w:val="en-GB"/>
              </w:rPr>
              <w:t>Muñiz</w:t>
            </w:r>
            <w:proofErr w:type="spellEnd"/>
            <w:r w:rsidRPr="00612B53">
              <w:rPr>
                <w:rFonts w:ascii="Arial" w:hAnsi="Arial" w:cs="Arial"/>
                <w:color w:val="000000"/>
                <w:sz w:val="20"/>
                <w:szCs w:val="20"/>
                <w:lang w:val="en-GB"/>
              </w:rPr>
              <w:t xml:space="preserve">, Jessica K. Wise, Nimish Adhikari, Brian R. </w:t>
            </w:r>
            <w:proofErr w:type="spellStart"/>
            <w:r w:rsidRPr="00612B53">
              <w:rPr>
                <w:rFonts w:ascii="Arial" w:hAnsi="Arial" w:cs="Arial"/>
                <w:color w:val="000000"/>
                <w:sz w:val="20"/>
                <w:szCs w:val="20"/>
                <w:lang w:val="en-GB"/>
              </w:rPr>
              <w:t>Ferolito</w:t>
            </w:r>
            <w:proofErr w:type="spellEnd"/>
            <w:r w:rsidRPr="00612B53">
              <w:rPr>
                <w:rFonts w:ascii="Arial" w:hAnsi="Arial" w:cs="Arial"/>
                <w:color w:val="000000"/>
                <w:sz w:val="20"/>
                <w:szCs w:val="20"/>
                <w:lang w:val="en-GB"/>
              </w:rPr>
              <w:t>, et al. « Comparative Effectiveness of Third Doses of MRNA-Based COVID-19 Vaccines in US Veterans ». Nature Microbiology 8, nᵒ 1 (January 2023): 55</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63. https://doi.org/10.1038/s41564-022-01272-z.</w:t>
            </w:r>
          </w:p>
        </w:tc>
      </w:tr>
      <w:tr w:rsidR="00FF5BB5" w:rsidRPr="000A778E" w14:paraId="1DCB34C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6E6470" w14:textId="4AC94ECE"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Keyhani</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0FDE2E"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Keyhani</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Salomeh</w:t>
            </w:r>
            <w:proofErr w:type="spellEnd"/>
            <w:r w:rsidRPr="00612B53">
              <w:rPr>
                <w:rFonts w:ascii="Arial" w:hAnsi="Arial" w:cs="Arial"/>
                <w:color w:val="000000"/>
                <w:sz w:val="20"/>
                <w:szCs w:val="20"/>
                <w:lang w:val="en-GB"/>
              </w:rPr>
              <w:t xml:space="preserve">, Eric M. Cheng, Katherine </w:t>
            </w:r>
            <w:proofErr w:type="spellStart"/>
            <w:r w:rsidRPr="00612B53">
              <w:rPr>
                <w:rFonts w:ascii="Arial" w:hAnsi="Arial" w:cs="Arial"/>
                <w:color w:val="000000"/>
                <w:sz w:val="20"/>
                <w:szCs w:val="20"/>
                <w:lang w:val="en-GB"/>
              </w:rPr>
              <w:t>Hoggatt</w:t>
            </w:r>
            <w:proofErr w:type="spellEnd"/>
            <w:r w:rsidRPr="00612B53">
              <w:rPr>
                <w:rFonts w:ascii="Arial" w:hAnsi="Arial" w:cs="Arial"/>
                <w:color w:val="000000"/>
                <w:sz w:val="20"/>
                <w:szCs w:val="20"/>
                <w:lang w:val="en-GB"/>
              </w:rPr>
              <w:t xml:space="preserve">, Peter C. Austin, Erin Madden, Paul L. Hebert, Ethan A. Halm, et al. « Comparative Effectiveness of Carotid Stenting to Medical Therapy Among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Asymptomatic Carotid Stenosis ». Stroke 53, nᵒ 4 (April 2022): 1157</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66. https://doi.org/10.1161/STROKEAHA.121.036178.</w:t>
            </w:r>
          </w:p>
        </w:tc>
      </w:tr>
      <w:tr w:rsidR="00FF5BB5" w:rsidRPr="000A778E" w14:paraId="15BB78F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B35968" w14:textId="27E10370"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Dickerman</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79B256"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Dickerman</w:t>
            </w:r>
            <w:proofErr w:type="spellEnd"/>
            <w:r w:rsidRPr="00612B53">
              <w:rPr>
                <w:rFonts w:ascii="Arial" w:hAnsi="Arial" w:cs="Arial"/>
                <w:color w:val="000000"/>
                <w:sz w:val="20"/>
                <w:szCs w:val="20"/>
                <w:lang w:val="en-GB"/>
              </w:rPr>
              <w:t xml:space="preserve">, Barbra A., Arin L. </w:t>
            </w:r>
            <w:proofErr w:type="spellStart"/>
            <w:r w:rsidRPr="00612B53">
              <w:rPr>
                <w:rFonts w:ascii="Arial" w:hAnsi="Arial" w:cs="Arial"/>
                <w:color w:val="000000"/>
                <w:sz w:val="20"/>
                <w:szCs w:val="20"/>
                <w:lang w:val="en-GB"/>
              </w:rPr>
              <w:t>Madenci</w:t>
            </w:r>
            <w:proofErr w:type="spellEnd"/>
            <w:r w:rsidRPr="00612B53">
              <w:rPr>
                <w:rFonts w:ascii="Arial" w:hAnsi="Arial" w:cs="Arial"/>
                <w:color w:val="000000"/>
                <w:sz w:val="20"/>
                <w:szCs w:val="20"/>
                <w:lang w:val="en-GB"/>
              </w:rPr>
              <w:t xml:space="preserve">, Hanna </w:t>
            </w:r>
            <w:proofErr w:type="spellStart"/>
            <w:r w:rsidRPr="00612B53">
              <w:rPr>
                <w:rFonts w:ascii="Arial" w:hAnsi="Arial" w:cs="Arial"/>
                <w:color w:val="000000"/>
                <w:sz w:val="20"/>
                <w:szCs w:val="20"/>
                <w:lang w:val="en-GB"/>
              </w:rPr>
              <w:t>Gerlovin</w:t>
            </w:r>
            <w:proofErr w:type="spellEnd"/>
            <w:r w:rsidRPr="00612B53">
              <w:rPr>
                <w:rFonts w:ascii="Arial" w:hAnsi="Arial" w:cs="Arial"/>
                <w:color w:val="000000"/>
                <w:sz w:val="20"/>
                <w:szCs w:val="20"/>
                <w:lang w:val="en-GB"/>
              </w:rPr>
              <w:t xml:space="preserve">, Katherine E. </w:t>
            </w:r>
            <w:proofErr w:type="spellStart"/>
            <w:r w:rsidRPr="00612B53">
              <w:rPr>
                <w:rFonts w:ascii="Arial" w:hAnsi="Arial" w:cs="Arial"/>
                <w:color w:val="000000"/>
                <w:sz w:val="20"/>
                <w:szCs w:val="20"/>
                <w:lang w:val="en-GB"/>
              </w:rPr>
              <w:t>Kurgansky</w:t>
            </w:r>
            <w:proofErr w:type="spellEnd"/>
            <w:r w:rsidRPr="00612B53">
              <w:rPr>
                <w:rFonts w:ascii="Arial" w:hAnsi="Arial" w:cs="Arial"/>
                <w:color w:val="000000"/>
                <w:sz w:val="20"/>
                <w:szCs w:val="20"/>
                <w:lang w:val="en-GB"/>
              </w:rPr>
              <w:t xml:space="preserve">, Jessica K. Wise, Michael J. Figueroa </w:t>
            </w:r>
            <w:proofErr w:type="spellStart"/>
            <w:r w:rsidRPr="00612B53">
              <w:rPr>
                <w:rFonts w:ascii="Arial" w:hAnsi="Arial" w:cs="Arial"/>
                <w:color w:val="000000"/>
                <w:sz w:val="20"/>
                <w:szCs w:val="20"/>
                <w:lang w:val="en-GB"/>
              </w:rPr>
              <w:t>Muñiz</w:t>
            </w:r>
            <w:proofErr w:type="spellEnd"/>
            <w:r w:rsidRPr="00612B53">
              <w:rPr>
                <w:rFonts w:ascii="Arial" w:hAnsi="Arial" w:cs="Arial"/>
                <w:color w:val="000000"/>
                <w:sz w:val="20"/>
                <w:szCs w:val="20"/>
                <w:lang w:val="en-GB"/>
              </w:rPr>
              <w:t xml:space="preserve">, Brian R. </w:t>
            </w:r>
            <w:proofErr w:type="spellStart"/>
            <w:r w:rsidRPr="00612B53">
              <w:rPr>
                <w:rFonts w:ascii="Arial" w:hAnsi="Arial" w:cs="Arial"/>
                <w:color w:val="000000"/>
                <w:sz w:val="20"/>
                <w:szCs w:val="20"/>
                <w:lang w:val="en-GB"/>
              </w:rPr>
              <w:t>Ferolito</w:t>
            </w:r>
            <w:proofErr w:type="spellEnd"/>
            <w:r w:rsidRPr="00612B53">
              <w:rPr>
                <w:rFonts w:ascii="Arial" w:hAnsi="Arial" w:cs="Arial"/>
                <w:color w:val="000000"/>
                <w:sz w:val="20"/>
                <w:szCs w:val="20"/>
                <w:lang w:val="en-GB"/>
              </w:rPr>
              <w:t xml:space="preserve">, et al. « Comparative Safety of BNT162b2 and MRNA-1273 Vaccines in a Nationwide Cohort of US </w:t>
            </w:r>
            <w:r w:rsidRPr="00612B53">
              <w:rPr>
                <w:rFonts w:ascii="Arial" w:hAnsi="Arial" w:cs="Arial"/>
                <w:color w:val="000000"/>
                <w:sz w:val="20"/>
                <w:szCs w:val="20"/>
                <w:lang w:val="en-GB"/>
              </w:rPr>
              <w:lastRenderedPageBreak/>
              <w:t>Veterans ». JAMA Internal Medicine 182, nᵒ 7 (July 1, 2022): 739</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46. https://doi.org/10.1001/jamainternmed.2022.2109.</w:t>
            </w:r>
          </w:p>
        </w:tc>
      </w:tr>
      <w:tr w:rsidR="00FF5BB5" w:rsidRPr="000A778E" w14:paraId="31EC877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1D6364" w14:textId="7E4DA7EA"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lastRenderedPageBreak/>
              <w:t>Sun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7AD93C" w14:textId="77777777" w:rsidR="00FF5BB5" w:rsidRPr="00612B53" w:rsidRDefault="00FF5BB5" w:rsidP="00FF5BB5">
            <w:pPr>
              <w:ind w:hanging="480"/>
              <w:rPr>
                <w:rFonts w:ascii="Arial" w:hAnsi="Arial" w:cs="Arial"/>
                <w:color w:val="000000"/>
                <w:sz w:val="20"/>
                <w:szCs w:val="20"/>
                <w:lang w:val="en-GB"/>
              </w:rPr>
            </w:pPr>
            <w:r w:rsidRPr="00612B53">
              <w:rPr>
                <w:rFonts w:ascii="Arial" w:hAnsi="Arial" w:cs="Arial"/>
                <w:color w:val="000000"/>
                <w:sz w:val="20"/>
                <w:szCs w:val="20"/>
                <w:lang w:val="en-GB"/>
              </w:rPr>
              <w:t xml:space="preserve">Sun, Jenny W., Jessica G. Young, Aaron L. </w:t>
            </w:r>
            <w:proofErr w:type="spellStart"/>
            <w:r w:rsidRPr="00612B53">
              <w:rPr>
                <w:rFonts w:ascii="Arial" w:hAnsi="Arial" w:cs="Arial"/>
                <w:color w:val="000000"/>
                <w:sz w:val="20"/>
                <w:szCs w:val="20"/>
                <w:lang w:val="en-GB"/>
              </w:rPr>
              <w:t>Sarvet</w:t>
            </w:r>
            <w:proofErr w:type="spellEnd"/>
            <w:r w:rsidRPr="00612B53">
              <w:rPr>
                <w:rFonts w:ascii="Arial" w:hAnsi="Arial" w:cs="Arial"/>
                <w:color w:val="000000"/>
                <w:sz w:val="20"/>
                <w:szCs w:val="20"/>
                <w:lang w:val="en-GB"/>
              </w:rPr>
              <w:t xml:space="preserve">, L. Charles Bailey, William J. </w:t>
            </w:r>
            <w:proofErr w:type="spellStart"/>
            <w:r w:rsidRPr="00612B53">
              <w:rPr>
                <w:rFonts w:ascii="Arial" w:hAnsi="Arial" w:cs="Arial"/>
                <w:color w:val="000000"/>
                <w:sz w:val="20"/>
                <w:szCs w:val="20"/>
                <w:lang w:val="en-GB"/>
              </w:rPr>
              <w:t>Heerman</w:t>
            </w:r>
            <w:proofErr w:type="spellEnd"/>
            <w:r w:rsidRPr="00612B53">
              <w:rPr>
                <w:rFonts w:ascii="Arial" w:hAnsi="Arial" w:cs="Arial"/>
                <w:color w:val="000000"/>
                <w:sz w:val="20"/>
                <w:szCs w:val="20"/>
                <w:lang w:val="en-GB"/>
              </w:rPr>
              <w:t xml:space="preserve">, David M. </w:t>
            </w:r>
            <w:proofErr w:type="spellStart"/>
            <w:r w:rsidRPr="00612B53">
              <w:rPr>
                <w:rFonts w:ascii="Arial" w:hAnsi="Arial" w:cs="Arial"/>
                <w:color w:val="000000"/>
                <w:sz w:val="20"/>
                <w:szCs w:val="20"/>
                <w:lang w:val="en-GB"/>
              </w:rPr>
              <w:t>Janicke</w:t>
            </w:r>
            <w:proofErr w:type="spellEnd"/>
            <w:r w:rsidRPr="00612B53">
              <w:rPr>
                <w:rFonts w:ascii="Arial" w:hAnsi="Arial" w:cs="Arial"/>
                <w:color w:val="000000"/>
                <w:sz w:val="20"/>
                <w:szCs w:val="20"/>
                <w:lang w:val="en-GB"/>
              </w:rPr>
              <w:t xml:space="preserve">, Pi-I. Debby Lin, </w:t>
            </w:r>
            <w:proofErr w:type="spellStart"/>
            <w:r w:rsidRPr="00612B53">
              <w:rPr>
                <w:rFonts w:ascii="Arial" w:hAnsi="Arial" w:cs="Arial"/>
                <w:color w:val="000000"/>
                <w:sz w:val="20"/>
                <w:szCs w:val="20"/>
                <w:lang w:val="en-GB"/>
              </w:rPr>
              <w:t>Sengwee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Toh</w:t>
            </w:r>
            <w:proofErr w:type="spellEnd"/>
            <w:r w:rsidRPr="00612B53">
              <w:rPr>
                <w:rFonts w:ascii="Arial" w:hAnsi="Arial" w:cs="Arial"/>
                <w:color w:val="000000"/>
                <w:sz w:val="20"/>
                <w:szCs w:val="20"/>
                <w:lang w:val="en-GB"/>
              </w:rPr>
              <w:t xml:space="preserve">, et Jason P. Block. « Comparison of Rates of Type 2 Diabetes in Adults and Children Treated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Anticonvulsant Mood Stabilizers ». JAMA Network Open 5, no 4 (April 1, 2022): e226484. </w:t>
            </w:r>
            <w:hyperlink r:id="rId19" w:history="1">
              <w:r w:rsidRPr="00612B53">
                <w:rPr>
                  <w:rFonts w:ascii="Arial" w:hAnsi="Arial" w:cs="Arial"/>
                  <w:color w:val="000000"/>
                  <w:sz w:val="20"/>
                  <w:szCs w:val="20"/>
                  <w:lang w:val="en-GB"/>
                </w:rPr>
                <w:t>https://doi.org/10.1001/jamanetworkopen.2022.6484</w:t>
              </w:r>
            </w:hyperlink>
            <w:r w:rsidRPr="00612B53">
              <w:rPr>
                <w:rFonts w:ascii="Arial" w:hAnsi="Arial" w:cs="Arial"/>
                <w:color w:val="000000"/>
                <w:sz w:val="20"/>
                <w:szCs w:val="20"/>
                <w:lang w:val="en-GB"/>
              </w:rPr>
              <w:t>.</w:t>
            </w:r>
          </w:p>
        </w:tc>
      </w:tr>
      <w:tr w:rsidR="00FF5BB5" w:rsidRPr="000A778E" w14:paraId="41298E3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15FB08" w14:textId="042FC01C"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Bai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4C461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Bai, Lawrence, Madeleine K. D. Scott, Ethan Steinberg, </w:t>
            </w:r>
            <w:proofErr w:type="spellStart"/>
            <w:r w:rsidRPr="00612B53">
              <w:rPr>
                <w:rFonts w:ascii="Arial" w:hAnsi="Arial" w:cs="Arial"/>
                <w:color w:val="000000"/>
                <w:sz w:val="20"/>
                <w:szCs w:val="20"/>
                <w:lang w:val="en-GB"/>
              </w:rPr>
              <w:t>Laurynas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Kalesinskas</w:t>
            </w:r>
            <w:proofErr w:type="spellEnd"/>
            <w:r w:rsidRPr="00612B53">
              <w:rPr>
                <w:rFonts w:ascii="Arial" w:hAnsi="Arial" w:cs="Arial"/>
                <w:color w:val="000000"/>
                <w:sz w:val="20"/>
                <w:szCs w:val="20"/>
                <w:lang w:val="en-GB"/>
              </w:rPr>
              <w:t xml:space="preserve">, Aida </w:t>
            </w:r>
            <w:proofErr w:type="spellStart"/>
            <w:r w:rsidRPr="00612B53">
              <w:rPr>
                <w:rFonts w:ascii="Arial" w:hAnsi="Arial" w:cs="Arial"/>
                <w:color w:val="000000"/>
                <w:sz w:val="20"/>
                <w:szCs w:val="20"/>
                <w:lang w:val="en-GB"/>
              </w:rPr>
              <w:t>Habtezion</w:t>
            </w:r>
            <w:proofErr w:type="spellEnd"/>
            <w:r w:rsidRPr="00612B53">
              <w:rPr>
                <w:rFonts w:ascii="Arial" w:hAnsi="Arial" w:cs="Arial"/>
                <w:color w:val="000000"/>
                <w:sz w:val="20"/>
                <w:szCs w:val="20"/>
                <w:lang w:val="en-GB"/>
              </w:rPr>
              <w:t xml:space="preserve">, Nigam H. Shah, et </w:t>
            </w:r>
            <w:proofErr w:type="spellStart"/>
            <w:r w:rsidRPr="00612B53">
              <w:rPr>
                <w:rFonts w:ascii="Arial" w:hAnsi="Arial" w:cs="Arial"/>
                <w:color w:val="000000"/>
                <w:sz w:val="20"/>
                <w:szCs w:val="20"/>
                <w:lang w:val="en-GB"/>
              </w:rPr>
              <w:t>Purvesh</w:t>
            </w:r>
            <w:proofErr w:type="spellEnd"/>
            <w:r w:rsidRPr="00612B53">
              <w:rPr>
                <w:rFonts w:ascii="Arial" w:hAnsi="Arial" w:cs="Arial"/>
                <w:color w:val="000000"/>
                <w:sz w:val="20"/>
                <w:szCs w:val="20"/>
                <w:lang w:val="en-GB"/>
              </w:rPr>
              <w:t xml:space="preserve"> Khatri. « Computational Drug Repositioning of Atorvastatin for Ulcerative Colitis ». Journal of the American Medical Informatics Association: JAMIA 28, nᵒ 11 (October 12, 2021): 2325</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35. https://doi.org/10.1093/jamia/ocab165.</w:t>
            </w:r>
          </w:p>
        </w:tc>
      </w:tr>
      <w:tr w:rsidR="00FF5BB5" w:rsidRPr="000A778E" w14:paraId="74AF07B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418DBF" w14:textId="36E9AEA4"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Ioannou</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E7DA50"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Ioannou</w:t>
            </w:r>
            <w:proofErr w:type="spellEnd"/>
            <w:r w:rsidRPr="00612B53">
              <w:rPr>
                <w:rFonts w:ascii="Arial" w:hAnsi="Arial" w:cs="Arial"/>
                <w:color w:val="000000"/>
                <w:sz w:val="20"/>
                <w:szCs w:val="20"/>
                <w:lang w:val="en-GB"/>
              </w:rPr>
              <w:t xml:space="preserve">, George N., Emily R. Locke, Ann M. O’Hare, Amy S. B. </w:t>
            </w:r>
            <w:proofErr w:type="spellStart"/>
            <w:r w:rsidRPr="00612B53">
              <w:rPr>
                <w:rFonts w:ascii="Arial" w:hAnsi="Arial" w:cs="Arial"/>
                <w:color w:val="000000"/>
                <w:sz w:val="20"/>
                <w:szCs w:val="20"/>
                <w:lang w:val="en-GB"/>
              </w:rPr>
              <w:t>Bohnert</w:t>
            </w:r>
            <w:proofErr w:type="spellEnd"/>
            <w:r w:rsidRPr="00612B53">
              <w:rPr>
                <w:rFonts w:ascii="Arial" w:hAnsi="Arial" w:cs="Arial"/>
                <w:color w:val="000000"/>
                <w:sz w:val="20"/>
                <w:szCs w:val="20"/>
                <w:lang w:val="en-GB"/>
              </w:rPr>
              <w:t xml:space="preserve">, Edward J. Boyko, Denise M. Hynes, et Kristin Berry. « COVID-19 Vaccination Effectiveness Against Infection or Death in a National U.S. Health Care </w:t>
            </w:r>
            <w:proofErr w:type="gramStart"/>
            <w:r w:rsidRPr="00612B53">
              <w:rPr>
                <w:rFonts w:ascii="Arial" w:hAnsi="Arial" w:cs="Arial"/>
                <w:color w:val="000000"/>
                <w:sz w:val="20"/>
                <w:szCs w:val="20"/>
                <w:lang w:val="en-GB"/>
              </w:rPr>
              <w:t>System :</w:t>
            </w:r>
            <w:proofErr w:type="gramEnd"/>
            <w:r w:rsidRPr="00612B53">
              <w:rPr>
                <w:rFonts w:ascii="Arial" w:hAnsi="Arial" w:cs="Arial"/>
                <w:color w:val="000000"/>
                <w:sz w:val="20"/>
                <w:szCs w:val="20"/>
                <w:lang w:val="en-GB"/>
              </w:rPr>
              <w:t xml:space="preserve"> A Target Trial Emulation Study ». Annals of Internal Medicine 175, nᵒ 3 (March 2022): 352</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61. https://doi.org/10.7326/M21-3256.</w:t>
            </w:r>
          </w:p>
        </w:tc>
      </w:tr>
      <w:tr w:rsidR="00FF5BB5" w:rsidRPr="000A778E" w14:paraId="52329CA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C759A8" w14:textId="3DDD9375"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Kirchgesner</w:t>
            </w:r>
            <w:proofErr w:type="spellEnd"/>
            <w:r w:rsidRPr="00612B53">
              <w:rPr>
                <w:rFonts w:ascii="Arial" w:hAnsi="Arial" w:cs="Arial"/>
                <w:b/>
                <w:bCs/>
                <w:color w:val="000000"/>
                <w:sz w:val="20"/>
                <w:szCs w:val="20"/>
                <w:lang w:val="en-GB"/>
              </w:rPr>
              <w:t xml:space="preserve"> 2022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C7772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Kirchgesner</w:t>
            </w:r>
            <w:proofErr w:type="spellEnd"/>
            <w:r w:rsidRPr="00612B53">
              <w:rPr>
                <w:rFonts w:ascii="Arial" w:hAnsi="Arial" w:cs="Arial"/>
                <w:color w:val="000000"/>
                <w:sz w:val="20"/>
                <w:szCs w:val="20"/>
                <w:lang w:val="en-GB"/>
              </w:rPr>
              <w:t xml:space="preserve">, Julien, Rishi J. Desai, Maria C.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xml:space="preserve">, Laurent </w:t>
            </w:r>
            <w:proofErr w:type="spellStart"/>
            <w:r w:rsidRPr="00612B53">
              <w:rPr>
                <w:rFonts w:ascii="Arial" w:hAnsi="Arial" w:cs="Arial"/>
                <w:color w:val="000000"/>
                <w:sz w:val="20"/>
                <w:szCs w:val="20"/>
                <w:lang w:val="en-GB"/>
              </w:rPr>
              <w:t>Beaugerie</w:t>
            </w:r>
            <w:proofErr w:type="spellEnd"/>
            <w:r w:rsidRPr="00612B53">
              <w:rPr>
                <w:rFonts w:ascii="Arial" w:hAnsi="Arial" w:cs="Arial"/>
                <w:color w:val="000000"/>
                <w:sz w:val="20"/>
                <w:szCs w:val="20"/>
                <w:lang w:val="en-GB"/>
              </w:rPr>
              <w:t xml:space="preserve">, Sebastian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xml:space="preserve">, et </w:t>
            </w:r>
            <w:proofErr w:type="spellStart"/>
            <w:r w:rsidRPr="00612B53">
              <w:rPr>
                <w:rFonts w:ascii="Arial" w:hAnsi="Arial" w:cs="Arial"/>
                <w:color w:val="000000"/>
                <w:sz w:val="20"/>
                <w:szCs w:val="20"/>
                <w:lang w:val="en-GB"/>
              </w:rPr>
              <w:t>Seoyoung</w:t>
            </w:r>
            <w:proofErr w:type="spellEnd"/>
            <w:r w:rsidRPr="00612B53">
              <w:rPr>
                <w:rFonts w:ascii="Arial" w:hAnsi="Arial" w:cs="Arial"/>
                <w:color w:val="000000"/>
                <w:sz w:val="20"/>
                <w:szCs w:val="20"/>
                <w:lang w:val="en-GB"/>
              </w:rPr>
              <w:t xml:space="preserve"> C. Kim. « Decreased Risk of Treatment Failure with Vedolizumab and Thiopurines Combined Compared with Vedolizumab Monotherapy in Crohn’s Disease ». Gut 71, nᵒ 9 (September 2022): 1781</w:t>
            </w:r>
            <w:r w:rsidRPr="00612B53">
              <w:rPr>
                <w:rFonts w:ascii="Cambria Math" w:hAnsi="Cambria Math" w:cs="Cambria Math"/>
                <w:color w:val="000000"/>
                <w:sz w:val="20"/>
                <w:szCs w:val="20"/>
                <w:lang w:val="en-GB"/>
              </w:rPr>
              <w:t>‑</w:t>
            </w:r>
            <w:r w:rsidRPr="00612B53">
              <w:rPr>
                <w:rFonts w:ascii="Arial" w:hAnsi="Arial" w:cs="Arial"/>
                <w:color w:val="000000"/>
                <w:sz w:val="20"/>
                <w:szCs w:val="20"/>
                <w:lang w:val="en-GB"/>
              </w:rPr>
              <w:t>89. https://doi.org/10.1136/gutjnl-2022-327002.</w:t>
            </w:r>
          </w:p>
        </w:tc>
      </w:tr>
      <w:tr w:rsidR="00FF5BB5" w:rsidRPr="000A778E" w14:paraId="49B1FD5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B1C21B" w14:textId="786ECD16"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Huang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709287"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Huang, </w:t>
            </w:r>
            <w:proofErr w:type="spellStart"/>
            <w:r w:rsidRPr="00612B53">
              <w:rPr>
                <w:rFonts w:ascii="Arial" w:hAnsi="Arial" w:cs="Arial"/>
                <w:color w:val="000000"/>
                <w:sz w:val="20"/>
                <w:szCs w:val="20"/>
                <w:lang w:val="en-GB"/>
              </w:rPr>
              <w:t>Huei</w:t>
            </w:r>
            <w:proofErr w:type="spellEnd"/>
            <w:r w:rsidRPr="00612B53">
              <w:rPr>
                <w:rFonts w:ascii="Arial" w:hAnsi="Arial" w:cs="Arial"/>
                <w:color w:val="000000"/>
                <w:sz w:val="20"/>
                <w:szCs w:val="20"/>
                <w:lang w:val="en-GB"/>
              </w:rPr>
              <w:t xml:space="preserve">-Kai, Peter Pin-Sung Liu, Shu-Man Lin, </w:t>
            </w:r>
            <w:proofErr w:type="spellStart"/>
            <w:r w:rsidRPr="00612B53">
              <w:rPr>
                <w:rFonts w:ascii="Arial" w:hAnsi="Arial" w:cs="Arial"/>
                <w:color w:val="000000"/>
                <w:sz w:val="20"/>
                <w:szCs w:val="20"/>
                <w:lang w:val="en-GB"/>
              </w:rPr>
              <w:t>Jin</w:t>
            </w:r>
            <w:proofErr w:type="spellEnd"/>
            <w:r w:rsidRPr="00612B53">
              <w:rPr>
                <w:rFonts w:ascii="Arial" w:hAnsi="Arial" w:cs="Arial"/>
                <w:color w:val="000000"/>
                <w:sz w:val="20"/>
                <w:szCs w:val="20"/>
                <w:lang w:val="en-GB"/>
              </w:rPr>
              <w:t xml:space="preserve">-Yi Hsu, </w:t>
            </w:r>
            <w:proofErr w:type="spellStart"/>
            <w:r w:rsidRPr="00612B53">
              <w:rPr>
                <w:rFonts w:ascii="Arial" w:hAnsi="Arial" w:cs="Arial"/>
                <w:color w:val="000000"/>
                <w:sz w:val="20"/>
                <w:szCs w:val="20"/>
                <w:lang w:val="en-GB"/>
              </w:rPr>
              <w:t>Jih</w:t>
            </w:r>
            <w:proofErr w:type="spellEnd"/>
            <w:r w:rsidRPr="00612B53">
              <w:rPr>
                <w:rFonts w:ascii="Arial" w:hAnsi="Arial" w:cs="Arial"/>
                <w:color w:val="000000"/>
                <w:sz w:val="20"/>
                <w:szCs w:val="20"/>
                <w:lang w:val="en-GB"/>
              </w:rPr>
              <w:t xml:space="preserve">-I. Yeh, Edward Chia-Cheng Lai, Carol </w:t>
            </w:r>
            <w:proofErr w:type="spellStart"/>
            <w:r w:rsidRPr="00612B53">
              <w:rPr>
                <w:rFonts w:ascii="Arial" w:hAnsi="Arial" w:cs="Arial"/>
                <w:color w:val="000000"/>
                <w:sz w:val="20"/>
                <w:szCs w:val="20"/>
                <w:lang w:val="en-GB"/>
              </w:rPr>
              <w:t>Chiung</w:t>
            </w:r>
            <w:proofErr w:type="spellEnd"/>
            <w:r w:rsidRPr="00612B53">
              <w:rPr>
                <w:rFonts w:ascii="Arial" w:hAnsi="Arial" w:cs="Arial"/>
                <w:color w:val="000000"/>
                <w:sz w:val="20"/>
                <w:szCs w:val="20"/>
                <w:lang w:val="en-GB"/>
              </w:rPr>
              <w:t xml:space="preserve">-Hui Peng, Kashif M. Munir, Ching-Hui </w:t>
            </w:r>
            <w:proofErr w:type="spellStart"/>
            <w:r w:rsidRPr="00612B53">
              <w:rPr>
                <w:rFonts w:ascii="Arial" w:hAnsi="Arial" w:cs="Arial"/>
                <w:color w:val="000000"/>
                <w:sz w:val="20"/>
                <w:szCs w:val="20"/>
                <w:lang w:val="en-GB"/>
              </w:rPr>
              <w:t>Loh</w:t>
            </w:r>
            <w:proofErr w:type="spellEnd"/>
            <w:r w:rsidRPr="00612B53">
              <w:rPr>
                <w:rFonts w:ascii="Arial" w:hAnsi="Arial" w:cs="Arial"/>
                <w:color w:val="000000"/>
                <w:sz w:val="20"/>
                <w:szCs w:val="20"/>
                <w:lang w:val="en-GB"/>
              </w:rPr>
              <w:t xml:space="preserve">, and Yu-Kang Tu. “Diabetes-Related Complications and Mortality in Patients With Atrial Fibrillation Receiving Different Oral </w:t>
            </w:r>
            <w:proofErr w:type="gramStart"/>
            <w:r w:rsidRPr="00612B53">
              <w:rPr>
                <w:rFonts w:ascii="Arial" w:hAnsi="Arial" w:cs="Arial"/>
                <w:color w:val="000000"/>
                <w:sz w:val="20"/>
                <w:szCs w:val="20"/>
                <w:lang w:val="en-GB"/>
              </w:rPr>
              <w:t>Anticoagulants :</w:t>
            </w:r>
            <w:proofErr w:type="gramEnd"/>
            <w:r w:rsidRPr="00612B53">
              <w:rPr>
                <w:rFonts w:ascii="Arial" w:hAnsi="Arial" w:cs="Arial"/>
                <w:color w:val="000000"/>
                <w:sz w:val="20"/>
                <w:szCs w:val="20"/>
                <w:lang w:val="en-GB"/>
              </w:rPr>
              <w:t xml:space="preserve"> A Nationwide Analysis.” Annals of Internal Medicine 175, no. 4 (April 2022): 490–98. https://doi.org/10.7326/M21-3498.</w:t>
            </w:r>
          </w:p>
        </w:tc>
      </w:tr>
      <w:tr w:rsidR="00FF5BB5" w:rsidRPr="000A778E" w14:paraId="35820B2D"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4FCFB6" w14:textId="4DBEC02C"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Lazzati</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E0574E"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Lazzati</w:t>
            </w:r>
            <w:proofErr w:type="spellEnd"/>
            <w:r w:rsidRPr="00612B53">
              <w:rPr>
                <w:rFonts w:ascii="Arial" w:hAnsi="Arial" w:cs="Arial"/>
                <w:color w:val="000000"/>
                <w:sz w:val="20"/>
                <w:szCs w:val="20"/>
                <w:lang w:val="en-GB"/>
              </w:rPr>
              <w:t xml:space="preserve">, Andrea, Salomé </w:t>
            </w:r>
            <w:proofErr w:type="spellStart"/>
            <w:r w:rsidRPr="00612B53">
              <w:rPr>
                <w:rFonts w:ascii="Arial" w:hAnsi="Arial" w:cs="Arial"/>
                <w:color w:val="000000"/>
                <w:sz w:val="20"/>
                <w:szCs w:val="20"/>
                <w:lang w:val="en-GB"/>
              </w:rPr>
              <w:t>Epaud</w:t>
            </w:r>
            <w:proofErr w:type="spellEnd"/>
            <w:r w:rsidRPr="00612B53">
              <w:rPr>
                <w:rFonts w:ascii="Arial" w:hAnsi="Arial" w:cs="Arial"/>
                <w:color w:val="000000"/>
                <w:sz w:val="20"/>
                <w:szCs w:val="20"/>
                <w:lang w:val="en-GB"/>
              </w:rPr>
              <w:t xml:space="preserve">, Matthieu </w:t>
            </w:r>
            <w:proofErr w:type="spellStart"/>
            <w:r w:rsidRPr="00612B53">
              <w:rPr>
                <w:rFonts w:ascii="Arial" w:hAnsi="Arial" w:cs="Arial"/>
                <w:color w:val="000000"/>
                <w:sz w:val="20"/>
                <w:szCs w:val="20"/>
                <w:lang w:val="en-GB"/>
              </w:rPr>
              <w:t>Ortala</w:t>
            </w:r>
            <w:proofErr w:type="spellEnd"/>
            <w:r w:rsidRPr="00612B53">
              <w:rPr>
                <w:rFonts w:ascii="Arial" w:hAnsi="Arial" w:cs="Arial"/>
                <w:color w:val="000000"/>
                <w:sz w:val="20"/>
                <w:szCs w:val="20"/>
                <w:lang w:val="en-GB"/>
              </w:rPr>
              <w:t xml:space="preserve">, Sandrine </w:t>
            </w:r>
            <w:proofErr w:type="spellStart"/>
            <w:r w:rsidRPr="00612B53">
              <w:rPr>
                <w:rFonts w:ascii="Arial" w:hAnsi="Arial" w:cs="Arial"/>
                <w:color w:val="000000"/>
                <w:sz w:val="20"/>
                <w:szCs w:val="20"/>
                <w:lang w:val="en-GB"/>
              </w:rPr>
              <w:t>Katsahian</w:t>
            </w:r>
            <w:proofErr w:type="spellEnd"/>
            <w:r w:rsidRPr="00612B53">
              <w:rPr>
                <w:rFonts w:ascii="Arial" w:hAnsi="Arial" w:cs="Arial"/>
                <w:color w:val="000000"/>
                <w:sz w:val="20"/>
                <w:szCs w:val="20"/>
                <w:lang w:val="en-GB"/>
              </w:rPr>
              <w:t xml:space="preserve">, and Emilie </w:t>
            </w:r>
            <w:proofErr w:type="spellStart"/>
            <w:r w:rsidRPr="00612B53">
              <w:rPr>
                <w:rFonts w:ascii="Arial" w:hAnsi="Arial" w:cs="Arial"/>
                <w:color w:val="000000"/>
                <w:sz w:val="20"/>
                <w:szCs w:val="20"/>
                <w:lang w:val="en-GB"/>
              </w:rPr>
              <w:t>Lanoy</w:t>
            </w:r>
            <w:proofErr w:type="spellEnd"/>
            <w:r w:rsidRPr="00612B53">
              <w:rPr>
                <w:rFonts w:ascii="Arial" w:hAnsi="Arial" w:cs="Arial"/>
                <w:color w:val="000000"/>
                <w:sz w:val="20"/>
                <w:szCs w:val="20"/>
                <w:lang w:val="en-GB"/>
              </w:rPr>
              <w:t>. “Effect of Bariatric Surgery on Cancer Risk: Results from an Emulated Target Trial Using Population-Based Data.” The British Journal of Surgery 109, no. 5 (April 19, 2022): 433–38. https://doi.org/10.1093/bjs/znac003.</w:t>
            </w:r>
          </w:p>
        </w:tc>
      </w:tr>
      <w:tr w:rsidR="00FF5BB5" w:rsidRPr="000A778E" w14:paraId="5669671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F38DE5" w14:textId="29DF498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Abu-</w:t>
            </w:r>
            <w:proofErr w:type="spellStart"/>
            <w:r w:rsidRPr="00612B53">
              <w:rPr>
                <w:rFonts w:ascii="Arial" w:hAnsi="Arial" w:cs="Arial"/>
                <w:b/>
                <w:bCs/>
                <w:color w:val="000000"/>
                <w:sz w:val="20"/>
                <w:szCs w:val="20"/>
                <w:lang w:val="en-GB"/>
              </w:rPr>
              <w:t>Raddad</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976E26"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Abu-</w:t>
            </w:r>
            <w:proofErr w:type="spellStart"/>
            <w:r w:rsidRPr="00612B53">
              <w:rPr>
                <w:rFonts w:ascii="Arial" w:hAnsi="Arial" w:cs="Arial"/>
                <w:color w:val="000000"/>
                <w:sz w:val="20"/>
                <w:szCs w:val="20"/>
                <w:lang w:val="en-GB"/>
              </w:rPr>
              <w:t>Raddad</w:t>
            </w:r>
            <w:proofErr w:type="spellEnd"/>
            <w:r w:rsidRPr="00612B53">
              <w:rPr>
                <w:rFonts w:ascii="Arial" w:hAnsi="Arial" w:cs="Arial"/>
                <w:color w:val="000000"/>
                <w:sz w:val="20"/>
                <w:szCs w:val="20"/>
                <w:lang w:val="en-GB"/>
              </w:rPr>
              <w:t xml:space="preserve">, Laith J., Hiam </w:t>
            </w:r>
            <w:proofErr w:type="spellStart"/>
            <w:r w:rsidRPr="00612B53">
              <w:rPr>
                <w:rFonts w:ascii="Arial" w:hAnsi="Arial" w:cs="Arial"/>
                <w:color w:val="000000"/>
                <w:sz w:val="20"/>
                <w:szCs w:val="20"/>
                <w:lang w:val="en-GB"/>
              </w:rPr>
              <w:t>Chemaitelly</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Houssein</w:t>
            </w:r>
            <w:proofErr w:type="spellEnd"/>
            <w:r w:rsidRPr="00612B53">
              <w:rPr>
                <w:rFonts w:ascii="Arial" w:hAnsi="Arial" w:cs="Arial"/>
                <w:color w:val="000000"/>
                <w:sz w:val="20"/>
                <w:szCs w:val="20"/>
                <w:lang w:val="en-GB"/>
              </w:rPr>
              <w:t xml:space="preserve"> H. Ayoub, Sawsan </w:t>
            </w:r>
            <w:proofErr w:type="spellStart"/>
            <w:r w:rsidRPr="00612B53">
              <w:rPr>
                <w:rFonts w:ascii="Arial" w:hAnsi="Arial" w:cs="Arial"/>
                <w:color w:val="000000"/>
                <w:sz w:val="20"/>
                <w:szCs w:val="20"/>
                <w:lang w:val="en-GB"/>
              </w:rPr>
              <w:t>AlMukdad</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Hadi</w:t>
            </w:r>
            <w:proofErr w:type="spellEnd"/>
            <w:r w:rsidRPr="00612B53">
              <w:rPr>
                <w:rFonts w:ascii="Arial" w:hAnsi="Arial" w:cs="Arial"/>
                <w:color w:val="000000"/>
                <w:sz w:val="20"/>
                <w:szCs w:val="20"/>
                <w:lang w:val="en-GB"/>
              </w:rPr>
              <w:t xml:space="preserve"> M. Yassine, </w:t>
            </w:r>
            <w:proofErr w:type="spellStart"/>
            <w:r w:rsidRPr="00612B53">
              <w:rPr>
                <w:rFonts w:ascii="Arial" w:hAnsi="Arial" w:cs="Arial"/>
                <w:color w:val="000000"/>
                <w:sz w:val="20"/>
                <w:szCs w:val="20"/>
                <w:lang w:val="en-GB"/>
              </w:rPr>
              <w:t>Hebah</w:t>
            </w:r>
            <w:proofErr w:type="spellEnd"/>
            <w:r w:rsidRPr="00612B53">
              <w:rPr>
                <w:rFonts w:ascii="Arial" w:hAnsi="Arial" w:cs="Arial"/>
                <w:color w:val="000000"/>
                <w:sz w:val="20"/>
                <w:szCs w:val="20"/>
                <w:lang w:val="en-GB"/>
              </w:rPr>
              <w:t xml:space="preserve"> A. Al-Khatib, Maria K. </w:t>
            </w:r>
            <w:proofErr w:type="spellStart"/>
            <w:r w:rsidRPr="00612B53">
              <w:rPr>
                <w:rFonts w:ascii="Arial" w:hAnsi="Arial" w:cs="Arial"/>
                <w:color w:val="000000"/>
                <w:sz w:val="20"/>
                <w:szCs w:val="20"/>
                <w:lang w:val="en-GB"/>
              </w:rPr>
              <w:t>Smatti</w:t>
            </w:r>
            <w:proofErr w:type="spellEnd"/>
            <w:r w:rsidRPr="00612B53">
              <w:rPr>
                <w:rFonts w:ascii="Arial" w:hAnsi="Arial" w:cs="Arial"/>
                <w:color w:val="000000"/>
                <w:sz w:val="20"/>
                <w:szCs w:val="20"/>
                <w:lang w:val="en-GB"/>
              </w:rPr>
              <w:t>, et al. “Effect of MRNA Vaccine Boosters against SARS-CoV-2 Omicron Infection in Qatar.” The New England Journal of Medicine 386, no. 19 (May 12, 2022): 1804–16. https://doi.org/10.1056/NEJMoa2200797.</w:t>
            </w:r>
          </w:p>
        </w:tc>
      </w:tr>
      <w:tr w:rsidR="00FF5BB5" w:rsidRPr="000A778E" w14:paraId="7AFDC40A"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A5D666" w14:textId="76139474"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Lindquist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1EBB22"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Lindquist, Anthea, Roxanne Hastie, Amber Kennedy, Lyle </w:t>
            </w:r>
            <w:proofErr w:type="spellStart"/>
            <w:r w:rsidRPr="00612B53">
              <w:rPr>
                <w:rFonts w:ascii="Arial" w:hAnsi="Arial" w:cs="Arial"/>
                <w:color w:val="000000"/>
                <w:sz w:val="20"/>
                <w:szCs w:val="20"/>
                <w:lang w:val="en-GB"/>
              </w:rPr>
              <w:t>Gurrin</w:t>
            </w:r>
            <w:proofErr w:type="spellEnd"/>
            <w:r w:rsidRPr="00612B53">
              <w:rPr>
                <w:rFonts w:ascii="Arial" w:hAnsi="Arial" w:cs="Arial"/>
                <w:color w:val="000000"/>
                <w:sz w:val="20"/>
                <w:szCs w:val="20"/>
                <w:lang w:val="en-GB"/>
              </w:rPr>
              <w:t xml:space="preserve">, Anna Middleton, Jon Quach, Jeanie Cheong, Susan P. Walker, Richard Hiscock, and Stephen Tong. “Developmental Outcomes for Children After Elective Birth at 39 Weeks’ Gestation.” JAMA </w:t>
            </w:r>
            <w:proofErr w:type="spellStart"/>
            <w:r w:rsidRPr="00612B53">
              <w:rPr>
                <w:rFonts w:ascii="Arial" w:hAnsi="Arial" w:cs="Arial"/>
                <w:color w:val="000000"/>
                <w:sz w:val="20"/>
                <w:szCs w:val="20"/>
                <w:lang w:val="en-GB"/>
              </w:rPr>
              <w:t>Pediatrics</w:t>
            </w:r>
            <w:proofErr w:type="spellEnd"/>
            <w:r w:rsidRPr="00612B53">
              <w:rPr>
                <w:rFonts w:ascii="Arial" w:hAnsi="Arial" w:cs="Arial"/>
                <w:color w:val="000000"/>
                <w:sz w:val="20"/>
                <w:szCs w:val="20"/>
                <w:lang w:val="en-GB"/>
              </w:rPr>
              <w:t xml:space="preserve"> 176, no. 7 (July 1, 2022): 654–63. https://doi.org/10.1001/jamapediatrics.2022.1165.</w:t>
            </w:r>
          </w:p>
        </w:tc>
      </w:tr>
      <w:tr w:rsidR="00FF5BB5" w:rsidRPr="000A778E" w14:paraId="7980EAA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56B8C7" w14:textId="683327FD"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Barda</w:t>
            </w:r>
            <w:proofErr w:type="spellEnd"/>
            <w:r w:rsidRPr="00612B53">
              <w:rPr>
                <w:rFonts w:ascii="Arial" w:hAnsi="Arial" w:cs="Arial"/>
                <w:b/>
                <w:bCs/>
                <w:color w:val="000000"/>
                <w:sz w:val="20"/>
                <w:szCs w:val="20"/>
                <w:lang w:val="en-GB"/>
              </w:rPr>
              <w:t xml:space="preserve"> 2021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FBA1F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Barda</w:t>
            </w:r>
            <w:proofErr w:type="spellEnd"/>
            <w:r w:rsidRPr="00612B53">
              <w:rPr>
                <w:rFonts w:ascii="Arial" w:hAnsi="Arial" w:cs="Arial"/>
                <w:color w:val="000000"/>
                <w:sz w:val="20"/>
                <w:szCs w:val="20"/>
                <w:lang w:val="en-GB"/>
              </w:rPr>
              <w:t xml:space="preserve">, Noam, Noa Dagan, </w:t>
            </w:r>
            <w:proofErr w:type="spellStart"/>
            <w:r w:rsidRPr="00612B53">
              <w:rPr>
                <w:rFonts w:ascii="Arial" w:hAnsi="Arial" w:cs="Arial"/>
                <w:color w:val="000000"/>
                <w:sz w:val="20"/>
                <w:szCs w:val="20"/>
                <w:lang w:val="en-GB"/>
              </w:rPr>
              <w:t>Cyrille</w:t>
            </w:r>
            <w:proofErr w:type="spellEnd"/>
            <w:r w:rsidRPr="00612B53">
              <w:rPr>
                <w:rFonts w:ascii="Arial" w:hAnsi="Arial" w:cs="Arial"/>
                <w:color w:val="000000"/>
                <w:sz w:val="20"/>
                <w:szCs w:val="20"/>
                <w:lang w:val="en-GB"/>
              </w:rPr>
              <w:t xml:space="preserve"> Cohen,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xml:space="preserve">, Marc </w:t>
            </w:r>
            <w:proofErr w:type="spellStart"/>
            <w:r w:rsidRPr="00612B53">
              <w:rPr>
                <w:rFonts w:ascii="Arial" w:hAnsi="Arial" w:cs="Arial"/>
                <w:color w:val="000000"/>
                <w:sz w:val="20"/>
                <w:szCs w:val="20"/>
                <w:lang w:val="en-GB"/>
              </w:rPr>
              <w:t>Lipsitch</w:t>
            </w:r>
            <w:proofErr w:type="spellEnd"/>
            <w:r w:rsidRPr="00612B53">
              <w:rPr>
                <w:rFonts w:ascii="Arial" w:hAnsi="Arial" w:cs="Arial"/>
                <w:color w:val="000000"/>
                <w:sz w:val="20"/>
                <w:szCs w:val="20"/>
                <w:lang w:val="en-GB"/>
              </w:rPr>
              <w:t xml:space="preserve">, Isaac S. </w:t>
            </w:r>
            <w:proofErr w:type="spellStart"/>
            <w:r w:rsidRPr="00612B53">
              <w:rPr>
                <w:rFonts w:ascii="Arial" w:hAnsi="Arial" w:cs="Arial"/>
                <w:color w:val="000000"/>
                <w:sz w:val="20"/>
                <w:szCs w:val="20"/>
                <w:lang w:val="en-GB"/>
              </w:rPr>
              <w:t>Kohane</w:t>
            </w:r>
            <w:proofErr w:type="spellEnd"/>
            <w:r w:rsidRPr="00612B53">
              <w:rPr>
                <w:rFonts w:ascii="Arial" w:hAnsi="Arial" w:cs="Arial"/>
                <w:color w:val="000000"/>
                <w:sz w:val="20"/>
                <w:szCs w:val="20"/>
                <w:lang w:val="en-GB"/>
              </w:rPr>
              <w:t xml:space="preserve">, Ben Y. Reis, and Ran D. </w:t>
            </w:r>
            <w:proofErr w:type="spellStart"/>
            <w:r w:rsidRPr="00612B53">
              <w:rPr>
                <w:rFonts w:ascii="Arial" w:hAnsi="Arial" w:cs="Arial"/>
                <w:color w:val="000000"/>
                <w:sz w:val="20"/>
                <w:szCs w:val="20"/>
                <w:lang w:val="en-GB"/>
              </w:rPr>
              <w:t>Balicer</w:t>
            </w:r>
            <w:proofErr w:type="spellEnd"/>
            <w:r w:rsidRPr="00612B53">
              <w:rPr>
                <w:rFonts w:ascii="Arial" w:hAnsi="Arial" w:cs="Arial"/>
                <w:color w:val="000000"/>
                <w:sz w:val="20"/>
                <w:szCs w:val="20"/>
                <w:lang w:val="en-GB"/>
              </w:rPr>
              <w:t>. “Effectiveness of a Third Dose of the BNT162b2 MRNA COVID-19 Vaccine for Preventing Severe Outcomes in Israel: An Observational Study.” Lancet (London, England) 398, no. 10316 (December 4, 2021): 2093–2100. https://doi.org/10.1016/S0140-6736(21)02249-2.</w:t>
            </w:r>
          </w:p>
        </w:tc>
      </w:tr>
      <w:tr w:rsidR="00FF5BB5" w:rsidRPr="000A778E" w14:paraId="0370018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B5E5EC" w14:textId="0D920CE0"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Dagan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427ADC"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Dagan, Noa, Noam </w:t>
            </w:r>
            <w:proofErr w:type="spellStart"/>
            <w:r w:rsidRPr="00612B53">
              <w:rPr>
                <w:rFonts w:ascii="Arial" w:hAnsi="Arial" w:cs="Arial"/>
                <w:color w:val="000000"/>
                <w:sz w:val="20"/>
                <w:szCs w:val="20"/>
                <w:lang w:val="en-GB"/>
              </w:rPr>
              <w:t>Barda</w:t>
            </w:r>
            <w:proofErr w:type="spellEnd"/>
            <w:r w:rsidRPr="00612B53">
              <w:rPr>
                <w:rFonts w:ascii="Arial" w:hAnsi="Arial" w:cs="Arial"/>
                <w:color w:val="000000"/>
                <w:sz w:val="20"/>
                <w:szCs w:val="20"/>
                <w:lang w:val="en-GB"/>
              </w:rPr>
              <w:t>, Tal Biron-</w:t>
            </w:r>
            <w:proofErr w:type="spellStart"/>
            <w:r w:rsidRPr="00612B53">
              <w:rPr>
                <w:rFonts w:ascii="Arial" w:hAnsi="Arial" w:cs="Arial"/>
                <w:color w:val="000000"/>
                <w:sz w:val="20"/>
                <w:szCs w:val="20"/>
                <w:lang w:val="en-GB"/>
              </w:rPr>
              <w:t>Shental</w:t>
            </w:r>
            <w:proofErr w:type="spellEnd"/>
            <w:r w:rsidRPr="00612B53">
              <w:rPr>
                <w:rFonts w:ascii="Arial" w:hAnsi="Arial" w:cs="Arial"/>
                <w:color w:val="000000"/>
                <w:sz w:val="20"/>
                <w:szCs w:val="20"/>
                <w:lang w:val="en-GB"/>
              </w:rPr>
              <w:t xml:space="preserve">, Maya </w:t>
            </w:r>
            <w:proofErr w:type="spellStart"/>
            <w:r w:rsidRPr="00612B53">
              <w:rPr>
                <w:rFonts w:ascii="Arial" w:hAnsi="Arial" w:cs="Arial"/>
                <w:color w:val="000000"/>
                <w:sz w:val="20"/>
                <w:szCs w:val="20"/>
                <w:lang w:val="en-GB"/>
              </w:rPr>
              <w:t>Makov-Assif</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Calanit</w:t>
            </w:r>
            <w:proofErr w:type="spellEnd"/>
            <w:r w:rsidRPr="00612B53">
              <w:rPr>
                <w:rFonts w:ascii="Arial" w:hAnsi="Arial" w:cs="Arial"/>
                <w:color w:val="000000"/>
                <w:sz w:val="20"/>
                <w:szCs w:val="20"/>
                <w:lang w:val="en-GB"/>
              </w:rPr>
              <w:t xml:space="preserve"> Key, Isaac S. </w:t>
            </w:r>
            <w:proofErr w:type="spellStart"/>
            <w:r w:rsidRPr="00612B53">
              <w:rPr>
                <w:rFonts w:ascii="Arial" w:hAnsi="Arial" w:cs="Arial"/>
                <w:color w:val="000000"/>
                <w:sz w:val="20"/>
                <w:szCs w:val="20"/>
                <w:lang w:val="en-GB"/>
              </w:rPr>
              <w:t>Kohane</w:t>
            </w:r>
            <w:proofErr w:type="spellEnd"/>
            <w:r w:rsidRPr="00612B53">
              <w:rPr>
                <w:rFonts w:ascii="Arial" w:hAnsi="Arial" w:cs="Arial"/>
                <w:color w:val="000000"/>
                <w:sz w:val="20"/>
                <w:szCs w:val="20"/>
                <w:lang w:val="en-GB"/>
              </w:rPr>
              <w:t xml:space="preserve">,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et al. “Effectiveness of the BNT162b2 MRNA COVID-19 Vaccine in Pregnancy.” Nature Medicine 27, no. 10 (October 2021): 1693–95. https://doi.org/10.1038/s41591-021-01490-8.</w:t>
            </w:r>
          </w:p>
        </w:tc>
      </w:tr>
      <w:tr w:rsidR="00FF5BB5" w:rsidRPr="000A778E" w14:paraId="3DCC19B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F71C9C" w14:textId="3704996F"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Simmonds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18FF1"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Simmonds, Kent P., James Burke, Allan J. Kozlowski, Michael </w:t>
            </w:r>
            <w:proofErr w:type="spellStart"/>
            <w:r w:rsidRPr="00612B53">
              <w:rPr>
                <w:rFonts w:ascii="Arial" w:hAnsi="Arial" w:cs="Arial"/>
                <w:color w:val="000000"/>
                <w:sz w:val="20"/>
                <w:szCs w:val="20"/>
                <w:lang w:val="en-GB"/>
              </w:rPr>
              <w:t>Andary</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Zhehui</w:t>
            </w:r>
            <w:proofErr w:type="spellEnd"/>
            <w:r w:rsidRPr="00612B53">
              <w:rPr>
                <w:rFonts w:ascii="Arial" w:hAnsi="Arial" w:cs="Arial"/>
                <w:color w:val="000000"/>
                <w:sz w:val="20"/>
                <w:szCs w:val="20"/>
                <w:lang w:val="en-GB"/>
              </w:rPr>
              <w:t xml:space="preserve"> Luo, and Mathew J. Reeves. “Emulating 3 Clinical Trials That Compare Stroke Rehabilitation at Inpatient Rehabilitation Facilities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Skilled Nursing Facilities.” Archives of Physical Medicine and Rehabilitation 103, no. 7 (July 2022): 1311–19. https://doi.org/10.1016/j.apmr.2021.12.029.</w:t>
            </w:r>
          </w:p>
        </w:tc>
      </w:tr>
      <w:tr w:rsidR="00FF5BB5" w:rsidRPr="000A778E" w14:paraId="4D5F599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047E57" w14:textId="467F09AC"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Ahn</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6FB428"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Ahn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Nayeon</w:t>
            </w:r>
            <w:proofErr w:type="spellEnd"/>
            <w:r w:rsidRPr="00612B53">
              <w:rPr>
                <w:rFonts w:ascii="Arial" w:hAnsi="Arial" w:cs="Arial"/>
                <w:color w:val="000000"/>
                <w:sz w:val="20"/>
                <w:szCs w:val="20"/>
                <w:lang w:val="en-GB"/>
              </w:rPr>
              <w:t xml:space="preserve">, Michael Nolde, Alexander Günter, Florian </w:t>
            </w:r>
            <w:proofErr w:type="spellStart"/>
            <w:r w:rsidRPr="00612B53">
              <w:rPr>
                <w:rFonts w:ascii="Arial" w:hAnsi="Arial" w:cs="Arial"/>
                <w:color w:val="000000"/>
                <w:sz w:val="20"/>
                <w:szCs w:val="20"/>
                <w:lang w:val="en-GB"/>
              </w:rPr>
              <w:t>Güntner</w:t>
            </w:r>
            <w:proofErr w:type="spellEnd"/>
            <w:r w:rsidRPr="00612B53">
              <w:rPr>
                <w:rFonts w:ascii="Arial" w:hAnsi="Arial" w:cs="Arial"/>
                <w:color w:val="000000"/>
                <w:sz w:val="20"/>
                <w:szCs w:val="20"/>
                <w:lang w:val="en-GB"/>
              </w:rPr>
              <w:t>, Roman Gerlach, Martin Tauscher, Ute Amann, et al. “Emulating a Target Trial of Proton Pump Inhibitors and Dementia Risk Using Claims Data.” European Journal of Neurology 29, no. 5 (May 2022): 1335–43. https://doi.org/10.1111/ene.15284.</w:t>
            </w:r>
          </w:p>
        </w:tc>
      </w:tr>
      <w:tr w:rsidR="00FF5BB5" w:rsidRPr="000A778E" w14:paraId="6B093A6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FCE7D2" w14:textId="12A2D6DE"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lastRenderedPageBreak/>
              <w:t>Yland</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5647B1"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Yland</w:t>
            </w:r>
            <w:proofErr w:type="spellEnd"/>
            <w:r w:rsidRPr="00612B53">
              <w:rPr>
                <w:rFonts w:ascii="Arial" w:hAnsi="Arial" w:cs="Arial"/>
                <w:color w:val="000000"/>
                <w:sz w:val="20"/>
                <w:szCs w:val="20"/>
                <w:lang w:val="en-GB"/>
              </w:rPr>
              <w:t xml:space="preserve">, Jennifer J., Yu-Han Chiu, Paolo </w:t>
            </w:r>
            <w:proofErr w:type="spellStart"/>
            <w:r w:rsidRPr="00612B53">
              <w:rPr>
                <w:rFonts w:ascii="Arial" w:hAnsi="Arial" w:cs="Arial"/>
                <w:color w:val="000000"/>
                <w:sz w:val="20"/>
                <w:szCs w:val="20"/>
                <w:lang w:val="en-GB"/>
              </w:rPr>
              <w:t>Rinaudo</w:t>
            </w:r>
            <w:proofErr w:type="spellEnd"/>
            <w:r w:rsidRPr="00612B53">
              <w:rPr>
                <w:rFonts w:ascii="Arial" w:hAnsi="Arial" w:cs="Arial"/>
                <w:color w:val="000000"/>
                <w:sz w:val="20"/>
                <w:szCs w:val="20"/>
                <w:lang w:val="en-GB"/>
              </w:rPr>
              <w:t xml:space="preserve">, John Hsu,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and Sonia Hernández-Díaz. “Emulating a Target Trial of the Comparative Effectiveness of Clomiphene Citrate and Letrozole for Ovulation Induction.” Human Reproduction (Oxford, England) 37, no. 4 (April 1, 2022): 793–805. https://doi.org/10.1093/humrep/deac005.</w:t>
            </w:r>
          </w:p>
        </w:tc>
      </w:tr>
      <w:tr w:rsidR="00FF5BB5" w:rsidRPr="000A778E" w14:paraId="7690DC6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133B5E" w14:textId="0C19ABCA"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Kirchgesner</w:t>
            </w:r>
            <w:proofErr w:type="spellEnd"/>
            <w:r w:rsidRPr="00612B53">
              <w:rPr>
                <w:rFonts w:ascii="Arial" w:hAnsi="Arial" w:cs="Arial"/>
                <w:b/>
                <w:bCs/>
                <w:color w:val="000000"/>
                <w:sz w:val="20"/>
                <w:szCs w:val="20"/>
                <w:lang w:val="en-GB"/>
              </w:rPr>
              <w:t xml:space="preserve"> 2022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D961FC"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Kirchgesner</w:t>
            </w:r>
            <w:proofErr w:type="spellEnd"/>
            <w:r w:rsidRPr="00612B53">
              <w:rPr>
                <w:rFonts w:ascii="Arial" w:hAnsi="Arial" w:cs="Arial"/>
                <w:color w:val="000000"/>
                <w:sz w:val="20"/>
                <w:szCs w:val="20"/>
                <w:lang w:val="en-GB"/>
              </w:rPr>
              <w:t xml:space="preserve">, Julien, Rishi J. Desai, Maria C.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xml:space="preserve">, Laurent </w:t>
            </w:r>
            <w:proofErr w:type="spellStart"/>
            <w:r w:rsidRPr="00612B53">
              <w:rPr>
                <w:rFonts w:ascii="Arial" w:hAnsi="Arial" w:cs="Arial"/>
                <w:color w:val="000000"/>
                <w:sz w:val="20"/>
                <w:szCs w:val="20"/>
                <w:lang w:val="en-GB"/>
              </w:rPr>
              <w:t>Beaugerie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Seoyoung</w:t>
            </w:r>
            <w:proofErr w:type="spellEnd"/>
            <w:r w:rsidRPr="00612B53">
              <w:rPr>
                <w:rFonts w:ascii="Arial" w:hAnsi="Arial" w:cs="Arial"/>
                <w:color w:val="000000"/>
                <w:sz w:val="20"/>
                <w:szCs w:val="20"/>
                <w:lang w:val="en-GB"/>
              </w:rPr>
              <w:t xml:space="preserve"> C. Kim, and Sebastian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“Emulation of a Randomized Controlled Trial in Ulcerative Colitis with US and French Claims Data: Infliximab with Thiopurines Compared to Infliximab Monotherapy.” Pharmacoepidemiology and Drug Safety 31, no. 2 (February 2022): 167–75. https://doi.org/10.1002/pds.5356.</w:t>
            </w:r>
          </w:p>
        </w:tc>
      </w:tr>
      <w:tr w:rsidR="00FF5BB5" w:rsidRPr="000A778E" w14:paraId="4E472CE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647625" w14:textId="4FE00D25"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Mazotta</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1546BA"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Mazzotta</w:t>
            </w:r>
            <w:proofErr w:type="spellEnd"/>
            <w:r w:rsidRPr="00612B53">
              <w:rPr>
                <w:rFonts w:ascii="Arial" w:hAnsi="Arial" w:cs="Arial"/>
                <w:color w:val="000000"/>
                <w:sz w:val="20"/>
                <w:szCs w:val="20"/>
                <w:lang w:val="en-GB"/>
              </w:rPr>
              <w:t xml:space="preserve">, Valentina, Alessandro </w:t>
            </w:r>
            <w:proofErr w:type="spellStart"/>
            <w:r w:rsidRPr="00612B53">
              <w:rPr>
                <w:rFonts w:ascii="Arial" w:hAnsi="Arial" w:cs="Arial"/>
                <w:color w:val="000000"/>
                <w:sz w:val="20"/>
                <w:szCs w:val="20"/>
                <w:lang w:val="en-GB"/>
              </w:rPr>
              <w:t>Cozzi-Lepri</w:t>
            </w:r>
            <w:proofErr w:type="spellEnd"/>
            <w:r w:rsidRPr="00612B53">
              <w:rPr>
                <w:rFonts w:ascii="Arial" w:hAnsi="Arial" w:cs="Arial"/>
                <w:color w:val="000000"/>
                <w:sz w:val="20"/>
                <w:szCs w:val="20"/>
                <w:lang w:val="en-GB"/>
              </w:rPr>
              <w:t xml:space="preserve">, Francesca </w:t>
            </w:r>
            <w:proofErr w:type="spellStart"/>
            <w:r w:rsidRPr="00612B53">
              <w:rPr>
                <w:rFonts w:ascii="Arial" w:hAnsi="Arial" w:cs="Arial"/>
                <w:color w:val="000000"/>
                <w:sz w:val="20"/>
                <w:szCs w:val="20"/>
                <w:lang w:val="en-GB"/>
              </w:rPr>
              <w:t>Colavita</w:t>
            </w:r>
            <w:proofErr w:type="spellEnd"/>
            <w:r w:rsidRPr="00612B53">
              <w:rPr>
                <w:rFonts w:ascii="Arial" w:hAnsi="Arial" w:cs="Arial"/>
                <w:color w:val="000000"/>
                <w:sz w:val="20"/>
                <w:szCs w:val="20"/>
                <w:lang w:val="en-GB"/>
              </w:rPr>
              <w:t xml:space="preserve">, Simone </w:t>
            </w:r>
            <w:proofErr w:type="spellStart"/>
            <w:r w:rsidRPr="00612B53">
              <w:rPr>
                <w:rFonts w:ascii="Arial" w:hAnsi="Arial" w:cs="Arial"/>
                <w:color w:val="000000"/>
                <w:sz w:val="20"/>
                <w:szCs w:val="20"/>
                <w:lang w:val="en-GB"/>
              </w:rPr>
              <w:t>Lanini</w:t>
            </w:r>
            <w:proofErr w:type="spellEnd"/>
            <w:r w:rsidRPr="00612B53">
              <w:rPr>
                <w:rFonts w:ascii="Arial" w:hAnsi="Arial" w:cs="Arial"/>
                <w:color w:val="000000"/>
                <w:sz w:val="20"/>
                <w:szCs w:val="20"/>
                <w:lang w:val="en-GB"/>
              </w:rPr>
              <w:t xml:space="preserve">, Silvia Rosati, Eleonora </w:t>
            </w:r>
            <w:proofErr w:type="spellStart"/>
            <w:r w:rsidRPr="00612B53">
              <w:rPr>
                <w:rFonts w:ascii="Arial" w:hAnsi="Arial" w:cs="Arial"/>
                <w:color w:val="000000"/>
                <w:sz w:val="20"/>
                <w:szCs w:val="20"/>
                <w:lang w:val="en-GB"/>
              </w:rPr>
              <w:t>Lalle</w:t>
            </w:r>
            <w:proofErr w:type="spellEnd"/>
            <w:r w:rsidRPr="00612B53">
              <w:rPr>
                <w:rFonts w:ascii="Arial" w:hAnsi="Arial" w:cs="Arial"/>
                <w:color w:val="000000"/>
                <w:sz w:val="20"/>
                <w:szCs w:val="20"/>
                <w:lang w:val="en-GB"/>
              </w:rPr>
              <w:t xml:space="preserve">, Ilaria </w:t>
            </w:r>
            <w:proofErr w:type="spellStart"/>
            <w:r w:rsidRPr="00612B53">
              <w:rPr>
                <w:rFonts w:ascii="Arial" w:hAnsi="Arial" w:cs="Arial"/>
                <w:color w:val="000000"/>
                <w:sz w:val="20"/>
                <w:szCs w:val="20"/>
                <w:lang w:val="en-GB"/>
              </w:rPr>
              <w:t>Mastrorosa</w:t>
            </w:r>
            <w:proofErr w:type="spellEnd"/>
            <w:r w:rsidRPr="00612B53">
              <w:rPr>
                <w:rFonts w:ascii="Arial" w:hAnsi="Arial" w:cs="Arial"/>
                <w:color w:val="000000"/>
                <w:sz w:val="20"/>
                <w:szCs w:val="20"/>
                <w:lang w:val="en-GB"/>
              </w:rPr>
              <w:t xml:space="preserve">, et al. “Emulation of a Target Trial </w:t>
            </w:r>
            <w:proofErr w:type="gramStart"/>
            <w:r w:rsidRPr="00612B53">
              <w:rPr>
                <w:rFonts w:ascii="Arial" w:hAnsi="Arial" w:cs="Arial"/>
                <w:color w:val="000000"/>
                <w:sz w:val="20"/>
                <w:szCs w:val="20"/>
                <w:lang w:val="en-GB"/>
              </w:rPr>
              <w:t>From</w:t>
            </w:r>
            <w:proofErr w:type="gramEnd"/>
            <w:r w:rsidRPr="00612B53">
              <w:rPr>
                <w:rFonts w:ascii="Arial" w:hAnsi="Arial" w:cs="Arial"/>
                <w:color w:val="000000"/>
                <w:sz w:val="20"/>
                <w:szCs w:val="20"/>
                <w:lang w:val="en-GB"/>
              </w:rPr>
              <w:t xml:space="preserve"> Observational Data to Compare Effectiveness of </w:t>
            </w:r>
            <w:proofErr w:type="spellStart"/>
            <w:r w:rsidRPr="00612B53">
              <w:rPr>
                <w:rFonts w:ascii="Arial" w:hAnsi="Arial" w:cs="Arial"/>
                <w:color w:val="000000"/>
                <w:sz w:val="20"/>
                <w:szCs w:val="20"/>
                <w:lang w:val="en-GB"/>
              </w:rPr>
              <w:t>Casirivimab</w:t>
            </w:r>
            <w:proofErr w:type="spellEnd"/>
            <w:r w:rsidRPr="00612B53">
              <w:rPr>
                <w:rFonts w:ascii="Arial" w:hAnsi="Arial" w:cs="Arial"/>
                <w:color w:val="000000"/>
                <w:sz w:val="20"/>
                <w:szCs w:val="20"/>
                <w:lang w:val="en-GB"/>
              </w:rPr>
              <w:t>/</w:t>
            </w:r>
            <w:proofErr w:type="spellStart"/>
            <w:r w:rsidRPr="00612B53">
              <w:rPr>
                <w:rFonts w:ascii="Arial" w:hAnsi="Arial" w:cs="Arial"/>
                <w:color w:val="000000"/>
                <w:sz w:val="20"/>
                <w:szCs w:val="20"/>
                <w:lang w:val="en-GB"/>
              </w:rPr>
              <w:t>Imdevimab</w:t>
            </w:r>
            <w:proofErr w:type="spellEnd"/>
            <w:r w:rsidRPr="00612B53">
              <w:rPr>
                <w:rFonts w:ascii="Arial" w:hAnsi="Arial" w:cs="Arial"/>
                <w:color w:val="000000"/>
                <w:sz w:val="20"/>
                <w:szCs w:val="20"/>
                <w:lang w:val="en-GB"/>
              </w:rPr>
              <w:t xml:space="preserve"> and </w:t>
            </w:r>
            <w:proofErr w:type="spellStart"/>
            <w:r w:rsidRPr="00612B53">
              <w:rPr>
                <w:rFonts w:ascii="Arial" w:hAnsi="Arial" w:cs="Arial"/>
                <w:color w:val="000000"/>
                <w:sz w:val="20"/>
                <w:szCs w:val="20"/>
                <w:lang w:val="en-GB"/>
              </w:rPr>
              <w:t>Bamlanivimab</w:t>
            </w:r>
            <w:proofErr w:type="spellEnd"/>
            <w:r w:rsidRPr="00612B53">
              <w:rPr>
                <w:rFonts w:ascii="Arial" w:hAnsi="Arial" w:cs="Arial"/>
                <w:color w:val="000000"/>
                <w:sz w:val="20"/>
                <w:szCs w:val="20"/>
                <w:lang w:val="en-GB"/>
              </w:rPr>
              <w:t>/</w:t>
            </w:r>
            <w:proofErr w:type="spellStart"/>
            <w:r w:rsidRPr="00612B53">
              <w:rPr>
                <w:rFonts w:ascii="Arial" w:hAnsi="Arial" w:cs="Arial"/>
                <w:color w:val="000000"/>
                <w:sz w:val="20"/>
                <w:szCs w:val="20"/>
                <w:lang w:val="en-GB"/>
              </w:rPr>
              <w:t>Etesevimab</w:t>
            </w:r>
            <w:proofErr w:type="spellEnd"/>
            <w:r w:rsidRPr="00612B53">
              <w:rPr>
                <w:rFonts w:ascii="Arial" w:hAnsi="Arial" w:cs="Arial"/>
                <w:color w:val="000000"/>
                <w:sz w:val="20"/>
                <w:szCs w:val="20"/>
                <w:lang w:val="en-GB"/>
              </w:rPr>
              <w:t xml:space="preserve"> for Early Treatment of Non-Hospitalized Patients With COVID-19.” Frontiers in Immunology 13 (2022): 868020. https://doi.org/10.3389/fimmu.2022.868020.</w:t>
            </w:r>
          </w:p>
        </w:tc>
      </w:tr>
      <w:tr w:rsidR="00FF5BB5" w:rsidRPr="000A778E" w14:paraId="4CA8E774"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918F61" w14:textId="61651716"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Wang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363556"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Wang, Lei, </w:t>
            </w:r>
            <w:proofErr w:type="spellStart"/>
            <w:r w:rsidRPr="00612B53">
              <w:rPr>
                <w:rFonts w:ascii="Arial" w:hAnsi="Arial" w:cs="Arial"/>
                <w:color w:val="000000"/>
                <w:sz w:val="20"/>
                <w:szCs w:val="20"/>
                <w:lang w:val="en-GB"/>
              </w:rPr>
              <w:t>Zixing</w:t>
            </w:r>
            <w:proofErr w:type="spellEnd"/>
            <w:r w:rsidRPr="00612B53">
              <w:rPr>
                <w:rFonts w:ascii="Arial" w:hAnsi="Arial" w:cs="Arial"/>
                <w:color w:val="000000"/>
                <w:sz w:val="20"/>
                <w:szCs w:val="20"/>
                <w:lang w:val="en-GB"/>
              </w:rPr>
              <w:t xml:space="preserve"> Wang, </w:t>
            </w:r>
            <w:proofErr w:type="spellStart"/>
            <w:r w:rsidRPr="00612B53">
              <w:rPr>
                <w:rFonts w:ascii="Arial" w:hAnsi="Arial" w:cs="Arial"/>
                <w:color w:val="000000"/>
                <w:sz w:val="20"/>
                <w:szCs w:val="20"/>
                <w:lang w:val="en-GB"/>
              </w:rPr>
              <w:t>Yuguang</w:t>
            </w:r>
            <w:proofErr w:type="spellEnd"/>
            <w:r w:rsidRPr="00612B53">
              <w:rPr>
                <w:rFonts w:ascii="Arial" w:hAnsi="Arial" w:cs="Arial"/>
                <w:color w:val="000000"/>
                <w:sz w:val="20"/>
                <w:szCs w:val="20"/>
                <w:lang w:val="en-GB"/>
              </w:rPr>
              <w:t xml:space="preserve"> Huang, </w:t>
            </w:r>
            <w:proofErr w:type="spellStart"/>
            <w:r w:rsidRPr="00612B53">
              <w:rPr>
                <w:rFonts w:ascii="Arial" w:hAnsi="Arial" w:cs="Arial"/>
                <w:color w:val="000000"/>
                <w:sz w:val="20"/>
                <w:szCs w:val="20"/>
                <w:lang w:val="en-GB"/>
              </w:rPr>
              <w:t>Yipeng</w:t>
            </w:r>
            <w:proofErr w:type="spellEnd"/>
            <w:r w:rsidRPr="00612B53">
              <w:rPr>
                <w:rFonts w:ascii="Arial" w:hAnsi="Arial" w:cs="Arial"/>
                <w:color w:val="000000"/>
                <w:sz w:val="20"/>
                <w:szCs w:val="20"/>
                <w:lang w:val="en-GB"/>
              </w:rPr>
              <w:t xml:space="preserve"> Wang, Zhong Liu, </w:t>
            </w:r>
            <w:proofErr w:type="spellStart"/>
            <w:r w:rsidRPr="00612B53">
              <w:rPr>
                <w:rFonts w:ascii="Arial" w:hAnsi="Arial" w:cs="Arial"/>
                <w:color w:val="000000"/>
                <w:sz w:val="20"/>
                <w:szCs w:val="20"/>
                <w:lang w:val="en-GB"/>
              </w:rPr>
              <w:t>Shijie</w:t>
            </w:r>
            <w:proofErr w:type="spellEnd"/>
            <w:r w:rsidRPr="00612B53">
              <w:rPr>
                <w:rFonts w:ascii="Arial" w:hAnsi="Arial" w:cs="Arial"/>
                <w:color w:val="000000"/>
                <w:sz w:val="20"/>
                <w:szCs w:val="20"/>
                <w:lang w:val="en-GB"/>
              </w:rPr>
              <w:t xml:space="preserve"> Xin, Guanghua Lei, et al. “Expanding Restrictive Transfusion Evidence in Surgical Practice: A Multicentre, Prospective Cohort Study.” Blood Transfusion = </w:t>
            </w:r>
            <w:proofErr w:type="spellStart"/>
            <w:r w:rsidRPr="00612B53">
              <w:rPr>
                <w:rFonts w:ascii="Arial" w:hAnsi="Arial" w:cs="Arial"/>
                <w:color w:val="000000"/>
                <w:sz w:val="20"/>
                <w:szCs w:val="20"/>
                <w:lang w:val="en-GB"/>
              </w:rPr>
              <w:t>Trasfusione</w:t>
            </w:r>
            <w:proofErr w:type="spellEnd"/>
            <w:r w:rsidRPr="00612B53">
              <w:rPr>
                <w:rFonts w:ascii="Arial" w:hAnsi="Arial" w:cs="Arial"/>
                <w:color w:val="000000"/>
                <w:sz w:val="20"/>
                <w:szCs w:val="20"/>
                <w:lang w:val="en-GB"/>
              </w:rPr>
              <w:t xml:space="preserve"> Del </w:t>
            </w:r>
            <w:proofErr w:type="spellStart"/>
            <w:r w:rsidRPr="00612B53">
              <w:rPr>
                <w:rFonts w:ascii="Arial" w:hAnsi="Arial" w:cs="Arial"/>
                <w:color w:val="000000"/>
                <w:sz w:val="20"/>
                <w:szCs w:val="20"/>
                <w:lang w:val="en-GB"/>
              </w:rPr>
              <w:t>Sangue</w:t>
            </w:r>
            <w:proofErr w:type="spellEnd"/>
            <w:r w:rsidRPr="00612B53">
              <w:rPr>
                <w:rFonts w:ascii="Arial" w:hAnsi="Arial" w:cs="Arial"/>
                <w:color w:val="000000"/>
                <w:sz w:val="20"/>
                <w:szCs w:val="20"/>
                <w:lang w:val="en-GB"/>
              </w:rPr>
              <w:t xml:space="preserve"> 20, no. 5 (September 2022): 382–94. https://doi.org/10.2450/2021.0172-21.</w:t>
            </w:r>
          </w:p>
        </w:tc>
      </w:tr>
      <w:tr w:rsidR="00FF5BB5" w:rsidRPr="000A778E" w14:paraId="5F42FCC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C4245C" w14:textId="7E338E3D"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Hajage</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B3A162"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Hajage</w:t>
            </w:r>
            <w:proofErr w:type="spellEnd"/>
            <w:r w:rsidRPr="00612B53">
              <w:rPr>
                <w:rFonts w:ascii="Arial" w:hAnsi="Arial" w:cs="Arial"/>
                <w:color w:val="000000"/>
                <w:sz w:val="20"/>
                <w:szCs w:val="20"/>
                <w:lang w:val="en-GB"/>
              </w:rPr>
              <w:t xml:space="preserve">, David, Alain Combes, Christophe </w:t>
            </w:r>
            <w:proofErr w:type="spellStart"/>
            <w:r w:rsidRPr="00612B53">
              <w:rPr>
                <w:rFonts w:ascii="Arial" w:hAnsi="Arial" w:cs="Arial"/>
                <w:color w:val="000000"/>
                <w:sz w:val="20"/>
                <w:szCs w:val="20"/>
                <w:lang w:val="en-GB"/>
              </w:rPr>
              <w:t>Guervilly</w:t>
            </w:r>
            <w:proofErr w:type="spellEnd"/>
            <w:r w:rsidRPr="00612B53">
              <w:rPr>
                <w:rFonts w:ascii="Arial" w:hAnsi="Arial" w:cs="Arial"/>
                <w:color w:val="000000"/>
                <w:sz w:val="20"/>
                <w:szCs w:val="20"/>
                <w:lang w:val="en-GB"/>
              </w:rPr>
              <w:t xml:space="preserve">, Guillaume </w:t>
            </w:r>
            <w:proofErr w:type="spellStart"/>
            <w:r w:rsidRPr="00612B53">
              <w:rPr>
                <w:rFonts w:ascii="Arial" w:hAnsi="Arial" w:cs="Arial"/>
                <w:color w:val="000000"/>
                <w:sz w:val="20"/>
                <w:szCs w:val="20"/>
                <w:lang w:val="en-GB"/>
              </w:rPr>
              <w:t>Lebreton</w:t>
            </w:r>
            <w:proofErr w:type="spellEnd"/>
            <w:r w:rsidRPr="00612B53">
              <w:rPr>
                <w:rFonts w:ascii="Arial" w:hAnsi="Arial" w:cs="Arial"/>
                <w:color w:val="000000"/>
                <w:sz w:val="20"/>
                <w:szCs w:val="20"/>
                <w:lang w:val="en-GB"/>
              </w:rPr>
              <w:t xml:space="preserve">, Alain </w:t>
            </w:r>
            <w:proofErr w:type="spellStart"/>
            <w:r w:rsidRPr="00612B53">
              <w:rPr>
                <w:rFonts w:ascii="Arial" w:hAnsi="Arial" w:cs="Arial"/>
                <w:color w:val="000000"/>
                <w:sz w:val="20"/>
                <w:szCs w:val="20"/>
                <w:lang w:val="en-GB"/>
              </w:rPr>
              <w:t>Mercat</w:t>
            </w:r>
            <w:proofErr w:type="spellEnd"/>
            <w:r w:rsidRPr="00612B53">
              <w:rPr>
                <w:rFonts w:ascii="Arial" w:hAnsi="Arial" w:cs="Arial"/>
                <w:color w:val="000000"/>
                <w:sz w:val="20"/>
                <w:szCs w:val="20"/>
                <w:lang w:val="en-GB"/>
              </w:rPr>
              <w:t xml:space="preserve">, Arthur </w:t>
            </w:r>
            <w:proofErr w:type="spellStart"/>
            <w:r w:rsidRPr="00612B53">
              <w:rPr>
                <w:rFonts w:ascii="Arial" w:hAnsi="Arial" w:cs="Arial"/>
                <w:color w:val="000000"/>
                <w:sz w:val="20"/>
                <w:szCs w:val="20"/>
                <w:lang w:val="en-GB"/>
              </w:rPr>
              <w:t>Pavot</w:t>
            </w:r>
            <w:proofErr w:type="spellEnd"/>
            <w:r w:rsidRPr="00612B53">
              <w:rPr>
                <w:rFonts w:ascii="Arial" w:hAnsi="Arial" w:cs="Arial"/>
                <w:color w:val="000000"/>
                <w:sz w:val="20"/>
                <w:szCs w:val="20"/>
                <w:lang w:val="en-GB"/>
              </w:rPr>
              <w:t xml:space="preserve">, Saad </w:t>
            </w:r>
            <w:proofErr w:type="spellStart"/>
            <w:r w:rsidRPr="00612B53">
              <w:rPr>
                <w:rFonts w:ascii="Arial" w:hAnsi="Arial" w:cs="Arial"/>
                <w:color w:val="000000"/>
                <w:sz w:val="20"/>
                <w:szCs w:val="20"/>
                <w:lang w:val="en-GB"/>
              </w:rPr>
              <w:t>Nseir</w:t>
            </w:r>
            <w:proofErr w:type="spellEnd"/>
            <w:r w:rsidRPr="00612B53">
              <w:rPr>
                <w:rFonts w:ascii="Arial" w:hAnsi="Arial" w:cs="Arial"/>
                <w:color w:val="000000"/>
                <w:sz w:val="20"/>
                <w:szCs w:val="20"/>
                <w:lang w:val="en-GB"/>
              </w:rPr>
              <w:t>, et al. “Extracorporeal Membrane Oxygenation for Severe Acute Respiratory Distress Syndrome Associated with COVID-19: An Emulated Target Trial Analysis.” American Journal of Respiratory and Critical Care Medicine 206, no. 3 (August 1, 2022): 281–94. https://doi.org/10.1164/rccm.202111-2495OC.</w:t>
            </w:r>
          </w:p>
        </w:tc>
      </w:tr>
      <w:tr w:rsidR="00FF5BB5" w:rsidRPr="000A778E" w14:paraId="013339A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E81F68" w14:textId="1AE4C5E7"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Magen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09ACB4"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Magen, Ori, Jacob G. Waxman, Maya </w:t>
            </w:r>
            <w:proofErr w:type="spellStart"/>
            <w:r w:rsidRPr="00612B53">
              <w:rPr>
                <w:rFonts w:ascii="Arial" w:hAnsi="Arial" w:cs="Arial"/>
                <w:color w:val="000000"/>
                <w:sz w:val="20"/>
                <w:szCs w:val="20"/>
                <w:lang w:val="en-GB"/>
              </w:rPr>
              <w:t>Makov-Assif</w:t>
            </w:r>
            <w:proofErr w:type="spellEnd"/>
            <w:r w:rsidRPr="00612B53">
              <w:rPr>
                <w:rFonts w:ascii="Arial" w:hAnsi="Arial" w:cs="Arial"/>
                <w:color w:val="000000"/>
                <w:sz w:val="20"/>
                <w:szCs w:val="20"/>
                <w:lang w:val="en-GB"/>
              </w:rPr>
              <w:t xml:space="preserve">, Roni </w:t>
            </w:r>
            <w:proofErr w:type="spellStart"/>
            <w:r w:rsidRPr="00612B53">
              <w:rPr>
                <w:rFonts w:ascii="Arial" w:hAnsi="Arial" w:cs="Arial"/>
                <w:color w:val="000000"/>
                <w:sz w:val="20"/>
                <w:szCs w:val="20"/>
                <w:lang w:val="en-GB"/>
              </w:rPr>
              <w:t>Vered</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Dror</w:t>
            </w:r>
            <w:proofErr w:type="spellEnd"/>
            <w:r w:rsidRPr="00612B53">
              <w:rPr>
                <w:rFonts w:ascii="Arial" w:hAnsi="Arial" w:cs="Arial"/>
                <w:color w:val="000000"/>
                <w:sz w:val="20"/>
                <w:szCs w:val="20"/>
                <w:lang w:val="en-GB"/>
              </w:rPr>
              <w:t xml:space="preserve"> Dicker, Miguel A. </w:t>
            </w:r>
            <w:proofErr w:type="spellStart"/>
            <w:r w:rsidRPr="00612B53">
              <w:rPr>
                <w:rFonts w:ascii="Arial" w:hAnsi="Arial" w:cs="Arial"/>
                <w:color w:val="000000"/>
                <w:sz w:val="20"/>
                <w:szCs w:val="20"/>
                <w:lang w:val="en-GB"/>
              </w:rPr>
              <w:t>Hernán</w:t>
            </w:r>
            <w:proofErr w:type="spellEnd"/>
            <w:r w:rsidRPr="00612B53">
              <w:rPr>
                <w:rFonts w:ascii="Arial" w:hAnsi="Arial" w:cs="Arial"/>
                <w:color w:val="000000"/>
                <w:sz w:val="20"/>
                <w:szCs w:val="20"/>
                <w:lang w:val="en-GB"/>
              </w:rPr>
              <w:t xml:space="preserve">, Marc </w:t>
            </w:r>
            <w:proofErr w:type="spellStart"/>
            <w:r w:rsidRPr="00612B53">
              <w:rPr>
                <w:rFonts w:ascii="Arial" w:hAnsi="Arial" w:cs="Arial"/>
                <w:color w:val="000000"/>
                <w:sz w:val="20"/>
                <w:szCs w:val="20"/>
                <w:lang w:val="en-GB"/>
              </w:rPr>
              <w:t>Lipsitch</w:t>
            </w:r>
            <w:proofErr w:type="spellEnd"/>
            <w:r w:rsidRPr="00612B53">
              <w:rPr>
                <w:rFonts w:ascii="Arial" w:hAnsi="Arial" w:cs="Arial"/>
                <w:color w:val="000000"/>
                <w:sz w:val="20"/>
                <w:szCs w:val="20"/>
                <w:lang w:val="en-GB"/>
              </w:rPr>
              <w:t xml:space="preserve">, Ben Y. Reis, Ran D. </w:t>
            </w:r>
            <w:proofErr w:type="spellStart"/>
            <w:r w:rsidRPr="00612B53">
              <w:rPr>
                <w:rFonts w:ascii="Arial" w:hAnsi="Arial" w:cs="Arial"/>
                <w:color w:val="000000"/>
                <w:sz w:val="20"/>
                <w:szCs w:val="20"/>
                <w:lang w:val="en-GB"/>
              </w:rPr>
              <w:t>Balicer</w:t>
            </w:r>
            <w:proofErr w:type="spellEnd"/>
            <w:r w:rsidRPr="00612B53">
              <w:rPr>
                <w:rFonts w:ascii="Arial" w:hAnsi="Arial" w:cs="Arial"/>
                <w:color w:val="000000"/>
                <w:sz w:val="20"/>
                <w:szCs w:val="20"/>
                <w:lang w:val="en-GB"/>
              </w:rPr>
              <w:t>, and Noa Dagan. “Fourth Dose of BNT162b2 MRNA Covid-19 Vaccine in a Nationwide Setting.” The New England Journal of Medicine 386, no. 17 (April 28, 2022): 1603–14. https://doi.org/10.1056/NEJMoa2201688.</w:t>
            </w:r>
          </w:p>
        </w:tc>
      </w:tr>
      <w:tr w:rsidR="00FF5BB5" w:rsidRPr="000A778E" w14:paraId="4DDAB0DB"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37815A" w14:textId="5588FF9D"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Kim 2021 (a)</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6A30B0"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Kim, </w:t>
            </w:r>
            <w:proofErr w:type="spellStart"/>
            <w:r w:rsidRPr="00612B53">
              <w:rPr>
                <w:rFonts w:ascii="Arial" w:hAnsi="Arial" w:cs="Arial"/>
                <w:color w:val="000000"/>
                <w:sz w:val="20"/>
                <w:szCs w:val="20"/>
                <w:lang w:val="en-GB"/>
              </w:rPr>
              <w:t>Dae</w:t>
            </w:r>
            <w:proofErr w:type="spellEnd"/>
            <w:r w:rsidRPr="00612B53">
              <w:rPr>
                <w:rFonts w:ascii="Arial" w:hAnsi="Arial" w:cs="Arial"/>
                <w:color w:val="000000"/>
                <w:sz w:val="20"/>
                <w:szCs w:val="20"/>
                <w:lang w:val="en-GB"/>
              </w:rPr>
              <w:t xml:space="preserve"> Hyun, Ajinkya Pawar, Joshua J. Gagne, Lily G. Bessette, Hemin Lee, Robert J. Glynn, and Sebastian </w:t>
            </w:r>
            <w:proofErr w:type="spellStart"/>
            <w:r w:rsidRPr="00612B53">
              <w:rPr>
                <w:rFonts w:ascii="Arial" w:hAnsi="Arial" w:cs="Arial"/>
                <w:color w:val="000000"/>
                <w:sz w:val="20"/>
                <w:szCs w:val="20"/>
                <w:lang w:val="en-GB"/>
              </w:rPr>
              <w:t>Schneeweiss</w:t>
            </w:r>
            <w:proofErr w:type="spellEnd"/>
            <w:r w:rsidRPr="00612B53">
              <w:rPr>
                <w:rFonts w:ascii="Arial" w:hAnsi="Arial" w:cs="Arial"/>
                <w:color w:val="000000"/>
                <w:sz w:val="20"/>
                <w:szCs w:val="20"/>
                <w:lang w:val="en-GB"/>
              </w:rPr>
              <w:t xml:space="preserve">. “Frailty and Clinical Outcomes of Direct Oral Anticoagulants Versus Warfarin in Older Adults With Atrial </w:t>
            </w:r>
            <w:proofErr w:type="gramStart"/>
            <w:r w:rsidRPr="00612B53">
              <w:rPr>
                <w:rFonts w:ascii="Arial" w:hAnsi="Arial" w:cs="Arial"/>
                <w:color w:val="000000"/>
                <w:sz w:val="20"/>
                <w:szCs w:val="20"/>
                <w:lang w:val="en-GB"/>
              </w:rPr>
              <w:t>Fibrillation :</w:t>
            </w:r>
            <w:proofErr w:type="gramEnd"/>
            <w:r w:rsidRPr="00612B53">
              <w:rPr>
                <w:rFonts w:ascii="Arial" w:hAnsi="Arial" w:cs="Arial"/>
                <w:color w:val="000000"/>
                <w:sz w:val="20"/>
                <w:szCs w:val="20"/>
                <w:lang w:val="en-GB"/>
              </w:rPr>
              <w:t xml:space="preserve"> A Cohort Study.” Annals of Internal Medicine 174, no. 9 (September 2021): 1214–23. https://doi.org/10.7326/M20-7141.</w:t>
            </w:r>
          </w:p>
        </w:tc>
      </w:tr>
      <w:tr w:rsidR="00FF5BB5" w:rsidRPr="000A778E" w14:paraId="33A36AB4"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BFACB4" w14:textId="03C31BEE"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Dickow</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516BDB"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Dickow</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Jannis</w:t>
            </w:r>
            <w:proofErr w:type="spellEnd"/>
            <w:r w:rsidRPr="00612B53">
              <w:rPr>
                <w:rFonts w:ascii="Arial" w:hAnsi="Arial" w:cs="Arial"/>
                <w:color w:val="000000"/>
                <w:sz w:val="20"/>
                <w:szCs w:val="20"/>
                <w:lang w:val="en-GB"/>
              </w:rPr>
              <w:t xml:space="preserve">, Paulus </w:t>
            </w:r>
            <w:proofErr w:type="spellStart"/>
            <w:r w:rsidRPr="00612B53">
              <w:rPr>
                <w:rFonts w:ascii="Arial" w:hAnsi="Arial" w:cs="Arial"/>
                <w:color w:val="000000"/>
                <w:sz w:val="20"/>
                <w:szCs w:val="20"/>
                <w:lang w:val="en-GB"/>
              </w:rPr>
              <w:t>Kirchhof</w:t>
            </w:r>
            <w:proofErr w:type="spellEnd"/>
            <w:r w:rsidRPr="00612B53">
              <w:rPr>
                <w:rFonts w:ascii="Arial" w:hAnsi="Arial" w:cs="Arial"/>
                <w:color w:val="000000"/>
                <w:sz w:val="20"/>
                <w:szCs w:val="20"/>
                <w:lang w:val="en-GB"/>
              </w:rPr>
              <w:t xml:space="preserve">, Holly K. </w:t>
            </w:r>
            <w:proofErr w:type="gramStart"/>
            <w:r w:rsidRPr="00612B53">
              <w:rPr>
                <w:rFonts w:ascii="Arial" w:hAnsi="Arial" w:cs="Arial"/>
                <w:color w:val="000000"/>
                <w:sz w:val="20"/>
                <w:szCs w:val="20"/>
                <w:lang w:val="en-GB"/>
              </w:rPr>
              <w:t>Van</w:t>
            </w:r>
            <w:proofErr w:type="gram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Houten</w:t>
            </w:r>
            <w:proofErr w:type="spellEnd"/>
            <w:r w:rsidRPr="00612B53">
              <w:rPr>
                <w:rFonts w:ascii="Arial" w:hAnsi="Arial" w:cs="Arial"/>
                <w:color w:val="000000"/>
                <w:sz w:val="20"/>
                <w:szCs w:val="20"/>
                <w:lang w:val="en-GB"/>
              </w:rPr>
              <w:t xml:space="preserve">, Lindsey R. </w:t>
            </w:r>
            <w:proofErr w:type="spellStart"/>
            <w:r w:rsidRPr="00612B53">
              <w:rPr>
                <w:rFonts w:ascii="Arial" w:hAnsi="Arial" w:cs="Arial"/>
                <w:color w:val="000000"/>
                <w:sz w:val="20"/>
                <w:szCs w:val="20"/>
                <w:lang w:val="en-GB"/>
              </w:rPr>
              <w:t>Sangaralingham</w:t>
            </w:r>
            <w:proofErr w:type="spellEnd"/>
            <w:r w:rsidRPr="00612B53">
              <w:rPr>
                <w:rFonts w:ascii="Arial" w:hAnsi="Arial" w:cs="Arial"/>
                <w:color w:val="000000"/>
                <w:sz w:val="20"/>
                <w:szCs w:val="20"/>
                <w:lang w:val="en-GB"/>
              </w:rPr>
              <w:t xml:space="preserve">, Leon H. W. </w:t>
            </w:r>
            <w:proofErr w:type="spellStart"/>
            <w:r w:rsidRPr="00612B53">
              <w:rPr>
                <w:rFonts w:ascii="Arial" w:hAnsi="Arial" w:cs="Arial"/>
                <w:color w:val="000000"/>
                <w:sz w:val="20"/>
                <w:szCs w:val="20"/>
                <w:lang w:val="en-GB"/>
              </w:rPr>
              <w:t>Dinshaw</w:t>
            </w:r>
            <w:proofErr w:type="spellEnd"/>
            <w:r w:rsidRPr="00612B53">
              <w:rPr>
                <w:rFonts w:ascii="Arial" w:hAnsi="Arial" w:cs="Arial"/>
                <w:color w:val="000000"/>
                <w:sz w:val="20"/>
                <w:szCs w:val="20"/>
                <w:lang w:val="en-GB"/>
              </w:rPr>
              <w:t xml:space="preserve">, Paul A. Friedman, Douglas L. Packer, Peter A. Noseworthy, and </w:t>
            </w:r>
            <w:proofErr w:type="spellStart"/>
            <w:r w:rsidRPr="00612B53">
              <w:rPr>
                <w:rFonts w:ascii="Arial" w:hAnsi="Arial" w:cs="Arial"/>
                <w:color w:val="000000"/>
                <w:sz w:val="20"/>
                <w:szCs w:val="20"/>
                <w:lang w:val="en-GB"/>
              </w:rPr>
              <w:t>Xiaoxi</w:t>
            </w:r>
            <w:proofErr w:type="spellEnd"/>
            <w:r w:rsidRPr="00612B53">
              <w:rPr>
                <w:rFonts w:ascii="Arial" w:hAnsi="Arial" w:cs="Arial"/>
                <w:color w:val="000000"/>
                <w:sz w:val="20"/>
                <w:szCs w:val="20"/>
                <w:lang w:val="en-GB"/>
              </w:rPr>
              <w:t xml:space="preserve"> Yao. “Generalizability of the EAST-AFNET 4 Trial: Assessing Outcomes of Early Rhythm-Control Therapy in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Atrial Fibrillation.” Journal of the American Heart Association 11, no. 11 (June 7, 2022): e024214. https://doi.org/10.1161/JAHA.121.024214.</w:t>
            </w:r>
          </w:p>
        </w:tc>
      </w:tr>
      <w:tr w:rsidR="00FF5BB5" w:rsidRPr="000A778E" w14:paraId="037819D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41536F" w14:textId="6F13308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Bergqvist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2A8D36"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Bergqvist, Rita, Viktor H. </w:t>
            </w:r>
            <w:proofErr w:type="spellStart"/>
            <w:r w:rsidRPr="00612B53">
              <w:rPr>
                <w:rFonts w:ascii="Arial" w:hAnsi="Arial" w:cs="Arial"/>
                <w:color w:val="000000"/>
                <w:sz w:val="20"/>
                <w:szCs w:val="20"/>
                <w:lang w:val="en-GB"/>
              </w:rPr>
              <w:t>Ahlqvist</w:t>
            </w:r>
            <w:proofErr w:type="spellEnd"/>
            <w:r w:rsidRPr="00612B53">
              <w:rPr>
                <w:rFonts w:ascii="Arial" w:hAnsi="Arial" w:cs="Arial"/>
                <w:color w:val="000000"/>
                <w:sz w:val="20"/>
                <w:szCs w:val="20"/>
                <w:lang w:val="en-GB"/>
              </w:rPr>
              <w:t xml:space="preserve">, Michael Lundberg, Maria-Pia </w:t>
            </w:r>
            <w:proofErr w:type="spellStart"/>
            <w:r w:rsidRPr="00612B53">
              <w:rPr>
                <w:rFonts w:ascii="Arial" w:hAnsi="Arial" w:cs="Arial"/>
                <w:color w:val="000000"/>
                <w:sz w:val="20"/>
                <w:szCs w:val="20"/>
                <w:lang w:val="en-GB"/>
              </w:rPr>
              <w:t>Hergens</w:t>
            </w:r>
            <w:proofErr w:type="spellEnd"/>
            <w:r w:rsidRPr="00612B53">
              <w:rPr>
                <w:rFonts w:ascii="Arial" w:hAnsi="Arial" w:cs="Arial"/>
                <w:color w:val="000000"/>
                <w:sz w:val="20"/>
                <w:szCs w:val="20"/>
                <w:lang w:val="en-GB"/>
              </w:rPr>
              <w:t xml:space="preserve">, Johan </w:t>
            </w:r>
            <w:proofErr w:type="spellStart"/>
            <w:r w:rsidRPr="00612B53">
              <w:rPr>
                <w:rFonts w:ascii="Arial" w:hAnsi="Arial" w:cs="Arial"/>
                <w:color w:val="000000"/>
                <w:sz w:val="20"/>
                <w:szCs w:val="20"/>
                <w:lang w:val="en-GB"/>
              </w:rPr>
              <w:t>Sundström</w:t>
            </w:r>
            <w:proofErr w:type="spellEnd"/>
            <w:r w:rsidRPr="00612B53">
              <w:rPr>
                <w:rFonts w:ascii="Arial" w:hAnsi="Arial" w:cs="Arial"/>
                <w:color w:val="000000"/>
                <w:sz w:val="20"/>
                <w:szCs w:val="20"/>
                <w:lang w:val="en-GB"/>
              </w:rPr>
              <w:t xml:space="preserve">, Max Bell, and Cecilia Magnusson. “HMG-CoA Reductase Inhibitors and COVID-19 Mortality in Stockholm, Sweden: A Registry-Based Cohort Study.” </w:t>
            </w:r>
            <w:proofErr w:type="spellStart"/>
            <w:r w:rsidRPr="00612B53">
              <w:rPr>
                <w:rFonts w:ascii="Arial" w:hAnsi="Arial" w:cs="Arial"/>
                <w:color w:val="000000"/>
                <w:sz w:val="20"/>
                <w:szCs w:val="20"/>
                <w:lang w:val="en-GB"/>
              </w:rPr>
              <w:t>PLoS</w:t>
            </w:r>
            <w:proofErr w:type="spellEnd"/>
            <w:r w:rsidRPr="00612B53">
              <w:rPr>
                <w:rFonts w:ascii="Arial" w:hAnsi="Arial" w:cs="Arial"/>
                <w:color w:val="000000"/>
                <w:sz w:val="20"/>
                <w:szCs w:val="20"/>
                <w:lang w:val="en-GB"/>
              </w:rPr>
              <w:t xml:space="preserve"> Medicine 18, no. 10 (October 2021): e1003820. https://doi.org/10.1371/journal.pmed.1003820.</w:t>
            </w:r>
          </w:p>
        </w:tc>
      </w:tr>
      <w:tr w:rsidR="00FF5BB5" w:rsidRPr="000A778E" w14:paraId="66F2EADE"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8378E3" w14:textId="4E39BEA7"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Bruun</w:t>
            </w:r>
            <w:proofErr w:type="spellEnd"/>
            <w:r w:rsidRPr="00612B53">
              <w:rPr>
                <w:rFonts w:ascii="Arial" w:hAnsi="Arial" w:cs="Arial"/>
                <w:b/>
                <w:bCs/>
                <w:color w:val="000000"/>
                <w:sz w:val="20"/>
                <w:szCs w:val="20"/>
                <w:lang w:val="en-GB"/>
              </w:rPr>
              <w:t>-Rasmussen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C17003"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Bruun</w:t>
            </w:r>
            <w:proofErr w:type="spellEnd"/>
            <w:r w:rsidRPr="00612B53">
              <w:rPr>
                <w:rFonts w:ascii="Arial" w:hAnsi="Arial" w:cs="Arial"/>
                <w:color w:val="000000"/>
                <w:sz w:val="20"/>
                <w:szCs w:val="20"/>
                <w:lang w:val="en-GB"/>
              </w:rPr>
              <w:t xml:space="preserve">-Rasmussen, Peter, Per </w:t>
            </w:r>
            <w:proofErr w:type="spellStart"/>
            <w:r w:rsidRPr="00612B53">
              <w:rPr>
                <w:rFonts w:ascii="Arial" w:hAnsi="Arial" w:cs="Arial"/>
                <w:color w:val="000000"/>
                <w:sz w:val="20"/>
                <w:szCs w:val="20"/>
                <w:lang w:val="en-GB"/>
              </w:rPr>
              <w:t>Kragh</w:t>
            </w:r>
            <w:proofErr w:type="spellEnd"/>
            <w:r w:rsidRPr="00612B53">
              <w:rPr>
                <w:rFonts w:ascii="Arial" w:hAnsi="Arial" w:cs="Arial"/>
                <w:color w:val="000000"/>
                <w:sz w:val="20"/>
                <w:szCs w:val="20"/>
                <w:lang w:val="en-GB"/>
              </w:rPr>
              <w:t xml:space="preserve"> Andersen, Karina Banasik, </w:t>
            </w:r>
            <w:proofErr w:type="spellStart"/>
            <w:r w:rsidRPr="00612B53">
              <w:rPr>
                <w:rFonts w:ascii="Arial" w:hAnsi="Arial" w:cs="Arial"/>
                <w:color w:val="000000"/>
                <w:sz w:val="20"/>
                <w:szCs w:val="20"/>
                <w:lang w:val="en-GB"/>
              </w:rPr>
              <w:t>Søren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Brunak</w:t>
            </w:r>
            <w:proofErr w:type="spellEnd"/>
            <w:r w:rsidRPr="00612B53">
              <w:rPr>
                <w:rFonts w:ascii="Arial" w:hAnsi="Arial" w:cs="Arial"/>
                <w:color w:val="000000"/>
                <w:sz w:val="20"/>
                <w:szCs w:val="20"/>
                <w:lang w:val="en-GB"/>
              </w:rPr>
              <w:t xml:space="preserve">, and </w:t>
            </w:r>
            <w:proofErr w:type="spellStart"/>
            <w:r w:rsidRPr="00612B53">
              <w:rPr>
                <w:rFonts w:ascii="Arial" w:hAnsi="Arial" w:cs="Arial"/>
                <w:color w:val="000000"/>
                <w:sz w:val="20"/>
                <w:szCs w:val="20"/>
                <w:lang w:val="en-GB"/>
              </w:rPr>
              <w:t>Pär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Ingemar</w:t>
            </w:r>
            <w:proofErr w:type="spellEnd"/>
            <w:r w:rsidRPr="00612B53">
              <w:rPr>
                <w:rFonts w:ascii="Arial" w:hAnsi="Arial" w:cs="Arial"/>
                <w:color w:val="000000"/>
                <w:sz w:val="20"/>
                <w:szCs w:val="20"/>
                <w:lang w:val="en-GB"/>
              </w:rPr>
              <w:t xml:space="preserve"> Johansson. “Intervening on the Storage Time of RBC Units and Its Effects on Adverse Recipient Outcomes Using Real-World Data.” Blood 139, no. 25 (June 23, 2022): 3647–54. https://doi.org/10.1182/blood.2022015892.</w:t>
            </w:r>
          </w:p>
        </w:tc>
      </w:tr>
      <w:tr w:rsidR="00FF5BB5" w:rsidRPr="000A778E" w14:paraId="33D89B62"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29474E" w14:textId="1853E037"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McGraph</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A12A18"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McGrath, Leah J., Carrie Nielson, Bradley Saul, Alexander Breskin, Ying Yu, Sia K. </w:t>
            </w:r>
            <w:proofErr w:type="spellStart"/>
            <w:r w:rsidRPr="00612B53">
              <w:rPr>
                <w:rFonts w:ascii="Arial" w:hAnsi="Arial" w:cs="Arial"/>
                <w:color w:val="000000"/>
                <w:sz w:val="20"/>
                <w:szCs w:val="20"/>
                <w:lang w:val="en-GB"/>
              </w:rPr>
              <w:t>Nicolaisen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Karynsa</w:t>
            </w:r>
            <w:proofErr w:type="spellEnd"/>
            <w:r w:rsidRPr="00612B53">
              <w:rPr>
                <w:rFonts w:ascii="Arial" w:hAnsi="Arial" w:cs="Arial"/>
                <w:color w:val="000000"/>
                <w:sz w:val="20"/>
                <w:szCs w:val="20"/>
                <w:lang w:val="en-GB"/>
              </w:rPr>
              <w:t xml:space="preserve"> Kilpatrick, et al. “Lessons Learned Using Real-World Data to Emulate Randomized Trials: A Case Study of Treatment Effectiveness for Newly Diagnosed Immune Thrombocytopenia.” Clinical Pharmacology and Therapeutics 110, no. 6 (December 2021): 1570–78. https://doi.org/10.1002/cpt.2399.</w:t>
            </w:r>
          </w:p>
        </w:tc>
      </w:tr>
      <w:tr w:rsidR="00FF5BB5" w:rsidRPr="000A778E" w14:paraId="582C364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CDCF14" w14:textId="64CD65C3"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Wallach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8DE8E3"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Wallach, Joshua D., </w:t>
            </w:r>
            <w:proofErr w:type="spellStart"/>
            <w:r w:rsidRPr="00612B53">
              <w:rPr>
                <w:rFonts w:ascii="Arial" w:hAnsi="Arial" w:cs="Arial"/>
                <w:color w:val="000000"/>
                <w:sz w:val="20"/>
                <w:szCs w:val="20"/>
                <w:lang w:val="en-GB"/>
              </w:rPr>
              <w:t>Yihong</w:t>
            </w:r>
            <w:proofErr w:type="spellEnd"/>
            <w:r w:rsidRPr="00612B53">
              <w:rPr>
                <w:rFonts w:ascii="Arial" w:hAnsi="Arial" w:cs="Arial"/>
                <w:color w:val="000000"/>
                <w:sz w:val="20"/>
                <w:szCs w:val="20"/>
                <w:lang w:val="en-GB"/>
              </w:rPr>
              <w:t xml:space="preserve"> Deng, </w:t>
            </w:r>
            <w:proofErr w:type="spellStart"/>
            <w:r w:rsidRPr="00612B53">
              <w:rPr>
                <w:rFonts w:ascii="Arial" w:hAnsi="Arial" w:cs="Arial"/>
                <w:color w:val="000000"/>
                <w:sz w:val="20"/>
                <w:szCs w:val="20"/>
                <w:lang w:val="en-GB"/>
              </w:rPr>
              <w:t>Rozalina</w:t>
            </w:r>
            <w:proofErr w:type="spellEnd"/>
            <w:r w:rsidRPr="00612B53">
              <w:rPr>
                <w:rFonts w:ascii="Arial" w:hAnsi="Arial" w:cs="Arial"/>
                <w:color w:val="000000"/>
                <w:sz w:val="20"/>
                <w:szCs w:val="20"/>
                <w:lang w:val="en-GB"/>
              </w:rPr>
              <w:t xml:space="preserve"> G. McCoy, </w:t>
            </w:r>
            <w:proofErr w:type="spellStart"/>
            <w:r w:rsidRPr="00612B53">
              <w:rPr>
                <w:rFonts w:ascii="Arial" w:hAnsi="Arial" w:cs="Arial"/>
                <w:color w:val="000000"/>
                <w:sz w:val="20"/>
                <w:szCs w:val="20"/>
                <w:lang w:val="en-GB"/>
              </w:rPr>
              <w:t>Sanket</w:t>
            </w:r>
            <w:proofErr w:type="spellEnd"/>
            <w:r w:rsidRPr="00612B53">
              <w:rPr>
                <w:rFonts w:ascii="Arial" w:hAnsi="Arial" w:cs="Arial"/>
                <w:color w:val="000000"/>
                <w:sz w:val="20"/>
                <w:szCs w:val="20"/>
                <w:lang w:val="en-GB"/>
              </w:rPr>
              <w:t xml:space="preserve"> S. Dhruva, </w:t>
            </w:r>
            <w:proofErr w:type="spellStart"/>
            <w:r w:rsidRPr="00612B53">
              <w:rPr>
                <w:rFonts w:ascii="Arial" w:hAnsi="Arial" w:cs="Arial"/>
                <w:color w:val="000000"/>
                <w:sz w:val="20"/>
                <w:szCs w:val="20"/>
                <w:lang w:val="en-GB"/>
              </w:rPr>
              <w:t>Jeph</w:t>
            </w:r>
            <w:proofErr w:type="spellEnd"/>
            <w:r w:rsidRPr="00612B53">
              <w:rPr>
                <w:rFonts w:ascii="Arial" w:hAnsi="Arial" w:cs="Arial"/>
                <w:color w:val="000000"/>
                <w:sz w:val="20"/>
                <w:szCs w:val="20"/>
                <w:lang w:val="en-GB"/>
              </w:rPr>
              <w:t xml:space="preserve"> Herrin, Alyssa Berkowitz, Eric C. </w:t>
            </w:r>
            <w:proofErr w:type="spellStart"/>
            <w:r w:rsidRPr="00612B53">
              <w:rPr>
                <w:rFonts w:ascii="Arial" w:hAnsi="Arial" w:cs="Arial"/>
                <w:color w:val="000000"/>
                <w:sz w:val="20"/>
                <w:szCs w:val="20"/>
                <w:lang w:val="en-GB"/>
              </w:rPr>
              <w:t>Polley</w:t>
            </w:r>
            <w:proofErr w:type="spellEnd"/>
            <w:r w:rsidRPr="00612B53">
              <w:rPr>
                <w:rFonts w:ascii="Arial" w:hAnsi="Arial" w:cs="Arial"/>
                <w:color w:val="000000"/>
                <w:sz w:val="20"/>
                <w:szCs w:val="20"/>
                <w:lang w:val="en-GB"/>
              </w:rPr>
              <w:t xml:space="preserve">, et al. “Real-World Cardiovascular Outcomes Associated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Degarelix</w:t>
            </w:r>
            <w:proofErr w:type="spellEnd"/>
            <w:r w:rsidRPr="00612B53">
              <w:rPr>
                <w:rFonts w:ascii="Arial" w:hAnsi="Arial" w:cs="Arial"/>
                <w:color w:val="000000"/>
                <w:sz w:val="20"/>
                <w:szCs w:val="20"/>
                <w:lang w:val="en-GB"/>
              </w:rPr>
              <w:t xml:space="preserve"> vs Leuprolide for Prostate Cancer Treatment.” JAMA </w:t>
            </w:r>
            <w:r w:rsidRPr="00612B53">
              <w:rPr>
                <w:rFonts w:ascii="Arial" w:hAnsi="Arial" w:cs="Arial"/>
                <w:color w:val="000000"/>
                <w:sz w:val="20"/>
                <w:szCs w:val="20"/>
                <w:lang w:val="en-GB"/>
              </w:rPr>
              <w:lastRenderedPageBreak/>
              <w:t>Network Open 4, no. 10 (October 1, 2021): e2130587. https://doi.org/10.1001/jamanetworkopen.2021.30587.</w:t>
            </w:r>
          </w:p>
        </w:tc>
      </w:tr>
      <w:tr w:rsidR="00FF5BB5" w:rsidRPr="000A778E" w14:paraId="05BFA65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2A9476" w14:textId="36C5C42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lastRenderedPageBreak/>
              <w:t>Gild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8E50D5"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Gild, Philipp, Raisa S. </w:t>
            </w:r>
            <w:proofErr w:type="spellStart"/>
            <w:r w:rsidRPr="00612B53">
              <w:rPr>
                <w:rFonts w:ascii="Arial" w:hAnsi="Arial" w:cs="Arial"/>
                <w:color w:val="000000"/>
                <w:sz w:val="20"/>
                <w:szCs w:val="20"/>
                <w:lang w:val="en-GB"/>
              </w:rPr>
              <w:t>Pompe</w:t>
            </w:r>
            <w:proofErr w:type="spellEnd"/>
            <w:r w:rsidRPr="00612B53">
              <w:rPr>
                <w:rFonts w:ascii="Arial" w:hAnsi="Arial" w:cs="Arial"/>
                <w:color w:val="000000"/>
                <w:sz w:val="20"/>
                <w:szCs w:val="20"/>
                <w:lang w:val="en-GB"/>
              </w:rPr>
              <w:t xml:space="preserve">, Thomas </w:t>
            </w:r>
            <w:proofErr w:type="spellStart"/>
            <w:r w:rsidRPr="00612B53">
              <w:rPr>
                <w:rFonts w:ascii="Arial" w:hAnsi="Arial" w:cs="Arial"/>
                <w:color w:val="000000"/>
                <w:sz w:val="20"/>
                <w:szCs w:val="20"/>
                <w:lang w:val="en-GB"/>
              </w:rPr>
              <w:t>Seisen</w:t>
            </w:r>
            <w:proofErr w:type="spellEnd"/>
            <w:r w:rsidRPr="00612B53">
              <w:rPr>
                <w:rFonts w:ascii="Arial" w:hAnsi="Arial" w:cs="Arial"/>
                <w:color w:val="000000"/>
                <w:sz w:val="20"/>
                <w:szCs w:val="20"/>
                <w:lang w:val="en-GB"/>
              </w:rPr>
              <w:t xml:space="preserve">, Jacob Keeley, Hoang J. Tang, Alberto </w:t>
            </w:r>
            <w:proofErr w:type="spellStart"/>
            <w:r w:rsidRPr="00612B53">
              <w:rPr>
                <w:rFonts w:ascii="Arial" w:hAnsi="Arial" w:cs="Arial"/>
                <w:color w:val="000000"/>
                <w:sz w:val="20"/>
                <w:szCs w:val="20"/>
                <w:lang w:val="en-GB"/>
              </w:rPr>
              <w:t>Bossi</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Derya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Tilki</w:t>
            </w:r>
            <w:proofErr w:type="spellEnd"/>
            <w:r w:rsidRPr="00612B53">
              <w:rPr>
                <w:rFonts w:ascii="Arial" w:hAnsi="Arial" w:cs="Arial"/>
                <w:color w:val="000000"/>
                <w:sz w:val="20"/>
                <w:szCs w:val="20"/>
                <w:lang w:val="en-GB"/>
              </w:rPr>
              <w:t>, Mani Menon, and Firas Abdollah. “Regression Discontinuity Analysis of Salvage Radiotherapy in Prostate Cancer.” European Urology Oncology 4, no. 5 (October 2021): 817–20. https://doi.org/10.1016/j.euo.2019.08.005.</w:t>
            </w:r>
          </w:p>
        </w:tc>
      </w:tr>
      <w:tr w:rsidR="00FF5BB5" w:rsidRPr="000A778E" w14:paraId="4E6C449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5C27FA" w14:textId="5C01FB1B"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Butt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765E49" w14:textId="77777777" w:rsidR="00FF5BB5" w:rsidRPr="00612B53" w:rsidRDefault="00FF5BB5" w:rsidP="00FF5BB5">
            <w:pPr>
              <w:ind w:hanging="480"/>
              <w:rPr>
                <w:rFonts w:ascii="Arial" w:hAnsi="Arial" w:cs="Arial"/>
                <w:color w:val="000000"/>
                <w:sz w:val="20"/>
                <w:szCs w:val="20"/>
                <w:lang w:val="en-GB"/>
              </w:rPr>
            </w:pPr>
            <w:r w:rsidRPr="00612B53">
              <w:rPr>
                <w:rFonts w:ascii="Arial" w:hAnsi="Arial" w:cs="Arial"/>
                <w:sz w:val="20"/>
                <w:szCs w:val="20"/>
                <w:lang w:val="en-GB"/>
              </w:rPr>
              <w:t xml:space="preserve">Butt, </w:t>
            </w:r>
            <w:r w:rsidRPr="00612B53">
              <w:rPr>
                <w:rFonts w:ascii="Arial" w:hAnsi="Arial" w:cs="Arial"/>
                <w:color w:val="000000"/>
                <w:sz w:val="20"/>
                <w:szCs w:val="20"/>
                <w:lang w:val="en-GB"/>
              </w:rPr>
              <w:t xml:space="preserve">Adeel A. Butt, Victor B. Talisa, Obaid S. Shaikh, Saad B. Omer, and Florian B. Mayr. “Relative Vaccine Effectiveness of a Severe Acute Respiratory Syndrome Coronavirus 2 Messenger RNA Vaccine Booster Dose Against the Omicron Variant.” Clinical Infectious Diseases: An Official Publication of the Infectious Diseases Society of America 75, no. 12 (December 19, 2022): 2161–68. </w:t>
            </w:r>
            <w:hyperlink r:id="rId20" w:history="1">
              <w:r w:rsidRPr="00612B53">
                <w:rPr>
                  <w:rFonts w:ascii="Arial" w:hAnsi="Arial" w:cs="Arial"/>
                  <w:color w:val="000000"/>
                  <w:sz w:val="20"/>
                  <w:szCs w:val="20"/>
                  <w:lang w:val="en-GB"/>
                </w:rPr>
                <w:t>https://doi.org/10.1093/cid/ciac328</w:t>
              </w:r>
            </w:hyperlink>
            <w:r w:rsidRPr="00612B53">
              <w:rPr>
                <w:rFonts w:ascii="Arial" w:hAnsi="Arial" w:cs="Arial"/>
                <w:color w:val="000000"/>
                <w:sz w:val="20"/>
                <w:szCs w:val="20"/>
                <w:lang w:val="en-GB"/>
              </w:rPr>
              <w:t>.</w:t>
            </w:r>
          </w:p>
          <w:p w14:paraId="1E0C06C4" w14:textId="77777777" w:rsidR="00FF5BB5" w:rsidRPr="00612B53" w:rsidRDefault="00FF5BB5" w:rsidP="00FF5BB5">
            <w:pPr>
              <w:rPr>
                <w:rFonts w:ascii="Arial" w:hAnsi="Arial" w:cs="Arial"/>
                <w:color w:val="000000"/>
                <w:sz w:val="20"/>
                <w:szCs w:val="20"/>
                <w:lang w:val="en-GB"/>
              </w:rPr>
            </w:pPr>
          </w:p>
        </w:tc>
      </w:tr>
      <w:tr w:rsidR="00FF5BB5" w:rsidRPr="000A778E" w14:paraId="13BCB98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8F9E29" w14:textId="530B21D6"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Chammartin</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B34DCE"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Chammartin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Frédérique</w:t>
            </w:r>
            <w:proofErr w:type="spellEnd"/>
            <w:r w:rsidRPr="00612B53">
              <w:rPr>
                <w:rFonts w:ascii="Arial" w:hAnsi="Arial" w:cs="Arial"/>
                <w:color w:val="000000"/>
                <w:sz w:val="20"/>
                <w:szCs w:val="20"/>
                <w:lang w:val="en-GB"/>
              </w:rPr>
              <w:t xml:space="preserve">, Sara Lodi, Roger Logan, </w:t>
            </w:r>
            <w:proofErr w:type="spellStart"/>
            <w:r w:rsidRPr="00612B53">
              <w:rPr>
                <w:rFonts w:ascii="Arial" w:hAnsi="Arial" w:cs="Arial"/>
                <w:color w:val="000000"/>
                <w:sz w:val="20"/>
                <w:szCs w:val="20"/>
                <w:lang w:val="en-GB"/>
              </w:rPr>
              <w:t>Lene</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Ryom</w:t>
            </w:r>
            <w:proofErr w:type="spellEnd"/>
            <w:r w:rsidRPr="00612B53">
              <w:rPr>
                <w:rFonts w:ascii="Arial" w:hAnsi="Arial" w:cs="Arial"/>
                <w:color w:val="000000"/>
                <w:sz w:val="20"/>
                <w:szCs w:val="20"/>
                <w:lang w:val="en-GB"/>
              </w:rPr>
              <w:t xml:space="preserve">, Amanda </w:t>
            </w:r>
            <w:proofErr w:type="spellStart"/>
            <w:r w:rsidRPr="00612B53">
              <w:rPr>
                <w:rFonts w:ascii="Arial" w:hAnsi="Arial" w:cs="Arial"/>
                <w:color w:val="000000"/>
                <w:sz w:val="20"/>
                <w:szCs w:val="20"/>
                <w:lang w:val="en-GB"/>
              </w:rPr>
              <w:t>Mocroft</w:t>
            </w:r>
            <w:proofErr w:type="spellEnd"/>
            <w:r w:rsidRPr="00612B53">
              <w:rPr>
                <w:rFonts w:ascii="Arial" w:hAnsi="Arial" w:cs="Arial"/>
                <w:color w:val="000000"/>
                <w:sz w:val="20"/>
                <w:szCs w:val="20"/>
                <w:lang w:val="en-GB"/>
              </w:rPr>
              <w:t xml:space="preserve">, Ole Kirk, Antonella </w:t>
            </w:r>
            <w:proofErr w:type="spellStart"/>
            <w:r w:rsidRPr="00612B53">
              <w:rPr>
                <w:rFonts w:ascii="Arial" w:hAnsi="Arial" w:cs="Arial"/>
                <w:color w:val="000000"/>
                <w:sz w:val="20"/>
                <w:szCs w:val="20"/>
                <w:lang w:val="en-GB"/>
              </w:rPr>
              <w:t>d’Arminio</w:t>
            </w:r>
            <w:proofErr w:type="spellEnd"/>
            <w:r w:rsidRPr="00612B53">
              <w:rPr>
                <w:rFonts w:ascii="Arial" w:hAnsi="Arial" w:cs="Arial"/>
                <w:color w:val="000000"/>
                <w:sz w:val="20"/>
                <w:szCs w:val="20"/>
                <w:lang w:val="en-GB"/>
              </w:rPr>
              <w:t xml:space="preserve"> Monforte, et al. “Risk for Non-AIDS-Defining and AIDS-Defining Cancer of Early Versus Delayed Initiation of Antiretroviral </w:t>
            </w:r>
            <w:proofErr w:type="gramStart"/>
            <w:r w:rsidRPr="00612B53">
              <w:rPr>
                <w:rFonts w:ascii="Arial" w:hAnsi="Arial" w:cs="Arial"/>
                <w:color w:val="000000"/>
                <w:sz w:val="20"/>
                <w:szCs w:val="20"/>
                <w:lang w:val="en-GB"/>
              </w:rPr>
              <w:t>Therapy :</w:t>
            </w:r>
            <w:proofErr w:type="gramEnd"/>
            <w:r w:rsidRPr="00612B53">
              <w:rPr>
                <w:rFonts w:ascii="Arial" w:hAnsi="Arial" w:cs="Arial"/>
                <w:color w:val="000000"/>
                <w:sz w:val="20"/>
                <w:szCs w:val="20"/>
                <w:lang w:val="en-GB"/>
              </w:rPr>
              <w:t xml:space="preserve"> A Multinational Prospective Cohort Study.” Annals of Internal Medicine 174, no. 6 (June 2021): 768–76. https://doi.org/10.7326/M20-5226.</w:t>
            </w:r>
          </w:p>
        </w:tc>
      </w:tr>
      <w:tr w:rsidR="00FF5BB5" w:rsidRPr="000A778E" w14:paraId="0B8FC146"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26DDF1" w14:textId="6D1DDF36"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Dave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1D353A"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Dave, Chintan V., Gary M. </w:t>
            </w:r>
            <w:proofErr w:type="spellStart"/>
            <w:r w:rsidRPr="00612B53">
              <w:rPr>
                <w:rFonts w:ascii="Arial" w:hAnsi="Arial" w:cs="Arial"/>
                <w:color w:val="000000"/>
                <w:sz w:val="20"/>
                <w:szCs w:val="20"/>
                <w:lang w:val="en-GB"/>
              </w:rPr>
              <w:t>Brittenham</w:t>
            </w:r>
            <w:proofErr w:type="spellEnd"/>
            <w:r w:rsidRPr="00612B53">
              <w:rPr>
                <w:rFonts w:ascii="Arial" w:hAnsi="Arial" w:cs="Arial"/>
                <w:color w:val="000000"/>
                <w:sz w:val="20"/>
                <w:szCs w:val="20"/>
                <w:lang w:val="en-GB"/>
              </w:rPr>
              <w:t xml:space="preserve">, Jeffrey L. Carson, and </w:t>
            </w:r>
            <w:proofErr w:type="spellStart"/>
            <w:r w:rsidRPr="00612B53">
              <w:rPr>
                <w:rFonts w:ascii="Arial" w:hAnsi="Arial" w:cs="Arial"/>
                <w:color w:val="000000"/>
                <w:sz w:val="20"/>
                <w:szCs w:val="20"/>
                <w:lang w:val="en-GB"/>
              </w:rPr>
              <w:t>Soko</w:t>
            </w:r>
            <w:proofErr w:type="spellEnd"/>
            <w:r w:rsidRPr="00612B53">
              <w:rPr>
                <w:rFonts w:ascii="Arial" w:hAnsi="Arial" w:cs="Arial"/>
                <w:color w:val="000000"/>
                <w:sz w:val="20"/>
                <w:szCs w:val="20"/>
                <w:lang w:val="en-GB"/>
              </w:rPr>
              <w:t xml:space="preserve"> Setoguchi. “Risks for Anaphylaxis With Intravenous Iron </w:t>
            </w:r>
            <w:proofErr w:type="gramStart"/>
            <w:r w:rsidRPr="00612B53">
              <w:rPr>
                <w:rFonts w:ascii="Arial" w:hAnsi="Arial" w:cs="Arial"/>
                <w:color w:val="000000"/>
                <w:sz w:val="20"/>
                <w:szCs w:val="20"/>
                <w:lang w:val="en-GB"/>
              </w:rPr>
              <w:t>Formulations :</w:t>
            </w:r>
            <w:proofErr w:type="gramEnd"/>
            <w:r w:rsidRPr="00612B53">
              <w:rPr>
                <w:rFonts w:ascii="Arial" w:hAnsi="Arial" w:cs="Arial"/>
                <w:color w:val="000000"/>
                <w:sz w:val="20"/>
                <w:szCs w:val="20"/>
                <w:lang w:val="en-GB"/>
              </w:rPr>
              <w:t xml:space="preserve"> A Retrospective Cohort Study.” Annals of Internal Medicine 175, no. 5 (May 2022): 656–64. https://doi.org/10.7326/M21-4009.</w:t>
            </w:r>
          </w:p>
        </w:tc>
      </w:tr>
      <w:tr w:rsidR="00FF5BB5" w:rsidRPr="000A778E" w14:paraId="1000C25D"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F64DAF" w14:textId="2E091DF8"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Braitmaier</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0EEF58"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Braitmaier</w:t>
            </w:r>
            <w:proofErr w:type="spellEnd"/>
            <w:r w:rsidRPr="00612B53">
              <w:rPr>
                <w:rFonts w:ascii="Arial" w:hAnsi="Arial" w:cs="Arial"/>
                <w:color w:val="000000"/>
                <w:sz w:val="20"/>
                <w:szCs w:val="20"/>
                <w:lang w:val="en-GB"/>
              </w:rPr>
              <w:t xml:space="preserve">, Malte, Sarina Schwarz, Bianca </w:t>
            </w:r>
            <w:proofErr w:type="spellStart"/>
            <w:r w:rsidRPr="00612B53">
              <w:rPr>
                <w:rFonts w:ascii="Arial" w:hAnsi="Arial" w:cs="Arial"/>
                <w:color w:val="000000"/>
                <w:sz w:val="20"/>
                <w:szCs w:val="20"/>
                <w:lang w:val="en-GB"/>
              </w:rPr>
              <w:t>Kollhorst</w:t>
            </w:r>
            <w:proofErr w:type="spellEnd"/>
            <w:r w:rsidRPr="00612B53">
              <w:rPr>
                <w:rFonts w:ascii="Arial" w:hAnsi="Arial" w:cs="Arial"/>
                <w:color w:val="000000"/>
                <w:sz w:val="20"/>
                <w:szCs w:val="20"/>
                <w:lang w:val="en-GB"/>
              </w:rPr>
              <w:t xml:space="preserve">, Carlo </w:t>
            </w:r>
            <w:proofErr w:type="spellStart"/>
            <w:r w:rsidRPr="00612B53">
              <w:rPr>
                <w:rFonts w:ascii="Arial" w:hAnsi="Arial" w:cs="Arial"/>
                <w:color w:val="000000"/>
                <w:sz w:val="20"/>
                <w:szCs w:val="20"/>
                <w:lang w:val="en-GB"/>
              </w:rPr>
              <w:t>Senore</w:t>
            </w:r>
            <w:proofErr w:type="spellEnd"/>
            <w:r w:rsidRPr="00612B53">
              <w:rPr>
                <w:rFonts w:ascii="Arial" w:hAnsi="Arial" w:cs="Arial"/>
                <w:color w:val="000000"/>
                <w:sz w:val="20"/>
                <w:szCs w:val="20"/>
                <w:lang w:val="en-GB"/>
              </w:rPr>
              <w:t xml:space="preserve">, Vanessa </w:t>
            </w:r>
            <w:proofErr w:type="spellStart"/>
            <w:r w:rsidRPr="00612B53">
              <w:rPr>
                <w:rFonts w:ascii="Arial" w:hAnsi="Arial" w:cs="Arial"/>
                <w:color w:val="000000"/>
                <w:sz w:val="20"/>
                <w:szCs w:val="20"/>
                <w:lang w:val="en-GB"/>
              </w:rPr>
              <w:t>Didelez</w:t>
            </w:r>
            <w:proofErr w:type="spellEnd"/>
            <w:r w:rsidRPr="00612B53">
              <w:rPr>
                <w:rFonts w:ascii="Arial" w:hAnsi="Arial" w:cs="Arial"/>
                <w:color w:val="000000"/>
                <w:sz w:val="20"/>
                <w:szCs w:val="20"/>
                <w:lang w:val="en-GB"/>
              </w:rPr>
              <w:t xml:space="preserve">, and Ulrike </w:t>
            </w:r>
            <w:proofErr w:type="spellStart"/>
            <w:r w:rsidRPr="00612B53">
              <w:rPr>
                <w:rFonts w:ascii="Arial" w:hAnsi="Arial" w:cs="Arial"/>
                <w:color w:val="000000"/>
                <w:sz w:val="20"/>
                <w:szCs w:val="20"/>
                <w:lang w:val="en-GB"/>
              </w:rPr>
              <w:t>Haug</w:t>
            </w:r>
            <w:proofErr w:type="spellEnd"/>
            <w:r w:rsidRPr="00612B53">
              <w:rPr>
                <w:rFonts w:ascii="Arial" w:hAnsi="Arial" w:cs="Arial"/>
                <w:color w:val="000000"/>
                <w:sz w:val="20"/>
                <w:szCs w:val="20"/>
                <w:lang w:val="en-GB"/>
              </w:rPr>
              <w:t>. “Screening Colonoscopy Similarly Prevented Distal and Proximal Colorectal Cancer: A Prospective Study among 55-69-Year-Olds.” Journal of Clinical Epidemiology 149 (September 2022): 118–26. https://doi.org/10.1016/j.jclinepi.2022.05.024.</w:t>
            </w:r>
          </w:p>
        </w:tc>
      </w:tr>
      <w:tr w:rsidR="00FF5BB5" w:rsidRPr="000A778E" w14:paraId="7915AC1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2D1087" w14:textId="2ECF769B"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Martinez-Sanz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DFBAFF"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Martínez-Sanz, Javier, Raquel Ron, Elena Moreno, Matilde Sánchez-Conde, Alfonso Muriel, Luis Fernando López Cortés, José Ramón Blanco, et al. “Similar CD4/CD8 Ratio Recovery After Initiation of Dolutegravir Plus Lamivudine Versus Dolutegravir or </w:t>
            </w:r>
            <w:proofErr w:type="spellStart"/>
            <w:r w:rsidRPr="00612B53">
              <w:rPr>
                <w:rFonts w:ascii="Arial" w:hAnsi="Arial" w:cs="Arial"/>
                <w:color w:val="000000"/>
                <w:sz w:val="20"/>
                <w:szCs w:val="20"/>
                <w:lang w:val="en-GB"/>
              </w:rPr>
              <w:t>Bictegravir</w:t>
            </w:r>
            <w:proofErr w:type="spellEnd"/>
            <w:r w:rsidRPr="00612B53">
              <w:rPr>
                <w:rFonts w:ascii="Arial" w:hAnsi="Arial" w:cs="Arial"/>
                <w:color w:val="000000"/>
                <w:sz w:val="20"/>
                <w:szCs w:val="20"/>
                <w:lang w:val="en-GB"/>
              </w:rPr>
              <w:t>-Based Three-Drug Regimens in Naive Adults With HIV.” Frontiers in Immunology 13 (2022): 873408. https://doi.org/10.3389/fimmu.2022.873408.</w:t>
            </w:r>
          </w:p>
        </w:tc>
      </w:tr>
      <w:tr w:rsidR="00FF5BB5" w:rsidRPr="000A778E" w14:paraId="634491AD"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76E370" w14:textId="6805E508"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Shahn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0022D2"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Shahn, Zach, Phoebe Spear, Helen Lu, Sharon Jiang, Suki Zhang, Neil Deshmukh, </w:t>
            </w:r>
            <w:proofErr w:type="spellStart"/>
            <w:r w:rsidRPr="00612B53">
              <w:rPr>
                <w:rFonts w:ascii="Arial" w:hAnsi="Arial" w:cs="Arial"/>
                <w:color w:val="000000"/>
                <w:sz w:val="20"/>
                <w:szCs w:val="20"/>
                <w:lang w:val="en-GB"/>
              </w:rPr>
              <w:t>Shenbo</w:t>
            </w:r>
            <w:proofErr w:type="spellEnd"/>
            <w:r w:rsidRPr="00612B53">
              <w:rPr>
                <w:rFonts w:ascii="Arial" w:hAnsi="Arial" w:cs="Arial"/>
                <w:color w:val="000000"/>
                <w:sz w:val="20"/>
                <w:szCs w:val="20"/>
                <w:lang w:val="en-GB"/>
              </w:rPr>
              <w:t xml:space="preserve"> Xu, Kenney Ng, Roy Welsch, and Stan Finkelstein. “Systematically Exploring Repurposing Effects of Antihypertensives.” Pharmacoepidemiology and Drug Safety 31, no. 9 (September 2022): 944–52. https://doi.org/10.1002/pds.5491.</w:t>
            </w:r>
          </w:p>
        </w:tc>
      </w:tr>
      <w:tr w:rsidR="00FF5BB5" w:rsidRPr="000A778E" w14:paraId="4BF6C8AB"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958D50" w14:textId="4530641C"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Hou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5B0C60"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Hou, </w:t>
            </w:r>
            <w:proofErr w:type="spellStart"/>
            <w:r w:rsidRPr="00612B53">
              <w:rPr>
                <w:rFonts w:ascii="Arial" w:hAnsi="Arial" w:cs="Arial"/>
                <w:color w:val="000000"/>
                <w:sz w:val="20"/>
                <w:szCs w:val="20"/>
                <w:lang w:val="en-GB"/>
              </w:rPr>
              <w:t>Jue</w:t>
            </w:r>
            <w:proofErr w:type="spellEnd"/>
            <w:r w:rsidRPr="00612B53">
              <w:rPr>
                <w:rFonts w:ascii="Arial" w:hAnsi="Arial" w:cs="Arial"/>
                <w:color w:val="000000"/>
                <w:sz w:val="20"/>
                <w:szCs w:val="20"/>
                <w:lang w:val="en-GB"/>
              </w:rPr>
              <w:t xml:space="preserve">, Rachel Zhao, </w:t>
            </w:r>
            <w:proofErr w:type="spellStart"/>
            <w:r w:rsidRPr="00612B53">
              <w:rPr>
                <w:rFonts w:ascii="Arial" w:hAnsi="Arial" w:cs="Arial"/>
                <w:color w:val="000000"/>
                <w:sz w:val="20"/>
                <w:szCs w:val="20"/>
                <w:lang w:val="en-GB"/>
              </w:rPr>
              <w:t>Tianrun</w:t>
            </w:r>
            <w:proofErr w:type="spellEnd"/>
            <w:r w:rsidRPr="00612B53">
              <w:rPr>
                <w:rFonts w:ascii="Arial" w:hAnsi="Arial" w:cs="Arial"/>
                <w:color w:val="000000"/>
                <w:sz w:val="20"/>
                <w:szCs w:val="20"/>
                <w:lang w:val="en-GB"/>
              </w:rPr>
              <w:t xml:space="preserve"> Cai, Brett Beaulieu-Jones, </w:t>
            </w:r>
            <w:proofErr w:type="spellStart"/>
            <w:r w:rsidRPr="00612B53">
              <w:rPr>
                <w:rFonts w:ascii="Arial" w:hAnsi="Arial" w:cs="Arial"/>
                <w:color w:val="000000"/>
                <w:sz w:val="20"/>
                <w:szCs w:val="20"/>
                <w:lang w:val="en-GB"/>
              </w:rPr>
              <w:t>Thany</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Seyok</w:t>
            </w:r>
            <w:proofErr w:type="spellEnd"/>
            <w:r w:rsidRPr="00612B53">
              <w:rPr>
                <w:rFonts w:ascii="Arial" w:hAnsi="Arial" w:cs="Arial"/>
                <w:color w:val="000000"/>
                <w:sz w:val="20"/>
                <w:szCs w:val="20"/>
                <w:lang w:val="en-GB"/>
              </w:rPr>
              <w:t xml:space="preserve">, Kumar </w:t>
            </w:r>
            <w:proofErr w:type="spellStart"/>
            <w:r w:rsidRPr="00612B53">
              <w:rPr>
                <w:rFonts w:ascii="Arial" w:hAnsi="Arial" w:cs="Arial"/>
                <w:color w:val="000000"/>
                <w:sz w:val="20"/>
                <w:szCs w:val="20"/>
                <w:lang w:val="en-GB"/>
              </w:rPr>
              <w:t>Dahal</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Qianyu</w:t>
            </w:r>
            <w:proofErr w:type="spellEnd"/>
            <w:r w:rsidRPr="00612B53">
              <w:rPr>
                <w:rFonts w:ascii="Arial" w:hAnsi="Arial" w:cs="Arial"/>
                <w:color w:val="000000"/>
                <w:sz w:val="20"/>
                <w:szCs w:val="20"/>
                <w:lang w:val="en-GB"/>
              </w:rPr>
              <w:t xml:space="preserve"> Yuan, et al. “Temporal Trends in Clinical Evidence of 5-Year Survival Within Electronic Health Records Among Patients </w:t>
            </w:r>
            <w:proofErr w:type="gramStart"/>
            <w:r w:rsidRPr="00612B53">
              <w:rPr>
                <w:rFonts w:ascii="Arial" w:hAnsi="Arial" w:cs="Arial"/>
                <w:color w:val="000000"/>
                <w:sz w:val="20"/>
                <w:szCs w:val="20"/>
                <w:lang w:val="en-GB"/>
              </w:rPr>
              <w:t>With</w:t>
            </w:r>
            <w:proofErr w:type="gramEnd"/>
            <w:r w:rsidRPr="00612B53">
              <w:rPr>
                <w:rFonts w:ascii="Arial" w:hAnsi="Arial" w:cs="Arial"/>
                <w:color w:val="000000"/>
                <w:sz w:val="20"/>
                <w:szCs w:val="20"/>
                <w:lang w:val="en-GB"/>
              </w:rPr>
              <w:t xml:space="preserve"> Early-Stage Colon Cancer Managed With Laparoscopy-Assisted Colectomy vs Open Colectomy.” JAMA Network Open 5, no. 6 (June 1, 2022): e2218371. https://doi.org/10.1001/jamanetworkopen.2022.18371.</w:t>
            </w:r>
          </w:p>
        </w:tc>
      </w:tr>
      <w:tr w:rsidR="00FF5BB5" w:rsidRPr="000A778E" w14:paraId="19311AD7"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7D2375" w14:textId="6C7D57D7"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Farjat</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C62974"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Farjat</w:t>
            </w:r>
            <w:proofErr w:type="spellEnd"/>
            <w:r w:rsidRPr="00612B53">
              <w:rPr>
                <w:rFonts w:ascii="Arial" w:hAnsi="Arial" w:cs="Arial"/>
                <w:color w:val="000000"/>
                <w:sz w:val="20"/>
                <w:szCs w:val="20"/>
                <w:lang w:val="en-GB"/>
              </w:rPr>
              <w:t xml:space="preserve">, Alfredo E., </w:t>
            </w:r>
            <w:proofErr w:type="spellStart"/>
            <w:r w:rsidRPr="00612B53">
              <w:rPr>
                <w:rFonts w:ascii="Arial" w:hAnsi="Arial" w:cs="Arial"/>
                <w:color w:val="000000"/>
                <w:sz w:val="20"/>
                <w:szCs w:val="20"/>
                <w:lang w:val="en-GB"/>
              </w:rPr>
              <w:t>Saverio</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Virdone</w:t>
            </w:r>
            <w:proofErr w:type="spellEnd"/>
            <w:r w:rsidRPr="00612B53">
              <w:rPr>
                <w:rFonts w:ascii="Arial" w:hAnsi="Arial" w:cs="Arial"/>
                <w:color w:val="000000"/>
                <w:sz w:val="20"/>
                <w:szCs w:val="20"/>
                <w:lang w:val="en-GB"/>
              </w:rPr>
              <w:t xml:space="preserve">, Laine E. Thomas, Ajay K. </w:t>
            </w:r>
            <w:proofErr w:type="spellStart"/>
            <w:r w:rsidRPr="00612B53">
              <w:rPr>
                <w:rFonts w:ascii="Arial" w:hAnsi="Arial" w:cs="Arial"/>
                <w:color w:val="000000"/>
                <w:sz w:val="20"/>
                <w:szCs w:val="20"/>
                <w:lang w:val="en-GB"/>
              </w:rPr>
              <w:t>Kakkar</w:t>
            </w:r>
            <w:proofErr w:type="spellEnd"/>
            <w:r w:rsidRPr="00612B53">
              <w:rPr>
                <w:rFonts w:ascii="Arial" w:hAnsi="Arial" w:cs="Arial"/>
                <w:color w:val="000000"/>
                <w:sz w:val="20"/>
                <w:szCs w:val="20"/>
                <w:lang w:val="en-GB"/>
              </w:rPr>
              <w:t xml:space="preserve">, Karen S. Pieper, and Jonathan P. </w:t>
            </w:r>
            <w:proofErr w:type="spellStart"/>
            <w:r w:rsidRPr="00612B53">
              <w:rPr>
                <w:rFonts w:ascii="Arial" w:hAnsi="Arial" w:cs="Arial"/>
                <w:color w:val="000000"/>
                <w:sz w:val="20"/>
                <w:szCs w:val="20"/>
                <w:lang w:val="en-GB"/>
              </w:rPr>
              <w:t>Piccini</w:t>
            </w:r>
            <w:proofErr w:type="spellEnd"/>
            <w:r w:rsidRPr="00612B53">
              <w:rPr>
                <w:rFonts w:ascii="Arial" w:hAnsi="Arial" w:cs="Arial"/>
                <w:color w:val="000000"/>
                <w:sz w:val="20"/>
                <w:szCs w:val="20"/>
                <w:lang w:val="en-GB"/>
              </w:rPr>
              <w:t>. “The Importance of the Design of Observational Studies in Comparative Effectiveness Research: Lessons from the GARFIELD-AF and ORBIT-AF Registries.” American Heart Journal 243 (January 2022): 110–21. https://doi.org/10.1016/j.ahj.2021.09.003.</w:t>
            </w:r>
          </w:p>
        </w:tc>
      </w:tr>
      <w:tr w:rsidR="00FF5BB5" w:rsidRPr="000A778E" w14:paraId="1A5647E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DF5977" w14:textId="1F9FD2DC"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Gazit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77D5EB"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Gazit, Sivan, </w:t>
            </w:r>
            <w:proofErr w:type="spellStart"/>
            <w:r w:rsidRPr="00612B53">
              <w:rPr>
                <w:rFonts w:ascii="Arial" w:hAnsi="Arial" w:cs="Arial"/>
                <w:color w:val="000000"/>
                <w:sz w:val="20"/>
                <w:szCs w:val="20"/>
                <w:lang w:val="en-GB"/>
              </w:rPr>
              <w:t>Roei</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Shlezinger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Galit</w:t>
            </w:r>
            <w:proofErr w:type="spellEnd"/>
            <w:r w:rsidRPr="00612B53">
              <w:rPr>
                <w:rFonts w:ascii="Arial" w:hAnsi="Arial" w:cs="Arial"/>
                <w:color w:val="000000"/>
                <w:sz w:val="20"/>
                <w:szCs w:val="20"/>
                <w:lang w:val="en-GB"/>
              </w:rPr>
              <w:t xml:space="preserve"> Perez, Roni Lotan, Asaf </w:t>
            </w:r>
            <w:proofErr w:type="spellStart"/>
            <w:r w:rsidRPr="00612B53">
              <w:rPr>
                <w:rFonts w:ascii="Arial" w:hAnsi="Arial" w:cs="Arial"/>
                <w:color w:val="000000"/>
                <w:sz w:val="20"/>
                <w:szCs w:val="20"/>
                <w:lang w:val="en-GB"/>
              </w:rPr>
              <w:t>Peretz</w:t>
            </w:r>
            <w:proofErr w:type="spellEnd"/>
            <w:r w:rsidRPr="00612B53">
              <w:rPr>
                <w:rFonts w:ascii="Arial" w:hAnsi="Arial" w:cs="Arial"/>
                <w:color w:val="000000"/>
                <w:sz w:val="20"/>
                <w:szCs w:val="20"/>
                <w:lang w:val="en-GB"/>
              </w:rPr>
              <w:t xml:space="preserve">, Amir Ben-Tov, </w:t>
            </w:r>
            <w:proofErr w:type="spellStart"/>
            <w:r w:rsidRPr="00612B53">
              <w:rPr>
                <w:rFonts w:ascii="Arial" w:hAnsi="Arial" w:cs="Arial"/>
                <w:color w:val="000000"/>
                <w:sz w:val="20"/>
                <w:szCs w:val="20"/>
                <w:lang w:val="en-GB"/>
              </w:rPr>
              <w:t>Esma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Herzel</w:t>
            </w:r>
            <w:proofErr w:type="spellEnd"/>
            <w:r w:rsidRPr="00612B53">
              <w:rPr>
                <w:rFonts w:ascii="Arial" w:hAnsi="Arial" w:cs="Arial"/>
                <w:color w:val="000000"/>
                <w:sz w:val="20"/>
                <w:szCs w:val="20"/>
                <w:lang w:val="en-GB"/>
              </w:rPr>
              <w:t xml:space="preserve">, et al. “The Incidence of SARS-CoV-2 Reinfection in Persons With Naturally Acquired Immunity With and Without Subsequent Receipt of a Single Dose of BNT162b2 </w:t>
            </w:r>
            <w:proofErr w:type="gramStart"/>
            <w:r w:rsidRPr="00612B53">
              <w:rPr>
                <w:rFonts w:ascii="Arial" w:hAnsi="Arial" w:cs="Arial"/>
                <w:color w:val="000000"/>
                <w:sz w:val="20"/>
                <w:szCs w:val="20"/>
                <w:lang w:val="en-GB"/>
              </w:rPr>
              <w:t>Vaccine :</w:t>
            </w:r>
            <w:proofErr w:type="gramEnd"/>
            <w:r w:rsidRPr="00612B53">
              <w:rPr>
                <w:rFonts w:ascii="Arial" w:hAnsi="Arial" w:cs="Arial"/>
                <w:color w:val="000000"/>
                <w:sz w:val="20"/>
                <w:szCs w:val="20"/>
                <w:lang w:val="en-GB"/>
              </w:rPr>
              <w:t xml:space="preserve"> A Retrospective Cohort Study.” Annals of Internal Medicine 175, no. 5 (May 2022): 674–81. </w:t>
            </w:r>
            <w:hyperlink r:id="rId21" w:history="1">
              <w:r w:rsidRPr="00612B53">
                <w:rPr>
                  <w:rFonts w:ascii="Arial" w:hAnsi="Arial" w:cs="Arial"/>
                  <w:color w:val="000000"/>
                  <w:sz w:val="20"/>
                  <w:szCs w:val="20"/>
                  <w:lang w:val="en-GB"/>
                </w:rPr>
                <w:t>https://doi.org/10.7326/M21-4130</w:t>
              </w:r>
            </w:hyperlink>
            <w:r w:rsidRPr="00612B53">
              <w:rPr>
                <w:rFonts w:ascii="Arial" w:hAnsi="Arial" w:cs="Arial"/>
                <w:color w:val="000000"/>
                <w:sz w:val="20"/>
                <w:szCs w:val="20"/>
                <w:lang w:val="en-GB"/>
              </w:rPr>
              <w:t>.</w:t>
            </w:r>
          </w:p>
        </w:tc>
      </w:tr>
      <w:tr w:rsidR="00FF5BB5" w:rsidRPr="000A778E" w14:paraId="462CA417"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103C5B" w14:textId="51691039"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Lu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E8630C"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Lu, Yan, Aaron W. </w:t>
            </w:r>
            <w:proofErr w:type="spellStart"/>
            <w:r w:rsidRPr="00612B53">
              <w:rPr>
                <w:rFonts w:ascii="Arial" w:hAnsi="Arial" w:cs="Arial"/>
                <w:color w:val="000000"/>
                <w:sz w:val="20"/>
                <w:szCs w:val="20"/>
                <w:lang w:val="en-GB"/>
              </w:rPr>
              <w:t>Gehr</w:t>
            </w:r>
            <w:proofErr w:type="spellEnd"/>
            <w:r w:rsidRPr="00612B53">
              <w:rPr>
                <w:rFonts w:ascii="Arial" w:hAnsi="Arial" w:cs="Arial"/>
                <w:color w:val="000000"/>
                <w:sz w:val="20"/>
                <w:szCs w:val="20"/>
                <w:lang w:val="en-GB"/>
              </w:rPr>
              <w:t xml:space="preserve">, Rachel J. Meadows, Bassam </w:t>
            </w:r>
            <w:proofErr w:type="spellStart"/>
            <w:r w:rsidRPr="00612B53">
              <w:rPr>
                <w:rFonts w:ascii="Arial" w:hAnsi="Arial" w:cs="Arial"/>
                <w:color w:val="000000"/>
                <w:sz w:val="20"/>
                <w:szCs w:val="20"/>
                <w:lang w:val="en-GB"/>
              </w:rPr>
              <w:t>Ghabach</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Latha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Neerukonda</w:t>
            </w:r>
            <w:proofErr w:type="spellEnd"/>
            <w:r w:rsidRPr="00612B53">
              <w:rPr>
                <w:rFonts w:ascii="Arial" w:hAnsi="Arial" w:cs="Arial"/>
                <w:color w:val="000000"/>
                <w:sz w:val="20"/>
                <w:szCs w:val="20"/>
                <w:lang w:val="en-GB"/>
              </w:rPr>
              <w:t xml:space="preserve">, Kalyani </w:t>
            </w:r>
            <w:proofErr w:type="spellStart"/>
            <w:r w:rsidRPr="00612B53">
              <w:rPr>
                <w:rFonts w:ascii="Arial" w:hAnsi="Arial" w:cs="Arial"/>
                <w:color w:val="000000"/>
                <w:sz w:val="20"/>
                <w:szCs w:val="20"/>
                <w:lang w:val="en-GB"/>
              </w:rPr>
              <w:t>Narra</w:t>
            </w:r>
            <w:proofErr w:type="spellEnd"/>
            <w:r w:rsidRPr="00612B53">
              <w:rPr>
                <w:rFonts w:ascii="Arial" w:hAnsi="Arial" w:cs="Arial"/>
                <w:color w:val="000000"/>
                <w:sz w:val="20"/>
                <w:szCs w:val="20"/>
                <w:lang w:val="en-GB"/>
              </w:rPr>
              <w:t>, and Rohit P. Ojha. “Timing of Adjuvant Chemotherapy Initiation and Mortality among Colon Cancer Patients at a Safety-Net Health System.” BMC Cancer 22, no. 1 (May 31, 2022): 593. https://doi.org/10.1186/s12885-022-09688-w.</w:t>
            </w:r>
          </w:p>
        </w:tc>
      </w:tr>
      <w:tr w:rsidR="00FF5BB5" w:rsidRPr="000A778E" w14:paraId="3451F84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9FF34D" w14:textId="46A02D6E"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Khosrow-</w:t>
            </w:r>
            <w:proofErr w:type="spellStart"/>
            <w:r w:rsidRPr="00612B53">
              <w:rPr>
                <w:rFonts w:ascii="Arial" w:hAnsi="Arial" w:cs="Arial"/>
                <w:b/>
                <w:bCs/>
                <w:color w:val="000000"/>
                <w:sz w:val="20"/>
                <w:szCs w:val="20"/>
                <w:lang w:val="en-GB"/>
              </w:rPr>
              <w:t>Khavar</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45AEDC"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Khosrow-</w:t>
            </w:r>
            <w:proofErr w:type="spellStart"/>
            <w:r w:rsidRPr="00612B53">
              <w:rPr>
                <w:rFonts w:ascii="Arial" w:hAnsi="Arial" w:cs="Arial"/>
                <w:color w:val="000000"/>
                <w:sz w:val="20"/>
                <w:szCs w:val="20"/>
                <w:lang w:val="en-GB"/>
              </w:rPr>
              <w:t>Khavar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Farzin</w:t>
            </w:r>
            <w:proofErr w:type="spellEnd"/>
            <w:r w:rsidRPr="00612B53">
              <w:rPr>
                <w:rFonts w:ascii="Arial" w:hAnsi="Arial" w:cs="Arial"/>
                <w:color w:val="000000"/>
                <w:sz w:val="20"/>
                <w:szCs w:val="20"/>
                <w:lang w:val="en-GB"/>
              </w:rPr>
              <w:t xml:space="preserve">, Rishi J. Desai, Hemin Lee, </w:t>
            </w:r>
            <w:proofErr w:type="spellStart"/>
            <w:r w:rsidRPr="00612B53">
              <w:rPr>
                <w:rFonts w:ascii="Arial" w:hAnsi="Arial" w:cs="Arial"/>
                <w:color w:val="000000"/>
                <w:sz w:val="20"/>
                <w:szCs w:val="20"/>
                <w:lang w:val="en-GB"/>
              </w:rPr>
              <w:t>Su</w:t>
            </w:r>
            <w:proofErr w:type="spellEnd"/>
            <w:r w:rsidRPr="00612B53">
              <w:rPr>
                <w:rFonts w:ascii="Arial" w:hAnsi="Arial" w:cs="Arial"/>
                <w:color w:val="000000"/>
                <w:sz w:val="20"/>
                <w:szCs w:val="20"/>
                <w:lang w:val="en-GB"/>
              </w:rPr>
              <w:t xml:space="preserve"> Been Lee, and </w:t>
            </w:r>
            <w:proofErr w:type="spellStart"/>
            <w:r w:rsidRPr="00612B53">
              <w:rPr>
                <w:rFonts w:ascii="Arial" w:hAnsi="Arial" w:cs="Arial"/>
                <w:color w:val="000000"/>
                <w:sz w:val="20"/>
                <w:szCs w:val="20"/>
                <w:lang w:val="en-GB"/>
              </w:rPr>
              <w:t>Seoyoung</w:t>
            </w:r>
            <w:proofErr w:type="spellEnd"/>
            <w:r w:rsidRPr="00612B53">
              <w:rPr>
                <w:rFonts w:ascii="Arial" w:hAnsi="Arial" w:cs="Arial"/>
                <w:color w:val="000000"/>
                <w:sz w:val="20"/>
                <w:szCs w:val="20"/>
                <w:lang w:val="en-GB"/>
              </w:rPr>
              <w:t xml:space="preserve"> C. Kim. “Tofacitinib and Risk of Malignancy: Results </w:t>
            </w:r>
            <w:proofErr w:type="gramStart"/>
            <w:r w:rsidRPr="00612B53">
              <w:rPr>
                <w:rFonts w:ascii="Arial" w:hAnsi="Arial" w:cs="Arial"/>
                <w:color w:val="000000"/>
                <w:sz w:val="20"/>
                <w:szCs w:val="20"/>
                <w:lang w:val="en-GB"/>
              </w:rPr>
              <w:t>From</w:t>
            </w:r>
            <w:proofErr w:type="gramEnd"/>
            <w:r w:rsidRPr="00612B53">
              <w:rPr>
                <w:rFonts w:ascii="Arial" w:hAnsi="Arial" w:cs="Arial"/>
                <w:color w:val="000000"/>
                <w:sz w:val="20"/>
                <w:szCs w:val="20"/>
                <w:lang w:val="en-GB"/>
              </w:rPr>
              <w:t xml:space="preserve"> the Safety of Tofacitinib in Routine Care Patients With Rheumatoid Arthritis (STAR-RA) Study.” Arthritis &amp; Rheumatology (Hoboken, N.J.) 74, no. 10 (October 2022): 1648–59. https://doi.org/10.1002/art.42250.</w:t>
            </w:r>
          </w:p>
        </w:tc>
      </w:tr>
      <w:tr w:rsidR="00FF5BB5" w:rsidRPr="000A778E" w14:paraId="50DBE06F"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AD9048" w14:textId="09FB9CD2"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lastRenderedPageBreak/>
              <w:t>Kim 2021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84FC9C"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Kim, </w:t>
            </w:r>
            <w:proofErr w:type="spellStart"/>
            <w:r w:rsidRPr="00612B53">
              <w:rPr>
                <w:rFonts w:ascii="Arial" w:hAnsi="Arial" w:cs="Arial"/>
                <w:color w:val="000000"/>
                <w:sz w:val="20"/>
                <w:szCs w:val="20"/>
                <w:lang w:val="en-GB"/>
              </w:rPr>
              <w:t>Daehoon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Pil</w:t>
            </w:r>
            <w:proofErr w:type="spellEnd"/>
            <w:r w:rsidRPr="00612B53">
              <w:rPr>
                <w:rFonts w:ascii="Arial" w:hAnsi="Arial" w:cs="Arial"/>
                <w:color w:val="000000"/>
                <w:sz w:val="20"/>
                <w:szCs w:val="20"/>
                <w:lang w:val="en-GB"/>
              </w:rPr>
              <w:t>-Sung Yang, Seng Chan You, Jung-</w:t>
            </w:r>
            <w:proofErr w:type="spellStart"/>
            <w:r w:rsidRPr="00612B53">
              <w:rPr>
                <w:rFonts w:ascii="Arial" w:hAnsi="Arial" w:cs="Arial"/>
                <w:color w:val="000000"/>
                <w:sz w:val="20"/>
                <w:szCs w:val="20"/>
                <w:lang w:val="en-GB"/>
              </w:rPr>
              <w:t>Hoon</w:t>
            </w:r>
            <w:proofErr w:type="spellEnd"/>
            <w:r w:rsidRPr="00612B53">
              <w:rPr>
                <w:rFonts w:ascii="Arial" w:hAnsi="Arial" w:cs="Arial"/>
                <w:color w:val="000000"/>
                <w:sz w:val="20"/>
                <w:szCs w:val="20"/>
                <w:lang w:val="en-GB"/>
              </w:rPr>
              <w:t xml:space="preserve"> Sung, </w:t>
            </w:r>
            <w:proofErr w:type="spellStart"/>
            <w:r w:rsidRPr="00612B53">
              <w:rPr>
                <w:rFonts w:ascii="Arial" w:hAnsi="Arial" w:cs="Arial"/>
                <w:color w:val="000000"/>
                <w:sz w:val="20"/>
                <w:szCs w:val="20"/>
                <w:lang w:val="en-GB"/>
              </w:rPr>
              <w:t>Eunsun</w:t>
            </w:r>
            <w:proofErr w:type="spellEnd"/>
            <w:r w:rsidRPr="00612B53">
              <w:rPr>
                <w:rFonts w:ascii="Arial" w:hAnsi="Arial" w:cs="Arial"/>
                <w:color w:val="000000"/>
                <w:sz w:val="20"/>
                <w:szCs w:val="20"/>
                <w:lang w:val="en-GB"/>
              </w:rPr>
              <w:t xml:space="preserve"> Jang, </w:t>
            </w:r>
            <w:proofErr w:type="spellStart"/>
            <w:r w:rsidRPr="00612B53">
              <w:rPr>
                <w:rFonts w:ascii="Arial" w:hAnsi="Arial" w:cs="Arial"/>
                <w:color w:val="000000"/>
                <w:sz w:val="20"/>
                <w:szCs w:val="20"/>
                <w:lang w:val="en-GB"/>
              </w:rPr>
              <w:t>Hee</w:t>
            </w:r>
            <w:proofErr w:type="spellEnd"/>
            <w:r w:rsidRPr="00612B53">
              <w:rPr>
                <w:rFonts w:ascii="Arial" w:hAnsi="Arial" w:cs="Arial"/>
                <w:color w:val="000000"/>
                <w:sz w:val="20"/>
                <w:szCs w:val="20"/>
                <w:lang w:val="en-GB"/>
              </w:rPr>
              <w:t xml:space="preserve"> Tae Yu, Tae-</w:t>
            </w:r>
            <w:proofErr w:type="spellStart"/>
            <w:r w:rsidRPr="00612B53">
              <w:rPr>
                <w:rFonts w:ascii="Arial" w:hAnsi="Arial" w:cs="Arial"/>
                <w:color w:val="000000"/>
                <w:sz w:val="20"/>
                <w:szCs w:val="20"/>
                <w:lang w:val="en-GB"/>
              </w:rPr>
              <w:t>Hoon</w:t>
            </w:r>
            <w:proofErr w:type="spellEnd"/>
            <w:r w:rsidRPr="00612B53">
              <w:rPr>
                <w:rFonts w:ascii="Arial" w:hAnsi="Arial" w:cs="Arial"/>
                <w:color w:val="000000"/>
                <w:sz w:val="20"/>
                <w:szCs w:val="20"/>
                <w:lang w:val="en-GB"/>
              </w:rPr>
              <w:t xml:space="preserve"> Kim, et al. “Treatment Timing and the Effects of Rhythm Control Strategy in Patients with Atrial Fibrillation: Nationwide Cohort Study.” BMJ (Clinical Research Ed.) 373 (May 11, 2021): n991. https://doi.org/10.1136/bmj.n991.</w:t>
            </w:r>
          </w:p>
        </w:tc>
      </w:tr>
      <w:tr w:rsidR="00FF5BB5" w:rsidRPr="000A778E" w14:paraId="54ABDA51"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3DF484" w14:textId="14BBDF30"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Urner</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DA3EE6"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Urner</w:t>
            </w:r>
            <w:proofErr w:type="spellEnd"/>
            <w:r w:rsidRPr="00612B53">
              <w:rPr>
                <w:rFonts w:ascii="Arial" w:hAnsi="Arial" w:cs="Arial"/>
                <w:color w:val="000000"/>
                <w:sz w:val="20"/>
                <w:szCs w:val="20"/>
                <w:lang w:val="en-GB"/>
              </w:rPr>
              <w:t xml:space="preserve">, Martin, Adrian G. Barnett, Gianluigi Li </w:t>
            </w:r>
            <w:proofErr w:type="spellStart"/>
            <w:r w:rsidRPr="00612B53">
              <w:rPr>
                <w:rFonts w:ascii="Arial" w:hAnsi="Arial" w:cs="Arial"/>
                <w:color w:val="000000"/>
                <w:sz w:val="20"/>
                <w:szCs w:val="20"/>
                <w:lang w:val="en-GB"/>
              </w:rPr>
              <w:t>Bassi</w:t>
            </w:r>
            <w:proofErr w:type="spellEnd"/>
            <w:r w:rsidRPr="00612B53">
              <w:rPr>
                <w:rFonts w:ascii="Arial" w:hAnsi="Arial" w:cs="Arial"/>
                <w:color w:val="000000"/>
                <w:sz w:val="20"/>
                <w:szCs w:val="20"/>
                <w:lang w:val="en-GB"/>
              </w:rPr>
              <w:t xml:space="preserve">, Daniel Brodie, Heidi J. Dalton, Niall D. Ferguson, Silver </w:t>
            </w:r>
            <w:proofErr w:type="spellStart"/>
            <w:r w:rsidRPr="00612B53">
              <w:rPr>
                <w:rFonts w:ascii="Arial" w:hAnsi="Arial" w:cs="Arial"/>
                <w:color w:val="000000"/>
                <w:sz w:val="20"/>
                <w:szCs w:val="20"/>
                <w:lang w:val="en-GB"/>
              </w:rPr>
              <w:t>Heinsar</w:t>
            </w:r>
            <w:proofErr w:type="spellEnd"/>
            <w:r w:rsidRPr="00612B53">
              <w:rPr>
                <w:rFonts w:ascii="Arial" w:hAnsi="Arial" w:cs="Arial"/>
                <w:color w:val="000000"/>
                <w:sz w:val="20"/>
                <w:szCs w:val="20"/>
                <w:lang w:val="en-GB"/>
              </w:rPr>
              <w:t>, et al. “</w:t>
            </w:r>
            <w:proofErr w:type="spellStart"/>
            <w:r w:rsidRPr="00612B53">
              <w:rPr>
                <w:rFonts w:ascii="Arial" w:hAnsi="Arial" w:cs="Arial"/>
                <w:color w:val="000000"/>
                <w:sz w:val="20"/>
                <w:szCs w:val="20"/>
                <w:lang w:val="en-GB"/>
              </w:rPr>
              <w:t>Venovenous</w:t>
            </w:r>
            <w:proofErr w:type="spellEnd"/>
            <w:r w:rsidRPr="00612B53">
              <w:rPr>
                <w:rFonts w:ascii="Arial" w:hAnsi="Arial" w:cs="Arial"/>
                <w:color w:val="000000"/>
                <w:sz w:val="20"/>
                <w:szCs w:val="20"/>
                <w:lang w:val="en-GB"/>
              </w:rPr>
              <w:t xml:space="preserve"> Extracorporeal Membrane Oxygenation in Patients with Acute Covid-19 Associated Respiratory Failure: Comparative Effectiveness Study.” BMJ (Clinical Research Ed.) 377 (May 4, 2022): e068723. https://doi.org/10.1136/bmj-2021-068723.</w:t>
            </w:r>
          </w:p>
        </w:tc>
      </w:tr>
      <w:tr w:rsidR="00FF5BB5" w:rsidRPr="000A778E" w14:paraId="02AE907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E32A51" w14:textId="066DDF13"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Kainz</w:t>
            </w:r>
            <w:proofErr w:type="spellEnd"/>
            <w:r w:rsidRPr="00612B53">
              <w:rPr>
                <w:rFonts w:ascii="Arial" w:hAnsi="Arial" w:cs="Arial"/>
                <w:b/>
                <w:bCs/>
                <w:color w:val="000000"/>
                <w:sz w:val="20"/>
                <w:szCs w:val="20"/>
                <w:lang w:val="en-GB"/>
              </w:rPr>
              <w:t xml:space="preserve">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DB5DEA"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Kainz</w:t>
            </w:r>
            <w:proofErr w:type="spellEnd"/>
            <w:r w:rsidRPr="00612B53">
              <w:rPr>
                <w:rFonts w:ascii="Arial" w:hAnsi="Arial" w:cs="Arial"/>
                <w:color w:val="000000"/>
                <w:sz w:val="20"/>
                <w:szCs w:val="20"/>
                <w:lang w:val="en-GB"/>
              </w:rPr>
              <w:t xml:space="preserve">, Alexander, Michael </w:t>
            </w:r>
            <w:proofErr w:type="spellStart"/>
            <w:r w:rsidRPr="00612B53">
              <w:rPr>
                <w:rFonts w:ascii="Arial" w:hAnsi="Arial" w:cs="Arial"/>
                <w:color w:val="000000"/>
                <w:sz w:val="20"/>
                <w:szCs w:val="20"/>
                <w:lang w:val="en-GB"/>
              </w:rPr>
              <w:t>Kammer</w:t>
            </w:r>
            <w:proofErr w:type="spellEnd"/>
            <w:r w:rsidRPr="00612B53">
              <w:rPr>
                <w:rFonts w:ascii="Arial" w:hAnsi="Arial" w:cs="Arial"/>
                <w:color w:val="000000"/>
                <w:sz w:val="20"/>
                <w:szCs w:val="20"/>
                <w:lang w:val="en-GB"/>
              </w:rPr>
              <w:t xml:space="preserve">, Roman </w:t>
            </w:r>
            <w:proofErr w:type="spellStart"/>
            <w:r w:rsidRPr="00612B53">
              <w:rPr>
                <w:rFonts w:ascii="Arial" w:hAnsi="Arial" w:cs="Arial"/>
                <w:color w:val="000000"/>
                <w:sz w:val="20"/>
                <w:szCs w:val="20"/>
                <w:lang w:val="en-GB"/>
              </w:rPr>
              <w:t>Reindl-Schwaighofer</w:t>
            </w:r>
            <w:proofErr w:type="spellEnd"/>
            <w:r w:rsidRPr="00612B53">
              <w:rPr>
                <w:rFonts w:ascii="Arial" w:hAnsi="Arial" w:cs="Arial"/>
                <w:color w:val="000000"/>
                <w:sz w:val="20"/>
                <w:szCs w:val="20"/>
                <w:lang w:val="en-GB"/>
              </w:rPr>
              <w:t xml:space="preserve">, Susanne </w:t>
            </w:r>
            <w:proofErr w:type="spellStart"/>
            <w:r w:rsidRPr="00612B53">
              <w:rPr>
                <w:rFonts w:ascii="Arial" w:hAnsi="Arial" w:cs="Arial"/>
                <w:color w:val="000000"/>
                <w:sz w:val="20"/>
                <w:szCs w:val="20"/>
                <w:lang w:val="en-GB"/>
              </w:rPr>
              <w:t>Strohmaier</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Vojtěch</w:t>
            </w:r>
            <w:proofErr w:type="spellEnd"/>
            <w:r w:rsidRPr="00612B53">
              <w:rPr>
                <w:rFonts w:ascii="Arial" w:hAnsi="Arial" w:cs="Arial"/>
                <w:color w:val="000000"/>
                <w:sz w:val="20"/>
                <w:szCs w:val="20"/>
                <w:lang w:val="en-GB"/>
              </w:rPr>
              <w:t xml:space="preserve"> Petr, </w:t>
            </w:r>
            <w:proofErr w:type="spellStart"/>
            <w:r w:rsidRPr="00612B53">
              <w:rPr>
                <w:rFonts w:ascii="Arial" w:hAnsi="Arial" w:cs="Arial"/>
                <w:color w:val="000000"/>
                <w:sz w:val="20"/>
                <w:szCs w:val="20"/>
                <w:lang w:val="en-GB"/>
              </w:rPr>
              <w:t>Ondrej</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Viklicky</w:t>
            </w:r>
            <w:proofErr w:type="spellEnd"/>
            <w:r w:rsidRPr="00612B53">
              <w:rPr>
                <w:rFonts w:ascii="Arial" w:hAnsi="Arial" w:cs="Arial"/>
                <w:color w:val="000000"/>
                <w:sz w:val="20"/>
                <w:szCs w:val="20"/>
                <w:lang w:val="en-GB"/>
              </w:rPr>
              <w:t xml:space="preserve">, Daniel </w:t>
            </w:r>
            <w:proofErr w:type="spellStart"/>
            <w:r w:rsidRPr="00612B53">
              <w:rPr>
                <w:rFonts w:ascii="Arial" w:hAnsi="Arial" w:cs="Arial"/>
                <w:color w:val="000000"/>
                <w:sz w:val="20"/>
                <w:szCs w:val="20"/>
                <w:lang w:val="en-GB"/>
              </w:rPr>
              <w:t>Abramowicz</w:t>
            </w:r>
            <w:proofErr w:type="spellEnd"/>
            <w:r w:rsidRPr="00612B53">
              <w:rPr>
                <w:rFonts w:ascii="Arial" w:hAnsi="Arial" w:cs="Arial"/>
                <w:color w:val="000000"/>
                <w:sz w:val="20"/>
                <w:szCs w:val="20"/>
                <w:lang w:val="en-GB"/>
              </w:rPr>
              <w:t xml:space="preserve">, Marcel Naik, Gert Mayer, and Rainer </w:t>
            </w:r>
            <w:proofErr w:type="spellStart"/>
            <w:r w:rsidRPr="00612B53">
              <w:rPr>
                <w:rFonts w:ascii="Arial" w:hAnsi="Arial" w:cs="Arial"/>
                <w:color w:val="000000"/>
                <w:sz w:val="20"/>
                <w:szCs w:val="20"/>
                <w:lang w:val="en-GB"/>
              </w:rPr>
              <w:t>Oberbauer</w:t>
            </w:r>
            <w:proofErr w:type="spellEnd"/>
            <w:r w:rsidRPr="00612B53">
              <w:rPr>
                <w:rFonts w:ascii="Arial" w:hAnsi="Arial" w:cs="Arial"/>
                <w:color w:val="000000"/>
                <w:sz w:val="20"/>
                <w:szCs w:val="20"/>
                <w:lang w:val="en-GB"/>
              </w:rPr>
              <w:t>. “Waiting Time for Second Kidney Transplantation and Mortality.” Clinical Journal of the American Society of Nephrology: CJASN 17, no. 1 (January 2022): 90–97. https://doi.org/10.2215/CJN.07620621.</w:t>
            </w:r>
          </w:p>
        </w:tc>
      </w:tr>
      <w:tr w:rsidR="00FF5BB5" w:rsidRPr="000A778E" w14:paraId="333F7E23"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E99A8B" w14:textId="40139CF1" w:rsidR="00FF5BB5" w:rsidRPr="00612B53" w:rsidRDefault="00FF5BB5" w:rsidP="00FF5BB5">
            <w:pPr>
              <w:jc w:val="center"/>
              <w:rPr>
                <w:rFonts w:ascii="Arial" w:hAnsi="Arial" w:cs="Arial"/>
                <w:b/>
                <w:bCs/>
                <w:color w:val="000000"/>
                <w:sz w:val="20"/>
                <w:szCs w:val="20"/>
                <w:lang w:val="en-GB"/>
              </w:rPr>
            </w:pPr>
            <w:proofErr w:type="spellStart"/>
            <w:r w:rsidRPr="00612B53">
              <w:rPr>
                <w:rFonts w:ascii="Arial" w:hAnsi="Arial" w:cs="Arial"/>
                <w:b/>
                <w:bCs/>
                <w:color w:val="000000"/>
                <w:sz w:val="20"/>
                <w:szCs w:val="20"/>
                <w:lang w:val="en-GB"/>
              </w:rPr>
              <w:t>Katsoulis</w:t>
            </w:r>
            <w:proofErr w:type="spellEnd"/>
            <w:r w:rsidRPr="00612B53">
              <w:rPr>
                <w:rFonts w:ascii="Arial" w:hAnsi="Arial" w:cs="Arial"/>
                <w:b/>
                <w:bCs/>
                <w:color w:val="000000"/>
                <w:sz w:val="20"/>
                <w:szCs w:val="20"/>
                <w:lang w:val="en-GB"/>
              </w:rPr>
              <w:t xml:space="preserve"> 2021</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DABADE" w14:textId="77777777" w:rsidR="00FF5BB5" w:rsidRPr="00612B53" w:rsidRDefault="00FF5BB5" w:rsidP="00FF5BB5">
            <w:pPr>
              <w:rPr>
                <w:rFonts w:ascii="Arial" w:hAnsi="Arial" w:cs="Arial"/>
                <w:color w:val="000000"/>
                <w:sz w:val="20"/>
                <w:szCs w:val="20"/>
                <w:lang w:val="en-GB"/>
              </w:rPr>
            </w:pPr>
            <w:proofErr w:type="spellStart"/>
            <w:r w:rsidRPr="00612B53">
              <w:rPr>
                <w:rFonts w:ascii="Arial" w:hAnsi="Arial" w:cs="Arial"/>
                <w:color w:val="000000"/>
                <w:sz w:val="20"/>
                <w:szCs w:val="20"/>
                <w:lang w:val="en-GB"/>
              </w:rPr>
              <w:t>Katsoulis</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Michail</w:t>
            </w:r>
            <w:proofErr w:type="spellEnd"/>
            <w:r w:rsidRPr="00612B53">
              <w:rPr>
                <w:rFonts w:ascii="Arial" w:hAnsi="Arial" w:cs="Arial"/>
                <w:color w:val="000000"/>
                <w:sz w:val="20"/>
                <w:szCs w:val="20"/>
                <w:lang w:val="en-GB"/>
              </w:rPr>
              <w:t xml:space="preserve">, Bianca D. </w:t>
            </w:r>
            <w:proofErr w:type="spellStart"/>
            <w:r w:rsidRPr="00612B53">
              <w:rPr>
                <w:rFonts w:ascii="Arial" w:hAnsi="Arial" w:cs="Arial"/>
                <w:color w:val="000000"/>
                <w:sz w:val="20"/>
                <w:szCs w:val="20"/>
                <w:lang w:val="en-GB"/>
              </w:rPr>
              <w:t>Stavola</w:t>
            </w:r>
            <w:proofErr w:type="spellEnd"/>
            <w:r w:rsidRPr="00612B53">
              <w:rPr>
                <w:rFonts w:ascii="Arial" w:hAnsi="Arial" w:cs="Arial"/>
                <w:color w:val="000000"/>
                <w:sz w:val="20"/>
                <w:szCs w:val="20"/>
                <w:lang w:val="en-GB"/>
              </w:rPr>
              <w:t>, Karla Diaz-</w:t>
            </w:r>
            <w:proofErr w:type="spellStart"/>
            <w:r w:rsidRPr="00612B53">
              <w:rPr>
                <w:rFonts w:ascii="Arial" w:hAnsi="Arial" w:cs="Arial"/>
                <w:color w:val="000000"/>
                <w:sz w:val="20"/>
                <w:szCs w:val="20"/>
                <w:lang w:val="en-GB"/>
              </w:rPr>
              <w:t>Ordaz</w:t>
            </w:r>
            <w:proofErr w:type="spellEnd"/>
            <w:r w:rsidRPr="00612B53">
              <w:rPr>
                <w:rFonts w:ascii="Arial" w:hAnsi="Arial" w:cs="Arial"/>
                <w:color w:val="000000"/>
                <w:sz w:val="20"/>
                <w:szCs w:val="20"/>
                <w:lang w:val="en-GB"/>
              </w:rPr>
              <w:t xml:space="preserve">, Manuel Gomes, Alvina Lai, </w:t>
            </w:r>
            <w:proofErr w:type="spellStart"/>
            <w:r w:rsidRPr="00612B53">
              <w:rPr>
                <w:rFonts w:ascii="Arial" w:hAnsi="Arial" w:cs="Arial"/>
                <w:color w:val="000000"/>
                <w:sz w:val="20"/>
                <w:szCs w:val="20"/>
                <w:lang w:val="en-GB"/>
              </w:rPr>
              <w:t>Pagona</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Lagiou</w:t>
            </w:r>
            <w:proofErr w:type="spellEnd"/>
            <w:r w:rsidRPr="00612B53">
              <w:rPr>
                <w:rFonts w:ascii="Arial" w:hAnsi="Arial" w:cs="Arial"/>
                <w:color w:val="000000"/>
                <w:sz w:val="20"/>
                <w:szCs w:val="20"/>
                <w:lang w:val="en-GB"/>
              </w:rPr>
              <w:t xml:space="preserve">, Goya </w:t>
            </w:r>
            <w:proofErr w:type="spellStart"/>
            <w:r w:rsidRPr="00612B53">
              <w:rPr>
                <w:rFonts w:ascii="Arial" w:hAnsi="Arial" w:cs="Arial"/>
                <w:color w:val="000000"/>
                <w:sz w:val="20"/>
                <w:szCs w:val="20"/>
                <w:lang w:val="en-GB"/>
              </w:rPr>
              <w:t>Wannamethee</w:t>
            </w:r>
            <w:proofErr w:type="spellEnd"/>
            <w:r w:rsidRPr="00612B53">
              <w:rPr>
                <w:rFonts w:ascii="Arial" w:hAnsi="Arial" w:cs="Arial"/>
                <w:color w:val="000000"/>
                <w:sz w:val="20"/>
                <w:szCs w:val="20"/>
                <w:lang w:val="en-GB"/>
              </w:rPr>
              <w:t>, et al. “Weight Change and the Onset of Cardiovascular Diseases: Emulating Trials Using Electronic Health Records.” Epidemiology (Cambridge, Mass.) 32, no. 5 (September 1, 2021): 744–55. https://doi.org/10.1097/EDE.0000000000001393.</w:t>
            </w:r>
          </w:p>
        </w:tc>
      </w:tr>
      <w:tr w:rsidR="00FF5BB5" w:rsidRPr="000A778E" w14:paraId="4301CDC8"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D6D3FE" w14:textId="4B789680"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Fu 2021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8F717E"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Fu, Edouard L., Marie Evans, Juan-Jesus </w:t>
            </w:r>
            <w:proofErr w:type="spellStart"/>
            <w:r w:rsidRPr="00612B53">
              <w:rPr>
                <w:rFonts w:ascii="Arial" w:hAnsi="Arial" w:cs="Arial"/>
                <w:color w:val="000000"/>
                <w:sz w:val="20"/>
                <w:szCs w:val="20"/>
                <w:lang w:val="en-GB"/>
              </w:rPr>
              <w:t>Carrero</w:t>
            </w:r>
            <w:proofErr w:type="spellEnd"/>
            <w:r w:rsidRPr="00612B53">
              <w:rPr>
                <w:rFonts w:ascii="Arial" w:hAnsi="Arial" w:cs="Arial"/>
                <w:color w:val="000000"/>
                <w:sz w:val="20"/>
                <w:szCs w:val="20"/>
                <w:lang w:val="en-GB"/>
              </w:rPr>
              <w:t xml:space="preserve">, Hein Putter, Catherine M. </w:t>
            </w:r>
            <w:proofErr w:type="spellStart"/>
            <w:r w:rsidRPr="00612B53">
              <w:rPr>
                <w:rFonts w:ascii="Arial" w:hAnsi="Arial" w:cs="Arial"/>
                <w:color w:val="000000"/>
                <w:sz w:val="20"/>
                <w:szCs w:val="20"/>
                <w:lang w:val="en-GB"/>
              </w:rPr>
              <w:t>Clase</w:t>
            </w:r>
            <w:proofErr w:type="spellEnd"/>
            <w:r w:rsidRPr="00612B53">
              <w:rPr>
                <w:rFonts w:ascii="Arial" w:hAnsi="Arial" w:cs="Arial"/>
                <w:color w:val="000000"/>
                <w:sz w:val="20"/>
                <w:szCs w:val="20"/>
                <w:lang w:val="en-GB"/>
              </w:rPr>
              <w:t xml:space="preserve">, Fergus J. Caskey, Maciej </w:t>
            </w:r>
            <w:proofErr w:type="spellStart"/>
            <w:r w:rsidRPr="00612B53">
              <w:rPr>
                <w:rFonts w:ascii="Arial" w:hAnsi="Arial" w:cs="Arial"/>
                <w:color w:val="000000"/>
                <w:sz w:val="20"/>
                <w:szCs w:val="20"/>
                <w:lang w:val="en-GB"/>
              </w:rPr>
              <w:t>Szymczak</w:t>
            </w:r>
            <w:proofErr w:type="spellEnd"/>
            <w:r w:rsidRPr="00612B53">
              <w:rPr>
                <w:rFonts w:ascii="Arial" w:hAnsi="Arial" w:cs="Arial"/>
                <w:color w:val="000000"/>
                <w:sz w:val="20"/>
                <w:szCs w:val="20"/>
                <w:lang w:val="en-GB"/>
              </w:rPr>
              <w:t>, et al. “Timing of Dialysis Initiation to Reduce Mortality and Cardiovascular Events in Advanced Chronic Kidney Disease: Nationwide Cohort Study.” BMJ (Clinical Research Ed.) 375 (November 29, 2021): e066306. https://doi.org/10.1136/bmj-2021-066306.</w:t>
            </w:r>
          </w:p>
        </w:tc>
      </w:tr>
      <w:tr w:rsidR="00FF5BB5" w:rsidRPr="000A778E" w14:paraId="22E96CA9"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4057C9" w14:textId="6C329B3E"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Fischer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74839A"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Fischer, </w:t>
            </w:r>
            <w:proofErr w:type="spellStart"/>
            <w:r w:rsidRPr="00612B53">
              <w:rPr>
                <w:rFonts w:ascii="Arial" w:hAnsi="Arial" w:cs="Arial"/>
                <w:color w:val="000000"/>
                <w:sz w:val="20"/>
                <w:szCs w:val="20"/>
                <w:lang w:val="en-GB"/>
              </w:rPr>
              <w:t>Urs</w:t>
            </w:r>
            <w:proofErr w:type="spellEnd"/>
            <w:r w:rsidRPr="00612B53">
              <w:rPr>
                <w:rFonts w:ascii="Arial" w:hAnsi="Arial" w:cs="Arial"/>
                <w:color w:val="000000"/>
                <w:sz w:val="20"/>
                <w:szCs w:val="20"/>
                <w:lang w:val="en-GB"/>
              </w:rPr>
              <w:t xml:space="preserve">, Mattia </w:t>
            </w:r>
            <w:proofErr w:type="spellStart"/>
            <w:r w:rsidRPr="00612B53">
              <w:rPr>
                <w:rFonts w:ascii="Arial" w:hAnsi="Arial" w:cs="Arial"/>
                <w:color w:val="000000"/>
                <w:sz w:val="20"/>
                <w:szCs w:val="20"/>
                <w:lang w:val="en-GB"/>
              </w:rPr>
              <w:t>Branca</w:t>
            </w:r>
            <w:proofErr w:type="spellEnd"/>
            <w:r w:rsidRPr="00612B53">
              <w:rPr>
                <w:rFonts w:ascii="Arial" w:hAnsi="Arial" w:cs="Arial"/>
                <w:color w:val="000000"/>
                <w:sz w:val="20"/>
                <w:szCs w:val="20"/>
                <w:lang w:val="en-GB"/>
              </w:rPr>
              <w:t xml:space="preserve">, Leo H. </w:t>
            </w:r>
            <w:proofErr w:type="spellStart"/>
            <w:r w:rsidRPr="00612B53">
              <w:rPr>
                <w:rFonts w:ascii="Arial" w:hAnsi="Arial" w:cs="Arial"/>
                <w:color w:val="000000"/>
                <w:sz w:val="20"/>
                <w:szCs w:val="20"/>
                <w:lang w:val="en-GB"/>
              </w:rPr>
              <w:t>Bonati</w:t>
            </w:r>
            <w:proofErr w:type="spellEnd"/>
            <w:r w:rsidRPr="00612B53">
              <w:rPr>
                <w:rFonts w:ascii="Arial" w:hAnsi="Arial" w:cs="Arial"/>
                <w:color w:val="000000"/>
                <w:sz w:val="20"/>
                <w:szCs w:val="20"/>
                <w:lang w:val="en-GB"/>
              </w:rPr>
              <w:t xml:space="preserve">, Emmanuel Carrera, Maria I. Vargas, Alexandra </w:t>
            </w:r>
            <w:proofErr w:type="spellStart"/>
            <w:r w:rsidRPr="00612B53">
              <w:rPr>
                <w:rFonts w:ascii="Arial" w:hAnsi="Arial" w:cs="Arial"/>
                <w:color w:val="000000"/>
                <w:sz w:val="20"/>
                <w:szCs w:val="20"/>
                <w:lang w:val="en-GB"/>
              </w:rPr>
              <w:t>Platon</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Zsolt</w:t>
            </w:r>
            <w:proofErr w:type="spellEnd"/>
            <w:r w:rsidRPr="00612B53">
              <w:rPr>
                <w:rFonts w:ascii="Arial" w:hAnsi="Arial" w:cs="Arial"/>
                <w:color w:val="000000"/>
                <w:sz w:val="20"/>
                <w:szCs w:val="20"/>
                <w:lang w:val="en-GB"/>
              </w:rPr>
              <w:t xml:space="preserve"> Kulcsar, et al. “Magnetic Resonance Imaging or Computed Tomography for Suspected Acute Stroke: Association of Admission Image Modality with Acute Recanalization Therapies, Workflow Metrics, and Outcomes.” Annals of Neurology 92, no. 2 (August 2022): 184–94. https://doi.org/10.1002/ana.26413.</w:t>
            </w:r>
          </w:p>
        </w:tc>
      </w:tr>
      <w:tr w:rsidR="00FF5BB5" w:rsidRPr="000A778E" w14:paraId="2C27FA50"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FA4E55" w14:textId="6C7A853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Zhao 2022</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9C02E5" w14:textId="77777777"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Zhao, </w:t>
            </w:r>
            <w:proofErr w:type="spellStart"/>
            <w:r w:rsidRPr="00612B53">
              <w:rPr>
                <w:rFonts w:ascii="Arial" w:hAnsi="Arial" w:cs="Arial"/>
                <w:color w:val="000000"/>
                <w:sz w:val="20"/>
                <w:szCs w:val="20"/>
                <w:lang w:val="en-GB"/>
              </w:rPr>
              <w:t>Jingcheng</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Arvid</w:t>
            </w:r>
            <w:proofErr w:type="spellEnd"/>
            <w:r w:rsidRPr="00612B53">
              <w:rPr>
                <w:rFonts w:ascii="Arial" w:hAnsi="Arial" w:cs="Arial"/>
                <w:color w:val="000000"/>
                <w:sz w:val="20"/>
                <w:szCs w:val="20"/>
                <w:lang w:val="en-GB"/>
              </w:rPr>
              <w:t xml:space="preserve"> </w:t>
            </w:r>
            <w:proofErr w:type="spellStart"/>
            <w:r w:rsidRPr="00612B53">
              <w:rPr>
                <w:rFonts w:ascii="Arial" w:hAnsi="Arial" w:cs="Arial"/>
                <w:color w:val="000000"/>
                <w:sz w:val="20"/>
                <w:szCs w:val="20"/>
                <w:lang w:val="en-GB"/>
              </w:rPr>
              <w:t>Sjölander</w:t>
            </w:r>
            <w:proofErr w:type="spellEnd"/>
            <w:r w:rsidRPr="00612B53">
              <w:rPr>
                <w:rFonts w:ascii="Arial" w:hAnsi="Arial" w:cs="Arial"/>
                <w:color w:val="000000"/>
                <w:sz w:val="20"/>
                <w:szCs w:val="20"/>
                <w:lang w:val="en-GB"/>
              </w:rPr>
              <w:t>, and Gustaf Edgren. “Mortality Among Patients Undergoing Blood Transfusion in Relation to Donor Sex and Parity: A Natural Experiment.” JAMA Internal Medicine 182, no. 7 (July 1, 2022): 747–56. https://doi.org/10.1001/jamainternmed.2022.2115.</w:t>
            </w:r>
          </w:p>
        </w:tc>
      </w:tr>
      <w:tr w:rsidR="00FF5BB5" w:rsidRPr="000A778E" w14:paraId="1A6A583C" w14:textId="77777777" w:rsidTr="00B973FB">
        <w:trPr>
          <w:trHeight w:val="320"/>
          <w:jc w:val="center"/>
        </w:trPr>
        <w:tc>
          <w:tcPr>
            <w:tcW w:w="1838"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BA90ED" w14:textId="52011BD1" w:rsidR="00FF5BB5" w:rsidRPr="00612B53" w:rsidRDefault="00FF5BB5" w:rsidP="00FF5BB5">
            <w:pPr>
              <w:jc w:val="center"/>
              <w:rPr>
                <w:rFonts w:ascii="Arial" w:hAnsi="Arial" w:cs="Arial"/>
                <w:b/>
                <w:bCs/>
                <w:color w:val="000000"/>
                <w:sz w:val="20"/>
                <w:szCs w:val="20"/>
                <w:lang w:val="en-GB"/>
              </w:rPr>
            </w:pPr>
            <w:r w:rsidRPr="00612B53">
              <w:rPr>
                <w:rFonts w:ascii="Arial" w:hAnsi="Arial" w:cs="Arial"/>
                <w:b/>
                <w:bCs/>
                <w:color w:val="000000"/>
                <w:sz w:val="20"/>
                <w:szCs w:val="20"/>
                <w:lang w:val="en-GB"/>
              </w:rPr>
              <w:t>Lu 2021 (b)</w:t>
            </w:r>
          </w:p>
        </w:tc>
        <w:tc>
          <w:tcPr>
            <w:tcW w:w="7655"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56A0F9" w14:textId="7C7CF033" w:rsidR="00FF5BB5" w:rsidRPr="00612B53" w:rsidRDefault="00FF5BB5" w:rsidP="00FF5BB5">
            <w:pPr>
              <w:rPr>
                <w:rFonts w:ascii="Arial" w:hAnsi="Arial" w:cs="Arial"/>
                <w:color w:val="000000"/>
                <w:sz w:val="20"/>
                <w:szCs w:val="20"/>
                <w:lang w:val="en-GB"/>
              </w:rPr>
            </w:pPr>
            <w:r w:rsidRPr="00612B53">
              <w:rPr>
                <w:rFonts w:ascii="Arial" w:hAnsi="Arial" w:cs="Arial"/>
                <w:color w:val="000000"/>
                <w:sz w:val="20"/>
                <w:szCs w:val="20"/>
                <w:lang w:val="en-GB"/>
              </w:rPr>
              <w:t xml:space="preserve">Lu, </w:t>
            </w:r>
            <w:proofErr w:type="spellStart"/>
            <w:r w:rsidRPr="00612B53">
              <w:rPr>
                <w:rFonts w:ascii="Arial" w:hAnsi="Arial" w:cs="Arial"/>
                <w:color w:val="000000"/>
                <w:sz w:val="20"/>
                <w:szCs w:val="20"/>
                <w:lang w:val="en-GB"/>
              </w:rPr>
              <w:t>Haidong</w:t>
            </w:r>
            <w:proofErr w:type="spellEnd"/>
            <w:r w:rsidRPr="00612B53">
              <w:rPr>
                <w:rFonts w:ascii="Arial" w:hAnsi="Arial" w:cs="Arial"/>
                <w:color w:val="000000"/>
                <w:sz w:val="20"/>
                <w:szCs w:val="20"/>
                <w:lang w:val="en-GB"/>
              </w:rPr>
              <w:t xml:space="preserve">, Stephen R. Cole, Daniel </w:t>
            </w:r>
            <w:proofErr w:type="spellStart"/>
            <w:r w:rsidRPr="00612B53">
              <w:rPr>
                <w:rFonts w:ascii="Arial" w:hAnsi="Arial" w:cs="Arial"/>
                <w:color w:val="000000"/>
                <w:sz w:val="20"/>
                <w:szCs w:val="20"/>
                <w:lang w:val="en-GB"/>
              </w:rPr>
              <w:t>Westreich</w:t>
            </w:r>
            <w:proofErr w:type="spellEnd"/>
            <w:r w:rsidRPr="00612B53">
              <w:rPr>
                <w:rFonts w:ascii="Arial" w:hAnsi="Arial" w:cs="Arial"/>
                <w:color w:val="000000"/>
                <w:sz w:val="20"/>
                <w:szCs w:val="20"/>
                <w:lang w:val="en-GB"/>
              </w:rPr>
              <w:t xml:space="preserve">, Michael G. Hudgens, </w:t>
            </w:r>
            <w:proofErr w:type="spellStart"/>
            <w:r w:rsidRPr="00612B53">
              <w:rPr>
                <w:rFonts w:ascii="Arial" w:hAnsi="Arial" w:cs="Arial"/>
                <w:color w:val="000000"/>
                <w:sz w:val="20"/>
                <w:szCs w:val="20"/>
                <w:lang w:val="en-GB"/>
              </w:rPr>
              <w:t>Adaora</w:t>
            </w:r>
            <w:proofErr w:type="spellEnd"/>
            <w:r w:rsidRPr="00612B53">
              <w:rPr>
                <w:rFonts w:ascii="Arial" w:hAnsi="Arial" w:cs="Arial"/>
                <w:color w:val="000000"/>
                <w:sz w:val="20"/>
                <w:szCs w:val="20"/>
                <w:lang w:val="en-GB"/>
              </w:rPr>
              <w:t xml:space="preserve"> A. </w:t>
            </w:r>
            <w:proofErr w:type="spellStart"/>
            <w:r w:rsidRPr="00612B53">
              <w:rPr>
                <w:rFonts w:ascii="Arial" w:hAnsi="Arial" w:cs="Arial"/>
                <w:color w:val="000000"/>
                <w:sz w:val="20"/>
                <w:szCs w:val="20"/>
                <w:lang w:val="en-GB"/>
              </w:rPr>
              <w:t>Adimora</w:t>
            </w:r>
            <w:proofErr w:type="spellEnd"/>
            <w:r w:rsidRPr="00612B53">
              <w:rPr>
                <w:rFonts w:ascii="Arial" w:hAnsi="Arial" w:cs="Arial"/>
                <w:color w:val="000000"/>
                <w:sz w:val="20"/>
                <w:szCs w:val="20"/>
                <w:lang w:val="en-GB"/>
              </w:rPr>
              <w:t xml:space="preserve">, Keri N. </w:t>
            </w:r>
            <w:proofErr w:type="spellStart"/>
            <w:r w:rsidRPr="00612B53">
              <w:rPr>
                <w:rFonts w:ascii="Arial" w:hAnsi="Arial" w:cs="Arial"/>
                <w:color w:val="000000"/>
                <w:sz w:val="20"/>
                <w:szCs w:val="20"/>
                <w:lang w:val="en-GB"/>
              </w:rPr>
              <w:t>Althoff</w:t>
            </w:r>
            <w:proofErr w:type="spellEnd"/>
            <w:r w:rsidRPr="00612B53">
              <w:rPr>
                <w:rFonts w:ascii="Arial" w:hAnsi="Arial" w:cs="Arial"/>
                <w:color w:val="000000"/>
                <w:sz w:val="20"/>
                <w:szCs w:val="20"/>
                <w:lang w:val="en-GB"/>
              </w:rPr>
              <w:t>, Michael J. Silverberg, et al. “Virologic Outcomes among Adults with HIV Using Integrase Inhibitor-Based Antiretroviral Therapy.” AIDS (London, England) 36, no. 2 (February 1, 2022): 277–86. https://doi.org/10.1097/QAD.0000000000003069.</w:t>
            </w:r>
          </w:p>
        </w:tc>
      </w:tr>
    </w:tbl>
    <w:p w14:paraId="7CC7BF39" w14:textId="77777777" w:rsidR="00DA47BF" w:rsidRPr="00612B53" w:rsidRDefault="00283E57">
      <w:pPr>
        <w:rPr>
          <w:rFonts w:ascii="Arial" w:hAnsi="Arial" w:cs="Arial"/>
          <w:b/>
          <w:lang w:val="en-GB"/>
        </w:rPr>
      </w:pPr>
      <w:r w:rsidRPr="00612B53">
        <w:rPr>
          <w:rFonts w:ascii="Arial" w:hAnsi="Arial" w:cs="Arial"/>
          <w:b/>
          <w:lang w:val="en-GB"/>
        </w:rPr>
        <w:t xml:space="preserve"> </w:t>
      </w:r>
      <w:r w:rsidR="00DA47BF" w:rsidRPr="00612B53">
        <w:rPr>
          <w:rFonts w:ascii="Arial" w:hAnsi="Arial" w:cs="Arial"/>
          <w:b/>
          <w:lang w:val="en-GB"/>
        </w:rPr>
        <w:br w:type="page"/>
      </w:r>
    </w:p>
    <w:p w14:paraId="166254E0" w14:textId="261D5C32" w:rsidR="0013086D" w:rsidRPr="00612B53" w:rsidRDefault="0013086D" w:rsidP="00A9261E">
      <w:pPr>
        <w:pStyle w:val="Titre1"/>
        <w:rPr>
          <w:lang w:val="en-GB"/>
        </w:rPr>
      </w:pPr>
      <w:bookmarkStart w:id="19" w:name="_Toc141364602"/>
      <w:r w:rsidRPr="00612B53">
        <w:rPr>
          <w:b/>
          <w:bCs/>
          <w:lang w:val="en-GB"/>
        </w:rPr>
        <w:lastRenderedPageBreak/>
        <w:t xml:space="preserve">Appendix </w:t>
      </w:r>
      <w:r w:rsidR="00E5440A" w:rsidRPr="00612B53">
        <w:rPr>
          <w:b/>
          <w:bCs/>
          <w:lang w:val="en-GB"/>
        </w:rPr>
        <w:t>4</w:t>
      </w:r>
      <w:r w:rsidRPr="00612B53">
        <w:rPr>
          <w:b/>
          <w:bCs/>
          <w:lang w:val="en-GB"/>
        </w:rPr>
        <w:t>.</w:t>
      </w:r>
      <w:r w:rsidRPr="00612B53">
        <w:rPr>
          <w:lang w:val="en-GB"/>
        </w:rPr>
        <w:t xml:space="preserve"> Supplemental references</w:t>
      </w:r>
      <w:bookmarkEnd w:id="19"/>
    </w:p>
    <w:p w14:paraId="555EE53F" w14:textId="77777777" w:rsidR="0013086D" w:rsidRPr="00612B53" w:rsidRDefault="0013086D" w:rsidP="000C57E6">
      <w:pPr>
        <w:spacing w:after="160" w:line="259" w:lineRule="auto"/>
        <w:jc w:val="both"/>
        <w:rPr>
          <w:rFonts w:ascii="Arial" w:hAnsi="Arial" w:cs="Arial"/>
          <w:color w:val="000000" w:themeColor="text1"/>
          <w:lang w:val="en-GB"/>
        </w:rPr>
      </w:pPr>
    </w:p>
    <w:p w14:paraId="2C8B115C" w14:textId="77777777" w:rsidR="006114EF" w:rsidRPr="00612B53" w:rsidRDefault="00971DDE"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lang w:val="en-GB"/>
        </w:rPr>
        <w:fldChar w:fldCharType="begin"/>
      </w:r>
      <w:r w:rsidR="006114EF" w:rsidRPr="00612B53">
        <w:rPr>
          <w:rFonts w:ascii="Arial" w:hAnsi="Arial" w:cs="Arial"/>
          <w:lang w:val="en-GB"/>
        </w:rPr>
        <w:instrText xml:space="preserve"> ADDIN ZOTERO_BIBL {"uncited":[],"omitted":[],"custom":[[["http://zotero.org/users/local/3guYlt8e/items/JU4CDNLQ"],"1 \\tab{}Hern\\uc0\\u225{}n MA, Robins JM. Using Big Data to Emulate a Target Trial When a Randomized Trial Is Not Available. {\\i{}Am J Epidemiol} 2016;{\\b{}183}:758\\uc0\\u8211{}64. doi:10.1093/aje/kwv254"]]} CSL_BIBLIOGRAPHY </w:instrText>
      </w:r>
      <w:r w:rsidRPr="00612B53">
        <w:rPr>
          <w:rFonts w:ascii="Arial" w:hAnsi="Arial" w:cs="Arial"/>
          <w:lang w:val="en-GB"/>
        </w:rPr>
        <w:fldChar w:fldCharType="separate"/>
      </w:r>
      <w:r w:rsidR="006114EF" w:rsidRPr="00612B53">
        <w:rPr>
          <w:rFonts w:ascii="Arial" w:hAnsi="Arial" w:cs="Arial"/>
          <w:color w:val="000000"/>
          <w:lang w:val="en-GB"/>
        </w:rPr>
        <w:t xml:space="preserve">1 </w:t>
      </w:r>
      <w:r w:rsidR="006114EF" w:rsidRPr="00612B53">
        <w:rPr>
          <w:rFonts w:ascii="Arial" w:hAnsi="Arial" w:cs="Arial"/>
          <w:color w:val="000000"/>
          <w:lang w:val="en-GB"/>
        </w:rPr>
        <w:tab/>
        <w:t xml:space="preserve">Hernán MA, Robins JM. Using Big Data to Emulate a Target Trial When a Randomized Trial Is Not Available. </w:t>
      </w:r>
      <w:r w:rsidR="006114EF" w:rsidRPr="00612B53">
        <w:rPr>
          <w:rFonts w:ascii="Arial" w:hAnsi="Arial" w:cs="Arial"/>
          <w:i/>
          <w:iCs/>
          <w:color w:val="000000"/>
          <w:lang w:val="en-GB"/>
        </w:rPr>
        <w:t>Am J Epidemiol</w:t>
      </w:r>
      <w:r w:rsidR="006114EF" w:rsidRPr="00612B53">
        <w:rPr>
          <w:rFonts w:ascii="Arial" w:hAnsi="Arial" w:cs="Arial"/>
          <w:color w:val="000000"/>
          <w:lang w:val="en-GB"/>
        </w:rPr>
        <w:t xml:space="preserve"> 2016;</w:t>
      </w:r>
      <w:r w:rsidR="006114EF" w:rsidRPr="00612B53">
        <w:rPr>
          <w:rFonts w:ascii="Arial" w:hAnsi="Arial" w:cs="Arial"/>
          <w:b/>
          <w:bCs/>
          <w:color w:val="000000"/>
          <w:lang w:val="en-GB"/>
        </w:rPr>
        <w:t>183</w:t>
      </w:r>
      <w:r w:rsidR="006114EF" w:rsidRPr="00612B53">
        <w:rPr>
          <w:rFonts w:ascii="Arial" w:hAnsi="Arial" w:cs="Arial"/>
          <w:color w:val="000000"/>
          <w:lang w:val="en-GB"/>
        </w:rPr>
        <w:t>:758–64. doi:10.1093/aje/kwv254</w:t>
      </w:r>
    </w:p>
    <w:p w14:paraId="6E25D115"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2 </w:t>
      </w:r>
      <w:r w:rsidRPr="00612B53">
        <w:rPr>
          <w:rFonts w:ascii="Arial" w:hAnsi="Arial" w:cs="Arial"/>
          <w:color w:val="000000"/>
          <w:lang w:val="en-GB"/>
        </w:rPr>
        <w:tab/>
        <w:t xml:space="preserve">Hernán MA, Sauer BC, Hernández-Díaz S, </w:t>
      </w:r>
      <w:r w:rsidRPr="00612B53">
        <w:rPr>
          <w:rFonts w:ascii="Arial" w:hAnsi="Arial" w:cs="Arial"/>
          <w:i/>
          <w:iCs/>
          <w:color w:val="000000"/>
          <w:lang w:val="en-GB"/>
        </w:rPr>
        <w:t>et al.</w:t>
      </w:r>
      <w:r w:rsidRPr="00612B53">
        <w:rPr>
          <w:rFonts w:ascii="Arial" w:hAnsi="Arial" w:cs="Arial"/>
          <w:color w:val="000000"/>
          <w:lang w:val="en-GB"/>
        </w:rPr>
        <w:t xml:space="preserve"> Specifying a target trial prevents immortal time bias and other self-inflicted injuries in observational analyses. </w:t>
      </w:r>
      <w:r w:rsidRPr="00612B53">
        <w:rPr>
          <w:rFonts w:ascii="Arial" w:hAnsi="Arial" w:cs="Arial"/>
          <w:i/>
          <w:iCs/>
          <w:color w:val="000000"/>
          <w:lang w:val="en-GB"/>
        </w:rPr>
        <w:t>J Clin Epidemiol</w:t>
      </w:r>
      <w:r w:rsidRPr="00612B53">
        <w:rPr>
          <w:rFonts w:ascii="Arial" w:hAnsi="Arial" w:cs="Arial"/>
          <w:color w:val="000000"/>
          <w:lang w:val="en-GB"/>
        </w:rPr>
        <w:t xml:space="preserve"> 2016;</w:t>
      </w:r>
      <w:r w:rsidRPr="00612B53">
        <w:rPr>
          <w:rFonts w:ascii="Arial" w:hAnsi="Arial" w:cs="Arial"/>
          <w:b/>
          <w:bCs/>
          <w:color w:val="000000"/>
          <w:lang w:val="en-GB"/>
        </w:rPr>
        <w:t>79</w:t>
      </w:r>
      <w:r w:rsidRPr="00612B53">
        <w:rPr>
          <w:rFonts w:ascii="Arial" w:hAnsi="Arial" w:cs="Arial"/>
          <w:color w:val="000000"/>
          <w:lang w:val="en-GB"/>
        </w:rPr>
        <w:t>:70–5. doi:10.1016/j.jclinepi.2016.04.014</w:t>
      </w:r>
    </w:p>
    <w:p w14:paraId="3BD30A97"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3 </w:t>
      </w:r>
      <w:r w:rsidRPr="00612B53">
        <w:rPr>
          <w:rFonts w:ascii="Arial" w:hAnsi="Arial" w:cs="Arial"/>
          <w:color w:val="000000"/>
          <w:lang w:val="en-GB"/>
        </w:rPr>
        <w:tab/>
        <w:t xml:space="preserve">Dickerman BA, García-Albéniz X, Logan RW, </w:t>
      </w:r>
      <w:r w:rsidRPr="00612B53">
        <w:rPr>
          <w:rFonts w:ascii="Arial" w:hAnsi="Arial" w:cs="Arial"/>
          <w:i/>
          <w:iCs/>
          <w:color w:val="000000"/>
          <w:lang w:val="en-GB"/>
        </w:rPr>
        <w:t>et al.</w:t>
      </w:r>
      <w:r w:rsidRPr="00612B53">
        <w:rPr>
          <w:rFonts w:ascii="Arial" w:hAnsi="Arial" w:cs="Arial"/>
          <w:color w:val="000000"/>
          <w:lang w:val="en-GB"/>
        </w:rPr>
        <w:t xml:space="preserve"> Avoidable flaws in observational analyses: an application to statins and cancer. </w:t>
      </w:r>
      <w:r w:rsidRPr="00612B53">
        <w:rPr>
          <w:rFonts w:ascii="Arial" w:hAnsi="Arial" w:cs="Arial"/>
          <w:i/>
          <w:iCs/>
          <w:color w:val="000000"/>
          <w:lang w:val="en-GB"/>
        </w:rPr>
        <w:t>Nat Med</w:t>
      </w:r>
      <w:r w:rsidRPr="00612B53">
        <w:rPr>
          <w:rFonts w:ascii="Arial" w:hAnsi="Arial" w:cs="Arial"/>
          <w:color w:val="000000"/>
          <w:lang w:val="en-GB"/>
        </w:rPr>
        <w:t xml:space="preserve"> 2019;</w:t>
      </w:r>
      <w:r w:rsidRPr="00612B53">
        <w:rPr>
          <w:rFonts w:ascii="Arial" w:hAnsi="Arial" w:cs="Arial"/>
          <w:b/>
          <w:bCs/>
          <w:color w:val="000000"/>
          <w:lang w:val="en-GB"/>
        </w:rPr>
        <w:t>25</w:t>
      </w:r>
      <w:r w:rsidRPr="00612B53">
        <w:rPr>
          <w:rFonts w:ascii="Arial" w:hAnsi="Arial" w:cs="Arial"/>
          <w:color w:val="000000"/>
          <w:lang w:val="en-GB"/>
        </w:rPr>
        <w:t>:1601–6. doi:10.1038/s41591-019-0597-x</w:t>
      </w:r>
    </w:p>
    <w:p w14:paraId="2A4A155A"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4 </w:t>
      </w:r>
      <w:r w:rsidRPr="00612B53">
        <w:rPr>
          <w:rFonts w:ascii="Arial" w:hAnsi="Arial" w:cs="Arial"/>
          <w:color w:val="000000"/>
          <w:lang w:val="en-GB"/>
        </w:rPr>
        <w:tab/>
        <w:t xml:space="preserve">Hernán MA, Alonso A, Logan R, </w:t>
      </w:r>
      <w:r w:rsidRPr="00612B53">
        <w:rPr>
          <w:rFonts w:ascii="Arial" w:hAnsi="Arial" w:cs="Arial"/>
          <w:i/>
          <w:iCs/>
          <w:color w:val="000000"/>
          <w:lang w:val="en-GB"/>
        </w:rPr>
        <w:t>et al.</w:t>
      </w:r>
      <w:r w:rsidRPr="00612B53">
        <w:rPr>
          <w:rFonts w:ascii="Arial" w:hAnsi="Arial" w:cs="Arial"/>
          <w:color w:val="000000"/>
          <w:lang w:val="en-GB"/>
        </w:rPr>
        <w:t xml:space="preserve"> Observational studies analyzed like randomized experiments: an application to postmenopausal hormone therapy and coronary heart disease. </w:t>
      </w:r>
      <w:r w:rsidRPr="00612B53">
        <w:rPr>
          <w:rFonts w:ascii="Arial" w:hAnsi="Arial" w:cs="Arial"/>
          <w:i/>
          <w:iCs/>
          <w:color w:val="000000"/>
          <w:lang w:val="en-GB"/>
        </w:rPr>
        <w:t>Epidemiol Camb Mass</w:t>
      </w:r>
      <w:r w:rsidRPr="00612B53">
        <w:rPr>
          <w:rFonts w:ascii="Arial" w:hAnsi="Arial" w:cs="Arial"/>
          <w:color w:val="000000"/>
          <w:lang w:val="en-GB"/>
        </w:rPr>
        <w:t xml:space="preserve"> 2008;</w:t>
      </w:r>
      <w:r w:rsidRPr="00612B53">
        <w:rPr>
          <w:rFonts w:ascii="Arial" w:hAnsi="Arial" w:cs="Arial"/>
          <w:b/>
          <w:bCs/>
          <w:color w:val="000000"/>
          <w:lang w:val="en-GB"/>
        </w:rPr>
        <w:t>19</w:t>
      </w:r>
      <w:r w:rsidRPr="00612B53">
        <w:rPr>
          <w:rFonts w:ascii="Arial" w:hAnsi="Arial" w:cs="Arial"/>
          <w:color w:val="000000"/>
          <w:lang w:val="en-GB"/>
        </w:rPr>
        <w:t>:766–79. doi:10.1097/EDE.0b013e3181875e61</w:t>
      </w:r>
    </w:p>
    <w:p w14:paraId="7721F702"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5 </w:t>
      </w:r>
      <w:r w:rsidRPr="00612B53">
        <w:rPr>
          <w:rFonts w:ascii="Arial" w:hAnsi="Arial" w:cs="Arial"/>
          <w:color w:val="000000"/>
          <w:lang w:val="en-GB"/>
        </w:rPr>
        <w:tab/>
        <w:t xml:space="preserve">Nguyen VT, Engleton M, Davison M, </w:t>
      </w:r>
      <w:r w:rsidRPr="00612B53">
        <w:rPr>
          <w:rFonts w:ascii="Arial" w:hAnsi="Arial" w:cs="Arial"/>
          <w:i/>
          <w:iCs/>
          <w:color w:val="000000"/>
          <w:lang w:val="en-GB"/>
        </w:rPr>
        <w:t>et al.</w:t>
      </w:r>
      <w:r w:rsidRPr="00612B53">
        <w:rPr>
          <w:rFonts w:ascii="Arial" w:hAnsi="Arial" w:cs="Arial"/>
          <w:color w:val="000000"/>
          <w:lang w:val="en-GB"/>
        </w:rPr>
        <w:t xml:space="preserve"> Risk of bias in observational studies using routinely collected data of comparative effectiveness research: a meta-research study. </w:t>
      </w:r>
      <w:r w:rsidRPr="00612B53">
        <w:rPr>
          <w:rFonts w:ascii="Arial" w:hAnsi="Arial" w:cs="Arial"/>
          <w:i/>
          <w:iCs/>
          <w:color w:val="000000"/>
          <w:lang w:val="en-GB"/>
        </w:rPr>
        <w:t>BMC Med</w:t>
      </w:r>
      <w:r w:rsidRPr="00612B53">
        <w:rPr>
          <w:rFonts w:ascii="Arial" w:hAnsi="Arial" w:cs="Arial"/>
          <w:color w:val="000000"/>
          <w:lang w:val="en-GB"/>
        </w:rPr>
        <w:t xml:space="preserve"> 2021;</w:t>
      </w:r>
      <w:r w:rsidRPr="00612B53">
        <w:rPr>
          <w:rFonts w:ascii="Arial" w:hAnsi="Arial" w:cs="Arial"/>
          <w:b/>
          <w:bCs/>
          <w:color w:val="000000"/>
          <w:lang w:val="en-GB"/>
        </w:rPr>
        <w:t>19</w:t>
      </w:r>
      <w:r w:rsidRPr="00612B53">
        <w:rPr>
          <w:rFonts w:ascii="Arial" w:hAnsi="Arial" w:cs="Arial"/>
          <w:color w:val="000000"/>
          <w:lang w:val="en-GB"/>
        </w:rPr>
        <w:t>:279. doi:10.1186/s12916-021-02151-w</w:t>
      </w:r>
    </w:p>
    <w:p w14:paraId="6D0DF558"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6 </w:t>
      </w:r>
      <w:r w:rsidRPr="00612B53">
        <w:rPr>
          <w:rFonts w:ascii="Arial" w:hAnsi="Arial" w:cs="Arial"/>
          <w:color w:val="000000"/>
          <w:lang w:val="en-GB"/>
        </w:rPr>
        <w:tab/>
        <w:t xml:space="preserve">Nicholls SG, Langan SM, Benchimol EI. Routinely collected data: the importance of high-quality diagnostic coding to research. </w:t>
      </w:r>
      <w:r w:rsidRPr="00612B53">
        <w:rPr>
          <w:rFonts w:ascii="Arial" w:hAnsi="Arial" w:cs="Arial"/>
          <w:i/>
          <w:iCs/>
          <w:color w:val="000000"/>
          <w:lang w:val="en-GB"/>
        </w:rPr>
        <w:t>Can Med Assoc J</w:t>
      </w:r>
      <w:r w:rsidRPr="00612B53">
        <w:rPr>
          <w:rFonts w:ascii="Arial" w:hAnsi="Arial" w:cs="Arial"/>
          <w:color w:val="000000"/>
          <w:lang w:val="en-GB"/>
        </w:rPr>
        <w:t xml:space="preserve"> 2017;</w:t>
      </w:r>
      <w:r w:rsidRPr="00612B53">
        <w:rPr>
          <w:rFonts w:ascii="Arial" w:hAnsi="Arial" w:cs="Arial"/>
          <w:b/>
          <w:bCs/>
          <w:color w:val="000000"/>
          <w:lang w:val="en-GB"/>
        </w:rPr>
        <w:t>189</w:t>
      </w:r>
      <w:r w:rsidRPr="00612B53">
        <w:rPr>
          <w:rFonts w:ascii="Arial" w:hAnsi="Arial" w:cs="Arial"/>
          <w:color w:val="000000"/>
          <w:lang w:val="en-GB"/>
        </w:rPr>
        <w:t>:E1054–5. doi:10.1503/cmaj.170807</w:t>
      </w:r>
    </w:p>
    <w:p w14:paraId="4B8A2748"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7 </w:t>
      </w:r>
      <w:r w:rsidRPr="00612B53">
        <w:rPr>
          <w:rFonts w:ascii="Arial" w:hAnsi="Arial" w:cs="Arial"/>
          <w:color w:val="000000"/>
          <w:lang w:val="en-GB"/>
        </w:rPr>
        <w:tab/>
        <w:t xml:space="preserve">Hernán MA, Robins JM. </w:t>
      </w:r>
      <w:r w:rsidRPr="00612B53">
        <w:rPr>
          <w:rFonts w:ascii="Arial" w:hAnsi="Arial" w:cs="Arial"/>
          <w:i/>
          <w:iCs/>
          <w:color w:val="000000"/>
          <w:lang w:val="en-GB"/>
        </w:rPr>
        <w:t>Causal Inference: What If.</w:t>
      </w:r>
      <w:r w:rsidRPr="00612B53">
        <w:rPr>
          <w:rFonts w:ascii="Arial" w:hAnsi="Arial" w:cs="Arial"/>
          <w:color w:val="000000"/>
          <w:lang w:val="en-GB"/>
        </w:rPr>
        <w:t xml:space="preserve"> Boca Raton: Chapman&amp;Hall/CRC. 2020. </w:t>
      </w:r>
    </w:p>
    <w:p w14:paraId="0E11C7CE"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8 </w:t>
      </w:r>
      <w:r w:rsidRPr="00612B53">
        <w:rPr>
          <w:rFonts w:ascii="Arial" w:hAnsi="Arial" w:cs="Arial"/>
          <w:color w:val="000000"/>
          <w:lang w:val="en-GB"/>
        </w:rPr>
        <w:tab/>
        <w:t xml:space="preserve">Danaei G, Rodríguez LAG, Cantero OF, </w:t>
      </w:r>
      <w:r w:rsidRPr="00612B53">
        <w:rPr>
          <w:rFonts w:ascii="Arial" w:hAnsi="Arial" w:cs="Arial"/>
          <w:i/>
          <w:iCs/>
          <w:color w:val="000000"/>
          <w:lang w:val="en-GB"/>
        </w:rPr>
        <w:t>et al.</w:t>
      </w:r>
      <w:r w:rsidRPr="00612B53">
        <w:rPr>
          <w:rFonts w:ascii="Arial" w:hAnsi="Arial" w:cs="Arial"/>
          <w:color w:val="000000"/>
          <w:lang w:val="en-GB"/>
        </w:rPr>
        <w:t xml:space="preserve"> Observational data for comparative effectiveness research: An emulation of randomised trials of statins and primary prevention of coronary heart disease. </w:t>
      </w:r>
      <w:r w:rsidRPr="00612B53">
        <w:rPr>
          <w:rFonts w:ascii="Arial" w:hAnsi="Arial" w:cs="Arial"/>
          <w:i/>
          <w:iCs/>
          <w:color w:val="000000"/>
          <w:lang w:val="en-GB"/>
        </w:rPr>
        <w:t>Stat Methods Med Res</w:t>
      </w:r>
      <w:r w:rsidRPr="00612B53">
        <w:rPr>
          <w:rFonts w:ascii="Arial" w:hAnsi="Arial" w:cs="Arial"/>
          <w:color w:val="000000"/>
          <w:lang w:val="en-GB"/>
        </w:rPr>
        <w:t xml:space="preserve"> 2013;</w:t>
      </w:r>
      <w:r w:rsidRPr="00612B53">
        <w:rPr>
          <w:rFonts w:ascii="Arial" w:hAnsi="Arial" w:cs="Arial"/>
          <w:b/>
          <w:bCs/>
          <w:color w:val="000000"/>
          <w:lang w:val="en-GB"/>
        </w:rPr>
        <w:t>22</w:t>
      </w:r>
      <w:r w:rsidRPr="00612B53">
        <w:rPr>
          <w:rFonts w:ascii="Arial" w:hAnsi="Arial" w:cs="Arial"/>
          <w:color w:val="000000"/>
          <w:lang w:val="en-GB"/>
        </w:rPr>
        <w:t>:70–96. doi:10.1177/0962280211403603</w:t>
      </w:r>
    </w:p>
    <w:p w14:paraId="5B2AEAB9"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9 </w:t>
      </w:r>
      <w:r w:rsidRPr="00612B53">
        <w:rPr>
          <w:rFonts w:ascii="Arial" w:hAnsi="Arial" w:cs="Arial"/>
          <w:color w:val="000000"/>
          <w:lang w:val="en-GB"/>
        </w:rPr>
        <w:tab/>
        <w:t xml:space="preserve">Austin PC. An Introduction to Propensity Score Methods for Reducing the Effects of Confounding in Observational Studies. </w:t>
      </w:r>
      <w:r w:rsidRPr="00612B53">
        <w:rPr>
          <w:rFonts w:ascii="Arial" w:hAnsi="Arial" w:cs="Arial"/>
          <w:i/>
          <w:iCs/>
          <w:color w:val="000000"/>
          <w:lang w:val="en-GB"/>
        </w:rPr>
        <w:t>Multivar Behav Res</w:t>
      </w:r>
      <w:r w:rsidRPr="00612B53">
        <w:rPr>
          <w:rFonts w:ascii="Arial" w:hAnsi="Arial" w:cs="Arial"/>
          <w:color w:val="000000"/>
          <w:lang w:val="en-GB"/>
        </w:rPr>
        <w:t xml:space="preserve"> 2011;</w:t>
      </w:r>
      <w:r w:rsidRPr="00612B53">
        <w:rPr>
          <w:rFonts w:ascii="Arial" w:hAnsi="Arial" w:cs="Arial"/>
          <w:b/>
          <w:bCs/>
          <w:color w:val="000000"/>
          <w:lang w:val="en-GB"/>
        </w:rPr>
        <w:t>46</w:t>
      </w:r>
      <w:r w:rsidRPr="00612B53">
        <w:rPr>
          <w:rFonts w:ascii="Arial" w:hAnsi="Arial" w:cs="Arial"/>
          <w:color w:val="000000"/>
          <w:lang w:val="en-GB"/>
        </w:rPr>
        <w:t>:399–424. doi:10.1080/00273171.2011.568786</w:t>
      </w:r>
    </w:p>
    <w:p w14:paraId="187BA096"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10 </w:t>
      </w:r>
      <w:r w:rsidRPr="00612B53">
        <w:rPr>
          <w:rFonts w:ascii="Arial" w:hAnsi="Arial" w:cs="Arial"/>
          <w:color w:val="000000"/>
          <w:lang w:val="en-GB"/>
        </w:rPr>
        <w:tab/>
        <w:t xml:space="preserve">Schneeweiss S, Rassen JA, Glynn RJ, </w:t>
      </w:r>
      <w:r w:rsidRPr="00612B53">
        <w:rPr>
          <w:rFonts w:ascii="Arial" w:hAnsi="Arial" w:cs="Arial"/>
          <w:i/>
          <w:iCs/>
          <w:color w:val="000000"/>
          <w:lang w:val="en-GB"/>
        </w:rPr>
        <w:t>et al.</w:t>
      </w:r>
      <w:r w:rsidRPr="00612B53">
        <w:rPr>
          <w:rFonts w:ascii="Arial" w:hAnsi="Arial" w:cs="Arial"/>
          <w:color w:val="000000"/>
          <w:lang w:val="en-GB"/>
        </w:rPr>
        <w:t xml:space="preserve"> High-dimensional propensity score adjustment in studies of treatment effects using health care claims data. </w:t>
      </w:r>
      <w:r w:rsidRPr="00612B53">
        <w:rPr>
          <w:rFonts w:ascii="Arial" w:hAnsi="Arial" w:cs="Arial"/>
          <w:i/>
          <w:iCs/>
          <w:color w:val="000000"/>
          <w:lang w:val="en-GB"/>
        </w:rPr>
        <w:t>Epidemiol Camb Mass</w:t>
      </w:r>
      <w:r w:rsidRPr="00612B53">
        <w:rPr>
          <w:rFonts w:ascii="Arial" w:hAnsi="Arial" w:cs="Arial"/>
          <w:color w:val="000000"/>
          <w:lang w:val="en-GB"/>
        </w:rPr>
        <w:t xml:space="preserve"> 2009;</w:t>
      </w:r>
      <w:r w:rsidRPr="00612B53">
        <w:rPr>
          <w:rFonts w:ascii="Arial" w:hAnsi="Arial" w:cs="Arial"/>
          <w:b/>
          <w:bCs/>
          <w:color w:val="000000"/>
          <w:lang w:val="en-GB"/>
        </w:rPr>
        <w:t>20</w:t>
      </w:r>
      <w:r w:rsidRPr="00612B53">
        <w:rPr>
          <w:rFonts w:ascii="Arial" w:hAnsi="Arial" w:cs="Arial"/>
          <w:color w:val="000000"/>
          <w:lang w:val="en-GB"/>
        </w:rPr>
        <w:t>:512–22. doi:10.1097/EDE.0b013e3181a663cc</w:t>
      </w:r>
    </w:p>
    <w:p w14:paraId="59CC6B1D"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11 </w:t>
      </w:r>
      <w:r w:rsidRPr="00612B53">
        <w:rPr>
          <w:rFonts w:ascii="Arial" w:hAnsi="Arial" w:cs="Arial"/>
          <w:color w:val="000000"/>
          <w:lang w:val="en-GB"/>
        </w:rPr>
        <w:tab/>
        <w:t xml:space="preserve">Maringe C, Benitez Majano S, Exarchakou A, </w:t>
      </w:r>
      <w:r w:rsidRPr="00612B53">
        <w:rPr>
          <w:rFonts w:ascii="Arial" w:hAnsi="Arial" w:cs="Arial"/>
          <w:i/>
          <w:iCs/>
          <w:color w:val="000000"/>
          <w:lang w:val="en-GB"/>
        </w:rPr>
        <w:t>et al.</w:t>
      </w:r>
      <w:r w:rsidRPr="00612B53">
        <w:rPr>
          <w:rFonts w:ascii="Arial" w:hAnsi="Arial" w:cs="Arial"/>
          <w:color w:val="000000"/>
          <w:lang w:val="en-GB"/>
        </w:rPr>
        <w:t xml:space="preserve"> Reflection on modern </w:t>
      </w:r>
      <w:r w:rsidRPr="00612B53">
        <w:rPr>
          <w:rFonts w:ascii="Arial" w:hAnsi="Arial" w:cs="Arial"/>
          <w:color w:val="000000"/>
          <w:lang w:val="en-GB"/>
        </w:rPr>
        <w:lastRenderedPageBreak/>
        <w:t xml:space="preserve">methods: trial emulation in the presence of immortal-time bias. Assessing the benefit of major surgery for elderly lung cancer patients using observational data. </w:t>
      </w:r>
      <w:r w:rsidRPr="00612B53">
        <w:rPr>
          <w:rFonts w:ascii="Arial" w:hAnsi="Arial" w:cs="Arial"/>
          <w:i/>
          <w:iCs/>
          <w:color w:val="000000"/>
          <w:lang w:val="en-GB"/>
        </w:rPr>
        <w:t>Int J Epidemiol</w:t>
      </w:r>
      <w:r w:rsidRPr="00612B53">
        <w:rPr>
          <w:rFonts w:ascii="Arial" w:hAnsi="Arial" w:cs="Arial"/>
          <w:color w:val="000000"/>
          <w:lang w:val="en-GB"/>
        </w:rPr>
        <w:t xml:space="preserve"> 2020;</w:t>
      </w:r>
      <w:r w:rsidRPr="00612B53">
        <w:rPr>
          <w:rFonts w:ascii="Arial" w:hAnsi="Arial" w:cs="Arial"/>
          <w:b/>
          <w:bCs/>
          <w:color w:val="000000"/>
          <w:lang w:val="en-GB"/>
        </w:rPr>
        <w:t>49</w:t>
      </w:r>
      <w:r w:rsidRPr="00612B53">
        <w:rPr>
          <w:rFonts w:ascii="Arial" w:hAnsi="Arial" w:cs="Arial"/>
          <w:color w:val="000000"/>
          <w:lang w:val="en-GB"/>
        </w:rPr>
        <w:t>:1719–29. doi:10.1093/ije/dyaa057</w:t>
      </w:r>
    </w:p>
    <w:p w14:paraId="12362276"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12 </w:t>
      </w:r>
      <w:r w:rsidRPr="00612B53">
        <w:rPr>
          <w:rFonts w:ascii="Arial" w:hAnsi="Arial" w:cs="Arial"/>
          <w:color w:val="000000"/>
          <w:lang w:val="en-GB"/>
        </w:rPr>
        <w:tab/>
        <w:t xml:space="preserve">Hernán MA. How to estimate the effect of treatment duration on survival outcomes using observational data. </w:t>
      </w:r>
      <w:r w:rsidRPr="00612B53">
        <w:rPr>
          <w:rFonts w:ascii="Arial" w:hAnsi="Arial" w:cs="Arial"/>
          <w:i/>
          <w:iCs/>
          <w:color w:val="000000"/>
          <w:lang w:val="en-GB"/>
        </w:rPr>
        <w:t>BMJ</w:t>
      </w:r>
      <w:r w:rsidRPr="00612B53">
        <w:rPr>
          <w:rFonts w:ascii="Arial" w:hAnsi="Arial" w:cs="Arial"/>
          <w:color w:val="000000"/>
          <w:lang w:val="en-GB"/>
        </w:rPr>
        <w:t xml:space="preserve"> 2018;:k182. doi:10.1136/bmj.k182</w:t>
      </w:r>
    </w:p>
    <w:p w14:paraId="41D4C410"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13 </w:t>
      </w:r>
      <w:r w:rsidRPr="00612B53">
        <w:rPr>
          <w:rFonts w:ascii="Arial" w:hAnsi="Arial" w:cs="Arial"/>
          <w:color w:val="000000"/>
          <w:lang w:val="en-GB"/>
        </w:rPr>
        <w:tab/>
        <w:t xml:space="preserve">Robins JM, Finkelstein DM. Correcting for noncompliance and dependent censoring in an AIDS Clinical Trial with inverse probability of censoring weighted (IPCW) log-rank tests. </w:t>
      </w:r>
      <w:r w:rsidRPr="00612B53">
        <w:rPr>
          <w:rFonts w:ascii="Arial" w:hAnsi="Arial" w:cs="Arial"/>
          <w:i/>
          <w:iCs/>
          <w:color w:val="000000"/>
          <w:lang w:val="en-GB"/>
        </w:rPr>
        <w:t>Biometrics</w:t>
      </w:r>
      <w:r w:rsidRPr="00612B53">
        <w:rPr>
          <w:rFonts w:ascii="Arial" w:hAnsi="Arial" w:cs="Arial"/>
          <w:color w:val="000000"/>
          <w:lang w:val="en-GB"/>
        </w:rPr>
        <w:t xml:space="preserve"> 2000;</w:t>
      </w:r>
      <w:r w:rsidRPr="00612B53">
        <w:rPr>
          <w:rFonts w:ascii="Arial" w:hAnsi="Arial" w:cs="Arial"/>
          <w:b/>
          <w:bCs/>
          <w:color w:val="000000"/>
          <w:lang w:val="en-GB"/>
        </w:rPr>
        <w:t>56</w:t>
      </w:r>
      <w:r w:rsidRPr="00612B53">
        <w:rPr>
          <w:rFonts w:ascii="Arial" w:hAnsi="Arial" w:cs="Arial"/>
          <w:color w:val="000000"/>
          <w:lang w:val="en-GB"/>
        </w:rPr>
        <w:t>:779–88. doi:10.1111/j.0006-341x.2000.00779.x</w:t>
      </w:r>
    </w:p>
    <w:p w14:paraId="1A726053"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14 </w:t>
      </w:r>
      <w:r w:rsidRPr="00612B53">
        <w:rPr>
          <w:rFonts w:ascii="Arial" w:hAnsi="Arial" w:cs="Arial"/>
          <w:color w:val="000000"/>
          <w:lang w:val="en-GB"/>
        </w:rPr>
        <w:tab/>
        <w:t xml:space="preserve">Young JG, Stensrud MJ, Tchetgen Tchetgen EJ, </w:t>
      </w:r>
      <w:r w:rsidRPr="00612B53">
        <w:rPr>
          <w:rFonts w:ascii="Arial" w:hAnsi="Arial" w:cs="Arial"/>
          <w:i/>
          <w:iCs/>
          <w:color w:val="000000"/>
          <w:lang w:val="en-GB"/>
        </w:rPr>
        <w:t>et al.</w:t>
      </w:r>
      <w:r w:rsidRPr="00612B53">
        <w:rPr>
          <w:rFonts w:ascii="Arial" w:hAnsi="Arial" w:cs="Arial"/>
          <w:color w:val="000000"/>
          <w:lang w:val="en-GB"/>
        </w:rPr>
        <w:t xml:space="preserve"> A causal framework for classical statistical estimands in failure</w:t>
      </w:r>
      <w:r w:rsidRPr="00612B53">
        <w:rPr>
          <w:rFonts w:ascii="Cambria Math" w:hAnsi="Cambria Math" w:cs="Cambria Math"/>
          <w:color w:val="000000"/>
          <w:lang w:val="en-GB"/>
        </w:rPr>
        <w:t>‐</w:t>
      </w:r>
      <w:r w:rsidRPr="00612B53">
        <w:rPr>
          <w:rFonts w:ascii="Arial" w:hAnsi="Arial" w:cs="Arial"/>
          <w:color w:val="000000"/>
          <w:lang w:val="en-GB"/>
        </w:rPr>
        <w:t xml:space="preserve">time settings with competing events. </w:t>
      </w:r>
      <w:r w:rsidRPr="00612B53">
        <w:rPr>
          <w:rFonts w:ascii="Arial" w:hAnsi="Arial" w:cs="Arial"/>
          <w:i/>
          <w:iCs/>
          <w:color w:val="000000"/>
          <w:lang w:val="en-GB"/>
        </w:rPr>
        <w:t>Stat Med</w:t>
      </w:r>
      <w:r w:rsidRPr="00612B53">
        <w:rPr>
          <w:rFonts w:ascii="Arial" w:hAnsi="Arial" w:cs="Arial"/>
          <w:color w:val="000000"/>
          <w:lang w:val="en-GB"/>
        </w:rPr>
        <w:t xml:space="preserve"> 2020;</w:t>
      </w:r>
      <w:r w:rsidRPr="00612B53">
        <w:rPr>
          <w:rFonts w:ascii="Arial" w:hAnsi="Arial" w:cs="Arial"/>
          <w:b/>
          <w:bCs/>
          <w:color w:val="000000"/>
          <w:lang w:val="en-GB"/>
        </w:rPr>
        <w:t>39</w:t>
      </w:r>
      <w:r w:rsidRPr="00612B53">
        <w:rPr>
          <w:rFonts w:ascii="Arial" w:hAnsi="Arial" w:cs="Arial"/>
          <w:color w:val="000000"/>
          <w:lang w:val="en-GB"/>
        </w:rPr>
        <w:t>:1199–236. doi:10.1002/sim.8471</w:t>
      </w:r>
    </w:p>
    <w:p w14:paraId="30E600B5"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15 </w:t>
      </w:r>
      <w:r w:rsidRPr="00612B53">
        <w:rPr>
          <w:rFonts w:ascii="Arial" w:hAnsi="Arial" w:cs="Arial"/>
          <w:color w:val="000000"/>
          <w:lang w:val="en-GB"/>
        </w:rPr>
        <w:tab/>
        <w:t xml:space="preserve">Lipsitch M, Tchetgen Tchetgen E, Cohen T. Negative controls: a tool for detecting confounding and bias in observational studies. </w:t>
      </w:r>
      <w:r w:rsidRPr="00612B53">
        <w:rPr>
          <w:rFonts w:ascii="Arial" w:hAnsi="Arial" w:cs="Arial"/>
          <w:i/>
          <w:iCs/>
          <w:color w:val="000000"/>
          <w:lang w:val="en-GB"/>
        </w:rPr>
        <w:t>Epidemiol Camb Mass</w:t>
      </w:r>
      <w:r w:rsidRPr="00612B53">
        <w:rPr>
          <w:rFonts w:ascii="Arial" w:hAnsi="Arial" w:cs="Arial"/>
          <w:color w:val="000000"/>
          <w:lang w:val="en-GB"/>
        </w:rPr>
        <w:t xml:space="preserve"> 2010;</w:t>
      </w:r>
      <w:r w:rsidRPr="00612B53">
        <w:rPr>
          <w:rFonts w:ascii="Arial" w:hAnsi="Arial" w:cs="Arial"/>
          <w:b/>
          <w:bCs/>
          <w:color w:val="000000"/>
          <w:lang w:val="en-GB"/>
        </w:rPr>
        <w:t>21</w:t>
      </w:r>
      <w:r w:rsidRPr="00612B53">
        <w:rPr>
          <w:rFonts w:ascii="Arial" w:hAnsi="Arial" w:cs="Arial"/>
          <w:color w:val="000000"/>
          <w:lang w:val="en-GB"/>
        </w:rPr>
        <w:t>:383–8. doi:10.1097/EDE.0b013e3181d61eeb</w:t>
      </w:r>
    </w:p>
    <w:p w14:paraId="02B5EE35"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16 </w:t>
      </w:r>
      <w:r w:rsidRPr="00612B53">
        <w:rPr>
          <w:rFonts w:ascii="Arial" w:hAnsi="Arial" w:cs="Arial"/>
          <w:color w:val="000000"/>
          <w:lang w:val="en-GB"/>
        </w:rPr>
        <w:tab/>
        <w:t xml:space="preserve">VanderWeele TJ, Ding P. Sensitivity Analysis in Observational Research: Introducing the E-Value. </w:t>
      </w:r>
      <w:r w:rsidRPr="00612B53">
        <w:rPr>
          <w:rFonts w:ascii="Arial" w:hAnsi="Arial" w:cs="Arial"/>
          <w:i/>
          <w:iCs/>
          <w:color w:val="000000"/>
          <w:lang w:val="en-GB"/>
        </w:rPr>
        <w:t>Ann Intern Med</w:t>
      </w:r>
      <w:r w:rsidRPr="00612B53">
        <w:rPr>
          <w:rFonts w:ascii="Arial" w:hAnsi="Arial" w:cs="Arial"/>
          <w:color w:val="000000"/>
          <w:lang w:val="en-GB"/>
        </w:rPr>
        <w:t xml:space="preserve"> 2017;</w:t>
      </w:r>
      <w:r w:rsidRPr="00612B53">
        <w:rPr>
          <w:rFonts w:ascii="Arial" w:hAnsi="Arial" w:cs="Arial"/>
          <w:b/>
          <w:bCs/>
          <w:color w:val="000000"/>
          <w:lang w:val="en-GB"/>
        </w:rPr>
        <w:t>167</w:t>
      </w:r>
      <w:r w:rsidRPr="00612B53">
        <w:rPr>
          <w:rFonts w:ascii="Arial" w:hAnsi="Arial" w:cs="Arial"/>
          <w:color w:val="000000"/>
          <w:lang w:val="en-GB"/>
        </w:rPr>
        <w:t>:268. doi:10.7326/M16-2607</w:t>
      </w:r>
    </w:p>
    <w:p w14:paraId="1880218D"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17 </w:t>
      </w:r>
      <w:r w:rsidRPr="00612B53">
        <w:rPr>
          <w:rFonts w:ascii="Arial" w:hAnsi="Arial" w:cs="Arial"/>
          <w:color w:val="000000"/>
          <w:lang w:val="en-GB"/>
        </w:rPr>
        <w:tab/>
        <w:t xml:space="preserve">Wang SV, Schneeweiss S, RCT-DUPLICATE Initiative, </w:t>
      </w:r>
      <w:r w:rsidRPr="00612B53">
        <w:rPr>
          <w:rFonts w:ascii="Arial" w:hAnsi="Arial" w:cs="Arial"/>
          <w:i/>
          <w:iCs/>
          <w:color w:val="000000"/>
          <w:lang w:val="en-GB"/>
        </w:rPr>
        <w:t>et al.</w:t>
      </w:r>
      <w:r w:rsidRPr="00612B53">
        <w:rPr>
          <w:rFonts w:ascii="Arial" w:hAnsi="Arial" w:cs="Arial"/>
          <w:color w:val="000000"/>
          <w:lang w:val="en-GB"/>
        </w:rPr>
        <w:t xml:space="preserve"> Emulation of Randomized Clinical Trials With Nonrandomized Database Analyses: Results of 32 Clinical Trials. </w:t>
      </w:r>
      <w:r w:rsidRPr="00612B53">
        <w:rPr>
          <w:rFonts w:ascii="Arial" w:hAnsi="Arial" w:cs="Arial"/>
          <w:i/>
          <w:iCs/>
          <w:color w:val="000000"/>
          <w:lang w:val="en-GB"/>
        </w:rPr>
        <w:t>JAMA</w:t>
      </w:r>
      <w:r w:rsidRPr="00612B53">
        <w:rPr>
          <w:rFonts w:ascii="Arial" w:hAnsi="Arial" w:cs="Arial"/>
          <w:color w:val="000000"/>
          <w:lang w:val="en-GB"/>
        </w:rPr>
        <w:t xml:space="preserve"> 2023;</w:t>
      </w:r>
      <w:r w:rsidRPr="00612B53">
        <w:rPr>
          <w:rFonts w:ascii="Arial" w:hAnsi="Arial" w:cs="Arial"/>
          <w:b/>
          <w:bCs/>
          <w:color w:val="000000"/>
          <w:lang w:val="en-GB"/>
        </w:rPr>
        <w:t>329</w:t>
      </w:r>
      <w:r w:rsidRPr="00612B53">
        <w:rPr>
          <w:rFonts w:ascii="Arial" w:hAnsi="Arial" w:cs="Arial"/>
          <w:color w:val="000000"/>
          <w:lang w:val="en-GB"/>
        </w:rPr>
        <w:t>:1376. doi:10.1001/jama.2023.4221</w:t>
      </w:r>
    </w:p>
    <w:p w14:paraId="0693DDD8"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18 </w:t>
      </w:r>
      <w:r w:rsidRPr="00612B53">
        <w:rPr>
          <w:rFonts w:ascii="Arial" w:hAnsi="Arial" w:cs="Arial"/>
          <w:color w:val="000000"/>
          <w:lang w:val="en-GB"/>
        </w:rPr>
        <w:tab/>
        <w:t xml:space="preserve">Sterne JA, Hernán MA, Reeves BC, </w:t>
      </w:r>
      <w:r w:rsidRPr="00612B53">
        <w:rPr>
          <w:rFonts w:ascii="Arial" w:hAnsi="Arial" w:cs="Arial"/>
          <w:i/>
          <w:iCs/>
          <w:color w:val="000000"/>
          <w:lang w:val="en-GB"/>
        </w:rPr>
        <w:t>et al.</w:t>
      </w:r>
      <w:r w:rsidRPr="00612B53">
        <w:rPr>
          <w:rFonts w:ascii="Arial" w:hAnsi="Arial" w:cs="Arial"/>
          <w:color w:val="000000"/>
          <w:lang w:val="en-GB"/>
        </w:rPr>
        <w:t xml:space="preserve"> ROBINS-I: a tool for assessing risk of bias in non-randomised studies of interventions. </w:t>
      </w:r>
      <w:r w:rsidRPr="00612B53">
        <w:rPr>
          <w:rFonts w:ascii="Arial" w:hAnsi="Arial" w:cs="Arial"/>
          <w:i/>
          <w:iCs/>
          <w:color w:val="000000"/>
          <w:lang w:val="en-GB"/>
        </w:rPr>
        <w:t>BMJ</w:t>
      </w:r>
      <w:r w:rsidRPr="00612B53">
        <w:rPr>
          <w:rFonts w:ascii="Arial" w:hAnsi="Arial" w:cs="Arial"/>
          <w:color w:val="000000"/>
          <w:lang w:val="en-GB"/>
        </w:rPr>
        <w:t xml:space="preserve"> 2016;:i4919. doi:10.1136/bmj.i4919</w:t>
      </w:r>
    </w:p>
    <w:p w14:paraId="71B253C0" w14:textId="77777777" w:rsidR="006114EF" w:rsidRPr="00612B53" w:rsidRDefault="006114EF" w:rsidP="00612B53">
      <w:pPr>
        <w:widowControl w:val="0"/>
        <w:autoSpaceDE w:val="0"/>
        <w:autoSpaceDN w:val="0"/>
        <w:adjustRightInd w:val="0"/>
        <w:spacing w:line="360" w:lineRule="auto"/>
        <w:jc w:val="both"/>
        <w:rPr>
          <w:rFonts w:ascii="Arial" w:hAnsi="Arial" w:cs="Arial"/>
          <w:color w:val="000000"/>
          <w:lang w:val="en-GB"/>
        </w:rPr>
      </w:pPr>
      <w:r w:rsidRPr="00612B53">
        <w:rPr>
          <w:rFonts w:ascii="Arial" w:hAnsi="Arial" w:cs="Arial"/>
          <w:color w:val="000000"/>
          <w:lang w:val="en-GB"/>
        </w:rPr>
        <w:t xml:space="preserve">19 </w:t>
      </w:r>
      <w:r w:rsidRPr="00612B53">
        <w:rPr>
          <w:rFonts w:ascii="Arial" w:hAnsi="Arial" w:cs="Arial"/>
          <w:color w:val="000000"/>
          <w:lang w:val="en-GB"/>
        </w:rPr>
        <w:tab/>
        <w:t xml:space="preserve">McGuinness LA, Higgins JPT. Risk-of-bias VISualization (robvis): An R package and Shiny web app for visualizing risk-of-bias assessments. </w:t>
      </w:r>
      <w:r w:rsidRPr="00612B53">
        <w:rPr>
          <w:rFonts w:ascii="Arial" w:hAnsi="Arial" w:cs="Arial"/>
          <w:i/>
          <w:iCs/>
          <w:color w:val="000000"/>
          <w:lang w:val="en-GB"/>
        </w:rPr>
        <w:t>Res Synth Methods</w:t>
      </w:r>
      <w:r w:rsidRPr="00612B53">
        <w:rPr>
          <w:rFonts w:ascii="Arial" w:hAnsi="Arial" w:cs="Arial"/>
          <w:color w:val="000000"/>
          <w:lang w:val="en-GB"/>
        </w:rPr>
        <w:t xml:space="preserve"> 2020;</w:t>
      </w:r>
      <w:r w:rsidRPr="00612B53">
        <w:rPr>
          <w:rFonts w:ascii="Arial" w:hAnsi="Arial" w:cs="Arial"/>
          <w:b/>
          <w:bCs/>
          <w:color w:val="000000"/>
          <w:lang w:val="en-GB"/>
        </w:rPr>
        <w:t>n/a</w:t>
      </w:r>
      <w:r w:rsidRPr="00612B53">
        <w:rPr>
          <w:rFonts w:ascii="Arial" w:hAnsi="Arial" w:cs="Arial"/>
          <w:color w:val="000000"/>
          <w:lang w:val="en-GB"/>
        </w:rPr>
        <w:t>. doi:10.1002/jrsm.1411</w:t>
      </w:r>
    </w:p>
    <w:p w14:paraId="65758FE3" w14:textId="407728D9" w:rsidR="00A7530E" w:rsidRPr="00612B53" w:rsidRDefault="00971DDE" w:rsidP="006114EF">
      <w:pPr>
        <w:spacing w:after="160" w:line="360" w:lineRule="auto"/>
        <w:jc w:val="both"/>
        <w:rPr>
          <w:rFonts w:ascii="Arial" w:hAnsi="Arial" w:cs="Arial"/>
          <w:color w:val="000000" w:themeColor="text1"/>
          <w:lang w:val="en-GB"/>
        </w:rPr>
      </w:pPr>
      <w:r w:rsidRPr="00612B53">
        <w:rPr>
          <w:rFonts w:ascii="Arial" w:hAnsi="Arial" w:cs="Arial"/>
          <w:color w:val="000000" w:themeColor="text1"/>
          <w:lang w:val="en-GB"/>
        </w:rPr>
        <w:fldChar w:fldCharType="end"/>
      </w:r>
    </w:p>
    <w:sectPr w:rsidR="00A7530E" w:rsidRPr="00612B53" w:rsidSect="00707280">
      <w:headerReference w:type="default" r:id="rId22"/>
      <w:footerReference w:type="even" r:id="rId23"/>
      <w:footerReference w:type="default" r:id="rId2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6A8723" w14:textId="77777777" w:rsidR="00483DB1" w:rsidRDefault="00483DB1" w:rsidP="00866BF0">
      <w:r>
        <w:separator/>
      </w:r>
    </w:p>
  </w:endnote>
  <w:endnote w:type="continuationSeparator" w:id="0">
    <w:p w14:paraId="6EC50514" w14:textId="77777777" w:rsidR="00483DB1" w:rsidRDefault="00483DB1" w:rsidP="0086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Corps)">
    <w:altName w:val="Calibri"/>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81266879"/>
      <w:docPartObj>
        <w:docPartGallery w:val="Page Numbers (Bottom of Page)"/>
        <w:docPartUnique/>
      </w:docPartObj>
    </w:sdtPr>
    <w:sdtContent>
      <w:p w14:paraId="60532A81" w14:textId="74E73BDE" w:rsidR="00E947F9" w:rsidRDefault="00E947F9" w:rsidP="00707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3213CB">
          <w:rPr>
            <w:rStyle w:val="Numrodepage"/>
            <w:noProof/>
          </w:rPr>
          <w:t>12</w:t>
        </w:r>
        <w:r>
          <w:rPr>
            <w:rStyle w:val="Numrodepage"/>
          </w:rPr>
          <w:fldChar w:fldCharType="end"/>
        </w:r>
      </w:p>
    </w:sdtContent>
  </w:sdt>
  <w:p w14:paraId="71927EF0" w14:textId="77777777" w:rsidR="00E947F9" w:rsidRDefault="00E947F9" w:rsidP="00866BF0">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27786283"/>
      <w:docPartObj>
        <w:docPartGallery w:val="Page Numbers (Bottom of Page)"/>
        <w:docPartUnique/>
      </w:docPartObj>
    </w:sdtPr>
    <w:sdtContent>
      <w:p w14:paraId="1192856E" w14:textId="2510D865" w:rsidR="00E947F9" w:rsidRDefault="00E947F9" w:rsidP="00707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3E1DCF">
          <w:rPr>
            <w:rStyle w:val="Numrodepage"/>
            <w:noProof/>
          </w:rPr>
          <w:t>28</w:t>
        </w:r>
        <w:r>
          <w:rPr>
            <w:rStyle w:val="Numrodepage"/>
          </w:rPr>
          <w:fldChar w:fldCharType="end"/>
        </w:r>
      </w:p>
    </w:sdtContent>
  </w:sdt>
  <w:p w14:paraId="3D1595A4" w14:textId="77777777" w:rsidR="00E947F9" w:rsidRDefault="00E947F9" w:rsidP="00866BF0">
    <w:pPr>
      <w:pStyle w:val="Pieddepag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863589239"/>
      <w:docPartObj>
        <w:docPartGallery w:val="Page Numbers (Bottom of Page)"/>
        <w:docPartUnique/>
      </w:docPartObj>
    </w:sdtPr>
    <w:sdtContent>
      <w:p w14:paraId="3F5D5DEE" w14:textId="77777777" w:rsidR="00E947F9" w:rsidRDefault="00E947F9" w:rsidP="00707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BE9426A" w14:textId="77777777" w:rsidR="00E947F9" w:rsidRDefault="00E947F9" w:rsidP="00707280">
    <w:pPr>
      <w:pStyle w:val="Pieddepag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06741576"/>
      <w:docPartObj>
        <w:docPartGallery w:val="Page Numbers (Bottom of Page)"/>
        <w:docPartUnique/>
      </w:docPartObj>
    </w:sdtPr>
    <w:sdtContent>
      <w:p w14:paraId="7A143AD4" w14:textId="2FBC5EF4" w:rsidR="00E947F9" w:rsidRDefault="00E947F9" w:rsidP="00707280">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3E1DCF">
          <w:rPr>
            <w:rStyle w:val="Numrodepage"/>
            <w:noProof/>
          </w:rPr>
          <w:t>38</w:t>
        </w:r>
        <w:r>
          <w:rPr>
            <w:rStyle w:val="Numrodepage"/>
          </w:rPr>
          <w:fldChar w:fldCharType="end"/>
        </w:r>
      </w:p>
    </w:sdtContent>
  </w:sdt>
  <w:p w14:paraId="7521BEDD" w14:textId="77777777" w:rsidR="00E947F9" w:rsidRDefault="00E947F9" w:rsidP="00707280">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8653D" w14:textId="77777777" w:rsidR="00483DB1" w:rsidRDefault="00483DB1" w:rsidP="00866BF0">
      <w:r>
        <w:separator/>
      </w:r>
    </w:p>
  </w:footnote>
  <w:footnote w:type="continuationSeparator" w:id="0">
    <w:p w14:paraId="0F11BCE6" w14:textId="77777777" w:rsidR="00483DB1" w:rsidRDefault="00483DB1" w:rsidP="0086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023DF" w14:textId="77777777" w:rsidR="00E947F9" w:rsidRDefault="00E947F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19B5"/>
    <w:multiLevelType w:val="hybridMultilevel"/>
    <w:tmpl w:val="F822BF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BD6EA5"/>
    <w:multiLevelType w:val="hybridMultilevel"/>
    <w:tmpl w:val="018EF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1C706E1"/>
    <w:multiLevelType w:val="hybridMultilevel"/>
    <w:tmpl w:val="AB94C436"/>
    <w:lvl w:ilvl="0" w:tplc="98B60FC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0A5D1A"/>
    <w:multiLevelType w:val="hybridMultilevel"/>
    <w:tmpl w:val="4798E19E"/>
    <w:lvl w:ilvl="0" w:tplc="A2180DA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4417893"/>
    <w:multiLevelType w:val="multilevel"/>
    <w:tmpl w:val="FAA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D01DB"/>
    <w:multiLevelType w:val="hybridMultilevel"/>
    <w:tmpl w:val="BAEC9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F2182B"/>
    <w:multiLevelType w:val="hybridMultilevel"/>
    <w:tmpl w:val="9FD401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58E4A6A"/>
    <w:multiLevelType w:val="hybridMultilevel"/>
    <w:tmpl w:val="37982DC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C462AB"/>
    <w:multiLevelType w:val="hybridMultilevel"/>
    <w:tmpl w:val="ECA65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7D199E"/>
    <w:multiLevelType w:val="hybridMultilevel"/>
    <w:tmpl w:val="38F2F57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0E4AAF"/>
    <w:multiLevelType w:val="hybridMultilevel"/>
    <w:tmpl w:val="C14ADC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B2240F2"/>
    <w:multiLevelType w:val="hybridMultilevel"/>
    <w:tmpl w:val="819E22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B3E0472"/>
    <w:multiLevelType w:val="hybridMultilevel"/>
    <w:tmpl w:val="59AA37C8"/>
    <w:lvl w:ilvl="0" w:tplc="EB363152">
      <w:start w:val="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961876"/>
    <w:multiLevelType w:val="hybridMultilevel"/>
    <w:tmpl w:val="249CB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20C1248"/>
    <w:multiLevelType w:val="hybridMultilevel"/>
    <w:tmpl w:val="F7FAC6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4773BE2"/>
    <w:multiLevelType w:val="hybridMultilevel"/>
    <w:tmpl w:val="2B9EB9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8B04277"/>
    <w:multiLevelType w:val="hybridMultilevel"/>
    <w:tmpl w:val="09D46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F92C5A"/>
    <w:multiLevelType w:val="hybridMultilevel"/>
    <w:tmpl w:val="BC5A63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6414749"/>
    <w:multiLevelType w:val="hybridMultilevel"/>
    <w:tmpl w:val="F22AE5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A82692"/>
    <w:multiLevelType w:val="hybridMultilevel"/>
    <w:tmpl w:val="C00076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3823FC2"/>
    <w:multiLevelType w:val="hybridMultilevel"/>
    <w:tmpl w:val="5AD075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4C81A79"/>
    <w:multiLevelType w:val="hybridMultilevel"/>
    <w:tmpl w:val="B128CB1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68833E8D"/>
    <w:multiLevelType w:val="hybridMultilevel"/>
    <w:tmpl w:val="E460B5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94F3885"/>
    <w:multiLevelType w:val="hybridMultilevel"/>
    <w:tmpl w:val="2E7E0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C541521"/>
    <w:multiLevelType w:val="hybridMultilevel"/>
    <w:tmpl w:val="8B326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CFF53E2"/>
    <w:multiLevelType w:val="hybridMultilevel"/>
    <w:tmpl w:val="A8CC304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DA31F5"/>
    <w:multiLevelType w:val="multilevel"/>
    <w:tmpl w:val="7D00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011D2"/>
    <w:multiLevelType w:val="multilevel"/>
    <w:tmpl w:val="BEC0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0248AC"/>
    <w:multiLevelType w:val="multilevel"/>
    <w:tmpl w:val="847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D90187"/>
    <w:multiLevelType w:val="hybridMultilevel"/>
    <w:tmpl w:val="872873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AD75D9C"/>
    <w:multiLevelType w:val="hybridMultilevel"/>
    <w:tmpl w:val="D7CC4D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21019987">
    <w:abstractNumId w:val="5"/>
  </w:num>
  <w:num w:numId="2" w16cid:durableId="1895268071">
    <w:abstractNumId w:val="7"/>
  </w:num>
  <w:num w:numId="3" w16cid:durableId="44644525">
    <w:abstractNumId w:val="25"/>
  </w:num>
  <w:num w:numId="4" w16cid:durableId="787314903">
    <w:abstractNumId w:val="9"/>
  </w:num>
  <w:num w:numId="5" w16cid:durableId="1216509465">
    <w:abstractNumId w:val="3"/>
  </w:num>
  <w:num w:numId="6" w16cid:durableId="1994796265">
    <w:abstractNumId w:val="2"/>
  </w:num>
  <w:num w:numId="7" w16cid:durableId="1784691622">
    <w:abstractNumId w:val="16"/>
  </w:num>
  <w:num w:numId="8" w16cid:durableId="478227428">
    <w:abstractNumId w:val="8"/>
  </w:num>
  <w:num w:numId="9" w16cid:durableId="1405107485">
    <w:abstractNumId w:val="20"/>
  </w:num>
  <w:num w:numId="10" w16cid:durableId="1454209703">
    <w:abstractNumId w:val="22"/>
  </w:num>
  <w:num w:numId="11" w16cid:durableId="1780490277">
    <w:abstractNumId w:val="18"/>
  </w:num>
  <w:num w:numId="12" w16cid:durableId="2031565634">
    <w:abstractNumId w:val="23"/>
  </w:num>
  <w:num w:numId="13" w16cid:durableId="1946502538">
    <w:abstractNumId w:val="15"/>
  </w:num>
  <w:num w:numId="14" w16cid:durableId="1316448749">
    <w:abstractNumId w:val="21"/>
  </w:num>
  <w:num w:numId="15" w16cid:durableId="928587938">
    <w:abstractNumId w:val="10"/>
  </w:num>
  <w:num w:numId="16" w16cid:durableId="754940079">
    <w:abstractNumId w:val="14"/>
  </w:num>
  <w:num w:numId="17" w16cid:durableId="1959414036">
    <w:abstractNumId w:val="29"/>
  </w:num>
  <w:num w:numId="18" w16cid:durableId="640354365">
    <w:abstractNumId w:val="0"/>
  </w:num>
  <w:num w:numId="19" w16cid:durableId="1158350757">
    <w:abstractNumId w:val="1"/>
  </w:num>
  <w:num w:numId="20" w16cid:durableId="361705721">
    <w:abstractNumId w:val="13"/>
  </w:num>
  <w:num w:numId="21" w16cid:durableId="1138768321">
    <w:abstractNumId w:val="24"/>
  </w:num>
  <w:num w:numId="22" w16cid:durableId="1245840057">
    <w:abstractNumId w:val="19"/>
  </w:num>
  <w:num w:numId="23" w16cid:durableId="1203787389">
    <w:abstractNumId w:val="27"/>
  </w:num>
  <w:num w:numId="24" w16cid:durableId="322702842">
    <w:abstractNumId w:val="28"/>
  </w:num>
  <w:num w:numId="25" w16cid:durableId="643779839">
    <w:abstractNumId w:val="26"/>
  </w:num>
  <w:num w:numId="26" w16cid:durableId="473303403">
    <w:abstractNumId w:val="4"/>
  </w:num>
  <w:num w:numId="27" w16cid:durableId="2085487376">
    <w:abstractNumId w:val="12"/>
  </w:num>
  <w:num w:numId="28" w16cid:durableId="420835750">
    <w:abstractNumId w:val="17"/>
  </w:num>
  <w:num w:numId="29" w16cid:durableId="1872568355">
    <w:abstractNumId w:val="30"/>
  </w:num>
  <w:num w:numId="30" w16cid:durableId="1311179135">
    <w:abstractNumId w:val="6"/>
  </w:num>
  <w:num w:numId="31" w16cid:durableId="18405821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9ED"/>
    <w:rsid w:val="00000DA6"/>
    <w:rsid w:val="000022FE"/>
    <w:rsid w:val="00005A38"/>
    <w:rsid w:val="000061B6"/>
    <w:rsid w:val="000077EC"/>
    <w:rsid w:val="0001072F"/>
    <w:rsid w:val="00022396"/>
    <w:rsid w:val="00030300"/>
    <w:rsid w:val="00037394"/>
    <w:rsid w:val="00051CAB"/>
    <w:rsid w:val="00053539"/>
    <w:rsid w:val="00054EDB"/>
    <w:rsid w:val="000621AC"/>
    <w:rsid w:val="000708EE"/>
    <w:rsid w:val="000715F9"/>
    <w:rsid w:val="0007349C"/>
    <w:rsid w:val="00082A62"/>
    <w:rsid w:val="0008775E"/>
    <w:rsid w:val="00087BF8"/>
    <w:rsid w:val="00090A5E"/>
    <w:rsid w:val="000A31A9"/>
    <w:rsid w:val="000A778E"/>
    <w:rsid w:val="000C49F9"/>
    <w:rsid w:val="000C57E6"/>
    <w:rsid w:val="000E70AE"/>
    <w:rsid w:val="000F5877"/>
    <w:rsid w:val="001017C9"/>
    <w:rsid w:val="0010576E"/>
    <w:rsid w:val="0010672D"/>
    <w:rsid w:val="00106F8D"/>
    <w:rsid w:val="00110C08"/>
    <w:rsid w:val="001136B9"/>
    <w:rsid w:val="00123BAE"/>
    <w:rsid w:val="0012409A"/>
    <w:rsid w:val="00126C8F"/>
    <w:rsid w:val="0013086D"/>
    <w:rsid w:val="00135744"/>
    <w:rsid w:val="0013695C"/>
    <w:rsid w:val="001424CA"/>
    <w:rsid w:val="001427B5"/>
    <w:rsid w:val="001504D5"/>
    <w:rsid w:val="00151677"/>
    <w:rsid w:val="001528E5"/>
    <w:rsid w:val="0015710C"/>
    <w:rsid w:val="0016426B"/>
    <w:rsid w:val="0017205F"/>
    <w:rsid w:val="00174C13"/>
    <w:rsid w:val="0017678D"/>
    <w:rsid w:val="00181364"/>
    <w:rsid w:val="0018285E"/>
    <w:rsid w:val="00197090"/>
    <w:rsid w:val="001A6022"/>
    <w:rsid w:val="001B5C5B"/>
    <w:rsid w:val="001C3F7B"/>
    <w:rsid w:val="001D43D9"/>
    <w:rsid w:val="001D70AE"/>
    <w:rsid w:val="001E2AFA"/>
    <w:rsid w:val="00203FD7"/>
    <w:rsid w:val="00216D4D"/>
    <w:rsid w:val="002174CD"/>
    <w:rsid w:val="0022553A"/>
    <w:rsid w:val="002331CA"/>
    <w:rsid w:val="00237217"/>
    <w:rsid w:val="00241549"/>
    <w:rsid w:val="00241901"/>
    <w:rsid w:val="00241ED8"/>
    <w:rsid w:val="00247E01"/>
    <w:rsid w:val="0025085C"/>
    <w:rsid w:val="00261CD9"/>
    <w:rsid w:val="002660C6"/>
    <w:rsid w:val="00270E24"/>
    <w:rsid w:val="00271BB9"/>
    <w:rsid w:val="00274DD0"/>
    <w:rsid w:val="00275960"/>
    <w:rsid w:val="00282C34"/>
    <w:rsid w:val="00283E57"/>
    <w:rsid w:val="00283FF2"/>
    <w:rsid w:val="0028614E"/>
    <w:rsid w:val="002914DE"/>
    <w:rsid w:val="002C47D9"/>
    <w:rsid w:val="002C4F84"/>
    <w:rsid w:val="002C5F75"/>
    <w:rsid w:val="002D1D05"/>
    <w:rsid w:val="002D3B45"/>
    <w:rsid w:val="002D422D"/>
    <w:rsid w:val="002D49C6"/>
    <w:rsid w:val="002E13FE"/>
    <w:rsid w:val="0030412E"/>
    <w:rsid w:val="00306DD4"/>
    <w:rsid w:val="003213CB"/>
    <w:rsid w:val="00323B8D"/>
    <w:rsid w:val="003243D1"/>
    <w:rsid w:val="00333307"/>
    <w:rsid w:val="00343F0A"/>
    <w:rsid w:val="0034504A"/>
    <w:rsid w:val="003473E1"/>
    <w:rsid w:val="00347B82"/>
    <w:rsid w:val="00352093"/>
    <w:rsid w:val="00352815"/>
    <w:rsid w:val="00362162"/>
    <w:rsid w:val="00365DA5"/>
    <w:rsid w:val="00370B67"/>
    <w:rsid w:val="003718DE"/>
    <w:rsid w:val="003728A1"/>
    <w:rsid w:val="003730E9"/>
    <w:rsid w:val="00376EE9"/>
    <w:rsid w:val="003770DC"/>
    <w:rsid w:val="00381990"/>
    <w:rsid w:val="00383C5A"/>
    <w:rsid w:val="003A6491"/>
    <w:rsid w:val="003A6967"/>
    <w:rsid w:val="003B1EDF"/>
    <w:rsid w:val="003B36F4"/>
    <w:rsid w:val="003C0B09"/>
    <w:rsid w:val="003C7497"/>
    <w:rsid w:val="003D7320"/>
    <w:rsid w:val="003E1DCF"/>
    <w:rsid w:val="003E6281"/>
    <w:rsid w:val="003E72E0"/>
    <w:rsid w:val="00404C0C"/>
    <w:rsid w:val="00404FB9"/>
    <w:rsid w:val="00410ADF"/>
    <w:rsid w:val="00417236"/>
    <w:rsid w:val="004275CB"/>
    <w:rsid w:val="00427659"/>
    <w:rsid w:val="00430347"/>
    <w:rsid w:val="0043074F"/>
    <w:rsid w:val="004309A8"/>
    <w:rsid w:val="00434AD3"/>
    <w:rsid w:val="0043605E"/>
    <w:rsid w:val="00446267"/>
    <w:rsid w:val="00452F41"/>
    <w:rsid w:val="00460CBE"/>
    <w:rsid w:val="00467D96"/>
    <w:rsid w:val="00471809"/>
    <w:rsid w:val="00474A9B"/>
    <w:rsid w:val="00483DB1"/>
    <w:rsid w:val="00494856"/>
    <w:rsid w:val="004A011B"/>
    <w:rsid w:val="004B0391"/>
    <w:rsid w:val="004C3705"/>
    <w:rsid w:val="004C43F1"/>
    <w:rsid w:val="004D742F"/>
    <w:rsid w:val="004E54F4"/>
    <w:rsid w:val="004F0FF5"/>
    <w:rsid w:val="004F7DFA"/>
    <w:rsid w:val="00505319"/>
    <w:rsid w:val="00505DD4"/>
    <w:rsid w:val="0050793C"/>
    <w:rsid w:val="00513979"/>
    <w:rsid w:val="00514009"/>
    <w:rsid w:val="005228F3"/>
    <w:rsid w:val="005300A0"/>
    <w:rsid w:val="00547121"/>
    <w:rsid w:val="00556954"/>
    <w:rsid w:val="005726F1"/>
    <w:rsid w:val="00577E09"/>
    <w:rsid w:val="00582E61"/>
    <w:rsid w:val="00585C08"/>
    <w:rsid w:val="00587D51"/>
    <w:rsid w:val="0059434D"/>
    <w:rsid w:val="005A0925"/>
    <w:rsid w:val="005A6972"/>
    <w:rsid w:val="005C21DA"/>
    <w:rsid w:val="005D0029"/>
    <w:rsid w:val="005E2EB1"/>
    <w:rsid w:val="005E4C66"/>
    <w:rsid w:val="005E518A"/>
    <w:rsid w:val="005F5D3C"/>
    <w:rsid w:val="005F5DBC"/>
    <w:rsid w:val="006011CB"/>
    <w:rsid w:val="00601F60"/>
    <w:rsid w:val="00610FF5"/>
    <w:rsid w:val="006114EF"/>
    <w:rsid w:val="0061183C"/>
    <w:rsid w:val="00612B53"/>
    <w:rsid w:val="006266AA"/>
    <w:rsid w:val="00626B3D"/>
    <w:rsid w:val="00627044"/>
    <w:rsid w:val="006311F8"/>
    <w:rsid w:val="00634EA2"/>
    <w:rsid w:val="00641A97"/>
    <w:rsid w:val="006431F6"/>
    <w:rsid w:val="00647F47"/>
    <w:rsid w:val="00653264"/>
    <w:rsid w:val="006761E9"/>
    <w:rsid w:val="0068085C"/>
    <w:rsid w:val="00691C26"/>
    <w:rsid w:val="006B3056"/>
    <w:rsid w:val="006C1195"/>
    <w:rsid w:val="006C252C"/>
    <w:rsid w:val="006C3ED6"/>
    <w:rsid w:val="006C5509"/>
    <w:rsid w:val="006D1180"/>
    <w:rsid w:val="006D148B"/>
    <w:rsid w:val="006D772F"/>
    <w:rsid w:val="006E2472"/>
    <w:rsid w:val="006E7F5D"/>
    <w:rsid w:val="006F4C84"/>
    <w:rsid w:val="007007E6"/>
    <w:rsid w:val="00707280"/>
    <w:rsid w:val="00711959"/>
    <w:rsid w:val="007124DB"/>
    <w:rsid w:val="007129BC"/>
    <w:rsid w:val="007135F2"/>
    <w:rsid w:val="00715085"/>
    <w:rsid w:val="00735846"/>
    <w:rsid w:val="00735C52"/>
    <w:rsid w:val="00742348"/>
    <w:rsid w:val="00745588"/>
    <w:rsid w:val="00745FB6"/>
    <w:rsid w:val="00756FE2"/>
    <w:rsid w:val="00764D6E"/>
    <w:rsid w:val="00764E6D"/>
    <w:rsid w:val="007705AE"/>
    <w:rsid w:val="007726E8"/>
    <w:rsid w:val="00775988"/>
    <w:rsid w:val="007778CF"/>
    <w:rsid w:val="00785FE0"/>
    <w:rsid w:val="00786676"/>
    <w:rsid w:val="0079049A"/>
    <w:rsid w:val="0079296D"/>
    <w:rsid w:val="00797EB4"/>
    <w:rsid w:val="007B1B8D"/>
    <w:rsid w:val="007C3410"/>
    <w:rsid w:val="007C3D1B"/>
    <w:rsid w:val="007C6FE5"/>
    <w:rsid w:val="007D573D"/>
    <w:rsid w:val="007E1D14"/>
    <w:rsid w:val="007E3340"/>
    <w:rsid w:val="007E724E"/>
    <w:rsid w:val="00801400"/>
    <w:rsid w:val="008038A1"/>
    <w:rsid w:val="00820E58"/>
    <w:rsid w:val="00836A77"/>
    <w:rsid w:val="00836FE2"/>
    <w:rsid w:val="00840E49"/>
    <w:rsid w:val="00845BB5"/>
    <w:rsid w:val="00854408"/>
    <w:rsid w:val="00863028"/>
    <w:rsid w:val="00866BF0"/>
    <w:rsid w:val="0086776E"/>
    <w:rsid w:val="0087064C"/>
    <w:rsid w:val="00875310"/>
    <w:rsid w:val="008900C9"/>
    <w:rsid w:val="00891F10"/>
    <w:rsid w:val="008925AC"/>
    <w:rsid w:val="008B2D26"/>
    <w:rsid w:val="008B3C43"/>
    <w:rsid w:val="008C25F1"/>
    <w:rsid w:val="008C2FEA"/>
    <w:rsid w:val="008D3B55"/>
    <w:rsid w:val="008E20C6"/>
    <w:rsid w:val="008E2DD9"/>
    <w:rsid w:val="008F345B"/>
    <w:rsid w:val="0090348D"/>
    <w:rsid w:val="009116C5"/>
    <w:rsid w:val="009144A5"/>
    <w:rsid w:val="00916B16"/>
    <w:rsid w:val="00931ABA"/>
    <w:rsid w:val="00950F10"/>
    <w:rsid w:val="00955D3D"/>
    <w:rsid w:val="00956E3E"/>
    <w:rsid w:val="00961064"/>
    <w:rsid w:val="00963330"/>
    <w:rsid w:val="00971DDE"/>
    <w:rsid w:val="0097472F"/>
    <w:rsid w:val="00980C53"/>
    <w:rsid w:val="009834C1"/>
    <w:rsid w:val="009864F7"/>
    <w:rsid w:val="00990200"/>
    <w:rsid w:val="00992BD5"/>
    <w:rsid w:val="00997042"/>
    <w:rsid w:val="009A5C5F"/>
    <w:rsid w:val="009A6825"/>
    <w:rsid w:val="009B37B1"/>
    <w:rsid w:val="009B3AC2"/>
    <w:rsid w:val="009B43E6"/>
    <w:rsid w:val="009D45E7"/>
    <w:rsid w:val="009D6438"/>
    <w:rsid w:val="00A17226"/>
    <w:rsid w:val="00A31855"/>
    <w:rsid w:val="00A528E1"/>
    <w:rsid w:val="00A57420"/>
    <w:rsid w:val="00A702DB"/>
    <w:rsid w:val="00A73910"/>
    <w:rsid w:val="00A7530E"/>
    <w:rsid w:val="00A75BE9"/>
    <w:rsid w:val="00A80B6A"/>
    <w:rsid w:val="00A81C2F"/>
    <w:rsid w:val="00A83172"/>
    <w:rsid w:val="00A85A7E"/>
    <w:rsid w:val="00A9261E"/>
    <w:rsid w:val="00A97B12"/>
    <w:rsid w:val="00AB5837"/>
    <w:rsid w:val="00AC612E"/>
    <w:rsid w:val="00AD5835"/>
    <w:rsid w:val="00AD7DA8"/>
    <w:rsid w:val="00AE0F3C"/>
    <w:rsid w:val="00AE4570"/>
    <w:rsid w:val="00AE7AEE"/>
    <w:rsid w:val="00B0101B"/>
    <w:rsid w:val="00B156D1"/>
    <w:rsid w:val="00B20B48"/>
    <w:rsid w:val="00B21EDF"/>
    <w:rsid w:val="00B339A8"/>
    <w:rsid w:val="00B43B77"/>
    <w:rsid w:val="00B53C41"/>
    <w:rsid w:val="00B56736"/>
    <w:rsid w:val="00B645D8"/>
    <w:rsid w:val="00B74773"/>
    <w:rsid w:val="00B761C1"/>
    <w:rsid w:val="00B76340"/>
    <w:rsid w:val="00B76FA0"/>
    <w:rsid w:val="00B8666C"/>
    <w:rsid w:val="00B92652"/>
    <w:rsid w:val="00B931CA"/>
    <w:rsid w:val="00B9330D"/>
    <w:rsid w:val="00B96E21"/>
    <w:rsid w:val="00B973FB"/>
    <w:rsid w:val="00B97796"/>
    <w:rsid w:val="00BA272D"/>
    <w:rsid w:val="00BA27BD"/>
    <w:rsid w:val="00BA666A"/>
    <w:rsid w:val="00BB06AB"/>
    <w:rsid w:val="00BB3222"/>
    <w:rsid w:val="00BC0036"/>
    <w:rsid w:val="00BC0EC6"/>
    <w:rsid w:val="00BC1938"/>
    <w:rsid w:val="00BC242D"/>
    <w:rsid w:val="00BC5A5E"/>
    <w:rsid w:val="00BC756E"/>
    <w:rsid w:val="00BD0456"/>
    <w:rsid w:val="00BD23E9"/>
    <w:rsid w:val="00BE03B2"/>
    <w:rsid w:val="00BE66D9"/>
    <w:rsid w:val="00BE76FB"/>
    <w:rsid w:val="00C00188"/>
    <w:rsid w:val="00C01DD0"/>
    <w:rsid w:val="00C068C5"/>
    <w:rsid w:val="00C15953"/>
    <w:rsid w:val="00C17E1A"/>
    <w:rsid w:val="00C32D06"/>
    <w:rsid w:val="00C33A6D"/>
    <w:rsid w:val="00C34643"/>
    <w:rsid w:val="00C40D4B"/>
    <w:rsid w:val="00C52362"/>
    <w:rsid w:val="00C57829"/>
    <w:rsid w:val="00C85726"/>
    <w:rsid w:val="00C85A83"/>
    <w:rsid w:val="00C86D03"/>
    <w:rsid w:val="00CB289D"/>
    <w:rsid w:val="00CB5A3A"/>
    <w:rsid w:val="00CC0FBA"/>
    <w:rsid w:val="00CC1B26"/>
    <w:rsid w:val="00CC1C4A"/>
    <w:rsid w:val="00CC3631"/>
    <w:rsid w:val="00CC4578"/>
    <w:rsid w:val="00CC543B"/>
    <w:rsid w:val="00CC7FC2"/>
    <w:rsid w:val="00CD275D"/>
    <w:rsid w:val="00CD508D"/>
    <w:rsid w:val="00CE11F9"/>
    <w:rsid w:val="00CE4E3B"/>
    <w:rsid w:val="00CF3C86"/>
    <w:rsid w:val="00D03B18"/>
    <w:rsid w:val="00D06856"/>
    <w:rsid w:val="00D119ED"/>
    <w:rsid w:val="00D23C14"/>
    <w:rsid w:val="00D35316"/>
    <w:rsid w:val="00D47CBC"/>
    <w:rsid w:val="00D522FD"/>
    <w:rsid w:val="00D634C4"/>
    <w:rsid w:val="00D6387D"/>
    <w:rsid w:val="00D7612B"/>
    <w:rsid w:val="00D8105F"/>
    <w:rsid w:val="00D86ECD"/>
    <w:rsid w:val="00DA2615"/>
    <w:rsid w:val="00DA404A"/>
    <w:rsid w:val="00DA47BF"/>
    <w:rsid w:val="00DB20C0"/>
    <w:rsid w:val="00DB61CD"/>
    <w:rsid w:val="00DC06E1"/>
    <w:rsid w:val="00DC3CE6"/>
    <w:rsid w:val="00DC635C"/>
    <w:rsid w:val="00DC6AC0"/>
    <w:rsid w:val="00DD5966"/>
    <w:rsid w:val="00DD5B51"/>
    <w:rsid w:val="00DE00DC"/>
    <w:rsid w:val="00DE64BF"/>
    <w:rsid w:val="00DF22C7"/>
    <w:rsid w:val="00DF652C"/>
    <w:rsid w:val="00E14E69"/>
    <w:rsid w:val="00E178B5"/>
    <w:rsid w:val="00E36FFD"/>
    <w:rsid w:val="00E3743C"/>
    <w:rsid w:val="00E4608E"/>
    <w:rsid w:val="00E50833"/>
    <w:rsid w:val="00E508C9"/>
    <w:rsid w:val="00E5440A"/>
    <w:rsid w:val="00E619C5"/>
    <w:rsid w:val="00E628F2"/>
    <w:rsid w:val="00E71890"/>
    <w:rsid w:val="00E75902"/>
    <w:rsid w:val="00E77C08"/>
    <w:rsid w:val="00E8604E"/>
    <w:rsid w:val="00E947F9"/>
    <w:rsid w:val="00EB4227"/>
    <w:rsid w:val="00ED36DE"/>
    <w:rsid w:val="00ED38B5"/>
    <w:rsid w:val="00ED43D0"/>
    <w:rsid w:val="00EF2399"/>
    <w:rsid w:val="00EF4E05"/>
    <w:rsid w:val="00F0116F"/>
    <w:rsid w:val="00F016CF"/>
    <w:rsid w:val="00F04418"/>
    <w:rsid w:val="00F0664E"/>
    <w:rsid w:val="00F362DC"/>
    <w:rsid w:val="00F46DD5"/>
    <w:rsid w:val="00F5415D"/>
    <w:rsid w:val="00F56149"/>
    <w:rsid w:val="00F565DB"/>
    <w:rsid w:val="00F61B39"/>
    <w:rsid w:val="00F670E0"/>
    <w:rsid w:val="00F672C6"/>
    <w:rsid w:val="00F71454"/>
    <w:rsid w:val="00F734EA"/>
    <w:rsid w:val="00F753D4"/>
    <w:rsid w:val="00F84D5A"/>
    <w:rsid w:val="00F86701"/>
    <w:rsid w:val="00F902A1"/>
    <w:rsid w:val="00FB7198"/>
    <w:rsid w:val="00FC0ED4"/>
    <w:rsid w:val="00FC42EB"/>
    <w:rsid w:val="00FC57FA"/>
    <w:rsid w:val="00FC73AA"/>
    <w:rsid w:val="00FD0BDC"/>
    <w:rsid w:val="00FD2E2C"/>
    <w:rsid w:val="00FD3F05"/>
    <w:rsid w:val="00FD477B"/>
    <w:rsid w:val="00FD5594"/>
    <w:rsid w:val="00FD7CCF"/>
    <w:rsid w:val="00FE2E29"/>
    <w:rsid w:val="00FF5BB5"/>
    <w:rsid w:val="00FF65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B1B42"/>
  <w15:chartTrackingRefBased/>
  <w15:docId w15:val="{8F4870DC-A18A-F24D-84D8-9C3757080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C34"/>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A9261E"/>
    <w:pPr>
      <w:keepNext/>
      <w:keepLines/>
      <w:spacing w:before="240"/>
      <w:outlineLvl w:val="0"/>
    </w:pPr>
    <w:rPr>
      <w:rFonts w:ascii="Arial" w:eastAsiaTheme="majorEastAsia" w:hAnsi="Arial" w:cstheme="majorBidi"/>
      <w:color w:val="000000" w:themeColor="text1"/>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D06856"/>
    <w:pPr>
      <w:widowControl w:val="0"/>
      <w:autoSpaceDE w:val="0"/>
      <w:autoSpaceDN w:val="0"/>
      <w:adjustRightInd w:val="0"/>
    </w:pPr>
    <w:rPr>
      <w:rFonts w:ascii="Calibri" w:eastAsia="Times New Roman" w:hAnsi="Calibri" w:cs="Calibri"/>
      <w:color w:val="000000"/>
      <w:kern w:val="0"/>
      <w:lang w:val="en-CA" w:eastAsia="en-CA"/>
      <w14:ligatures w14:val="none"/>
    </w:rPr>
  </w:style>
  <w:style w:type="paragraph" w:styleId="Commentaire">
    <w:name w:val="annotation text"/>
    <w:basedOn w:val="Normal"/>
    <w:link w:val="CommentaireCar"/>
    <w:uiPriority w:val="99"/>
    <w:unhideWhenUsed/>
    <w:rsid w:val="00274DD0"/>
    <w:pPr>
      <w:spacing w:after="160"/>
    </w:pPr>
    <w:rPr>
      <w:rFonts w:asciiTheme="minorHAnsi" w:eastAsiaTheme="minorEastAsia" w:hAnsiTheme="minorHAnsi" w:cstheme="minorBidi"/>
      <w:sz w:val="20"/>
      <w:szCs w:val="20"/>
      <w:lang w:val="en-AU" w:eastAsia="zh-CN"/>
    </w:rPr>
  </w:style>
  <w:style w:type="character" w:customStyle="1" w:styleId="CommentaireCar">
    <w:name w:val="Commentaire Car"/>
    <w:basedOn w:val="Policepardfaut"/>
    <w:link w:val="Commentaire"/>
    <w:uiPriority w:val="99"/>
    <w:rsid w:val="00274DD0"/>
    <w:rPr>
      <w:rFonts w:eastAsiaTheme="minorEastAsia"/>
      <w:kern w:val="0"/>
      <w:sz w:val="20"/>
      <w:szCs w:val="20"/>
      <w:lang w:val="en-AU" w:eastAsia="zh-CN"/>
      <w14:ligatures w14:val="none"/>
    </w:rPr>
  </w:style>
  <w:style w:type="paragraph" w:customStyle="1" w:styleId="CM1">
    <w:name w:val="CM1"/>
    <w:basedOn w:val="Default"/>
    <w:next w:val="Default"/>
    <w:rsid w:val="00274DD0"/>
    <w:rPr>
      <w:rFonts w:cs="Times New Roman"/>
      <w:color w:val="auto"/>
    </w:rPr>
  </w:style>
  <w:style w:type="character" w:styleId="Lienhypertexte">
    <w:name w:val="Hyperlink"/>
    <w:uiPriority w:val="99"/>
    <w:rsid w:val="00274DD0"/>
    <w:rPr>
      <w:color w:val="0563C1"/>
      <w:u w:val="single"/>
    </w:rPr>
  </w:style>
  <w:style w:type="numbering" w:customStyle="1" w:styleId="Aucuneliste1">
    <w:name w:val="Aucune liste1"/>
    <w:next w:val="Aucuneliste"/>
    <w:uiPriority w:val="99"/>
    <w:semiHidden/>
    <w:unhideWhenUsed/>
    <w:rsid w:val="006311F8"/>
  </w:style>
  <w:style w:type="table" w:styleId="Grilledutableau">
    <w:name w:val="Table Grid"/>
    <w:basedOn w:val="TableauNormal"/>
    <w:uiPriority w:val="39"/>
    <w:rsid w:val="006311F8"/>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311F8"/>
    <w:pPr>
      <w:spacing w:after="160" w:line="259" w:lineRule="auto"/>
      <w:ind w:left="720"/>
      <w:contextualSpacing/>
    </w:pPr>
    <w:rPr>
      <w:rFonts w:asciiTheme="minorHAnsi" w:eastAsiaTheme="minorHAnsi" w:hAnsiTheme="minorHAnsi" w:cstheme="minorBidi"/>
      <w:sz w:val="22"/>
      <w:szCs w:val="22"/>
      <w:lang w:eastAsia="en-US"/>
    </w:rPr>
  </w:style>
  <w:style w:type="paragraph" w:styleId="Pieddepage">
    <w:name w:val="footer"/>
    <w:basedOn w:val="Normal"/>
    <w:link w:val="PieddepageCar"/>
    <w:uiPriority w:val="99"/>
    <w:unhideWhenUsed/>
    <w:rsid w:val="006311F8"/>
    <w:pPr>
      <w:tabs>
        <w:tab w:val="center" w:pos="4536"/>
        <w:tab w:val="right" w:pos="9072"/>
      </w:tabs>
    </w:pPr>
    <w:rPr>
      <w:rFonts w:asciiTheme="minorHAnsi" w:eastAsiaTheme="minorHAnsi" w:hAnsiTheme="minorHAnsi" w:cstheme="minorBidi"/>
      <w:sz w:val="22"/>
      <w:szCs w:val="22"/>
      <w:lang w:eastAsia="en-US"/>
    </w:rPr>
  </w:style>
  <w:style w:type="character" w:customStyle="1" w:styleId="PieddepageCar">
    <w:name w:val="Pied de page Car"/>
    <w:basedOn w:val="Policepardfaut"/>
    <w:link w:val="Pieddepage"/>
    <w:uiPriority w:val="99"/>
    <w:rsid w:val="006311F8"/>
    <w:rPr>
      <w:kern w:val="0"/>
      <w:sz w:val="22"/>
      <w:szCs w:val="22"/>
      <w14:ligatures w14:val="none"/>
    </w:rPr>
  </w:style>
  <w:style w:type="character" w:styleId="Numrodepage">
    <w:name w:val="page number"/>
    <w:basedOn w:val="Policepardfaut"/>
    <w:uiPriority w:val="99"/>
    <w:semiHidden/>
    <w:unhideWhenUsed/>
    <w:rsid w:val="006311F8"/>
  </w:style>
  <w:style w:type="character" w:styleId="Marquedecommentaire">
    <w:name w:val="annotation reference"/>
    <w:basedOn w:val="Policepardfaut"/>
    <w:uiPriority w:val="99"/>
    <w:semiHidden/>
    <w:unhideWhenUsed/>
    <w:rsid w:val="006311F8"/>
    <w:rPr>
      <w:sz w:val="16"/>
      <w:szCs w:val="16"/>
    </w:rPr>
  </w:style>
  <w:style w:type="paragraph" w:styleId="Objetducommentaire">
    <w:name w:val="annotation subject"/>
    <w:basedOn w:val="Commentaire"/>
    <w:next w:val="Commentaire"/>
    <w:link w:val="ObjetducommentaireCar"/>
    <w:uiPriority w:val="99"/>
    <w:semiHidden/>
    <w:unhideWhenUsed/>
    <w:rsid w:val="006311F8"/>
    <w:rPr>
      <w:rFonts w:eastAsiaTheme="minorHAnsi"/>
      <w:b/>
      <w:bCs/>
      <w:lang w:val="fr-FR" w:eastAsia="en-US"/>
    </w:rPr>
  </w:style>
  <w:style w:type="character" w:customStyle="1" w:styleId="ObjetducommentaireCar">
    <w:name w:val="Objet du commentaire Car"/>
    <w:basedOn w:val="CommentaireCar"/>
    <w:link w:val="Objetducommentaire"/>
    <w:uiPriority w:val="99"/>
    <w:semiHidden/>
    <w:rsid w:val="006311F8"/>
    <w:rPr>
      <w:rFonts w:eastAsiaTheme="minorEastAsia"/>
      <w:b/>
      <w:bCs/>
      <w:kern w:val="0"/>
      <w:sz w:val="20"/>
      <w:szCs w:val="20"/>
      <w:lang w:val="en-AU" w:eastAsia="zh-CN"/>
      <w14:ligatures w14:val="none"/>
    </w:rPr>
  </w:style>
  <w:style w:type="paragraph" w:styleId="Textedebulles">
    <w:name w:val="Balloon Text"/>
    <w:basedOn w:val="Normal"/>
    <w:link w:val="TextedebullesCar"/>
    <w:uiPriority w:val="99"/>
    <w:semiHidden/>
    <w:unhideWhenUsed/>
    <w:rsid w:val="006311F8"/>
    <w:rPr>
      <w:rFonts w:eastAsiaTheme="minorHAnsi"/>
      <w:sz w:val="18"/>
      <w:szCs w:val="18"/>
      <w:lang w:eastAsia="en-US"/>
    </w:rPr>
  </w:style>
  <w:style w:type="character" w:customStyle="1" w:styleId="TextedebullesCar">
    <w:name w:val="Texte de bulles Car"/>
    <w:basedOn w:val="Policepardfaut"/>
    <w:link w:val="Textedebulles"/>
    <w:uiPriority w:val="99"/>
    <w:semiHidden/>
    <w:rsid w:val="006311F8"/>
    <w:rPr>
      <w:rFonts w:ascii="Times New Roman" w:hAnsi="Times New Roman" w:cs="Times New Roman"/>
      <w:kern w:val="0"/>
      <w:sz w:val="18"/>
      <w:szCs w:val="18"/>
      <w14:ligatures w14:val="none"/>
    </w:rPr>
  </w:style>
  <w:style w:type="paragraph" w:styleId="NormalWeb">
    <w:name w:val="Normal (Web)"/>
    <w:basedOn w:val="Normal"/>
    <w:uiPriority w:val="99"/>
    <w:unhideWhenUsed/>
    <w:rsid w:val="006311F8"/>
    <w:pPr>
      <w:spacing w:before="100" w:beforeAutospacing="1" w:after="100" w:afterAutospacing="1"/>
    </w:pPr>
  </w:style>
  <w:style w:type="paragraph" w:styleId="En-tte">
    <w:name w:val="header"/>
    <w:basedOn w:val="Normal"/>
    <w:link w:val="En-tteCar"/>
    <w:uiPriority w:val="99"/>
    <w:unhideWhenUsed/>
    <w:rsid w:val="006311F8"/>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6311F8"/>
    <w:rPr>
      <w:kern w:val="0"/>
      <w:sz w:val="22"/>
      <w:szCs w:val="22"/>
      <w14:ligatures w14:val="none"/>
    </w:rPr>
  </w:style>
  <w:style w:type="numbering" w:customStyle="1" w:styleId="Aucuneliste2">
    <w:name w:val="Aucune liste2"/>
    <w:next w:val="Aucuneliste"/>
    <w:uiPriority w:val="99"/>
    <w:semiHidden/>
    <w:unhideWhenUsed/>
    <w:rsid w:val="00CC3631"/>
  </w:style>
  <w:style w:type="character" w:styleId="Numrodeligne">
    <w:name w:val="line number"/>
    <w:basedOn w:val="Policepardfaut"/>
    <w:uiPriority w:val="99"/>
    <w:semiHidden/>
    <w:unhideWhenUsed/>
    <w:rsid w:val="00430347"/>
  </w:style>
  <w:style w:type="character" w:customStyle="1" w:styleId="Mentionnonrsolue1">
    <w:name w:val="Mention non résolue1"/>
    <w:basedOn w:val="Policepardfaut"/>
    <w:uiPriority w:val="99"/>
    <w:semiHidden/>
    <w:unhideWhenUsed/>
    <w:rsid w:val="00430347"/>
    <w:rPr>
      <w:color w:val="605E5C"/>
      <w:shd w:val="clear" w:color="auto" w:fill="E1DFDD"/>
    </w:rPr>
  </w:style>
  <w:style w:type="character" w:styleId="Lienhypertextesuivivisit">
    <w:name w:val="FollowedHyperlink"/>
    <w:basedOn w:val="Policepardfaut"/>
    <w:uiPriority w:val="99"/>
    <w:semiHidden/>
    <w:unhideWhenUsed/>
    <w:rsid w:val="0043074F"/>
    <w:rPr>
      <w:color w:val="954F72" w:themeColor="followedHyperlink"/>
      <w:u w:val="single"/>
    </w:rPr>
  </w:style>
  <w:style w:type="paragraph" w:customStyle="1" w:styleId="Bibliographie1">
    <w:name w:val="Bibliographie1"/>
    <w:basedOn w:val="Normal"/>
    <w:link w:val="BibliographyCar"/>
    <w:rsid w:val="00971DDE"/>
    <w:pPr>
      <w:tabs>
        <w:tab w:val="left" w:pos="380"/>
      </w:tabs>
      <w:spacing w:after="240"/>
      <w:ind w:left="384" w:hanging="384"/>
    </w:pPr>
    <w:rPr>
      <w:rFonts w:ascii="Calibri" w:hAnsi="Calibri"/>
      <w:color w:val="000000" w:themeColor="text1"/>
      <w:sz w:val="22"/>
      <w:szCs w:val="22"/>
      <w:lang w:val="en-US"/>
    </w:rPr>
  </w:style>
  <w:style w:type="character" w:customStyle="1" w:styleId="BibliographyCar">
    <w:name w:val="Bibliography Car"/>
    <w:basedOn w:val="Policepardfaut"/>
    <w:link w:val="Bibliographie1"/>
    <w:rsid w:val="00971DDE"/>
    <w:rPr>
      <w:rFonts w:ascii="Calibri" w:eastAsia="Times New Roman" w:hAnsi="Calibri" w:cs="Times New Roman"/>
      <w:color w:val="000000" w:themeColor="text1"/>
      <w:kern w:val="0"/>
      <w:sz w:val="22"/>
      <w:szCs w:val="22"/>
      <w:lang w:val="en-US" w:eastAsia="fr-FR"/>
      <w14:ligatures w14:val="none"/>
    </w:rPr>
  </w:style>
  <w:style w:type="paragraph" w:styleId="Rvision">
    <w:name w:val="Revision"/>
    <w:hidden/>
    <w:uiPriority w:val="99"/>
    <w:semiHidden/>
    <w:rsid w:val="00BE76FB"/>
    <w:rPr>
      <w:rFonts w:ascii="Times New Roman" w:eastAsia="Times New Roman" w:hAnsi="Times New Roman" w:cs="Times New Roman"/>
      <w:kern w:val="0"/>
      <w:lang w:eastAsia="fr-FR"/>
      <w14:ligatures w14:val="none"/>
    </w:rPr>
  </w:style>
  <w:style w:type="character" w:customStyle="1" w:styleId="Mentionnonrsolue2">
    <w:name w:val="Mention non résolue2"/>
    <w:basedOn w:val="Policepardfaut"/>
    <w:uiPriority w:val="99"/>
    <w:semiHidden/>
    <w:unhideWhenUsed/>
    <w:rsid w:val="007129BC"/>
    <w:rPr>
      <w:color w:val="605E5C"/>
      <w:shd w:val="clear" w:color="auto" w:fill="E1DFDD"/>
    </w:rPr>
  </w:style>
  <w:style w:type="character" w:customStyle="1" w:styleId="Titre1Car">
    <w:name w:val="Titre 1 Car"/>
    <w:basedOn w:val="Policepardfaut"/>
    <w:link w:val="Titre1"/>
    <w:uiPriority w:val="9"/>
    <w:rsid w:val="00A9261E"/>
    <w:rPr>
      <w:rFonts w:ascii="Arial" w:eastAsiaTheme="majorEastAsia" w:hAnsi="Arial" w:cstheme="majorBidi"/>
      <w:color w:val="000000" w:themeColor="text1"/>
      <w:kern w:val="0"/>
      <w:szCs w:val="32"/>
      <w:lang w:eastAsia="fr-FR"/>
      <w14:ligatures w14:val="none"/>
    </w:rPr>
  </w:style>
  <w:style w:type="paragraph" w:styleId="En-ttedetabledesmatires">
    <w:name w:val="TOC Heading"/>
    <w:basedOn w:val="Titre1"/>
    <w:next w:val="Normal"/>
    <w:uiPriority w:val="39"/>
    <w:unhideWhenUsed/>
    <w:qFormat/>
    <w:rsid w:val="00A9261E"/>
    <w:pPr>
      <w:spacing w:before="480" w:line="276" w:lineRule="auto"/>
      <w:outlineLvl w:val="9"/>
    </w:pPr>
    <w:rPr>
      <w:rFonts w:asciiTheme="majorHAnsi" w:hAnsiTheme="majorHAnsi"/>
      <w:b/>
      <w:bCs/>
      <w:color w:val="2F5496" w:themeColor="accent1" w:themeShade="BF"/>
      <w:sz w:val="28"/>
      <w:szCs w:val="28"/>
    </w:rPr>
  </w:style>
  <w:style w:type="paragraph" w:styleId="TM1">
    <w:name w:val="toc 1"/>
    <w:basedOn w:val="Normal"/>
    <w:next w:val="Normal"/>
    <w:autoRedefine/>
    <w:uiPriority w:val="39"/>
    <w:unhideWhenUsed/>
    <w:rsid w:val="00EB4227"/>
    <w:pPr>
      <w:tabs>
        <w:tab w:val="right" w:leader="dot" w:pos="9736"/>
      </w:tabs>
      <w:spacing w:before="120" w:after="120"/>
    </w:pPr>
    <w:rPr>
      <w:rFonts w:ascii="Arial" w:hAnsi="Arial" w:cs="Calibri (Corps)"/>
      <w:bCs/>
      <w:szCs w:val="20"/>
    </w:rPr>
  </w:style>
  <w:style w:type="paragraph" w:styleId="TM2">
    <w:name w:val="toc 2"/>
    <w:basedOn w:val="Normal"/>
    <w:next w:val="Normal"/>
    <w:autoRedefine/>
    <w:uiPriority w:val="39"/>
    <w:semiHidden/>
    <w:unhideWhenUsed/>
    <w:rsid w:val="00A9261E"/>
    <w:pPr>
      <w:ind w:left="240"/>
    </w:pPr>
    <w:rPr>
      <w:rFonts w:asciiTheme="minorHAnsi" w:hAnsiTheme="minorHAnsi" w:cstheme="minorHAnsi"/>
      <w:smallCaps/>
      <w:sz w:val="20"/>
      <w:szCs w:val="20"/>
    </w:rPr>
  </w:style>
  <w:style w:type="paragraph" w:styleId="TM3">
    <w:name w:val="toc 3"/>
    <w:basedOn w:val="Normal"/>
    <w:next w:val="Normal"/>
    <w:autoRedefine/>
    <w:uiPriority w:val="39"/>
    <w:semiHidden/>
    <w:unhideWhenUsed/>
    <w:rsid w:val="00A9261E"/>
    <w:pPr>
      <w:ind w:left="480"/>
    </w:pPr>
    <w:rPr>
      <w:rFonts w:asciiTheme="minorHAnsi" w:hAnsiTheme="minorHAnsi" w:cstheme="minorHAnsi"/>
      <w:i/>
      <w:iCs/>
      <w:sz w:val="20"/>
      <w:szCs w:val="20"/>
    </w:rPr>
  </w:style>
  <w:style w:type="paragraph" w:styleId="TM4">
    <w:name w:val="toc 4"/>
    <w:basedOn w:val="Normal"/>
    <w:next w:val="Normal"/>
    <w:autoRedefine/>
    <w:uiPriority w:val="39"/>
    <w:semiHidden/>
    <w:unhideWhenUsed/>
    <w:rsid w:val="00A9261E"/>
    <w:pPr>
      <w:ind w:left="720"/>
    </w:pPr>
    <w:rPr>
      <w:rFonts w:asciiTheme="minorHAnsi" w:hAnsiTheme="minorHAnsi" w:cstheme="minorHAnsi"/>
      <w:sz w:val="18"/>
      <w:szCs w:val="18"/>
    </w:rPr>
  </w:style>
  <w:style w:type="paragraph" w:styleId="TM5">
    <w:name w:val="toc 5"/>
    <w:basedOn w:val="Normal"/>
    <w:next w:val="Normal"/>
    <w:autoRedefine/>
    <w:uiPriority w:val="39"/>
    <w:semiHidden/>
    <w:unhideWhenUsed/>
    <w:rsid w:val="00A9261E"/>
    <w:pPr>
      <w:ind w:left="960"/>
    </w:pPr>
    <w:rPr>
      <w:rFonts w:asciiTheme="minorHAnsi" w:hAnsiTheme="minorHAnsi" w:cstheme="minorHAnsi"/>
      <w:sz w:val="18"/>
      <w:szCs w:val="18"/>
    </w:rPr>
  </w:style>
  <w:style w:type="paragraph" w:styleId="TM6">
    <w:name w:val="toc 6"/>
    <w:basedOn w:val="Normal"/>
    <w:next w:val="Normal"/>
    <w:autoRedefine/>
    <w:uiPriority w:val="39"/>
    <w:semiHidden/>
    <w:unhideWhenUsed/>
    <w:rsid w:val="00A9261E"/>
    <w:pPr>
      <w:ind w:left="1200"/>
    </w:pPr>
    <w:rPr>
      <w:rFonts w:asciiTheme="minorHAnsi" w:hAnsiTheme="minorHAnsi" w:cstheme="minorHAnsi"/>
      <w:sz w:val="18"/>
      <w:szCs w:val="18"/>
    </w:rPr>
  </w:style>
  <w:style w:type="paragraph" w:styleId="TM7">
    <w:name w:val="toc 7"/>
    <w:basedOn w:val="Normal"/>
    <w:next w:val="Normal"/>
    <w:autoRedefine/>
    <w:uiPriority w:val="39"/>
    <w:semiHidden/>
    <w:unhideWhenUsed/>
    <w:rsid w:val="00A9261E"/>
    <w:pPr>
      <w:ind w:left="1440"/>
    </w:pPr>
    <w:rPr>
      <w:rFonts w:asciiTheme="minorHAnsi" w:hAnsiTheme="minorHAnsi" w:cstheme="minorHAnsi"/>
      <w:sz w:val="18"/>
      <w:szCs w:val="18"/>
    </w:rPr>
  </w:style>
  <w:style w:type="paragraph" w:styleId="TM8">
    <w:name w:val="toc 8"/>
    <w:basedOn w:val="Normal"/>
    <w:next w:val="Normal"/>
    <w:autoRedefine/>
    <w:uiPriority w:val="39"/>
    <w:semiHidden/>
    <w:unhideWhenUsed/>
    <w:rsid w:val="00A9261E"/>
    <w:pPr>
      <w:ind w:left="1680"/>
    </w:pPr>
    <w:rPr>
      <w:rFonts w:asciiTheme="minorHAnsi" w:hAnsiTheme="minorHAnsi" w:cstheme="minorHAnsi"/>
      <w:sz w:val="18"/>
      <w:szCs w:val="18"/>
    </w:rPr>
  </w:style>
  <w:style w:type="paragraph" w:styleId="TM9">
    <w:name w:val="toc 9"/>
    <w:basedOn w:val="Normal"/>
    <w:next w:val="Normal"/>
    <w:autoRedefine/>
    <w:uiPriority w:val="39"/>
    <w:semiHidden/>
    <w:unhideWhenUsed/>
    <w:rsid w:val="00A9261E"/>
    <w:pPr>
      <w:ind w:left="1920"/>
    </w:pPr>
    <w:rPr>
      <w:rFonts w:asciiTheme="minorHAnsi" w:hAnsiTheme="minorHAnsi" w:cstheme="minorHAnsi"/>
      <w:sz w:val="18"/>
      <w:szCs w:val="18"/>
    </w:rPr>
  </w:style>
  <w:style w:type="table" w:styleId="TableauGrille1Clair">
    <w:name w:val="Grid Table 1 Light"/>
    <w:basedOn w:val="TableauNormal"/>
    <w:uiPriority w:val="46"/>
    <w:rsid w:val="00F5614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4656">
      <w:bodyDiv w:val="1"/>
      <w:marLeft w:val="0"/>
      <w:marRight w:val="0"/>
      <w:marTop w:val="0"/>
      <w:marBottom w:val="0"/>
      <w:divBdr>
        <w:top w:val="none" w:sz="0" w:space="0" w:color="auto"/>
        <w:left w:val="none" w:sz="0" w:space="0" w:color="auto"/>
        <w:bottom w:val="none" w:sz="0" w:space="0" w:color="auto"/>
        <w:right w:val="none" w:sz="0" w:space="0" w:color="auto"/>
      </w:divBdr>
      <w:divsChild>
        <w:div w:id="1923291785">
          <w:marLeft w:val="480"/>
          <w:marRight w:val="0"/>
          <w:marTop w:val="0"/>
          <w:marBottom w:val="0"/>
          <w:divBdr>
            <w:top w:val="none" w:sz="0" w:space="0" w:color="auto"/>
            <w:left w:val="none" w:sz="0" w:space="0" w:color="auto"/>
            <w:bottom w:val="none" w:sz="0" w:space="0" w:color="auto"/>
            <w:right w:val="none" w:sz="0" w:space="0" w:color="auto"/>
          </w:divBdr>
          <w:divsChild>
            <w:div w:id="6504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509">
      <w:bodyDiv w:val="1"/>
      <w:marLeft w:val="0"/>
      <w:marRight w:val="0"/>
      <w:marTop w:val="0"/>
      <w:marBottom w:val="0"/>
      <w:divBdr>
        <w:top w:val="none" w:sz="0" w:space="0" w:color="auto"/>
        <w:left w:val="none" w:sz="0" w:space="0" w:color="auto"/>
        <w:bottom w:val="none" w:sz="0" w:space="0" w:color="auto"/>
        <w:right w:val="none" w:sz="0" w:space="0" w:color="auto"/>
      </w:divBdr>
    </w:div>
    <w:div w:id="55787751">
      <w:bodyDiv w:val="1"/>
      <w:marLeft w:val="0"/>
      <w:marRight w:val="0"/>
      <w:marTop w:val="0"/>
      <w:marBottom w:val="0"/>
      <w:divBdr>
        <w:top w:val="none" w:sz="0" w:space="0" w:color="auto"/>
        <w:left w:val="none" w:sz="0" w:space="0" w:color="auto"/>
        <w:bottom w:val="none" w:sz="0" w:space="0" w:color="auto"/>
        <w:right w:val="none" w:sz="0" w:space="0" w:color="auto"/>
      </w:divBdr>
      <w:divsChild>
        <w:div w:id="422920053">
          <w:marLeft w:val="480"/>
          <w:marRight w:val="0"/>
          <w:marTop w:val="0"/>
          <w:marBottom w:val="0"/>
          <w:divBdr>
            <w:top w:val="none" w:sz="0" w:space="0" w:color="auto"/>
            <w:left w:val="none" w:sz="0" w:space="0" w:color="auto"/>
            <w:bottom w:val="none" w:sz="0" w:space="0" w:color="auto"/>
            <w:right w:val="none" w:sz="0" w:space="0" w:color="auto"/>
          </w:divBdr>
          <w:divsChild>
            <w:div w:id="12849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9349">
      <w:bodyDiv w:val="1"/>
      <w:marLeft w:val="0"/>
      <w:marRight w:val="0"/>
      <w:marTop w:val="0"/>
      <w:marBottom w:val="0"/>
      <w:divBdr>
        <w:top w:val="none" w:sz="0" w:space="0" w:color="auto"/>
        <w:left w:val="none" w:sz="0" w:space="0" w:color="auto"/>
        <w:bottom w:val="none" w:sz="0" w:space="0" w:color="auto"/>
        <w:right w:val="none" w:sz="0" w:space="0" w:color="auto"/>
      </w:divBdr>
      <w:divsChild>
        <w:div w:id="575867651">
          <w:marLeft w:val="480"/>
          <w:marRight w:val="0"/>
          <w:marTop w:val="0"/>
          <w:marBottom w:val="0"/>
          <w:divBdr>
            <w:top w:val="none" w:sz="0" w:space="0" w:color="auto"/>
            <w:left w:val="none" w:sz="0" w:space="0" w:color="auto"/>
            <w:bottom w:val="none" w:sz="0" w:space="0" w:color="auto"/>
            <w:right w:val="none" w:sz="0" w:space="0" w:color="auto"/>
          </w:divBdr>
          <w:divsChild>
            <w:div w:id="4338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4679">
      <w:bodyDiv w:val="1"/>
      <w:marLeft w:val="0"/>
      <w:marRight w:val="0"/>
      <w:marTop w:val="0"/>
      <w:marBottom w:val="0"/>
      <w:divBdr>
        <w:top w:val="none" w:sz="0" w:space="0" w:color="auto"/>
        <w:left w:val="none" w:sz="0" w:space="0" w:color="auto"/>
        <w:bottom w:val="none" w:sz="0" w:space="0" w:color="auto"/>
        <w:right w:val="none" w:sz="0" w:space="0" w:color="auto"/>
      </w:divBdr>
      <w:divsChild>
        <w:div w:id="558440620">
          <w:marLeft w:val="480"/>
          <w:marRight w:val="0"/>
          <w:marTop w:val="0"/>
          <w:marBottom w:val="0"/>
          <w:divBdr>
            <w:top w:val="none" w:sz="0" w:space="0" w:color="auto"/>
            <w:left w:val="none" w:sz="0" w:space="0" w:color="auto"/>
            <w:bottom w:val="none" w:sz="0" w:space="0" w:color="auto"/>
            <w:right w:val="none" w:sz="0" w:space="0" w:color="auto"/>
          </w:divBdr>
          <w:divsChild>
            <w:div w:id="7287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3720">
      <w:bodyDiv w:val="1"/>
      <w:marLeft w:val="0"/>
      <w:marRight w:val="0"/>
      <w:marTop w:val="0"/>
      <w:marBottom w:val="0"/>
      <w:divBdr>
        <w:top w:val="none" w:sz="0" w:space="0" w:color="auto"/>
        <w:left w:val="none" w:sz="0" w:space="0" w:color="auto"/>
        <w:bottom w:val="none" w:sz="0" w:space="0" w:color="auto"/>
        <w:right w:val="none" w:sz="0" w:space="0" w:color="auto"/>
      </w:divBdr>
      <w:divsChild>
        <w:div w:id="1558125300">
          <w:marLeft w:val="480"/>
          <w:marRight w:val="0"/>
          <w:marTop w:val="0"/>
          <w:marBottom w:val="0"/>
          <w:divBdr>
            <w:top w:val="none" w:sz="0" w:space="0" w:color="auto"/>
            <w:left w:val="none" w:sz="0" w:space="0" w:color="auto"/>
            <w:bottom w:val="none" w:sz="0" w:space="0" w:color="auto"/>
            <w:right w:val="none" w:sz="0" w:space="0" w:color="auto"/>
          </w:divBdr>
          <w:divsChild>
            <w:div w:id="20802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6236">
      <w:bodyDiv w:val="1"/>
      <w:marLeft w:val="0"/>
      <w:marRight w:val="0"/>
      <w:marTop w:val="0"/>
      <w:marBottom w:val="0"/>
      <w:divBdr>
        <w:top w:val="none" w:sz="0" w:space="0" w:color="auto"/>
        <w:left w:val="none" w:sz="0" w:space="0" w:color="auto"/>
        <w:bottom w:val="none" w:sz="0" w:space="0" w:color="auto"/>
        <w:right w:val="none" w:sz="0" w:space="0" w:color="auto"/>
      </w:divBdr>
      <w:divsChild>
        <w:div w:id="792866129">
          <w:marLeft w:val="480"/>
          <w:marRight w:val="0"/>
          <w:marTop w:val="0"/>
          <w:marBottom w:val="0"/>
          <w:divBdr>
            <w:top w:val="none" w:sz="0" w:space="0" w:color="auto"/>
            <w:left w:val="none" w:sz="0" w:space="0" w:color="auto"/>
            <w:bottom w:val="none" w:sz="0" w:space="0" w:color="auto"/>
            <w:right w:val="none" w:sz="0" w:space="0" w:color="auto"/>
          </w:divBdr>
          <w:divsChild>
            <w:div w:id="1009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5969">
      <w:bodyDiv w:val="1"/>
      <w:marLeft w:val="0"/>
      <w:marRight w:val="0"/>
      <w:marTop w:val="0"/>
      <w:marBottom w:val="0"/>
      <w:divBdr>
        <w:top w:val="none" w:sz="0" w:space="0" w:color="auto"/>
        <w:left w:val="none" w:sz="0" w:space="0" w:color="auto"/>
        <w:bottom w:val="none" w:sz="0" w:space="0" w:color="auto"/>
        <w:right w:val="none" w:sz="0" w:space="0" w:color="auto"/>
      </w:divBdr>
    </w:div>
    <w:div w:id="107164577">
      <w:bodyDiv w:val="1"/>
      <w:marLeft w:val="0"/>
      <w:marRight w:val="0"/>
      <w:marTop w:val="0"/>
      <w:marBottom w:val="0"/>
      <w:divBdr>
        <w:top w:val="none" w:sz="0" w:space="0" w:color="auto"/>
        <w:left w:val="none" w:sz="0" w:space="0" w:color="auto"/>
        <w:bottom w:val="none" w:sz="0" w:space="0" w:color="auto"/>
        <w:right w:val="none" w:sz="0" w:space="0" w:color="auto"/>
      </w:divBdr>
    </w:div>
    <w:div w:id="142898153">
      <w:bodyDiv w:val="1"/>
      <w:marLeft w:val="0"/>
      <w:marRight w:val="0"/>
      <w:marTop w:val="0"/>
      <w:marBottom w:val="0"/>
      <w:divBdr>
        <w:top w:val="none" w:sz="0" w:space="0" w:color="auto"/>
        <w:left w:val="none" w:sz="0" w:space="0" w:color="auto"/>
        <w:bottom w:val="none" w:sz="0" w:space="0" w:color="auto"/>
        <w:right w:val="none" w:sz="0" w:space="0" w:color="auto"/>
      </w:divBdr>
    </w:div>
    <w:div w:id="151069416">
      <w:bodyDiv w:val="1"/>
      <w:marLeft w:val="0"/>
      <w:marRight w:val="0"/>
      <w:marTop w:val="0"/>
      <w:marBottom w:val="0"/>
      <w:divBdr>
        <w:top w:val="none" w:sz="0" w:space="0" w:color="auto"/>
        <w:left w:val="none" w:sz="0" w:space="0" w:color="auto"/>
        <w:bottom w:val="none" w:sz="0" w:space="0" w:color="auto"/>
        <w:right w:val="none" w:sz="0" w:space="0" w:color="auto"/>
      </w:divBdr>
    </w:div>
    <w:div w:id="156698439">
      <w:bodyDiv w:val="1"/>
      <w:marLeft w:val="0"/>
      <w:marRight w:val="0"/>
      <w:marTop w:val="0"/>
      <w:marBottom w:val="0"/>
      <w:divBdr>
        <w:top w:val="none" w:sz="0" w:space="0" w:color="auto"/>
        <w:left w:val="none" w:sz="0" w:space="0" w:color="auto"/>
        <w:bottom w:val="none" w:sz="0" w:space="0" w:color="auto"/>
        <w:right w:val="none" w:sz="0" w:space="0" w:color="auto"/>
      </w:divBdr>
      <w:divsChild>
        <w:div w:id="496920557">
          <w:marLeft w:val="480"/>
          <w:marRight w:val="0"/>
          <w:marTop w:val="0"/>
          <w:marBottom w:val="0"/>
          <w:divBdr>
            <w:top w:val="none" w:sz="0" w:space="0" w:color="auto"/>
            <w:left w:val="none" w:sz="0" w:space="0" w:color="auto"/>
            <w:bottom w:val="none" w:sz="0" w:space="0" w:color="auto"/>
            <w:right w:val="none" w:sz="0" w:space="0" w:color="auto"/>
          </w:divBdr>
          <w:divsChild>
            <w:div w:id="10177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7958">
      <w:bodyDiv w:val="1"/>
      <w:marLeft w:val="0"/>
      <w:marRight w:val="0"/>
      <w:marTop w:val="0"/>
      <w:marBottom w:val="0"/>
      <w:divBdr>
        <w:top w:val="none" w:sz="0" w:space="0" w:color="auto"/>
        <w:left w:val="none" w:sz="0" w:space="0" w:color="auto"/>
        <w:bottom w:val="none" w:sz="0" w:space="0" w:color="auto"/>
        <w:right w:val="none" w:sz="0" w:space="0" w:color="auto"/>
      </w:divBdr>
      <w:divsChild>
        <w:div w:id="1665160819">
          <w:marLeft w:val="480"/>
          <w:marRight w:val="0"/>
          <w:marTop w:val="0"/>
          <w:marBottom w:val="0"/>
          <w:divBdr>
            <w:top w:val="none" w:sz="0" w:space="0" w:color="auto"/>
            <w:left w:val="none" w:sz="0" w:space="0" w:color="auto"/>
            <w:bottom w:val="none" w:sz="0" w:space="0" w:color="auto"/>
            <w:right w:val="none" w:sz="0" w:space="0" w:color="auto"/>
          </w:divBdr>
          <w:divsChild>
            <w:div w:id="9182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1600">
      <w:bodyDiv w:val="1"/>
      <w:marLeft w:val="0"/>
      <w:marRight w:val="0"/>
      <w:marTop w:val="0"/>
      <w:marBottom w:val="0"/>
      <w:divBdr>
        <w:top w:val="none" w:sz="0" w:space="0" w:color="auto"/>
        <w:left w:val="none" w:sz="0" w:space="0" w:color="auto"/>
        <w:bottom w:val="none" w:sz="0" w:space="0" w:color="auto"/>
        <w:right w:val="none" w:sz="0" w:space="0" w:color="auto"/>
      </w:divBdr>
      <w:divsChild>
        <w:div w:id="2142769453">
          <w:marLeft w:val="480"/>
          <w:marRight w:val="0"/>
          <w:marTop w:val="0"/>
          <w:marBottom w:val="0"/>
          <w:divBdr>
            <w:top w:val="none" w:sz="0" w:space="0" w:color="auto"/>
            <w:left w:val="none" w:sz="0" w:space="0" w:color="auto"/>
            <w:bottom w:val="none" w:sz="0" w:space="0" w:color="auto"/>
            <w:right w:val="none" w:sz="0" w:space="0" w:color="auto"/>
          </w:divBdr>
          <w:divsChild>
            <w:div w:id="13272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5082">
      <w:bodyDiv w:val="1"/>
      <w:marLeft w:val="0"/>
      <w:marRight w:val="0"/>
      <w:marTop w:val="0"/>
      <w:marBottom w:val="0"/>
      <w:divBdr>
        <w:top w:val="none" w:sz="0" w:space="0" w:color="auto"/>
        <w:left w:val="none" w:sz="0" w:space="0" w:color="auto"/>
        <w:bottom w:val="none" w:sz="0" w:space="0" w:color="auto"/>
        <w:right w:val="none" w:sz="0" w:space="0" w:color="auto"/>
      </w:divBdr>
      <w:divsChild>
        <w:div w:id="1628924125">
          <w:marLeft w:val="480"/>
          <w:marRight w:val="0"/>
          <w:marTop w:val="0"/>
          <w:marBottom w:val="0"/>
          <w:divBdr>
            <w:top w:val="none" w:sz="0" w:space="0" w:color="auto"/>
            <w:left w:val="none" w:sz="0" w:space="0" w:color="auto"/>
            <w:bottom w:val="none" w:sz="0" w:space="0" w:color="auto"/>
            <w:right w:val="none" w:sz="0" w:space="0" w:color="auto"/>
          </w:divBdr>
          <w:divsChild>
            <w:div w:id="186555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5324">
      <w:bodyDiv w:val="1"/>
      <w:marLeft w:val="0"/>
      <w:marRight w:val="0"/>
      <w:marTop w:val="0"/>
      <w:marBottom w:val="0"/>
      <w:divBdr>
        <w:top w:val="none" w:sz="0" w:space="0" w:color="auto"/>
        <w:left w:val="none" w:sz="0" w:space="0" w:color="auto"/>
        <w:bottom w:val="none" w:sz="0" w:space="0" w:color="auto"/>
        <w:right w:val="none" w:sz="0" w:space="0" w:color="auto"/>
      </w:divBdr>
      <w:divsChild>
        <w:div w:id="812868402">
          <w:marLeft w:val="480"/>
          <w:marRight w:val="0"/>
          <w:marTop w:val="0"/>
          <w:marBottom w:val="0"/>
          <w:divBdr>
            <w:top w:val="none" w:sz="0" w:space="0" w:color="auto"/>
            <w:left w:val="none" w:sz="0" w:space="0" w:color="auto"/>
            <w:bottom w:val="none" w:sz="0" w:space="0" w:color="auto"/>
            <w:right w:val="none" w:sz="0" w:space="0" w:color="auto"/>
          </w:divBdr>
          <w:divsChild>
            <w:div w:id="6507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1472">
      <w:bodyDiv w:val="1"/>
      <w:marLeft w:val="0"/>
      <w:marRight w:val="0"/>
      <w:marTop w:val="0"/>
      <w:marBottom w:val="0"/>
      <w:divBdr>
        <w:top w:val="none" w:sz="0" w:space="0" w:color="auto"/>
        <w:left w:val="none" w:sz="0" w:space="0" w:color="auto"/>
        <w:bottom w:val="none" w:sz="0" w:space="0" w:color="auto"/>
        <w:right w:val="none" w:sz="0" w:space="0" w:color="auto"/>
      </w:divBdr>
      <w:divsChild>
        <w:div w:id="1163662177">
          <w:marLeft w:val="480"/>
          <w:marRight w:val="0"/>
          <w:marTop w:val="0"/>
          <w:marBottom w:val="0"/>
          <w:divBdr>
            <w:top w:val="none" w:sz="0" w:space="0" w:color="auto"/>
            <w:left w:val="none" w:sz="0" w:space="0" w:color="auto"/>
            <w:bottom w:val="none" w:sz="0" w:space="0" w:color="auto"/>
            <w:right w:val="none" w:sz="0" w:space="0" w:color="auto"/>
          </w:divBdr>
          <w:divsChild>
            <w:div w:id="10003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50734">
      <w:bodyDiv w:val="1"/>
      <w:marLeft w:val="0"/>
      <w:marRight w:val="0"/>
      <w:marTop w:val="0"/>
      <w:marBottom w:val="0"/>
      <w:divBdr>
        <w:top w:val="none" w:sz="0" w:space="0" w:color="auto"/>
        <w:left w:val="none" w:sz="0" w:space="0" w:color="auto"/>
        <w:bottom w:val="none" w:sz="0" w:space="0" w:color="auto"/>
        <w:right w:val="none" w:sz="0" w:space="0" w:color="auto"/>
      </w:divBdr>
    </w:div>
    <w:div w:id="224876440">
      <w:bodyDiv w:val="1"/>
      <w:marLeft w:val="0"/>
      <w:marRight w:val="0"/>
      <w:marTop w:val="0"/>
      <w:marBottom w:val="0"/>
      <w:divBdr>
        <w:top w:val="none" w:sz="0" w:space="0" w:color="auto"/>
        <w:left w:val="none" w:sz="0" w:space="0" w:color="auto"/>
        <w:bottom w:val="none" w:sz="0" w:space="0" w:color="auto"/>
        <w:right w:val="none" w:sz="0" w:space="0" w:color="auto"/>
      </w:divBdr>
    </w:div>
    <w:div w:id="264046562">
      <w:bodyDiv w:val="1"/>
      <w:marLeft w:val="0"/>
      <w:marRight w:val="0"/>
      <w:marTop w:val="0"/>
      <w:marBottom w:val="0"/>
      <w:divBdr>
        <w:top w:val="none" w:sz="0" w:space="0" w:color="auto"/>
        <w:left w:val="none" w:sz="0" w:space="0" w:color="auto"/>
        <w:bottom w:val="none" w:sz="0" w:space="0" w:color="auto"/>
        <w:right w:val="none" w:sz="0" w:space="0" w:color="auto"/>
      </w:divBdr>
      <w:divsChild>
        <w:div w:id="1595940626">
          <w:marLeft w:val="480"/>
          <w:marRight w:val="0"/>
          <w:marTop w:val="0"/>
          <w:marBottom w:val="0"/>
          <w:divBdr>
            <w:top w:val="none" w:sz="0" w:space="0" w:color="auto"/>
            <w:left w:val="none" w:sz="0" w:space="0" w:color="auto"/>
            <w:bottom w:val="none" w:sz="0" w:space="0" w:color="auto"/>
            <w:right w:val="none" w:sz="0" w:space="0" w:color="auto"/>
          </w:divBdr>
          <w:divsChild>
            <w:div w:id="89897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6365">
      <w:bodyDiv w:val="1"/>
      <w:marLeft w:val="0"/>
      <w:marRight w:val="0"/>
      <w:marTop w:val="0"/>
      <w:marBottom w:val="0"/>
      <w:divBdr>
        <w:top w:val="none" w:sz="0" w:space="0" w:color="auto"/>
        <w:left w:val="none" w:sz="0" w:space="0" w:color="auto"/>
        <w:bottom w:val="none" w:sz="0" w:space="0" w:color="auto"/>
        <w:right w:val="none" w:sz="0" w:space="0" w:color="auto"/>
      </w:divBdr>
      <w:divsChild>
        <w:div w:id="112403839">
          <w:marLeft w:val="480"/>
          <w:marRight w:val="0"/>
          <w:marTop w:val="0"/>
          <w:marBottom w:val="0"/>
          <w:divBdr>
            <w:top w:val="none" w:sz="0" w:space="0" w:color="auto"/>
            <w:left w:val="none" w:sz="0" w:space="0" w:color="auto"/>
            <w:bottom w:val="none" w:sz="0" w:space="0" w:color="auto"/>
            <w:right w:val="none" w:sz="0" w:space="0" w:color="auto"/>
          </w:divBdr>
          <w:divsChild>
            <w:div w:id="9684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98938">
      <w:bodyDiv w:val="1"/>
      <w:marLeft w:val="0"/>
      <w:marRight w:val="0"/>
      <w:marTop w:val="0"/>
      <w:marBottom w:val="0"/>
      <w:divBdr>
        <w:top w:val="none" w:sz="0" w:space="0" w:color="auto"/>
        <w:left w:val="none" w:sz="0" w:space="0" w:color="auto"/>
        <w:bottom w:val="none" w:sz="0" w:space="0" w:color="auto"/>
        <w:right w:val="none" w:sz="0" w:space="0" w:color="auto"/>
      </w:divBdr>
    </w:div>
    <w:div w:id="369842730">
      <w:bodyDiv w:val="1"/>
      <w:marLeft w:val="0"/>
      <w:marRight w:val="0"/>
      <w:marTop w:val="0"/>
      <w:marBottom w:val="0"/>
      <w:divBdr>
        <w:top w:val="none" w:sz="0" w:space="0" w:color="auto"/>
        <w:left w:val="none" w:sz="0" w:space="0" w:color="auto"/>
        <w:bottom w:val="none" w:sz="0" w:space="0" w:color="auto"/>
        <w:right w:val="none" w:sz="0" w:space="0" w:color="auto"/>
      </w:divBdr>
      <w:divsChild>
        <w:div w:id="1904169894">
          <w:marLeft w:val="480"/>
          <w:marRight w:val="0"/>
          <w:marTop w:val="0"/>
          <w:marBottom w:val="0"/>
          <w:divBdr>
            <w:top w:val="none" w:sz="0" w:space="0" w:color="auto"/>
            <w:left w:val="none" w:sz="0" w:space="0" w:color="auto"/>
            <w:bottom w:val="none" w:sz="0" w:space="0" w:color="auto"/>
            <w:right w:val="none" w:sz="0" w:space="0" w:color="auto"/>
          </w:divBdr>
          <w:divsChild>
            <w:div w:id="136236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12073">
      <w:bodyDiv w:val="1"/>
      <w:marLeft w:val="0"/>
      <w:marRight w:val="0"/>
      <w:marTop w:val="0"/>
      <w:marBottom w:val="0"/>
      <w:divBdr>
        <w:top w:val="none" w:sz="0" w:space="0" w:color="auto"/>
        <w:left w:val="none" w:sz="0" w:space="0" w:color="auto"/>
        <w:bottom w:val="none" w:sz="0" w:space="0" w:color="auto"/>
        <w:right w:val="none" w:sz="0" w:space="0" w:color="auto"/>
      </w:divBdr>
      <w:divsChild>
        <w:div w:id="19672715">
          <w:marLeft w:val="480"/>
          <w:marRight w:val="0"/>
          <w:marTop w:val="0"/>
          <w:marBottom w:val="0"/>
          <w:divBdr>
            <w:top w:val="none" w:sz="0" w:space="0" w:color="auto"/>
            <w:left w:val="none" w:sz="0" w:space="0" w:color="auto"/>
            <w:bottom w:val="none" w:sz="0" w:space="0" w:color="auto"/>
            <w:right w:val="none" w:sz="0" w:space="0" w:color="auto"/>
          </w:divBdr>
          <w:divsChild>
            <w:div w:id="9147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3595">
      <w:bodyDiv w:val="1"/>
      <w:marLeft w:val="0"/>
      <w:marRight w:val="0"/>
      <w:marTop w:val="0"/>
      <w:marBottom w:val="0"/>
      <w:divBdr>
        <w:top w:val="none" w:sz="0" w:space="0" w:color="auto"/>
        <w:left w:val="none" w:sz="0" w:space="0" w:color="auto"/>
        <w:bottom w:val="none" w:sz="0" w:space="0" w:color="auto"/>
        <w:right w:val="none" w:sz="0" w:space="0" w:color="auto"/>
      </w:divBdr>
    </w:div>
    <w:div w:id="412243970">
      <w:bodyDiv w:val="1"/>
      <w:marLeft w:val="0"/>
      <w:marRight w:val="0"/>
      <w:marTop w:val="0"/>
      <w:marBottom w:val="0"/>
      <w:divBdr>
        <w:top w:val="none" w:sz="0" w:space="0" w:color="auto"/>
        <w:left w:val="none" w:sz="0" w:space="0" w:color="auto"/>
        <w:bottom w:val="none" w:sz="0" w:space="0" w:color="auto"/>
        <w:right w:val="none" w:sz="0" w:space="0" w:color="auto"/>
      </w:divBdr>
    </w:div>
    <w:div w:id="420492441">
      <w:bodyDiv w:val="1"/>
      <w:marLeft w:val="0"/>
      <w:marRight w:val="0"/>
      <w:marTop w:val="0"/>
      <w:marBottom w:val="0"/>
      <w:divBdr>
        <w:top w:val="none" w:sz="0" w:space="0" w:color="auto"/>
        <w:left w:val="none" w:sz="0" w:space="0" w:color="auto"/>
        <w:bottom w:val="none" w:sz="0" w:space="0" w:color="auto"/>
        <w:right w:val="none" w:sz="0" w:space="0" w:color="auto"/>
      </w:divBdr>
    </w:div>
    <w:div w:id="453911984">
      <w:bodyDiv w:val="1"/>
      <w:marLeft w:val="0"/>
      <w:marRight w:val="0"/>
      <w:marTop w:val="0"/>
      <w:marBottom w:val="0"/>
      <w:divBdr>
        <w:top w:val="none" w:sz="0" w:space="0" w:color="auto"/>
        <w:left w:val="none" w:sz="0" w:space="0" w:color="auto"/>
        <w:bottom w:val="none" w:sz="0" w:space="0" w:color="auto"/>
        <w:right w:val="none" w:sz="0" w:space="0" w:color="auto"/>
      </w:divBdr>
      <w:divsChild>
        <w:div w:id="1084573965">
          <w:marLeft w:val="480"/>
          <w:marRight w:val="0"/>
          <w:marTop w:val="0"/>
          <w:marBottom w:val="0"/>
          <w:divBdr>
            <w:top w:val="none" w:sz="0" w:space="0" w:color="auto"/>
            <w:left w:val="none" w:sz="0" w:space="0" w:color="auto"/>
            <w:bottom w:val="none" w:sz="0" w:space="0" w:color="auto"/>
            <w:right w:val="none" w:sz="0" w:space="0" w:color="auto"/>
          </w:divBdr>
          <w:divsChild>
            <w:div w:id="18771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7749">
      <w:bodyDiv w:val="1"/>
      <w:marLeft w:val="0"/>
      <w:marRight w:val="0"/>
      <w:marTop w:val="0"/>
      <w:marBottom w:val="0"/>
      <w:divBdr>
        <w:top w:val="none" w:sz="0" w:space="0" w:color="auto"/>
        <w:left w:val="none" w:sz="0" w:space="0" w:color="auto"/>
        <w:bottom w:val="none" w:sz="0" w:space="0" w:color="auto"/>
        <w:right w:val="none" w:sz="0" w:space="0" w:color="auto"/>
      </w:divBdr>
    </w:div>
    <w:div w:id="462160386">
      <w:bodyDiv w:val="1"/>
      <w:marLeft w:val="0"/>
      <w:marRight w:val="0"/>
      <w:marTop w:val="0"/>
      <w:marBottom w:val="0"/>
      <w:divBdr>
        <w:top w:val="none" w:sz="0" w:space="0" w:color="auto"/>
        <w:left w:val="none" w:sz="0" w:space="0" w:color="auto"/>
        <w:bottom w:val="none" w:sz="0" w:space="0" w:color="auto"/>
        <w:right w:val="none" w:sz="0" w:space="0" w:color="auto"/>
      </w:divBdr>
      <w:divsChild>
        <w:div w:id="2097818541">
          <w:marLeft w:val="480"/>
          <w:marRight w:val="0"/>
          <w:marTop w:val="0"/>
          <w:marBottom w:val="0"/>
          <w:divBdr>
            <w:top w:val="none" w:sz="0" w:space="0" w:color="auto"/>
            <w:left w:val="none" w:sz="0" w:space="0" w:color="auto"/>
            <w:bottom w:val="none" w:sz="0" w:space="0" w:color="auto"/>
            <w:right w:val="none" w:sz="0" w:space="0" w:color="auto"/>
          </w:divBdr>
          <w:divsChild>
            <w:div w:id="10668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80864">
      <w:bodyDiv w:val="1"/>
      <w:marLeft w:val="0"/>
      <w:marRight w:val="0"/>
      <w:marTop w:val="0"/>
      <w:marBottom w:val="0"/>
      <w:divBdr>
        <w:top w:val="none" w:sz="0" w:space="0" w:color="auto"/>
        <w:left w:val="none" w:sz="0" w:space="0" w:color="auto"/>
        <w:bottom w:val="none" w:sz="0" w:space="0" w:color="auto"/>
        <w:right w:val="none" w:sz="0" w:space="0" w:color="auto"/>
      </w:divBdr>
    </w:div>
    <w:div w:id="476994457">
      <w:bodyDiv w:val="1"/>
      <w:marLeft w:val="0"/>
      <w:marRight w:val="0"/>
      <w:marTop w:val="0"/>
      <w:marBottom w:val="0"/>
      <w:divBdr>
        <w:top w:val="none" w:sz="0" w:space="0" w:color="auto"/>
        <w:left w:val="none" w:sz="0" w:space="0" w:color="auto"/>
        <w:bottom w:val="none" w:sz="0" w:space="0" w:color="auto"/>
        <w:right w:val="none" w:sz="0" w:space="0" w:color="auto"/>
      </w:divBdr>
      <w:divsChild>
        <w:div w:id="90856065">
          <w:marLeft w:val="480"/>
          <w:marRight w:val="0"/>
          <w:marTop w:val="0"/>
          <w:marBottom w:val="0"/>
          <w:divBdr>
            <w:top w:val="none" w:sz="0" w:space="0" w:color="auto"/>
            <w:left w:val="none" w:sz="0" w:space="0" w:color="auto"/>
            <w:bottom w:val="none" w:sz="0" w:space="0" w:color="auto"/>
            <w:right w:val="none" w:sz="0" w:space="0" w:color="auto"/>
          </w:divBdr>
          <w:divsChild>
            <w:div w:id="9622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33935">
      <w:bodyDiv w:val="1"/>
      <w:marLeft w:val="0"/>
      <w:marRight w:val="0"/>
      <w:marTop w:val="0"/>
      <w:marBottom w:val="0"/>
      <w:divBdr>
        <w:top w:val="none" w:sz="0" w:space="0" w:color="auto"/>
        <w:left w:val="none" w:sz="0" w:space="0" w:color="auto"/>
        <w:bottom w:val="none" w:sz="0" w:space="0" w:color="auto"/>
        <w:right w:val="none" w:sz="0" w:space="0" w:color="auto"/>
      </w:divBdr>
      <w:divsChild>
        <w:div w:id="871579867">
          <w:marLeft w:val="480"/>
          <w:marRight w:val="0"/>
          <w:marTop w:val="0"/>
          <w:marBottom w:val="0"/>
          <w:divBdr>
            <w:top w:val="none" w:sz="0" w:space="0" w:color="auto"/>
            <w:left w:val="none" w:sz="0" w:space="0" w:color="auto"/>
            <w:bottom w:val="none" w:sz="0" w:space="0" w:color="auto"/>
            <w:right w:val="none" w:sz="0" w:space="0" w:color="auto"/>
          </w:divBdr>
          <w:divsChild>
            <w:div w:id="9612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8522">
      <w:bodyDiv w:val="1"/>
      <w:marLeft w:val="0"/>
      <w:marRight w:val="0"/>
      <w:marTop w:val="0"/>
      <w:marBottom w:val="0"/>
      <w:divBdr>
        <w:top w:val="none" w:sz="0" w:space="0" w:color="auto"/>
        <w:left w:val="none" w:sz="0" w:space="0" w:color="auto"/>
        <w:bottom w:val="none" w:sz="0" w:space="0" w:color="auto"/>
        <w:right w:val="none" w:sz="0" w:space="0" w:color="auto"/>
      </w:divBdr>
      <w:divsChild>
        <w:div w:id="2057973350">
          <w:marLeft w:val="480"/>
          <w:marRight w:val="0"/>
          <w:marTop w:val="0"/>
          <w:marBottom w:val="0"/>
          <w:divBdr>
            <w:top w:val="none" w:sz="0" w:space="0" w:color="auto"/>
            <w:left w:val="none" w:sz="0" w:space="0" w:color="auto"/>
            <w:bottom w:val="none" w:sz="0" w:space="0" w:color="auto"/>
            <w:right w:val="none" w:sz="0" w:space="0" w:color="auto"/>
          </w:divBdr>
          <w:divsChild>
            <w:div w:id="49206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665382">
      <w:bodyDiv w:val="1"/>
      <w:marLeft w:val="0"/>
      <w:marRight w:val="0"/>
      <w:marTop w:val="0"/>
      <w:marBottom w:val="0"/>
      <w:divBdr>
        <w:top w:val="none" w:sz="0" w:space="0" w:color="auto"/>
        <w:left w:val="none" w:sz="0" w:space="0" w:color="auto"/>
        <w:bottom w:val="none" w:sz="0" w:space="0" w:color="auto"/>
        <w:right w:val="none" w:sz="0" w:space="0" w:color="auto"/>
      </w:divBdr>
      <w:divsChild>
        <w:div w:id="136803994">
          <w:marLeft w:val="480"/>
          <w:marRight w:val="0"/>
          <w:marTop w:val="0"/>
          <w:marBottom w:val="0"/>
          <w:divBdr>
            <w:top w:val="none" w:sz="0" w:space="0" w:color="auto"/>
            <w:left w:val="none" w:sz="0" w:space="0" w:color="auto"/>
            <w:bottom w:val="none" w:sz="0" w:space="0" w:color="auto"/>
            <w:right w:val="none" w:sz="0" w:space="0" w:color="auto"/>
          </w:divBdr>
          <w:divsChild>
            <w:div w:id="97468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1942">
      <w:bodyDiv w:val="1"/>
      <w:marLeft w:val="0"/>
      <w:marRight w:val="0"/>
      <w:marTop w:val="0"/>
      <w:marBottom w:val="0"/>
      <w:divBdr>
        <w:top w:val="none" w:sz="0" w:space="0" w:color="auto"/>
        <w:left w:val="none" w:sz="0" w:space="0" w:color="auto"/>
        <w:bottom w:val="none" w:sz="0" w:space="0" w:color="auto"/>
        <w:right w:val="none" w:sz="0" w:space="0" w:color="auto"/>
      </w:divBdr>
      <w:divsChild>
        <w:div w:id="763721637">
          <w:marLeft w:val="480"/>
          <w:marRight w:val="0"/>
          <w:marTop w:val="0"/>
          <w:marBottom w:val="0"/>
          <w:divBdr>
            <w:top w:val="none" w:sz="0" w:space="0" w:color="auto"/>
            <w:left w:val="none" w:sz="0" w:space="0" w:color="auto"/>
            <w:bottom w:val="none" w:sz="0" w:space="0" w:color="auto"/>
            <w:right w:val="none" w:sz="0" w:space="0" w:color="auto"/>
          </w:divBdr>
          <w:divsChild>
            <w:div w:id="18968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16993">
      <w:bodyDiv w:val="1"/>
      <w:marLeft w:val="0"/>
      <w:marRight w:val="0"/>
      <w:marTop w:val="0"/>
      <w:marBottom w:val="0"/>
      <w:divBdr>
        <w:top w:val="none" w:sz="0" w:space="0" w:color="auto"/>
        <w:left w:val="none" w:sz="0" w:space="0" w:color="auto"/>
        <w:bottom w:val="none" w:sz="0" w:space="0" w:color="auto"/>
        <w:right w:val="none" w:sz="0" w:space="0" w:color="auto"/>
      </w:divBdr>
    </w:div>
    <w:div w:id="503975560">
      <w:bodyDiv w:val="1"/>
      <w:marLeft w:val="0"/>
      <w:marRight w:val="0"/>
      <w:marTop w:val="0"/>
      <w:marBottom w:val="0"/>
      <w:divBdr>
        <w:top w:val="none" w:sz="0" w:space="0" w:color="auto"/>
        <w:left w:val="none" w:sz="0" w:space="0" w:color="auto"/>
        <w:bottom w:val="none" w:sz="0" w:space="0" w:color="auto"/>
        <w:right w:val="none" w:sz="0" w:space="0" w:color="auto"/>
      </w:divBdr>
      <w:divsChild>
        <w:div w:id="98373734">
          <w:marLeft w:val="480"/>
          <w:marRight w:val="0"/>
          <w:marTop w:val="0"/>
          <w:marBottom w:val="0"/>
          <w:divBdr>
            <w:top w:val="none" w:sz="0" w:space="0" w:color="auto"/>
            <w:left w:val="none" w:sz="0" w:space="0" w:color="auto"/>
            <w:bottom w:val="none" w:sz="0" w:space="0" w:color="auto"/>
            <w:right w:val="none" w:sz="0" w:space="0" w:color="auto"/>
          </w:divBdr>
          <w:divsChild>
            <w:div w:id="15458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79208">
      <w:bodyDiv w:val="1"/>
      <w:marLeft w:val="0"/>
      <w:marRight w:val="0"/>
      <w:marTop w:val="0"/>
      <w:marBottom w:val="0"/>
      <w:divBdr>
        <w:top w:val="none" w:sz="0" w:space="0" w:color="auto"/>
        <w:left w:val="none" w:sz="0" w:space="0" w:color="auto"/>
        <w:bottom w:val="none" w:sz="0" w:space="0" w:color="auto"/>
        <w:right w:val="none" w:sz="0" w:space="0" w:color="auto"/>
      </w:divBdr>
    </w:div>
    <w:div w:id="527183734">
      <w:bodyDiv w:val="1"/>
      <w:marLeft w:val="0"/>
      <w:marRight w:val="0"/>
      <w:marTop w:val="0"/>
      <w:marBottom w:val="0"/>
      <w:divBdr>
        <w:top w:val="none" w:sz="0" w:space="0" w:color="auto"/>
        <w:left w:val="none" w:sz="0" w:space="0" w:color="auto"/>
        <w:bottom w:val="none" w:sz="0" w:space="0" w:color="auto"/>
        <w:right w:val="none" w:sz="0" w:space="0" w:color="auto"/>
      </w:divBdr>
    </w:div>
    <w:div w:id="535242947">
      <w:bodyDiv w:val="1"/>
      <w:marLeft w:val="0"/>
      <w:marRight w:val="0"/>
      <w:marTop w:val="0"/>
      <w:marBottom w:val="0"/>
      <w:divBdr>
        <w:top w:val="none" w:sz="0" w:space="0" w:color="auto"/>
        <w:left w:val="none" w:sz="0" w:space="0" w:color="auto"/>
        <w:bottom w:val="none" w:sz="0" w:space="0" w:color="auto"/>
        <w:right w:val="none" w:sz="0" w:space="0" w:color="auto"/>
      </w:divBdr>
      <w:divsChild>
        <w:div w:id="511453978">
          <w:marLeft w:val="480"/>
          <w:marRight w:val="0"/>
          <w:marTop w:val="0"/>
          <w:marBottom w:val="0"/>
          <w:divBdr>
            <w:top w:val="none" w:sz="0" w:space="0" w:color="auto"/>
            <w:left w:val="none" w:sz="0" w:space="0" w:color="auto"/>
            <w:bottom w:val="none" w:sz="0" w:space="0" w:color="auto"/>
            <w:right w:val="none" w:sz="0" w:space="0" w:color="auto"/>
          </w:divBdr>
          <w:divsChild>
            <w:div w:id="1190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57994">
      <w:bodyDiv w:val="1"/>
      <w:marLeft w:val="0"/>
      <w:marRight w:val="0"/>
      <w:marTop w:val="0"/>
      <w:marBottom w:val="0"/>
      <w:divBdr>
        <w:top w:val="none" w:sz="0" w:space="0" w:color="auto"/>
        <w:left w:val="none" w:sz="0" w:space="0" w:color="auto"/>
        <w:bottom w:val="none" w:sz="0" w:space="0" w:color="auto"/>
        <w:right w:val="none" w:sz="0" w:space="0" w:color="auto"/>
      </w:divBdr>
      <w:divsChild>
        <w:div w:id="440536986">
          <w:marLeft w:val="480"/>
          <w:marRight w:val="0"/>
          <w:marTop w:val="0"/>
          <w:marBottom w:val="0"/>
          <w:divBdr>
            <w:top w:val="none" w:sz="0" w:space="0" w:color="auto"/>
            <w:left w:val="none" w:sz="0" w:space="0" w:color="auto"/>
            <w:bottom w:val="none" w:sz="0" w:space="0" w:color="auto"/>
            <w:right w:val="none" w:sz="0" w:space="0" w:color="auto"/>
          </w:divBdr>
          <w:divsChild>
            <w:div w:id="6824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51364">
      <w:bodyDiv w:val="1"/>
      <w:marLeft w:val="0"/>
      <w:marRight w:val="0"/>
      <w:marTop w:val="0"/>
      <w:marBottom w:val="0"/>
      <w:divBdr>
        <w:top w:val="none" w:sz="0" w:space="0" w:color="auto"/>
        <w:left w:val="none" w:sz="0" w:space="0" w:color="auto"/>
        <w:bottom w:val="none" w:sz="0" w:space="0" w:color="auto"/>
        <w:right w:val="none" w:sz="0" w:space="0" w:color="auto"/>
      </w:divBdr>
      <w:divsChild>
        <w:div w:id="999237952">
          <w:marLeft w:val="480"/>
          <w:marRight w:val="0"/>
          <w:marTop w:val="0"/>
          <w:marBottom w:val="0"/>
          <w:divBdr>
            <w:top w:val="none" w:sz="0" w:space="0" w:color="auto"/>
            <w:left w:val="none" w:sz="0" w:space="0" w:color="auto"/>
            <w:bottom w:val="none" w:sz="0" w:space="0" w:color="auto"/>
            <w:right w:val="none" w:sz="0" w:space="0" w:color="auto"/>
          </w:divBdr>
          <w:divsChild>
            <w:div w:id="178646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29403">
      <w:bodyDiv w:val="1"/>
      <w:marLeft w:val="0"/>
      <w:marRight w:val="0"/>
      <w:marTop w:val="0"/>
      <w:marBottom w:val="0"/>
      <w:divBdr>
        <w:top w:val="none" w:sz="0" w:space="0" w:color="auto"/>
        <w:left w:val="none" w:sz="0" w:space="0" w:color="auto"/>
        <w:bottom w:val="none" w:sz="0" w:space="0" w:color="auto"/>
        <w:right w:val="none" w:sz="0" w:space="0" w:color="auto"/>
      </w:divBdr>
    </w:div>
    <w:div w:id="542710950">
      <w:bodyDiv w:val="1"/>
      <w:marLeft w:val="0"/>
      <w:marRight w:val="0"/>
      <w:marTop w:val="0"/>
      <w:marBottom w:val="0"/>
      <w:divBdr>
        <w:top w:val="none" w:sz="0" w:space="0" w:color="auto"/>
        <w:left w:val="none" w:sz="0" w:space="0" w:color="auto"/>
        <w:bottom w:val="none" w:sz="0" w:space="0" w:color="auto"/>
        <w:right w:val="none" w:sz="0" w:space="0" w:color="auto"/>
      </w:divBdr>
      <w:divsChild>
        <w:div w:id="1505316156">
          <w:marLeft w:val="480"/>
          <w:marRight w:val="0"/>
          <w:marTop w:val="0"/>
          <w:marBottom w:val="0"/>
          <w:divBdr>
            <w:top w:val="none" w:sz="0" w:space="0" w:color="auto"/>
            <w:left w:val="none" w:sz="0" w:space="0" w:color="auto"/>
            <w:bottom w:val="none" w:sz="0" w:space="0" w:color="auto"/>
            <w:right w:val="none" w:sz="0" w:space="0" w:color="auto"/>
          </w:divBdr>
          <w:divsChild>
            <w:div w:id="1579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9741">
      <w:bodyDiv w:val="1"/>
      <w:marLeft w:val="0"/>
      <w:marRight w:val="0"/>
      <w:marTop w:val="0"/>
      <w:marBottom w:val="0"/>
      <w:divBdr>
        <w:top w:val="none" w:sz="0" w:space="0" w:color="auto"/>
        <w:left w:val="none" w:sz="0" w:space="0" w:color="auto"/>
        <w:bottom w:val="none" w:sz="0" w:space="0" w:color="auto"/>
        <w:right w:val="none" w:sz="0" w:space="0" w:color="auto"/>
      </w:divBdr>
      <w:divsChild>
        <w:div w:id="134880686">
          <w:marLeft w:val="480"/>
          <w:marRight w:val="0"/>
          <w:marTop w:val="0"/>
          <w:marBottom w:val="0"/>
          <w:divBdr>
            <w:top w:val="none" w:sz="0" w:space="0" w:color="auto"/>
            <w:left w:val="none" w:sz="0" w:space="0" w:color="auto"/>
            <w:bottom w:val="none" w:sz="0" w:space="0" w:color="auto"/>
            <w:right w:val="none" w:sz="0" w:space="0" w:color="auto"/>
          </w:divBdr>
          <w:divsChild>
            <w:div w:id="56545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4088">
      <w:bodyDiv w:val="1"/>
      <w:marLeft w:val="0"/>
      <w:marRight w:val="0"/>
      <w:marTop w:val="0"/>
      <w:marBottom w:val="0"/>
      <w:divBdr>
        <w:top w:val="none" w:sz="0" w:space="0" w:color="auto"/>
        <w:left w:val="none" w:sz="0" w:space="0" w:color="auto"/>
        <w:bottom w:val="none" w:sz="0" w:space="0" w:color="auto"/>
        <w:right w:val="none" w:sz="0" w:space="0" w:color="auto"/>
      </w:divBdr>
      <w:divsChild>
        <w:div w:id="2023626407">
          <w:marLeft w:val="480"/>
          <w:marRight w:val="0"/>
          <w:marTop w:val="0"/>
          <w:marBottom w:val="0"/>
          <w:divBdr>
            <w:top w:val="none" w:sz="0" w:space="0" w:color="auto"/>
            <w:left w:val="none" w:sz="0" w:space="0" w:color="auto"/>
            <w:bottom w:val="none" w:sz="0" w:space="0" w:color="auto"/>
            <w:right w:val="none" w:sz="0" w:space="0" w:color="auto"/>
          </w:divBdr>
          <w:divsChild>
            <w:div w:id="4545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7540">
      <w:bodyDiv w:val="1"/>
      <w:marLeft w:val="0"/>
      <w:marRight w:val="0"/>
      <w:marTop w:val="0"/>
      <w:marBottom w:val="0"/>
      <w:divBdr>
        <w:top w:val="none" w:sz="0" w:space="0" w:color="auto"/>
        <w:left w:val="none" w:sz="0" w:space="0" w:color="auto"/>
        <w:bottom w:val="none" w:sz="0" w:space="0" w:color="auto"/>
        <w:right w:val="none" w:sz="0" w:space="0" w:color="auto"/>
      </w:divBdr>
      <w:divsChild>
        <w:div w:id="1069688182">
          <w:marLeft w:val="480"/>
          <w:marRight w:val="0"/>
          <w:marTop w:val="0"/>
          <w:marBottom w:val="0"/>
          <w:divBdr>
            <w:top w:val="none" w:sz="0" w:space="0" w:color="auto"/>
            <w:left w:val="none" w:sz="0" w:space="0" w:color="auto"/>
            <w:bottom w:val="none" w:sz="0" w:space="0" w:color="auto"/>
            <w:right w:val="none" w:sz="0" w:space="0" w:color="auto"/>
          </w:divBdr>
          <w:divsChild>
            <w:div w:id="12587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005759">
      <w:bodyDiv w:val="1"/>
      <w:marLeft w:val="0"/>
      <w:marRight w:val="0"/>
      <w:marTop w:val="0"/>
      <w:marBottom w:val="0"/>
      <w:divBdr>
        <w:top w:val="none" w:sz="0" w:space="0" w:color="auto"/>
        <w:left w:val="none" w:sz="0" w:space="0" w:color="auto"/>
        <w:bottom w:val="none" w:sz="0" w:space="0" w:color="auto"/>
        <w:right w:val="none" w:sz="0" w:space="0" w:color="auto"/>
      </w:divBdr>
      <w:divsChild>
        <w:div w:id="135609469">
          <w:marLeft w:val="480"/>
          <w:marRight w:val="0"/>
          <w:marTop w:val="0"/>
          <w:marBottom w:val="0"/>
          <w:divBdr>
            <w:top w:val="none" w:sz="0" w:space="0" w:color="auto"/>
            <w:left w:val="none" w:sz="0" w:space="0" w:color="auto"/>
            <w:bottom w:val="none" w:sz="0" w:space="0" w:color="auto"/>
            <w:right w:val="none" w:sz="0" w:space="0" w:color="auto"/>
          </w:divBdr>
          <w:divsChild>
            <w:div w:id="104826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502039">
      <w:bodyDiv w:val="1"/>
      <w:marLeft w:val="0"/>
      <w:marRight w:val="0"/>
      <w:marTop w:val="0"/>
      <w:marBottom w:val="0"/>
      <w:divBdr>
        <w:top w:val="none" w:sz="0" w:space="0" w:color="auto"/>
        <w:left w:val="none" w:sz="0" w:space="0" w:color="auto"/>
        <w:bottom w:val="none" w:sz="0" w:space="0" w:color="auto"/>
        <w:right w:val="none" w:sz="0" w:space="0" w:color="auto"/>
      </w:divBdr>
      <w:divsChild>
        <w:div w:id="1682974827">
          <w:marLeft w:val="480"/>
          <w:marRight w:val="0"/>
          <w:marTop w:val="0"/>
          <w:marBottom w:val="0"/>
          <w:divBdr>
            <w:top w:val="none" w:sz="0" w:space="0" w:color="auto"/>
            <w:left w:val="none" w:sz="0" w:space="0" w:color="auto"/>
            <w:bottom w:val="none" w:sz="0" w:space="0" w:color="auto"/>
            <w:right w:val="none" w:sz="0" w:space="0" w:color="auto"/>
          </w:divBdr>
          <w:divsChild>
            <w:div w:id="8013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51618">
      <w:bodyDiv w:val="1"/>
      <w:marLeft w:val="0"/>
      <w:marRight w:val="0"/>
      <w:marTop w:val="0"/>
      <w:marBottom w:val="0"/>
      <w:divBdr>
        <w:top w:val="none" w:sz="0" w:space="0" w:color="auto"/>
        <w:left w:val="none" w:sz="0" w:space="0" w:color="auto"/>
        <w:bottom w:val="none" w:sz="0" w:space="0" w:color="auto"/>
        <w:right w:val="none" w:sz="0" w:space="0" w:color="auto"/>
      </w:divBdr>
      <w:divsChild>
        <w:div w:id="475874063">
          <w:marLeft w:val="480"/>
          <w:marRight w:val="0"/>
          <w:marTop w:val="0"/>
          <w:marBottom w:val="0"/>
          <w:divBdr>
            <w:top w:val="none" w:sz="0" w:space="0" w:color="auto"/>
            <w:left w:val="none" w:sz="0" w:space="0" w:color="auto"/>
            <w:bottom w:val="none" w:sz="0" w:space="0" w:color="auto"/>
            <w:right w:val="none" w:sz="0" w:space="0" w:color="auto"/>
          </w:divBdr>
          <w:divsChild>
            <w:div w:id="9545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2572">
      <w:bodyDiv w:val="1"/>
      <w:marLeft w:val="0"/>
      <w:marRight w:val="0"/>
      <w:marTop w:val="0"/>
      <w:marBottom w:val="0"/>
      <w:divBdr>
        <w:top w:val="none" w:sz="0" w:space="0" w:color="auto"/>
        <w:left w:val="none" w:sz="0" w:space="0" w:color="auto"/>
        <w:bottom w:val="none" w:sz="0" w:space="0" w:color="auto"/>
        <w:right w:val="none" w:sz="0" w:space="0" w:color="auto"/>
      </w:divBdr>
      <w:divsChild>
        <w:div w:id="1519076017">
          <w:marLeft w:val="480"/>
          <w:marRight w:val="0"/>
          <w:marTop w:val="0"/>
          <w:marBottom w:val="0"/>
          <w:divBdr>
            <w:top w:val="none" w:sz="0" w:space="0" w:color="auto"/>
            <w:left w:val="none" w:sz="0" w:space="0" w:color="auto"/>
            <w:bottom w:val="none" w:sz="0" w:space="0" w:color="auto"/>
            <w:right w:val="none" w:sz="0" w:space="0" w:color="auto"/>
          </w:divBdr>
          <w:divsChild>
            <w:div w:id="9959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129480">
      <w:bodyDiv w:val="1"/>
      <w:marLeft w:val="0"/>
      <w:marRight w:val="0"/>
      <w:marTop w:val="0"/>
      <w:marBottom w:val="0"/>
      <w:divBdr>
        <w:top w:val="none" w:sz="0" w:space="0" w:color="auto"/>
        <w:left w:val="none" w:sz="0" w:space="0" w:color="auto"/>
        <w:bottom w:val="none" w:sz="0" w:space="0" w:color="auto"/>
        <w:right w:val="none" w:sz="0" w:space="0" w:color="auto"/>
      </w:divBdr>
      <w:divsChild>
        <w:div w:id="1767117436">
          <w:marLeft w:val="480"/>
          <w:marRight w:val="0"/>
          <w:marTop w:val="0"/>
          <w:marBottom w:val="0"/>
          <w:divBdr>
            <w:top w:val="none" w:sz="0" w:space="0" w:color="auto"/>
            <w:left w:val="none" w:sz="0" w:space="0" w:color="auto"/>
            <w:bottom w:val="none" w:sz="0" w:space="0" w:color="auto"/>
            <w:right w:val="none" w:sz="0" w:space="0" w:color="auto"/>
          </w:divBdr>
          <w:divsChild>
            <w:div w:id="122814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0040">
      <w:bodyDiv w:val="1"/>
      <w:marLeft w:val="0"/>
      <w:marRight w:val="0"/>
      <w:marTop w:val="0"/>
      <w:marBottom w:val="0"/>
      <w:divBdr>
        <w:top w:val="none" w:sz="0" w:space="0" w:color="auto"/>
        <w:left w:val="none" w:sz="0" w:space="0" w:color="auto"/>
        <w:bottom w:val="none" w:sz="0" w:space="0" w:color="auto"/>
        <w:right w:val="none" w:sz="0" w:space="0" w:color="auto"/>
      </w:divBdr>
      <w:divsChild>
        <w:div w:id="1497308660">
          <w:marLeft w:val="480"/>
          <w:marRight w:val="0"/>
          <w:marTop w:val="0"/>
          <w:marBottom w:val="0"/>
          <w:divBdr>
            <w:top w:val="none" w:sz="0" w:space="0" w:color="auto"/>
            <w:left w:val="none" w:sz="0" w:space="0" w:color="auto"/>
            <w:bottom w:val="none" w:sz="0" w:space="0" w:color="auto"/>
            <w:right w:val="none" w:sz="0" w:space="0" w:color="auto"/>
          </w:divBdr>
          <w:divsChild>
            <w:div w:id="8857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0646">
      <w:bodyDiv w:val="1"/>
      <w:marLeft w:val="0"/>
      <w:marRight w:val="0"/>
      <w:marTop w:val="0"/>
      <w:marBottom w:val="0"/>
      <w:divBdr>
        <w:top w:val="none" w:sz="0" w:space="0" w:color="auto"/>
        <w:left w:val="none" w:sz="0" w:space="0" w:color="auto"/>
        <w:bottom w:val="none" w:sz="0" w:space="0" w:color="auto"/>
        <w:right w:val="none" w:sz="0" w:space="0" w:color="auto"/>
      </w:divBdr>
    </w:div>
    <w:div w:id="674890411">
      <w:bodyDiv w:val="1"/>
      <w:marLeft w:val="0"/>
      <w:marRight w:val="0"/>
      <w:marTop w:val="0"/>
      <w:marBottom w:val="0"/>
      <w:divBdr>
        <w:top w:val="none" w:sz="0" w:space="0" w:color="auto"/>
        <w:left w:val="none" w:sz="0" w:space="0" w:color="auto"/>
        <w:bottom w:val="none" w:sz="0" w:space="0" w:color="auto"/>
        <w:right w:val="none" w:sz="0" w:space="0" w:color="auto"/>
      </w:divBdr>
      <w:divsChild>
        <w:div w:id="1522861571">
          <w:marLeft w:val="480"/>
          <w:marRight w:val="0"/>
          <w:marTop w:val="0"/>
          <w:marBottom w:val="0"/>
          <w:divBdr>
            <w:top w:val="none" w:sz="0" w:space="0" w:color="auto"/>
            <w:left w:val="none" w:sz="0" w:space="0" w:color="auto"/>
            <w:bottom w:val="none" w:sz="0" w:space="0" w:color="auto"/>
            <w:right w:val="none" w:sz="0" w:space="0" w:color="auto"/>
          </w:divBdr>
          <w:divsChild>
            <w:div w:id="187245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844625">
      <w:bodyDiv w:val="1"/>
      <w:marLeft w:val="0"/>
      <w:marRight w:val="0"/>
      <w:marTop w:val="0"/>
      <w:marBottom w:val="0"/>
      <w:divBdr>
        <w:top w:val="none" w:sz="0" w:space="0" w:color="auto"/>
        <w:left w:val="none" w:sz="0" w:space="0" w:color="auto"/>
        <w:bottom w:val="none" w:sz="0" w:space="0" w:color="auto"/>
        <w:right w:val="none" w:sz="0" w:space="0" w:color="auto"/>
      </w:divBdr>
    </w:div>
    <w:div w:id="751122447">
      <w:bodyDiv w:val="1"/>
      <w:marLeft w:val="0"/>
      <w:marRight w:val="0"/>
      <w:marTop w:val="0"/>
      <w:marBottom w:val="0"/>
      <w:divBdr>
        <w:top w:val="none" w:sz="0" w:space="0" w:color="auto"/>
        <w:left w:val="none" w:sz="0" w:space="0" w:color="auto"/>
        <w:bottom w:val="none" w:sz="0" w:space="0" w:color="auto"/>
        <w:right w:val="none" w:sz="0" w:space="0" w:color="auto"/>
      </w:divBdr>
      <w:divsChild>
        <w:div w:id="284972316">
          <w:marLeft w:val="480"/>
          <w:marRight w:val="0"/>
          <w:marTop w:val="0"/>
          <w:marBottom w:val="0"/>
          <w:divBdr>
            <w:top w:val="none" w:sz="0" w:space="0" w:color="auto"/>
            <w:left w:val="none" w:sz="0" w:space="0" w:color="auto"/>
            <w:bottom w:val="none" w:sz="0" w:space="0" w:color="auto"/>
            <w:right w:val="none" w:sz="0" w:space="0" w:color="auto"/>
          </w:divBdr>
          <w:divsChild>
            <w:div w:id="7024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2216">
      <w:bodyDiv w:val="1"/>
      <w:marLeft w:val="0"/>
      <w:marRight w:val="0"/>
      <w:marTop w:val="0"/>
      <w:marBottom w:val="0"/>
      <w:divBdr>
        <w:top w:val="none" w:sz="0" w:space="0" w:color="auto"/>
        <w:left w:val="none" w:sz="0" w:space="0" w:color="auto"/>
        <w:bottom w:val="none" w:sz="0" w:space="0" w:color="auto"/>
        <w:right w:val="none" w:sz="0" w:space="0" w:color="auto"/>
      </w:divBdr>
    </w:div>
    <w:div w:id="806239795">
      <w:bodyDiv w:val="1"/>
      <w:marLeft w:val="0"/>
      <w:marRight w:val="0"/>
      <w:marTop w:val="0"/>
      <w:marBottom w:val="0"/>
      <w:divBdr>
        <w:top w:val="none" w:sz="0" w:space="0" w:color="auto"/>
        <w:left w:val="none" w:sz="0" w:space="0" w:color="auto"/>
        <w:bottom w:val="none" w:sz="0" w:space="0" w:color="auto"/>
        <w:right w:val="none" w:sz="0" w:space="0" w:color="auto"/>
      </w:divBdr>
      <w:divsChild>
        <w:div w:id="358051786">
          <w:marLeft w:val="480"/>
          <w:marRight w:val="0"/>
          <w:marTop w:val="0"/>
          <w:marBottom w:val="0"/>
          <w:divBdr>
            <w:top w:val="none" w:sz="0" w:space="0" w:color="auto"/>
            <w:left w:val="none" w:sz="0" w:space="0" w:color="auto"/>
            <w:bottom w:val="none" w:sz="0" w:space="0" w:color="auto"/>
            <w:right w:val="none" w:sz="0" w:space="0" w:color="auto"/>
          </w:divBdr>
          <w:divsChild>
            <w:div w:id="13733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1604">
      <w:bodyDiv w:val="1"/>
      <w:marLeft w:val="0"/>
      <w:marRight w:val="0"/>
      <w:marTop w:val="0"/>
      <w:marBottom w:val="0"/>
      <w:divBdr>
        <w:top w:val="none" w:sz="0" w:space="0" w:color="auto"/>
        <w:left w:val="none" w:sz="0" w:space="0" w:color="auto"/>
        <w:bottom w:val="none" w:sz="0" w:space="0" w:color="auto"/>
        <w:right w:val="none" w:sz="0" w:space="0" w:color="auto"/>
      </w:divBdr>
    </w:div>
    <w:div w:id="816920988">
      <w:bodyDiv w:val="1"/>
      <w:marLeft w:val="0"/>
      <w:marRight w:val="0"/>
      <w:marTop w:val="0"/>
      <w:marBottom w:val="0"/>
      <w:divBdr>
        <w:top w:val="none" w:sz="0" w:space="0" w:color="auto"/>
        <w:left w:val="none" w:sz="0" w:space="0" w:color="auto"/>
        <w:bottom w:val="none" w:sz="0" w:space="0" w:color="auto"/>
        <w:right w:val="none" w:sz="0" w:space="0" w:color="auto"/>
      </w:divBdr>
    </w:div>
    <w:div w:id="823358142">
      <w:bodyDiv w:val="1"/>
      <w:marLeft w:val="0"/>
      <w:marRight w:val="0"/>
      <w:marTop w:val="0"/>
      <w:marBottom w:val="0"/>
      <w:divBdr>
        <w:top w:val="none" w:sz="0" w:space="0" w:color="auto"/>
        <w:left w:val="none" w:sz="0" w:space="0" w:color="auto"/>
        <w:bottom w:val="none" w:sz="0" w:space="0" w:color="auto"/>
        <w:right w:val="none" w:sz="0" w:space="0" w:color="auto"/>
      </w:divBdr>
      <w:divsChild>
        <w:div w:id="1405447300">
          <w:marLeft w:val="480"/>
          <w:marRight w:val="0"/>
          <w:marTop w:val="0"/>
          <w:marBottom w:val="0"/>
          <w:divBdr>
            <w:top w:val="none" w:sz="0" w:space="0" w:color="auto"/>
            <w:left w:val="none" w:sz="0" w:space="0" w:color="auto"/>
            <w:bottom w:val="none" w:sz="0" w:space="0" w:color="auto"/>
            <w:right w:val="none" w:sz="0" w:space="0" w:color="auto"/>
          </w:divBdr>
          <w:divsChild>
            <w:div w:id="9983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49433">
      <w:bodyDiv w:val="1"/>
      <w:marLeft w:val="0"/>
      <w:marRight w:val="0"/>
      <w:marTop w:val="0"/>
      <w:marBottom w:val="0"/>
      <w:divBdr>
        <w:top w:val="none" w:sz="0" w:space="0" w:color="auto"/>
        <w:left w:val="none" w:sz="0" w:space="0" w:color="auto"/>
        <w:bottom w:val="none" w:sz="0" w:space="0" w:color="auto"/>
        <w:right w:val="none" w:sz="0" w:space="0" w:color="auto"/>
      </w:divBdr>
    </w:div>
    <w:div w:id="831410208">
      <w:bodyDiv w:val="1"/>
      <w:marLeft w:val="0"/>
      <w:marRight w:val="0"/>
      <w:marTop w:val="0"/>
      <w:marBottom w:val="0"/>
      <w:divBdr>
        <w:top w:val="none" w:sz="0" w:space="0" w:color="auto"/>
        <w:left w:val="none" w:sz="0" w:space="0" w:color="auto"/>
        <w:bottom w:val="none" w:sz="0" w:space="0" w:color="auto"/>
        <w:right w:val="none" w:sz="0" w:space="0" w:color="auto"/>
      </w:divBdr>
    </w:div>
    <w:div w:id="841430441">
      <w:bodyDiv w:val="1"/>
      <w:marLeft w:val="0"/>
      <w:marRight w:val="0"/>
      <w:marTop w:val="0"/>
      <w:marBottom w:val="0"/>
      <w:divBdr>
        <w:top w:val="none" w:sz="0" w:space="0" w:color="auto"/>
        <w:left w:val="none" w:sz="0" w:space="0" w:color="auto"/>
        <w:bottom w:val="none" w:sz="0" w:space="0" w:color="auto"/>
        <w:right w:val="none" w:sz="0" w:space="0" w:color="auto"/>
      </w:divBdr>
    </w:div>
    <w:div w:id="843593453">
      <w:bodyDiv w:val="1"/>
      <w:marLeft w:val="0"/>
      <w:marRight w:val="0"/>
      <w:marTop w:val="0"/>
      <w:marBottom w:val="0"/>
      <w:divBdr>
        <w:top w:val="none" w:sz="0" w:space="0" w:color="auto"/>
        <w:left w:val="none" w:sz="0" w:space="0" w:color="auto"/>
        <w:bottom w:val="none" w:sz="0" w:space="0" w:color="auto"/>
        <w:right w:val="none" w:sz="0" w:space="0" w:color="auto"/>
      </w:divBdr>
      <w:divsChild>
        <w:div w:id="1247879819">
          <w:marLeft w:val="480"/>
          <w:marRight w:val="0"/>
          <w:marTop w:val="0"/>
          <w:marBottom w:val="0"/>
          <w:divBdr>
            <w:top w:val="none" w:sz="0" w:space="0" w:color="auto"/>
            <w:left w:val="none" w:sz="0" w:space="0" w:color="auto"/>
            <w:bottom w:val="none" w:sz="0" w:space="0" w:color="auto"/>
            <w:right w:val="none" w:sz="0" w:space="0" w:color="auto"/>
          </w:divBdr>
          <w:divsChild>
            <w:div w:id="5220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790">
      <w:bodyDiv w:val="1"/>
      <w:marLeft w:val="0"/>
      <w:marRight w:val="0"/>
      <w:marTop w:val="0"/>
      <w:marBottom w:val="0"/>
      <w:divBdr>
        <w:top w:val="none" w:sz="0" w:space="0" w:color="auto"/>
        <w:left w:val="none" w:sz="0" w:space="0" w:color="auto"/>
        <w:bottom w:val="none" w:sz="0" w:space="0" w:color="auto"/>
        <w:right w:val="none" w:sz="0" w:space="0" w:color="auto"/>
      </w:divBdr>
    </w:div>
    <w:div w:id="860626135">
      <w:bodyDiv w:val="1"/>
      <w:marLeft w:val="0"/>
      <w:marRight w:val="0"/>
      <w:marTop w:val="0"/>
      <w:marBottom w:val="0"/>
      <w:divBdr>
        <w:top w:val="none" w:sz="0" w:space="0" w:color="auto"/>
        <w:left w:val="none" w:sz="0" w:space="0" w:color="auto"/>
        <w:bottom w:val="none" w:sz="0" w:space="0" w:color="auto"/>
        <w:right w:val="none" w:sz="0" w:space="0" w:color="auto"/>
      </w:divBdr>
    </w:div>
    <w:div w:id="871305400">
      <w:bodyDiv w:val="1"/>
      <w:marLeft w:val="0"/>
      <w:marRight w:val="0"/>
      <w:marTop w:val="0"/>
      <w:marBottom w:val="0"/>
      <w:divBdr>
        <w:top w:val="none" w:sz="0" w:space="0" w:color="auto"/>
        <w:left w:val="none" w:sz="0" w:space="0" w:color="auto"/>
        <w:bottom w:val="none" w:sz="0" w:space="0" w:color="auto"/>
        <w:right w:val="none" w:sz="0" w:space="0" w:color="auto"/>
      </w:divBdr>
    </w:div>
    <w:div w:id="879584417">
      <w:bodyDiv w:val="1"/>
      <w:marLeft w:val="0"/>
      <w:marRight w:val="0"/>
      <w:marTop w:val="0"/>
      <w:marBottom w:val="0"/>
      <w:divBdr>
        <w:top w:val="none" w:sz="0" w:space="0" w:color="auto"/>
        <w:left w:val="none" w:sz="0" w:space="0" w:color="auto"/>
        <w:bottom w:val="none" w:sz="0" w:space="0" w:color="auto"/>
        <w:right w:val="none" w:sz="0" w:space="0" w:color="auto"/>
      </w:divBdr>
      <w:divsChild>
        <w:div w:id="2049452059">
          <w:marLeft w:val="480"/>
          <w:marRight w:val="0"/>
          <w:marTop w:val="0"/>
          <w:marBottom w:val="0"/>
          <w:divBdr>
            <w:top w:val="none" w:sz="0" w:space="0" w:color="auto"/>
            <w:left w:val="none" w:sz="0" w:space="0" w:color="auto"/>
            <w:bottom w:val="none" w:sz="0" w:space="0" w:color="auto"/>
            <w:right w:val="none" w:sz="0" w:space="0" w:color="auto"/>
          </w:divBdr>
          <w:divsChild>
            <w:div w:id="21374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423873">
      <w:bodyDiv w:val="1"/>
      <w:marLeft w:val="0"/>
      <w:marRight w:val="0"/>
      <w:marTop w:val="0"/>
      <w:marBottom w:val="0"/>
      <w:divBdr>
        <w:top w:val="none" w:sz="0" w:space="0" w:color="auto"/>
        <w:left w:val="none" w:sz="0" w:space="0" w:color="auto"/>
        <w:bottom w:val="none" w:sz="0" w:space="0" w:color="auto"/>
        <w:right w:val="none" w:sz="0" w:space="0" w:color="auto"/>
      </w:divBdr>
      <w:divsChild>
        <w:div w:id="553546031">
          <w:marLeft w:val="480"/>
          <w:marRight w:val="0"/>
          <w:marTop w:val="0"/>
          <w:marBottom w:val="0"/>
          <w:divBdr>
            <w:top w:val="none" w:sz="0" w:space="0" w:color="auto"/>
            <w:left w:val="none" w:sz="0" w:space="0" w:color="auto"/>
            <w:bottom w:val="none" w:sz="0" w:space="0" w:color="auto"/>
            <w:right w:val="none" w:sz="0" w:space="0" w:color="auto"/>
          </w:divBdr>
          <w:divsChild>
            <w:div w:id="690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56710">
      <w:bodyDiv w:val="1"/>
      <w:marLeft w:val="0"/>
      <w:marRight w:val="0"/>
      <w:marTop w:val="0"/>
      <w:marBottom w:val="0"/>
      <w:divBdr>
        <w:top w:val="none" w:sz="0" w:space="0" w:color="auto"/>
        <w:left w:val="none" w:sz="0" w:space="0" w:color="auto"/>
        <w:bottom w:val="none" w:sz="0" w:space="0" w:color="auto"/>
        <w:right w:val="none" w:sz="0" w:space="0" w:color="auto"/>
      </w:divBdr>
      <w:divsChild>
        <w:div w:id="14581173">
          <w:marLeft w:val="480"/>
          <w:marRight w:val="0"/>
          <w:marTop w:val="0"/>
          <w:marBottom w:val="0"/>
          <w:divBdr>
            <w:top w:val="none" w:sz="0" w:space="0" w:color="auto"/>
            <w:left w:val="none" w:sz="0" w:space="0" w:color="auto"/>
            <w:bottom w:val="none" w:sz="0" w:space="0" w:color="auto"/>
            <w:right w:val="none" w:sz="0" w:space="0" w:color="auto"/>
          </w:divBdr>
          <w:divsChild>
            <w:div w:id="133511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6215">
      <w:bodyDiv w:val="1"/>
      <w:marLeft w:val="0"/>
      <w:marRight w:val="0"/>
      <w:marTop w:val="0"/>
      <w:marBottom w:val="0"/>
      <w:divBdr>
        <w:top w:val="none" w:sz="0" w:space="0" w:color="auto"/>
        <w:left w:val="none" w:sz="0" w:space="0" w:color="auto"/>
        <w:bottom w:val="none" w:sz="0" w:space="0" w:color="auto"/>
        <w:right w:val="none" w:sz="0" w:space="0" w:color="auto"/>
      </w:divBdr>
    </w:div>
    <w:div w:id="924074072">
      <w:bodyDiv w:val="1"/>
      <w:marLeft w:val="0"/>
      <w:marRight w:val="0"/>
      <w:marTop w:val="0"/>
      <w:marBottom w:val="0"/>
      <w:divBdr>
        <w:top w:val="none" w:sz="0" w:space="0" w:color="auto"/>
        <w:left w:val="none" w:sz="0" w:space="0" w:color="auto"/>
        <w:bottom w:val="none" w:sz="0" w:space="0" w:color="auto"/>
        <w:right w:val="none" w:sz="0" w:space="0" w:color="auto"/>
      </w:divBdr>
      <w:divsChild>
        <w:div w:id="1686787646">
          <w:marLeft w:val="480"/>
          <w:marRight w:val="0"/>
          <w:marTop w:val="0"/>
          <w:marBottom w:val="0"/>
          <w:divBdr>
            <w:top w:val="none" w:sz="0" w:space="0" w:color="auto"/>
            <w:left w:val="none" w:sz="0" w:space="0" w:color="auto"/>
            <w:bottom w:val="none" w:sz="0" w:space="0" w:color="auto"/>
            <w:right w:val="none" w:sz="0" w:space="0" w:color="auto"/>
          </w:divBdr>
          <w:divsChild>
            <w:div w:id="603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4740">
      <w:bodyDiv w:val="1"/>
      <w:marLeft w:val="0"/>
      <w:marRight w:val="0"/>
      <w:marTop w:val="0"/>
      <w:marBottom w:val="0"/>
      <w:divBdr>
        <w:top w:val="none" w:sz="0" w:space="0" w:color="auto"/>
        <w:left w:val="none" w:sz="0" w:space="0" w:color="auto"/>
        <w:bottom w:val="none" w:sz="0" w:space="0" w:color="auto"/>
        <w:right w:val="none" w:sz="0" w:space="0" w:color="auto"/>
      </w:divBdr>
      <w:divsChild>
        <w:div w:id="1368720132">
          <w:marLeft w:val="480"/>
          <w:marRight w:val="0"/>
          <w:marTop w:val="0"/>
          <w:marBottom w:val="0"/>
          <w:divBdr>
            <w:top w:val="none" w:sz="0" w:space="0" w:color="auto"/>
            <w:left w:val="none" w:sz="0" w:space="0" w:color="auto"/>
            <w:bottom w:val="none" w:sz="0" w:space="0" w:color="auto"/>
            <w:right w:val="none" w:sz="0" w:space="0" w:color="auto"/>
          </w:divBdr>
          <w:divsChild>
            <w:div w:id="7927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2697">
      <w:bodyDiv w:val="1"/>
      <w:marLeft w:val="0"/>
      <w:marRight w:val="0"/>
      <w:marTop w:val="0"/>
      <w:marBottom w:val="0"/>
      <w:divBdr>
        <w:top w:val="none" w:sz="0" w:space="0" w:color="auto"/>
        <w:left w:val="none" w:sz="0" w:space="0" w:color="auto"/>
        <w:bottom w:val="none" w:sz="0" w:space="0" w:color="auto"/>
        <w:right w:val="none" w:sz="0" w:space="0" w:color="auto"/>
      </w:divBdr>
      <w:divsChild>
        <w:div w:id="1796562071">
          <w:marLeft w:val="480"/>
          <w:marRight w:val="0"/>
          <w:marTop w:val="0"/>
          <w:marBottom w:val="0"/>
          <w:divBdr>
            <w:top w:val="none" w:sz="0" w:space="0" w:color="auto"/>
            <w:left w:val="none" w:sz="0" w:space="0" w:color="auto"/>
            <w:bottom w:val="none" w:sz="0" w:space="0" w:color="auto"/>
            <w:right w:val="none" w:sz="0" w:space="0" w:color="auto"/>
          </w:divBdr>
          <w:divsChild>
            <w:div w:id="19608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0438">
      <w:bodyDiv w:val="1"/>
      <w:marLeft w:val="0"/>
      <w:marRight w:val="0"/>
      <w:marTop w:val="0"/>
      <w:marBottom w:val="0"/>
      <w:divBdr>
        <w:top w:val="none" w:sz="0" w:space="0" w:color="auto"/>
        <w:left w:val="none" w:sz="0" w:space="0" w:color="auto"/>
        <w:bottom w:val="none" w:sz="0" w:space="0" w:color="auto"/>
        <w:right w:val="none" w:sz="0" w:space="0" w:color="auto"/>
      </w:divBdr>
      <w:divsChild>
        <w:div w:id="9383557">
          <w:marLeft w:val="480"/>
          <w:marRight w:val="0"/>
          <w:marTop w:val="0"/>
          <w:marBottom w:val="0"/>
          <w:divBdr>
            <w:top w:val="none" w:sz="0" w:space="0" w:color="auto"/>
            <w:left w:val="none" w:sz="0" w:space="0" w:color="auto"/>
            <w:bottom w:val="none" w:sz="0" w:space="0" w:color="auto"/>
            <w:right w:val="none" w:sz="0" w:space="0" w:color="auto"/>
          </w:divBdr>
          <w:divsChild>
            <w:div w:id="21276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9198">
      <w:bodyDiv w:val="1"/>
      <w:marLeft w:val="0"/>
      <w:marRight w:val="0"/>
      <w:marTop w:val="0"/>
      <w:marBottom w:val="0"/>
      <w:divBdr>
        <w:top w:val="none" w:sz="0" w:space="0" w:color="auto"/>
        <w:left w:val="none" w:sz="0" w:space="0" w:color="auto"/>
        <w:bottom w:val="none" w:sz="0" w:space="0" w:color="auto"/>
        <w:right w:val="none" w:sz="0" w:space="0" w:color="auto"/>
      </w:divBdr>
    </w:div>
    <w:div w:id="1005933988">
      <w:bodyDiv w:val="1"/>
      <w:marLeft w:val="0"/>
      <w:marRight w:val="0"/>
      <w:marTop w:val="0"/>
      <w:marBottom w:val="0"/>
      <w:divBdr>
        <w:top w:val="none" w:sz="0" w:space="0" w:color="auto"/>
        <w:left w:val="none" w:sz="0" w:space="0" w:color="auto"/>
        <w:bottom w:val="none" w:sz="0" w:space="0" w:color="auto"/>
        <w:right w:val="none" w:sz="0" w:space="0" w:color="auto"/>
      </w:divBdr>
    </w:div>
    <w:div w:id="1034573072">
      <w:bodyDiv w:val="1"/>
      <w:marLeft w:val="0"/>
      <w:marRight w:val="0"/>
      <w:marTop w:val="0"/>
      <w:marBottom w:val="0"/>
      <w:divBdr>
        <w:top w:val="none" w:sz="0" w:space="0" w:color="auto"/>
        <w:left w:val="none" w:sz="0" w:space="0" w:color="auto"/>
        <w:bottom w:val="none" w:sz="0" w:space="0" w:color="auto"/>
        <w:right w:val="none" w:sz="0" w:space="0" w:color="auto"/>
      </w:divBdr>
      <w:divsChild>
        <w:div w:id="509877995">
          <w:marLeft w:val="480"/>
          <w:marRight w:val="0"/>
          <w:marTop w:val="0"/>
          <w:marBottom w:val="0"/>
          <w:divBdr>
            <w:top w:val="none" w:sz="0" w:space="0" w:color="auto"/>
            <w:left w:val="none" w:sz="0" w:space="0" w:color="auto"/>
            <w:bottom w:val="none" w:sz="0" w:space="0" w:color="auto"/>
            <w:right w:val="none" w:sz="0" w:space="0" w:color="auto"/>
          </w:divBdr>
          <w:divsChild>
            <w:div w:id="180141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6983">
      <w:bodyDiv w:val="1"/>
      <w:marLeft w:val="0"/>
      <w:marRight w:val="0"/>
      <w:marTop w:val="0"/>
      <w:marBottom w:val="0"/>
      <w:divBdr>
        <w:top w:val="none" w:sz="0" w:space="0" w:color="auto"/>
        <w:left w:val="none" w:sz="0" w:space="0" w:color="auto"/>
        <w:bottom w:val="none" w:sz="0" w:space="0" w:color="auto"/>
        <w:right w:val="none" w:sz="0" w:space="0" w:color="auto"/>
      </w:divBdr>
      <w:divsChild>
        <w:div w:id="593518874">
          <w:marLeft w:val="480"/>
          <w:marRight w:val="0"/>
          <w:marTop w:val="0"/>
          <w:marBottom w:val="0"/>
          <w:divBdr>
            <w:top w:val="none" w:sz="0" w:space="0" w:color="auto"/>
            <w:left w:val="none" w:sz="0" w:space="0" w:color="auto"/>
            <w:bottom w:val="none" w:sz="0" w:space="0" w:color="auto"/>
            <w:right w:val="none" w:sz="0" w:space="0" w:color="auto"/>
          </w:divBdr>
          <w:divsChild>
            <w:div w:id="198982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2137">
      <w:bodyDiv w:val="1"/>
      <w:marLeft w:val="0"/>
      <w:marRight w:val="0"/>
      <w:marTop w:val="0"/>
      <w:marBottom w:val="0"/>
      <w:divBdr>
        <w:top w:val="none" w:sz="0" w:space="0" w:color="auto"/>
        <w:left w:val="none" w:sz="0" w:space="0" w:color="auto"/>
        <w:bottom w:val="none" w:sz="0" w:space="0" w:color="auto"/>
        <w:right w:val="none" w:sz="0" w:space="0" w:color="auto"/>
      </w:divBdr>
      <w:divsChild>
        <w:div w:id="1658269154">
          <w:marLeft w:val="480"/>
          <w:marRight w:val="0"/>
          <w:marTop w:val="0"/>
          <w:marBottom w:val="0"/>
          <w:divBdr>
            <w:top w:val="none" w:sz="0" w:space="0" w:color="auto"/>
            <w:left w:val="none" w:sz="0" w:space="0" w:color="auto"/>
            <w:bottom w:val="none" w:sz="0" w:space="0" w:color="auto"/>
            <w:right w:val="none" w:sz="0" w:space="0" w:color="auto"/>
          </w:divBdr>
          <w:divsChild>
            <w:div w:id="1676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97010">
      <w:bodyDiv w:val="1"/>
      <w:marLeft w:val="0"/>
      <w:marRight w:val="0"/>
      <w:marTop w:val="0"/>
      <w:marBottom w:val="0"/>
      <w:divBdr>
        <w:top w:val="none" w:sz="0" w:space="0" w:color="auto"/>
        <w:left w:val="none" w:sz="0" w:space="0" w:color="auto"/>
        <w:bottom w:val="none" w:sz="0" w:space="0" w:color="auto"/>
        <w:right w:val="none" w:sz="0" w:space="0" w:color="auto"/>
      </w:divBdr>
      <w:divsChild>
        <w:div w:id="50079785">
          <w:marLeft w:val="480"/>
          <w:marRight w:val="0"/>
          <w:marTop w:val="0"/>
          <w:marBottom w:val="0"/>
          <w:divBdr>
            <w:top w:val="none" w:sz="0" w:space="0" w:color="auto"/>
            <w:left w:val="none" w:sz="0" w:space="0" w:color="auto"/>
            <w:bottom w:val="none" w:sz="0" w:space="0" w:color="auto"/>
            <w:right w:val="none" w:sz="0" w:space="0" w:color="auto"/>
          </w:divBdr>
          <w:divsChild>
            <w:div w:id="9327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2296">
      <w:bodyDiv w:val="1"/>
      <w:marLeft w:val="0"/>
      <w:marRight w:val="0"/>
      <w:marTop w:val="0"/>
      <w:marBottom w:val="0"/>
      <w:divBdr>
        <w:top w:val="none" w:sz="0" w:space="0" w:color="auto"/>
        <w:left w:val="none" w:sz="0" w:space="0" w:color="auto"/>
        <w:bottom w:val="none" w:sz="0" w:space="0" w:color="auto"/>
        <w:right w:val="none" w:sz="0" w:space="0" w:color="auto"/>
      </w:divBdr>
      <w:divsChild>
        <w:div w:id="472255300">
          <w:marLeft w:val="480"/>
          <w:marRight w:val="0"/>
          <w:marTop w:val="0"/>
          <w:marBottom w:val="0"/>
          <w:divBdr>
            <w:top w:val="none" w:sz="0" w:space="0" w:color="auto"/>
            <w:left w:val="none" w:sz="0" w:space="0" w:color="auto"/>
            <w:bottom w:val="none" w:sz="0" w:space="0" w:color="auto"/>
            <w:right w:val="none" w:sz="0" w:space="0" w:color="auto"/>
          </w:divBdr>
          <w:divsChild>
            <w:div w:id="163764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9756">
      <w:bodyDiv w:val="1"/>
      <w:marLeft w:val="0"/>
      <w:marRight w:val="0"/>
      <w:marTop w:val="0"/>
      <w:marBottom w:val="0"/>
      <w:divBdr>
        <w:top w:val="none" w:sz="0" w:space="0" w:color="auto"/>
        <w:left w:val="none" w:sz="0" w:space="0" w:color="auto"/>
        <w:bottom w:val="none" w:sz="0" w:space="0" w:color="auto"/>
        <w:right w:val="none" w:sz="0" w:space="0" w:color="auto"/>
      </w:divBdr>
      <w:divsChild>
        <w:div w:id="527572372">
          <w:marLeft w:val="480"/>
          <w:marRight w:val="0"/>
          <w:marTop w:val="0"/>
          <w:marBottom w:val="0"/>
          <w:divBdr>
            <w:top w:val="none" w:sz="0" w:space="0" w:color="auto"/>
            <w:left w:val="none" w:sz="0" w:space="0" w:color="auto"/>
            <w:bottom w:val="none" w:sz="0" w:space="0" w:color="auto"/>
            <w:right w:val="none" w:sz="0" w:space="0" w:color="auto"/>
          </w:divBdr>
          <w:divsChild>
            <w:div w:id="13944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8561">
      <w:bodyDiv w:val="1"/>
      <w:marLeft w:val="0"/>
      <w:marRight w:val="0"/>
      <w:marTop w:val="0"/>
      <w:marBottom w:val="0"/>
      <w:divBdr>
        <w:top w:val="none" w:sz="0" w:space="0" w:color="auto"/>
        <w:left w:val="none" w:sz="0" w:space="0" w:color="auto"/>
        <w:bottom w:val="none" w:sz="0" w:space="0" w:color="auto"/>
        <w:right w:val="none" w:sz="0" w:space="0" w:color="auto"/>
      </w:divBdr>
      <w:divsChild>
        <w:div w:id="2016762945">
          <w:marLeft w:val="480"/>
          <w:marRight w:val="0"/>
          <w:marTop w:val="0"/>
          <w:marBottom w:val="0"/>
          <w:divBdr>
            <w:top w:val="none" w:sz="0" w:space="0" w:color="auto"/>
            <w:left w:val="none" w:sz="0" w:space="0" w:color="auto"/>
            <w:bottom w:val="none" w:sz="0" w:space="0" w:color="auto"/>
            <w:right w:val="none" w:sz="0" w:space="0" w:color="auto"/>
          </w:divBdr>
          <w:divsChild>
            <w:div w:id="10928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6080">
      <w:bodyDiv w:val="1"/>
      <w:marLeft w:val="0"/>
      <w:marRight w:val="0"/>
      <w:marTop w:val="0"/>
      <w:marBottom w:val="0"/>
      <w:divBdr>
        <w:top w:val="none" w:sz="0" w:space="0" w:color="auto"/>
        <w:left w:val="none" w:sz="0" w:space="0" w:color="auto"/>
        <w:bottom w:val="none" w:sz="0" w:space="0" w:color="auto"/>
        <w:right w:val="none" w:sz="0" w:space="0" w:color="auto"/>
      </w:divBdr>
      <w:divsChild>
        <w:div w:id="1184713164">
          <w:marLeft w:val="480"/>
          <w:marRight w:val="0"/>
          <w:marTop w:val="0"/>
          <w:marBottom w:val="0"/>
          <w:divBdr>
            <w:top w:val="none" w:sz="0" w:space="0" w:color="auto"/>
            <w:left w:val="none" w:sz="0" w:space="0" w:color="auto"/>
            <w:bottom w:val="none" w:sz="0" w:space="0" w:color="auto"/>
            <w:right w:val="none" w:sz="0" w:space="0" w:color="auto"/>
          </w:divBdr>
          <w:divsChild>
            <w:div w:id="138336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4348">
      <w:bodyDiv w:val="1"/>
      <w:marLeft w:val="0"/>
      <w:marRight w:val="0"/>
      <w:marTop w:val="0"/>
      <w:marBottom w:val="0"/>
      <w:divBdr>
        <w:top w:val="none" w:sz="0" w:space="0" w:color="auto"/>
        <w:left w:val="none" w:sz="0" w:space="0" w:color="auto"/>
        <w:bottom w:val="none" w:sz="0" w:space="0" w:color="auto"/>
        <w:right w:val="none" w:sz="0" w:space="0" w:color="auto"/>
      </w:divBdr>
      <w:divsChild>
        <w:div w:id="1742093465">
          <w:marLeft w:val="480"/>
          <w:marRight w:val="0"/>
          <w:marTop w:val="0"/>
          <w:marBottom w:val="0"/>
          <w:divBdr>
            <w:top w:val="none" w:sz="0" w:space="0" w:color="auto"/>
            <w:left w:val="none" w:sz="0" w:space="0" w:color="auto"/>
            <w:bottom w:val="none" w:sz="0" w:space="0" w:color="auto"/>
            <w:right w:val="none" w:sz="0" w:space="0" w:color="auto"/>
          </w:divBdr>
          <w:divsChild>
            <w:div w:id="276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776390">
      <w:bodyDiv w:val="1"/>
      <w:marLeft w:val="0"/>
      <w:marRight w:val="0"/>
      <w:marTop w:val="0"/>
      <w:marBottom w:val="0"/>
      <w:divBdr>
        <w:top w:val="none" w:sz="0" w:space="0" w:color="auto"/>
        <w:left w:val="none" w:sz="0" w:space="0" w:color="auto"/>
        <w:bottom w:val="none" w:sz="0" w:space="0" w:color="auto"/>
        <w:right w:val="none" w:sz="0" w:space="0" w:color="auto"/>
      </w:divBdr>
    </w:div>
    <w:div w:id="1138960445">
      <w:bodyDiv w:val="1"/>
      <w:marLeft w:val="0"/>
      <w:marRight w:val="0"/>
      <w:marTop w:val="0"/>
      <w:marBottom w:val="0"/>
      <w:divBdr>
        <w:top w:val="none" w:sz="0" w:space="0" w:color="auto"/>
        <w:left w:val="none" w:sz="0" w:space="0" w:color="auto"/>
        <w:bottom w:val="none" w:sz="0" w:space="0" w:color="auto"/>
        <w:right w:val="none" w:sz="0" w:space="0" w:color="auto"/>
      </w:divBdr>
    </w:div>
    <w:div w:id="1150681131">
      <w:bodyDiv w:val="1"/>
      <w:marLeft w:val="0"/>
      <w:marRight w:val="0"/>
      <w:marTop w:val="0"/>
      <w:marBottom w:val="0"/>
      <w:divBdr>
        <w:top w:val="none" w:sz="0" w:space="0" w:color="auto"/>
        <w:left w:val="none" w:sz="0" w:space="0" w:color="auto"/>
        <w:bottom w:val="none" w:sz="0" w:space="0" w:color="auto"/>
        <w:right w:val="none" w:sz="0" w:space="0" w:color="auto"/>
      </w:divBdr>
      <w:divsChild>
        <w:div w:id="618876014">
          <w:marLeft w:val="480"/>
          <w:marRight w:val="0"/>
          <w:marTop w:val="0"/>
          <w:marBottom w:val="0"/>
          <w:divBdr>
            <w:top w:val="none" w:sz="0" w:space="0" w:color="auto"/>
            <w:left w:val="none" w:sz="0" w:space="0" w:color="auto"/>
            <w:bottom w:val="none" w:sz="0" w:space="0" w:color="auto"/>
            <w:right w:val="none" w:sz="0" w:space="0" w:color="auto"/>
          </w:divBdr>
          <w:divsChild>
            <w:div w:id="15252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5234">
      <w:bodyDiv w:val="1"/>
      <w:marLeft w:val="0"/>
      <w:marRight w:val="0"/>
      <w:marTop w:val="0"/>
      <w:marBottom w:val="0"/>
      <w:divBdr>
        <w:top w:val="none" w:sz="0" w:space="0" w:color="auto"/>
        <w:left w:val="none" w:sz="0" w:space="0" w:color="auto"/>
        <w:bottom w:val="none" w:sz="0" w:space="0" w:color="auto"/>
        <w:right w:val="none" w:sz="0" w:space="0" w:color="auto"/>
      </w:divBdr>
    </w:div>
    <w:div w:id="1163282556">
      <w:bodyDiv w:val="1"/>
      <w:marLeft w:val="0"/>
      <w:marRight w:val="0"/>
      <w:marTop w:val="0"/>
      <w:marBottom w:val="0"/>
      <w:divBdr>
        <w:top w:val="none" w:sz="0" w:space="0" w:color="auto"/>
        <w:left w:val="none" w:sz="0" w:space="0" w:color="auto"/>
        <w:bottom w:val="none" w:sz="0" w:space="0" w:color="auto"/>
        <w:right w:val="none" w:sz="0" w:space="0" w:color="auto"/>
      </w:divBdr>
      <w:divsChild>
        <w:div w:id="589387313">
          <w:marLeft w:val="480"/>
          <w:marRight w:val="0"/>
          <w:marTop w:val="0"/>
          <w:marBottom w:val="0"/>
          <w:divBdr>
            <w:top w:val="none" w:sz="0" w:space="0" w:color="auto"/>
            <w:left w:val="none" w:sz="0" w:space="0" w:color="auto"/>
            <w:bottom w:val="none" w:sz="0" w:space="0" w:color="auto"/>
            <w:right w:val="none" w:sz="0" w:space="0" w:color="auto"/>
          </w:divBdr>
          <w:divsChild>
            <w:div w:id="17876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5227">
      <w:bodyDiv w:val="1"/>
      <w:marLeft w:val="0"/>
      <w:marRight w:val="0"/>
      <w:marTop w:val="0"/>
      <w:marBottom w:val="0"/>
      <w:divBdr>
        <w:top w:val="none" w:sz="0" w:space="0" w:color="auto"/>
        <w:left w:val="none" w:sz="0" w:space="0" w:color="auto"/>
        <w:bottom w:val="none" w:sz="0" w:space="0" w:color="auto"/>
        <w:right w:val="none" w:sz="0" w:space="0" w:color="auto"/>
      </w:divBdr>
      <w:divsChild>
        <w:div w:id="671645066">
          <w:marLeft w:val="480"/>
          <w:marRight w:val="0"/>
          <w:marTop w:val="0"/>
          <w:marBottom w:val="0"/>
          <w:divBdr>
            <w:top w:val="none" w:sz="0" w:space="0" w:color="auto"/>
            <w:left w:val="none" w:sz="0" w:space="0" w:color="auto"/>
            <w:bottom w:val="none" w:sz="0" w:space="0" w:color="auto"/>
            <w:right w:val="none" w:sz="0" w:space="0" w:color="auto"/>
          </w:divBdr>
          <w:divsChild>
            <w:div w:id="14921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2799">
      <w:bodyDiv w:val="1"/>
      <w:marLeft w:val="0"/>
      <w:marRight w:val="0"/>
      <w:marTop w:val="0"/>
      <w:marBottom w:val="0"/>
      <w:divBdr>
        <w:top w:val="none" w:sz="0" w:space="0" w:color="auto"/>
        <w:left w:val="none" w:sz="0" w:space="0" w:color="auto"/>
        <w:bottom w:val="none" w:sz="0" w:space="0" w:color="auto"/>
        <w:right w:val="none" w:sz="0" w:space="0" w:color="auto"/>
      </w:divBdr>
      <w:divsChild>
        <w:div w:id="1412855238">
          <w:marLeft w:val="480"/>
          <w:marRight w:val="0"/>
          <w:marTop w:val="0"/>
          <w:marBottom w:val="0"/>
          <w:divBdr>
            <w:top w:val="none" w:sz="0" w:space="0" w:color="auto"/>
            <w:left w:val="none" w:sz="0" w:space="0" w:color="auto"/>
            <w:bottom w:val="none" w:sz="0" w:space="0" w:color="auto"/>
            <w:right w:val="none" w:sz="0" w:space="0" w:color="auto"/>
          </w:divBdr>
          <w:divsChild>
            <w:div w:id="19580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663099">
      <w:bodyDiv w:val="1"/>
      <w:marLeft w:val="0"/>
      <w:marRight w:val="0"/>
      <w:marTop w:val="0"/>
      <w:marBottom w:val="0"/>
      <w:divBdr>
        <w:top w:val="none" w:sz="0" w:space="0" w:color="auto"/>
        <w:left w:val="none" w:sz="0" w:space="0" w:color="auto"/>
        <w:bottom w:val="none" w:sz="0" w:space="0" w:color="auto"/>
        <w:right w:val="none" w:sz="0" w:space="0" w:color="auto"/>
      </w:divBdr>
    </w:div>
    <w:div w:id="1183086469">
      <w:bodyDiv w:val="1"/>
      <w:marLeft w:val="0"/>
      <w:marRight w:val="0"/>
      <w:marTop w:val="0"/>
      <w:marBottom w:val="0"/>
      <w:divBdr>
        <w:top w:val="none" w:sz="0" w:space="0" w:color="auto"/>
        <w:left w:val="none" w:sz="0" w:space="0" w:color="auto"/>
        <w:bottom w:val="none" w:sz="0" w:space="0" w:color="auto"/>
        <w:right w:val="none" w:sz="0" w:space="0" w:color="auto"/>
      </w:divBdr>
    </w:div>
    <w:div w:id="1186676965">
      <w:bodyDiv w:val="1"/>
      <w:marLeft w:val="0"/>
      <w:marRight w:val="0"/>
      <w:marTop w:val="0"/>
      <w:marBottom w:val="0"/>
      <w:divBdr>
        <w:top w:val="none" w:sz="0" w:space="0" w:color="auto"/>
        <w:left w:val="none" w:sz="0" w:space="0" w:color="auto"/>
        <w:bottom w:val="none" w:sz="0" w:space="0" w:color="auto"/>
        <w:right w:val="none" w:sz="0" w:space="0" w:color="auto"/>
      </w:divBdr>
      <w:divsChild>
        <w:div w:id="1246064820">
          <w:marLeft w:val="480"/>
          <w:marRight w:val="0"/>
          <w:marTop w:val="0"/>
          <w:marBottom w:val="0"/>
          <w:divBdr>
            <w:top w:val="none" w:sz="0" w:space="0" w:color="auto"/>
            <w:left w:val="none" w:sz="0" w:space="0" w:color="auto"/>
            <w:bottom w:val="none" w:sz="0" w:space="0" w:color="auto"/>
            <w:right w:val="none" w:sz="0" w:space="0" w:color="auto"/>
          </w:divBdr>
          <w:divsChild>
            <w:div w:id="116112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26747">
      <w:bodyDiv w:val="1"/>
      <w:marLeft w:val="0"/>
      <w:marRight w:val="0"/>
      <w:marTop w:val="0"/>
      <w:marBottom w:val="0"/>
      <w:divBdr>
        <w:top w:val="none" w:sz="0" w:space="0" w:color="auto"/>
        <w:left w:val="none" w:sz="0" w:space="0" w:color="auto"/>
        <w:bottom w:val="none" w:sz="0" w:space="0" w:color="auto"/>
        <w:right w:val="none" w:sz="0" w:space="0" w:color="auto"/>
      </w:divBdr>
      <w:divsChild>
        <w:div w:id="264077203">
          <w:marLeft w:val="480"/>
          <w:marRight w:val="0"/>
          <w:marTop w:val="0"/>
          <w:marBottom w:val="0"/>
          <w:divBdr>
            <w:top w:val="none" w:sz="0" w:space="0" w:color="auto"/>
            <w:left w:val="none" w:sz="0" w:space="0" w:color="auto"/>
            <w:bottom w:val="none" w:sz="0" w:space="0" w:color="auto"/>
            <w:right w:val="none" w:sz="0" w:space="0" w:color="auto"/>
          </w:divBdr>
          <w:divsChild>
            <w:div w:id="16830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4265">
      <w:bodyDiv w:val="1"/>
      <w:marLeft w:val="0"/>
      <w:marRight w:val="0"/>
      <w:marTop w:val="0"/>
      <w:marBottom w:val="0"/>
      <w:divBdr>
        <w:top w:val="none" w:sz="0" w:space="0" w:color="auto"/>
        <w:left w:val="none" w:sz="0" w:space="0" w:color="auto"/>
        <w:bottom w:val="none" w:sz="0" w:space="0" w:color="auto"/>
        <w:right w:val="none" w:sz="0" w:space="0" w:color="auto"/>
      </w:divBdr>
      <w:divsChild>
        <w:div w:id="93016965">
          <w:marLeft w:val="480"/>
          <w:marRight w:val="0"/>
          <w:marTop w:val="0"/>
          <w:marBottom w:val="0"/>
          <w:divBdr>
            <w:top w:val="none" w:sz="0" w:space="0" w:color="auto"/>
            <w:left w:val="none" w:sz="0" w:space="0" w:color="auto"/>
            <w:bottom w:val="none" w:sz="0" w:space="0" w:color="auto"/>
            <w:right w:val="none" w:sz="0" w:space="0" w:color="auto"/>
          </w:divBdr>
          <w:divsChild>
            <w:div w:id="25906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99338">
      <w:bodyDiv w:val="1"/>
      <w:marLeft w:val="0"/>
      <w:marRight w:val="0"/>
      <w:marTop w:val="0"/>
      <w:marBottom w:val="0"/>
      <w:divBdr>
        <w:top w:val="none" w:sz="0" w:space="0" w:color="auto"/>
        <w:left w:val="none" w:sz="0" w:space="0" w:color="auto"/>
        <w:bottom w:val="none" w:sz="0" w:space="0" w:color="auto"/>
        <w:right w:val="none" w:sz="0" w:space="0" w:color="auto"/>
      </w:divBdr>
      <w:divsChild>
        <w:div w:id="1168129707">
          <w:marLeft w:val="480"/>
          <w:marRight w:val="0"/>
          <w:marTop w:val="0"/>
          <w:marBottom w:val="0"/>
          <w:divBdr>
            <w:top w:val="none" w:sz="0" w:space="0" w:color="auto"/>
            <w:left w:val="none" w:sz="0" w:space="0" w:color="auto"/>
            <w:bottom w:val="none" w:sz="0" w:space="0" w:color="auto"/>
            <w:right w:val="none" w:sz="0" w:space="0" w:color="auto"/>
          </w:divBdr>
          <w:divsChild>
            <w:div w:id="102027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5804">
      <w:bodyDiv w:val="1"/>
      <w:marLeft w:val="0"/>
      <w:marRight w:val="0"/>
      <w:marTop w:val="0"/>
      <w:marBottom w:val="0"/>
      <w:divBdr>
        <w:top w:val="none" w:sz="0" w:space="0" w:color="auto"/>
        <w:left w:val="none" w:sz="0" w:space="0" w:color="auto"/>
        <w:bottom w:val="none" w:sz="0" w:space="0" w:color="auto"/>
        <w:right w:val="none" w:sz="0" w:space="0" w:color="auto"/>
      </w:divBdr>
      <w:divsChild>
        <w:div w:id="611667635">
          <w:marLeft w:val="480"/>
          <w:marRight w:val="0"/>
          <w:marTop w:val="0"/>
          <w:marBottom w:val="0"/>
          <w:divBdr>
            <w:top w:val="none" w:sz="0" w:space="0" w:color="auto"/>
            <w:left w:val="none" w:sz="0" w:space="0" w:color="auto"/>
            <w:bottom w:val="none" w:sz="0" w:space="0" w:color="auto"/>
            <w:right w:val="none" w:sz="0" w:space="0" w:color="auto"/>
          </w:divBdr>
          <w:divsChild>
            <w:div w:id="4940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816">
      <w:bodyDiv w:val="1"/>
      <w:marLeft w:val="0"/>
      <w:marRight w:val="0"/>
      <w:marTop w:val="0"/>
      <w:marBottom w:val="0"/>
      <w:divBdr>
        <w:top w:val="none" w:sz="0" w:space="0" w:color="auto"/>
        <w:left w:val="none" w:sz="0" w:space="0" w:color="auto"/>
        <w:bottom w:val="none" w:sz="0" w:space="0" w:color="auto"/>
        <w:right w:val="none" w:sz="0" w:space="0" w:color="auto"/>
      </w:divBdr>
    </w:div>
    <w:div w:id="1297298117">
      <w:bodyDiv w:val="1"/>
      <w:marLeft w:val="0"/>
      <w:marRight w:val="0"/>
      <w:marTop w:val="0"/>
      <w:marBottom w:val="0"/>
      <w:divBdr>
        <w:top w:val="none" w:sz="0" w:space="0" w:color="auto"/>
        <w:left w:val="none" w:sz="0" w:space="0" w:color="auto"/>
        <w:bottom w:val="none" w:sz="0" w:space="0" w:color="auto"/>
        <w:right w:val="none" w:sz="0" w:space="0" w:color="auto"/>
      </w:divBdr>
    </w:div>
    <w:div w:id="1297486743">
      <w:bodyDiv w:val="1"/>
      <w:marLeft w:val="0"/>
      <w:marRight w:val="0"/>
      <w:marTop w:val="0"/>
      <w:marBottom w:val="0"/>
      <w:divBdr>
        <w:top w:val="none" w:sz="0" w:space="0" w:color="auto"/>
        <w:left w:val="none" w:sz="0" w:space="0" w:color="auto"/>
        <w:bottom w:val="none" w:sz="0" w:space="0" w:color="auto"/>
        <w:right w:val="none" w:sz="0" w:space="0" w:color="auto"/>
      </w:divBdr>
      <w:divsChild>
        <w:div w:id="1202521113">
          <w:marLeft w:val="480"/>
          <w:marRight w:val="0"/>
          <w:marTop w:val="0"/>
          <w:marBottom w:val="0"/>
          <w:divBdr>
            <w:top w:val="none" w:sz="0" w:space="0" w:color="auto"/>
            <w:left w:val="none" w:sz="0" w:space="0" w:color="auto"/>
            <w:bottom w:val="none" w:sz="0" w:space="0" w:color="auto"/>
            <w:right w:val="none" w:sz="0" w:space="0" w:color="auto"/>
          </w:divBdr>
          <w:divsChild>
            <w:div w:id="2781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76289">
      <w:bodyDiv w:val="1"/>
      <w:marLeft w:val="0"/>
      <w:marRight w:val="0"/>
      <w:marTop w:val="0"/>
      <w:marBottom w:val="0"/>
      <w:divBdr>
        <w:top w:val="none" w:sz="0" w:space="0" w:color="auto"/>
        <w:left w:val="none" w:sz="0" w:space="0" w:color="auto"/>
        <w:bottom w:val="none" w:sz="0" w:space="0" w:color="auto"/>
        <w:right w:val="none" w:sz="0" w:space="0" w:color="auto"/>
      </w:divBdr>
    </w:div>
    <w:div w:id="1316716123">
      <w:bodyDiv w:val="1"/>
      <w:marLeft w:val="0"/>
      <w:marRight w:val="0"/>
      <w:marTop w:val="0"/>
      <w:marBottom w:val="0"/>
      <w:divBdr>
        <w:top w:val="none" w:sz="0" w:space="0" w:color="auto"/>
        <w:left w:val="none" w:sz="0" w:space="0" w:color="auto"/>
        <w:bottom w:val="none" w:sz="0" w:space="0" w:color="auto"/>
        <w:right w:val="none" w:sz="0" w:space="0" w:color="auto"/>
      </w:divBdr>
      <w:divsChild>
        <w:div w:id="1351297386">
          <w:marLeft w:val="480"/>
          <w:marRight w:val="0"/>
          <w:marTop w:val="0"/>
          <w:marBottom w:val="0"/>
          <w:divBdr>
            <w:top w:val="none" w:sz="0" w:space="0" w:color="auto"/>
            <w:left w:val="none" w:sz="0" w:space="0" w:color="auto"/>
            <w:bottom w:val="none" w:sz="0" w:space="0" w:color="auto"/>
            <w:right w:val="none" w:sz="0" w:space="0" w:color="auto"/>
          </w:divBdr>
          <w:divsChild>
            <w:div w:id="189566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3876">
      <w:bodyDiv w:val="1"/>
      <w:marLeft w:val="0"/>
      <w:marRight w:val="0"/>
      <w:marTop w:val="0"/>
      <w:marBottom w:val="0"/>
      <w:divBdr>
        <w:top w:val="none" w:sz="0" w:space="0" w:color="auto"/>
        <w:left w:val="none" w:sz="0" w:space="0" w:color="auto"/>
        <w:bottom w:val="none" w:sz="0" w:space="0" w:color="auto"/>
        <w:right w:val="none" w:sz="0" w:space="0" w:color="auto"/>
      </w:divBdr>
    </w:div>
    <w:div w:id="1353147540">
      <w:bodyDiv w:val="1"/>
      <w:marLeft w:val="0"/>
      <w:marRight w:val="0"/>
      <w:marTop w:val="0"/>
      <w:marBottom w:val="0"/>
      <w:divBdr>
        <w:top w:val="none" w:sz="0" w:space="0" w:color="auto"/>
        <w:left w:val="none" w:sz="0" w:space="0" w:color="auto"/>
        <w:bottom w:val="none" w:sz="0" w:space="0" w:color="auto"/>
        <w:right w:val="none" w:sz="0" w:space="0" w:color="auto"/>
      </w:divBdr>
      <w:divsChild>
        <w:div w:id="846291967">
          <w:marLeft w:val="480"/>
          <w:marRight w:val="0"/>
          <w:marTop w:val="0"/>
          <w:marBottom w:val="0"/>
          <w:divBdr>
            <w:top w:val="none" w:sz="0" w:space="0" w:color="auto"/>
            <w:left w:val="none" w:sz="0" w:space="0" w:color="auto"/>
            <w:bottom w:val="none" w:sz="0" w:space="0" w:color="auto"/>
            <w:right w:val="none" w:sz="0" w:space="0" w:color="auto"/>
          </w:divBdr>
          <w:divsChild>
            <w:div w:id="136833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6746">
      <w:bodyDiv w:val="1"/>
      <w:marLeft w:val="0"/>
      <w:marRight w:val="0"/>
      <w:marTop w:val="0"/>
      <w:marBottom w:val="0"/>
      <w:divBdr>
        <w:top w:val="none" w:sz="0" w:space="0" w:color="auto"/>
        <w:left w:val="none" w:sz="0" w:space="0" w:color="auto"/>
        <w:bottom w:val="none" w:sz="0" w:space="0" w:color="auto"/>
        <w:right w:val="none" w:sz="0" w:space="0" w:color="auto"/>
      </w:divBdr>
    </w:div>
    <w:div w:id="1361012254">
      <w:bodyDiv w:val="1"/>
      <w:marLeft w:val="0"/>
      <w:marRight w:val="0"/>
      <w:marTop w:val="0"/>
      <w:marBottom w:val="0"/>
      <w:divBdr>
        <w:top w:val="none" w:sz="0" w:space="0" w:color="auto"/>
        <w:left w:val="none" w:sz="0" w:space="0" w:color="auto"/>
        <w:bottom w:val="none" w:sz="0" w:space="0" w:color="auto"/>
        <w:right w:val="none" w:sz="0" w:space="0" w:color="auto"/>
      </w:divBdr>
    </w:div>
    <w:div w:id="1411583885">
      <w:bodyDiv w:val="1"/>
      <w:marLeft w:val="0"/>
      <w:marRight w:val="0"/>
      <w:marTop w:val="0"/>
      <w:marBottom w:val="0"/>
      <w:divBdr>
        <w:top w:val="none" w:sz="0" w:space="0" w:color="auto"/>
        <w:left w:val="none" w:sz="0" w:space="0" w:color="auto"/>
        <w:bottom w:val="none" w:sz="0" w:space="0" w:color="auto"/>
        <w:right w:val="none" w:sz="0" w:space="0" w:color="auto"/>
      </w:divBdr>
    </w:div>
    <w:div w:id="1423136774">
      <w:bodyDiv w:val="1"/>
      <w:marLeft w:val="0"/>
      <w:marRight w:val="0"/>
      <w:marTop w:val="0"/>
      <w:marBottom w:val="0"/>
      <w:divBdr>
        <w:top w:val="none" w:sz="0" w:space="0" w:color="auto"/>
        <w:left w:val="none" w:sz="0" w:space="0" w:color="auto"/>
        <w:bottom w:val="none" w:sz="0" w:space="0" w:color="auto"/>
        <w:right w:val="none" w:sz="0" w:space="0" w:color="auto"/>
      </w:divBdr>
      <w:divsChild>
        <w:div w:id="478502063">
          <w:marLeft w:val="480"/>
          <w:marRight w:val="0"/>
          <w:marTop w:val="0"/>
          <w:marBottom w:val="0"/>
          <w:divBdr>
            <w:top w:val="none" w:sz="0" w:space="0" w:color="auto"/>
            <w:left w:val="none" w:sz="0" w:space="0" w:color="auto"/>
            <w:bottom w:val="none" w:sz="0" w:space="0" w:color="auto"/>
            <w:right w:val="none" w:sz="0" w:space="0" w:color="auto"/>
          </w:divBdr>
          <w:divsChild>
            <w:div w:id="152659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60758">
      <w:bodyDiv w:val="1"/>
      <w:marLeft w:val="0"/>
      <w:marRight w:val="0"/>
      <w:marTop w:val="0"/>
      <w:marBottom w:val="0"/>
      <w:divBdr>
        <w:top w:val="none" w:sz="0" w:space="0" w:color="auto"/>
        <w:left w:val="none" w:sz="0" w:space="0" w:color="auto"/>
        <w:bottom w:val="none" w:sz="0" w:space="0" w:color="auto"/>
        <w:right w:val="none" w:sz="0" w:space="0" w:color="auto"/>
      </w:divBdr>
      <w:divsChild>
        <w:div w:id="2071268979">
          <w:marLeft w:val="480"/>
          <w:marRight w:val="0"/>
          <w:marTop w:val="0"/>
          <w:marBottom w:val="0"/>
          <w:divBdr>
            <w:top w:val="none" w:sz="0" w:space="0" w:color="auto"/>
            <w:left w:val="none" w:sz="0" w:space="0" w:color="auto"/>
            <w:bottom w:val="none" w:sz="0" w:space="0" w:color="auto"/>
            <w:right w:val="none" w:sz="0" w:space="0" w:color="auto"/>
          </w:divBdr>
          <w:divsChild>
            <w:div w:id="16858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8515">
      <w:bodyDiv w:val="1"/>
      <w:marLeft w:val="0"/>
      <w:marRight w:val="0"/>
      <w:marTop w:val="0"/>
      <w:marBottom w:val="0"/>
      <w:divBdr>
        <w:top w:val="none" w:sz="0" w:space="0" w:color="auto"/>
        <w:left w:val="none" w:sz="0" w:space="0" w:color="auto"/>
        <w:bottom w:val="none" w:sz="0" w:space="0" w:color="auto"/>
        <w:right w:val="none" w:sz="0" w:space="0" w:color="auto"/>
      </w:divBdr>
      <w:divsChild>
        <w:div w:id="919751040">
          <w:marLeft w:val="480"/>
          <w:marRight w:val="0"/>
          <w:marTop w:val="0"/>
          <w:marBottom w:val="0"/>
          <w:divBdr>
            <w:top w:val="none" w:sz="0" w:space="0" w:color="auto"/>
            <w:left w:val="none" w:sz="0" w:space="0" w:color="auto"/>
            <w:bottom w:val="none" w:sz="0" w:space="0" w:color="auto"/>
            <w:right w:val="none" w:sz="0" w:space="0" w:color="auto"/>
          </w:divBdr>
          <w:divsChild>
            <w:div w:id="9346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6225">
      <w:bodyDiv w:val="1"/>
      <w:marLeft w:val="0"/>
      <w:marRight w:val="0"/>
      <w:marTop w:val="0"/>
      <w:marBottom w:val="0"/>
      <w:divBdr>
        <w:top w:val="none" w:sz="0" w:space="0" w:color="auto"/>
        <w:left w:val="none" w:sz="0" w:space="0" w:color="auto"/>
        <w:bottom w:val="none" w:sz="0" w:space="0" w:color="auto"/>
        <w:right w:val="none" w:sz="0" w:space="0" w:color="auto"/>
      </w:divBdr>
      <w:divsChild>
        <w:div w:id="665477586">
          <w:marLeft w:val="480"/>
          <w:marRight w:val="0"/>
          <w:marTop w:val="0"/>
          <w:marBottom w:val="0"/>
          <w:divBdr>
            <w:top w:val="none" w:sz="0" w:space="0" w:color="auto"/>
            <w:left w:val="none" w:sz="0" w:space="0" w:color="auto"/>
            <w:bottom w:val="none" w:sz="0" w:space="0" w:color="auto"/>
            <w:right w:val="none" w:sz="0" w:space="0" w:color="auto"/>
          </w:divBdr>
          <w:divsChild>
            <w:div w:id="16990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4499">
      <w:bodyDiv w:val="1"/>
      <w:marLeft w:val="0"/>
      <w:marRight w:val="0"/>
      <w:marTop w:val="0"/>
      <w:marBottom w:val="0"/>
      <w:divBdr>
        <w:top w:val="none" w:sz="0" w:space="0" w:color="auto"/>
        <w:left w:val="none" w:sz="0" w:space="0" w:color="auto"/>
        <w:bottom w:val="none" w:sz="0" w:space="0" w:color="auto"/>
        <w:right w:val="none" w:sz="0" w:space="0" w:color="auto"/>
      </w:divBdr>
      <w:divsChild>
        <w:div w:id="1686858331">
          <w:marLeft w:val="480"/>
          <w:marRight w:val="0"/>
          <w:marTop w:val="0"/>
          <w:marBottom w:val="0"/>
          <w:divBdr>
            <w:top w:val="none" w:sz="0" w:space="0" w:color="auto"/>
            <w:left w:val="none" w:sz="0" w:space="0" w:color="auto"/>
            <w:bottom w:val="none" w:sz="0" w:space="0" w:color="auto"/>
            <w:right w:val="none" w:sz="0" w:space="0" w:color="auto"/>
          </w:divBdr>
          <w:divsChild>
            <w:div w:id="90938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9261">
      <w:bodyDiv w:val="1"/>
      <w:marLeft w:val="0"/>
      <w:marRight w:val="0"/>
      <w:marTop w:val="0"/>
      <w:marBottom w:val="0"/>
      <w:divBdr>
        <w:top w:val="none" w:sz="0" w:space="0" w:color="auto"/>
        <w:left w:val="none" w:sz="0" w:space="0" w:color="auto"/>
        <w:bottom w:val="none" w:sz="0" w:space="0" w:color="auto"/>
        <w:right w:val="none" w:sz="0" w:space="0" w:color="auto"/>
      </w:divBdr>
      <w:divsChild>
        <w:div w:id="636031590">
          <w:marLeft w:val="480"/>
          <w:marRight w:val="0"/>
          <w:marTop w:val="0"/>
          <w:marBottom w:val="0"/>
          <w:divBdr>
            <w:top w:val="none" w:sz="0" w:space="0" w:color="auto"/>
            <w:left w:val="none" w:sz="0" w:space="0" w:color="auto"/>
            <w:bottom w:val="none" w:sz="0" w:space="0" w:color="auto"/>
            <w:right w:val="none" w:sz="0" w:space="0" w:color="auto"/>
          </w:divBdr>
          <w:divsChild>
            <w:div w:id="19273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33605">
      <w:bodyDiv w:val="1"/>
      <w:marLeft w:val="0"/>
      <w:marRight w:val="0"/>
      <w:marTop w:val="0"/>
      <w:marBottom w:val="0"/>
      <w:divBdr>
        <w:top w:val="none" w:sz="0" w:space="0" w:color="auto"/>
        <w:left w:val="none" w:sz="0" w:space="0" w:color="auto"/>
        <w:bottom w:val="none" w:sz="0" w:space="0" w:color="auto"/>
        <w:right w:val="none" w:sz="0" w:space="0" w:color="auto"/>
      </w:divBdr>
      <w:divsChild>
        <w:div w:id="292562312">
          <w:marLeft w:val="480"/>
          <w:marRight w:val="0"/>
          <w:marTop w:val="0"/>
          <w:marBottom w:val="0"/>
          <w:divBdr>
            <w:top w:val="none" w:sz="0" w:space="0" w:color="auto"/>
            <w:left w:val="none" w:sz="0" w:space="0" w:color="auto"/>
            <w:bottom w:val="none" w:sz="0" w:space="0" w:color="auto"/>
            <w:right w:val="none" w:sz="0" w:space="0" w:color="auto"/>
          </w:divBdr>
          <w:divsChild>
            <w:div w:id="20771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44110">
      <w:bodyDiv w:val="1"/>
      <w:marLeft w:val="0"/>
      <w:marRight w:val="0"/>
      <w:marTop w:val="0"/>
      <w:marBottom w:val="0"/>
      <w:divBdr>
        <w:top w:val="none" w:sz="0" w:space="0" w:color="auto"/>
        <w:left w:val="none" w:sz="0" w:space="0" w:color="auto"/>
        <w:bottom w:val="none" w:sz="0" w:space="0" w:color="auto"/>
        <w:right w:val="none" w:sz="0" w:space="0" w:color="auto"/>
      </w:divBdr>
      <w:divsChild>
        <w:div w:id="1846673460">
          <w:marLeft w:val="480"/>
          <w:marRight w:val="0"/>
          <w:marTop w:val="0"/>
          <w:marBottom w:val="0"/>
          <w:divBdr>
            <w:top w:val="none" w:sz="0" w:space="0" w:color="auto"/>
            <w:left w:val="none" w:sz="0" w:space="0" w:color="auto"/>
            <w:bottom w:val="none" w:sz="0" w:space="0" w:color="auto"/>
            <w:right w:val="none" w:sz="0" w:space="0" w:color="auto"/>
          </w:divBdr>
          <w:divsChild>
            <w:div w:id="15374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89264">
      <w:bodyDiv w:val="1"/>
      <w:marLeft w:val="0"/>
      <w:marRight w:val="0"/>
      <w:marTop w:val="0"/>
      <w:marBottom w:val="0"/>
      <w:divBdr>
        <w:top w:val="none" w:sz="0" w:space="0" w:color="auto"/>
        <w:left w:val="none" w:sz="0" w:space="0" w:color="auto"/>
        <w:bottom w:val="none" w:sz="0" w:space="0" w:color="auto"/>
        <w:right w:val="none" w:sz="0" w:space="0" w:color="auto"/>
      </w:divBdr>
      <w:divsChild>
        <w:div w:id="587617175">
          <w:marLeft w:val="480"/>
          <w:marRight w:val="0"/>
          <w:marTop w:val="0"/>
          <w:marBottom w:val="0"/>
          <w:divBdr>
            <w:top w:val="none" w:sz="0" w:space="0" w:color="auto"/>
            <w:left w:val="none" w:sz="0" w:space="0" w:color="auto"/>
            <w:bottom w:val="none" w:sz="0" w:space="0" w:color="auto"/>
            <w:right w:val="none" w:sz="0" w:space="0" w:color="auto"/>
          </w:divBdr>
          <w:divsChild>
            <w:div w:id="281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6385">
      <w:bodyDiv w:val="1"/>
      <w:marLeft w:val="0"/>
      <w:marRight w:val="0"/>
      <w:marTop w:val="0"/>
      <w:marBottom w:val="0"/>
      <w:divBdr>
        <w:top w:val="none" w:sz="0" w:space="0" w:color="auto"/>
        <w:left w:val="none" w:sz="0" w:space="0" w:color="auto"/>
        <w:bottom w:val="none" w:sz="0" w:space="0" w:color="auto"/>
        <w:right w:val="none" w:sz="0" w:space="0" w:color="auto"/>
      </w:divBdr>
      <w:divsChild>
        <w:div w:id="34471955">
          <w:marLeft w:val="480"/>
          <w:marRight w:val="0"/>
          <w:marTop w:val="0"/>
          <w:marBottom w:val="0"/>
          <w:divBdr>
            <w:top w:val="none" w:sz="0" w:space="0" w:color="auto"/>
            <w:left w:val="none" w:sz="0" w:space="0" w:color="auto"/>
            <w:bottom w:val="none" w:sz="0" w:space="0" w:color="auto"/>
            <w:right w:val="none" w:sz="0" w:space="0" w:color="auto"/>
          </w:divBdr>
          <w:divsChild>
            <w:div w:id="14739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97613">
      <w:bodyDiv w:val="1"/>
      <w:marLeft w:val="0"/>
      <w:marRight w:val="0"/>
      <w:marTop w:val="0"/>
      <w:marBottom w:val="0"/>
      <w:divBdr>
        <w:top w:val="none" w:sz="0" w:space="0" w:color="auto"/>
        <w:left w:val="none" w:sz="0" w:space="0" w:color="auto"/>
        <w:bottom w:val="none" w:sz="0" w:space="0" w:color="auto"/>
        <w:right w:val="none" w:sz="0" w:space="0" w:color="auto"/>
      </w:divBdr>
    </w:div>
    <w:div w:id="1568684418">
      <w:bodyDiv w:val="1"/>
      <w:marLeft w:val="0"/>
      <w:marRight w:val="0"/>
      <w:marTop w:val="0"/>
      <w:marBottom w:val="0"/>
      <w:divBdr>
        <w:top w:val="none" w:sz="0" w:space="0" w:color="auto"/>
        <w:left w:val="none" w:sz="0" w:space="0" w:color="auto"/>
        <w:bottom w:val="none" w:sz="0" w:space="0" w:color="auto"/>
        <w:right w:val="none" w:sz="0" w:space="0" w:color="auto"/>
      </w:divBdr>
    </w:div>
    <w:div w:id="1573277622">
      <w:bodyDiv w:val="1"/>
      <w:marLeft w:val="0"/>
      <w:marRight w:val="0"/>
      <w:marTop w:val="0"/>
      <w:marBottom w:val="0"/>
      <w:divBdr>
        <w:top w:val="none" w:sz="0" w:space="0" w:color="auto"/>
        <w:left w:val="none" w:sz="0" w:space="0" w:color="auto"/>
        <w:bottom w:val="none" w:sz="0" w:space="0" w:color="auto"/>
        <w:right w:val="none" w:sz="0" w:space="0" w:color="auto"/>
      </w:divBdr>
      <w:divsChild>
        <w:div w:id="1270044807">
          <w:marLeft w:val="480"/>
          <w:marRight w:val="0"/>
          <w:marTop w:val="0"/>
          <w:marBottom w:val="0"/>
          <w:divBdr>
            <w:top w:val="none" w:sz="0" w:space="0" w:color="auto"/>
            <w:left w:val="none" w:sz="0" w:space="0" w:color="auto"/>
            <w:bottom w:val="none" w:sz="0" w:space="0" w:color="auto"/>
            <w:right w:val="none" w:sz="0" w:space="0" w:color="auto"/>
          </w:divBdr>
          <w:divsChild>
            <w:div w:id="12510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157933">
      <w:bodyDiv w:val="1"/>
      <w:marLeft w:val="0"/>
      <w:marRight w:val="0"/>
      <w:marTop w:val="0"/>
      <w:marBottom w:val="0"/>
      <w:divBdr>
        <w:top w:val="none" w:sz="0" w:space="0" w:color="auto"/>
        <w:left w:val="none" w:sz="0" w:space="0" w:color="auto"/>
        <w:bottom w:val="none" w:sz="0" w:space="0" w:color="auto"/>
        <w:right w:val="none" w:sz="0" w:space="0" w:color="auto"/>
      </w:divBdr>
      <w:divsChild>
        <w:div w:id="1679261691">
          <w:marLeft w:val="480"/>
          <w:marRight w:val="0"/>
          <w:marTop w:val="0"/>
          <w:marBottom w:val="0"/>
          <w:divBdr>
            <w:top w:val="none" w:sz="0" w:space="0" w:color="auto"/>
            <w:left w:val="none" w:sz="0" w:space="0" w:color="auto"/>
            <w:bottom w:val="none" w:sz="0" w:space="0" w:color="auto"/>
            <w:right w:val="none" w:sz="0" w:space="0" w:color="auto"/>
          </w:divBdr>
          <w:divsChild>
            <w:div w:id="144207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940">
      <w:bodyDiv w:val="1"/>
      <w:marLeft w:val="0"/>
      <w:marRight w:val="0"/>
      <w:marTop w:val="0"/>
      <w:marBottom w:val="0"/>
      <w:divBdr>
        <w:top w:val="none" w:sz="0" w:space="0" w:color="auto"/>
        <w:left w:val="none" w:sz="0" w:space="0" w:color="auto"/>
        <w:bottom w:val="none" w:sz="0" w:space="0" w:color="auto"/>
        <w:right w:val="none" w:sz="0" w:space="0" w:color="auto"/>
      </w:divBdr>
    </w:div>
    <w:div w:id="1633290203">
      <w:bodyDiv w:val="1"/>
      <w:marLeft w:val="0"/>
      <w:marRight w:val="0"/>
      <w:marTop w:val="0"/>
      <w:marBottom w:val="0"/>
      <w:divBdr>
        <w:top w:val="none" w:sz="0" w:space="0" w:color="auto"/>
        <w:left w:val="none" w:sz="0" w:space="0" w:color="auto"/>
        <w:bottom w:val="none" w:sz="0" w:space="0" w:color="auto"/>
        <w:right w:val="none" w:sz="0" w:space="0" w:color="auto"/>
      </w:divBdr>
    </w:div>
    <w:div w:id="1654531228">
      <w:bodyDiv w:val="1"/>
      <w:marLeft w:val="0"/>
      <w:marRight w:val="0"/>
      <w:marTop w:val="0"/>
      <w:marBottom w:val="0"/>
      <w:divBdr>
        <w:top w:val="none" w:sz="0" w:space="0" w:color="auto"/>
        <w:left w:val="none" w:sz="0" w:space="0" w:color="auto"/>
        <w:bottom w:val="none" w:sz="0" w:space="0" w:color="auto"/>
        <w:right w:val="none" w:sz="0" w:space="0" w:color="auto"/>
      </w:divBdr>
      <w:divsChild>
        <w:div w:id="168568837">
          <w:marLeft w:val="480"/>
          <w:marRight w:val="0"/>
          <w:marTop w:val="0"/>
          <w:marBottom w:val="0"/>
          <w:divBdr>
            <w:top w:val="none" w:sz="0" w:space="0" w:color="auto"/>
            <w:left w:val="none" w:sz="0" w:space="0" w:color="auto"/>
            <w:bottom w:val="none" w:sz="0" w:space="0" w:color="auto"/>
            <w:right w:val="none" w:sz="0" w:space="0" w:color="auto"/>
          </w:divBdr>
          <w:divsChild>
            <w:div w:id="17618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54975">
      <w:bodyDiv w:val="1"/>
      <w:marLeft w:val="0"/>
      <w:marRight w:val="0"/>
      <w:marTop w:val="0"/>
      <w:marBottom w:val="0"/>
      <w:divBdr>
        <w:top w:val="none" w:sz="0" w:space="0" w:color="auto"/>
        <w:left w:val="none" w:sz="0" w:space="0" w:color="auto"/>
        <w:bottom w:val="none" w:sz="0" w:space="0" w:color="auto"/>
        <w:right w:val="none" w:sz="0" w:space="0" w:color="auto"/>
      </w:divBdr>
    </w:div>
    <w:div w:id="1689676034">
      <w:bodyDiv w:val="1"/>
      <w:marLeft w:val="0"/>
      <w:marRight w:val="0"/>
      <w:marTop w:val="0"/>
      <w:marBottom w:val="0"/>
      <w:divBdr>
        <w:top w:val="none" w:sz="0" w:space="0" w:color="auto"/>
        <w:left w:val="none" w:sz="0" w:space="0" w:color="auto"/>
        <w:bottom w:val="none" w:sz="0" w:space="0" w:color="auto"/>
        <w:right w:val="none" w:sz="0" w:space="0" w:color="auto"/>
      </w:divBdr>
      <w:divsChild>
        <w:div w:id="418870082">
          <w:marLeft w:val="480"/>
          <w:marRight w:val="0"/>
          <w:marTop w:val="0"/>
          <w:marBottom w:val="0"/>
          <w:divBdr>
            <w:top w:val="none" w:sz="0" w:space="0" w:color="auto"/>
            <w:left w:val="none" w:sz="0" w:space="0" w:color="auto"/>
            <w:bottom w:val="none" w:sz="0" w:space="0" w:color="auto"/>
            <w:right w:val="none" w:sz="0" w:space="0" w:color="auto"/>
          </w:divBdr>
          <w:divsChild>
            <w:div w:id="3501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4757">
      <w:bodyDiv w:val="1"/>
      <w:marLeft w:val="0"/>
      <w:marRight w:val="0"/>
      <w:marTop w:val="0"/>
      <w:marBottom w:val="0"/>
      <w:divBdr>
        <w:top w:val="none" w:sz="0" w:space="0" w:color="auto"/>
        <w:left w:val="none" w:sz="0" w:space="0" w:color="auto"/>
        <w:bottom w:val="none" w:sz="0" w:space="0" w:color="auto"/>
        <w:right w:val="none" w:sz="0" w:space="0" w:color="auto"/>
      </w:divBdr>
      <w:divsChild>
        <w:div w:id="1021126254">
          <w:marLeft w:val="480"/>
          <w:marRight w:val="0"/>
          <w:marTop w:val="0"/>
          <w:marBottom w:val="0"/>
          <w:divBdr>
            <w:top w:val="none" w:sz="0" w:space="0" w:color="auto"/>
            <w:left w:val="none" w:sz="0" w:space="0" w:color="auto"/>
            <w:bottom w:val="none" w:sz="0" w:space="0" w:color="auto"/>
            <w:right w:val="none" w:sz="0" w:space="0" w:color="auto"/>
          </w:divBdr>
          <w:divsChild>
            <w:div w:id="21256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10562">
      <w:bodyDiv w:val="1"/>
      <w:marLeft w:val="0"/>
      <w:marRight w:val="0"/>
      <w:marTop w:val="0"/>
      <w:marBottom w:val="0"/>
      <w:divBdr>
        <w:top w:val="none" w:sz="0" w:space="0" w:color="auto"/>
        <w:left w:val="none" w:sz="0" w:space="0" w:color="auto"/>
        <w:bottom w:val="none" w:sz="0" w:space="0" w:color="auto"/>
        <w:right w:val="none" w:sz="0" w:space="0" w:color="auto"/>
      </w:divBdr>
    </w:div>
    <w:div w:id="1714570845">
      <w:bodyDiv w:val="1"/>
      <w:marLeft w:val="0"/>
      <w:marRight w:val="0"/>
      <w:marTop w:val="0"/>
      <w:marBottom w:val="0"/>
      <w:divBdr>
        <w:top w:val="none" w:sz="0" w:space="0" w:color="auto"/>
        <w:left w:val="none" w:sz="0" w:space="0" w:color="auto"/>
        <w:bottom w:val="none" w:sz="0" w:space="0" w:color="auto"/>
        <w:right w:val="none" w:sz="0" w:space="0" w:color="auto"/>
      </w:divBdr>
    </w:div>
    <w:div w:id="1742870598">
      <w:bodyDiv w:val="1"/>
      <w:marLeft w:val="0"/>
      <w:marRight w:val="0"/>
      <w:marTop w:val="0"/>
      <w:marBottom w:val="0"/>
      <w:divBdr>
        <w:top w:val="none" w:sz="0" w:space="0" w:color="auto"/>
        <w:left w:val="none" w:sz="0" w:space="0" w:color="auto"/>
        <w:bottom w:val="none" w:sz="0" w:space="0" w:color="auto"/>
        <w:right w:val="none" w:sz="0" w:space="0" w:color="auto"/>
      </w:divBdr>
    </w:div>
    <w:div w:id="1744334579">
      <w:bodyDiv w:val="1"/>
      <w:marLeft w:val="0"/>
      <w:marRight w:val="0"/>
      <w:marTop w:val="0"/>
      <w:marBottom w:val="0"/>
      <w:divBdr>
        <w:top w:val="none" w:sz="0" w:space="0" w:color="auto"/>
        <w:left w:val="none" w:sz="0" w:space="0" w:color="auto"/>
        <w:bottom w:val="none" w:sz="0" w:space="0" w:color="auto"/>
        <w:right w:val="none" w:sz="0" w:space="0" w:color="auto"/>
      </w:divBdr>
      <w:divsChild>
        <w:div w:id="90397999">
          <w:marLeft w:val="480"/>
          <w:marRight w:val="0"/>
          <w:marTop w:val="0"/>
          <w:marBottom w:val="0"/>
          <w:divBdr>
            <w:top w:val="none" w:sz="0" w:space="0" w:color="auto"/>
            <w:left w:val="none" w:sz="0" w:space="0" w:color="auto"/>
            <w:bottom w:val="none" w:sz="0" w:space="0" w:color="auto"/>
            <w:right w:val="none" w:sz="0" w:space="0" w:color="auto"/>
          </w:divBdr>
          <w:divsChild>
            <w:div w:id="39632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725915">
      <w:bodyDiv w:val="1"/>
      <w:marLeft w:val="0"/>
      <w:marRight w:val="0"/>
      <w:marTop w:val="0"/>
      <w:marBottom w:val="0"/>
      <w:divBdr>
        <w:top w:val="none" w:sz="0" w:space="0" w:color="auto"/>
        <w:left w:val="none" w:sz="0" w:space="0" w:color="auto"/>
        <w:bottom w:val="none" w:sz="0" w:space="0" w:color="auto"/>
        <w:right w:val="none" w:sz="0" w:space="0" w:color="auto"/>
      </w:divBdr>
      <w:divsChild>
        <w:div w:id="1537544416">
          <w:marLeft w:val="480"/>
          <w:marRight w:val="0"/>
          <w:marTop w:val="0"/>
          <w:marBottom w:val="0"/>
          <w:divBdr>
            <w:top w:val="none" w:sz="0" w:space="0" w:color="auto"/>
            <w:left w:val="none" w:sz="0" w:space="0" w:color="auto"/>
            <w:bottom w:val="none" w:sz="0" w:space="0" w:color="auto"/>
            <w:right w:val="none" w:sz="0" w:space="0" w:color="auto"/>
          </w:divBdr>
          <w:divsChild>
            <w:div w:id="19155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0921">
      <w:bodyDiv w:val="1"/>
      <w:marLeft w:val="0"/>
      <w:marRight w:val="0"/>
      <w:marTop w:val="0"/>
      <w:marBottom w:val="0"/>
      <w:divBdr>
        <w:top w:val="none" w:sz="0" w:space="0" w:color="auto"/>
        <w:left w:val="none" w:sz="0" w:space="0" w:color="auto"/>
        <w:bottom w:val="none" w:sz="0" w:space="0" w:color="auto"/>
        <w:right w:val="none" w:sz="0" w:space="0" w:color="auto"/>
      </w:divBdr>
    </w:div>
    <w:div w:id="1752584412">
      <w:bodyDiv w:val="1"/>
      <w:marLeft w:val="0"/>
      <w:marRight w:val="0"/>
      <w:marTop w:val="0"/>
      <w:marBottom w:val="0"/>
      <w:divBdr>
        <w:top w:val="none" w:sz="0" w:space="0" w:color="auto"/>
        <w:left w:val="none" w:sz="0" w:space="0" w:color="auto"/>
        <w:bottom w:val="none" w:sz="0" w:space="0" w:color="auto"/>
        <w:right w:val="none" w:sz="0" w:space="0" w:color="auto"/>
      </w:divBdr>
      <w:divsChild>
        <w:div w:id="540942364">
          <w:marLeft w:val="480"/>
          <w:marRight w:val="0"/>
          <w:marTop w:val="0"/>
          <w:marBottom w:val="0"/>
          <w:divBdr>
            <w:top w:val="none" w:sz="0" w:space="0" w:color="auto"/>
            <w:left w:val="none" w:sz="0" w:space="0" w:color="auto"/>
            <w:bottom w:val="none" w:sz="0" w:space="0" w:color="auto"/>
            <w:right w:val="none" w:sz="0" w:space="0" w:color="auto"/>
          </w:divBdr>
          <w:divsChild>
            <w:div w:id="413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94205">
      <w:bodyDiv w:val="1"/>
      <w:marLeft w:val="0"/>
      <w:marRight w:val="0"/>
      <w:marTop w:val="0"/>
      <w:marBottom w:val="0"/>
      <w:divBdr>
        <w:top w:val="none" w:sz="0" w:space="0" w:color="auto"/>
        <w:left w:val="none" w:sz="0" w:space="0" w:color="auto"/>
        <w:bottom w:val="none" w:sz="0" w:space="0" w:color="auto"/>
        <w:right w:val="none" w:sz="0" w:space="0" w:color="auto"/>
      </w:divBdr>
      <w:divsChild>
        <w:div w:id="1185637159">
          <w:marLeft w:val="480"/>
          <w:marRight w:val="0"/>
          <w:marTop w:val="0"/>
          <w:marBottom w:val="0"/>
          <w:divBdr>
            <w:top w:val="none" w:sz="0" w:space="0" w:color="auto"/>
            <w:left w:val="none" w:sz="0" w:space="0" w:color="auto"/>
            <w:bottom w:val="none" w:sz="0" w:space="0" w:color="auto"/>
            <w:right w:val="none" w:sz="0" w:space="0" w:color="auto"/>
          </w:divBdr>
          <w:divsChild>
            <w:div w:id="176102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7530">
      <w:bodyDiv w:val="1"/>
      <w:marLeft w:val="0"/>
      <w:marRight w:val="0"/>
      <w:marTop w:val="0"/>
      <w:marBottom w:val="0"/>
      <w:divBdr>
        <w:top w:val="none" w:sz="0" w:space="0" w:color="auto"/>
        <w:left w:val="none" w:sz="0" w:space="0" w:color="auto"/>
        <w:bottom w:val="none" w:sz="0" w:space="0" w:color="auto"/>
        <w:right w:val="none" w:sz="0" w:space="0" w:color="auto"/>
      </w:divBdr>
    </w:div>
    <w:div w:id="1775444536">
      <w:bodyDiv w:val="1"/>
      <w:marLeft w:val="0"/>
      <w:marRight w:val="0"/>
      <w:marTop w:val="0"/>
      <w:marBottom w:val="0"/>
      <w:divBdr>
        <w:top w:val="none" w:sz="0" w:space="0" w:color="auto"/>
        <w:left w:val="none" w:sz="0" w:space="0" w:color="auto"/>
        <w:bottom w:val="none" w:sz="0" w:space="0" w:color="auto"/>
        <w:right w:val="none" w:sz="0" w:space="0" w:color="auto"/>
      </w:divBdr>
      <w:divsChild>
        <w:div w:id="345208159">
          <w:marLeft w:val="480"/>
          <w:marRight w:val="0"/>
          <w:marTop w:val="0"/>
          <w:marBottom w:val="0"/>
          <w:divBdr>
            <w:top w:val="none" w:sz="0" w:space="0" w:color="auto"/>
            <w:left w:val="none" w:sz="0" w:space="0" w:color="auto"/>
            <w:bottom w:val="none" w:sz="0" w:space="0" w:color="auto"/>
            <w:right w:val="none" w:sz="0" w:space="0" w:color="auto"/>
          </w:divBdr>
          <w:divsChild>
            <w:div w:id="163363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3516">
      <w:bodyDiv w:val="1"/>
      <w:marLeft w:val="0"/>
      <w:marRight w:val="0"/>
      <w:marTop w:val="0"/>
      <w:marBottom w:val="0"/>
      <w:divBdr>
        <w:top w:val="none" w:sz="0" w:space="0" w:color="auto"/>
        <w:left w:val="none" w:sz="0" w:space="0" w:color="auto"/>
        <w:bottom w:val="none" w:sz="0" w:space="0" w:color="auto"/>
        <w:right w:val="none" w:sz="0" w:space="0" w:color="auto"/>
      </w:divBdr>
    </w:div>
    <w:div w:id="1789471100">
      <w:bodyDiv w:val="1"/>
      <w:marLeft w:val="0"/>
      <w:marRight w:val="0"/>
      <w:marTop w:val="0"/>
      <w:marBottom w:val="0"/>
      <w:divBdr>
        <w:top w:val="none" w:sz="0" w:space="0" w:color="auto"/>
        <w:left w:val="none" w:sz="0" w:space="0" w:color="auto"/>
        <w:bottom w:val="none" w:sz="0" w:space="0" w:color="auto"/>
        <w:right w:val="none" w:sz="0" w:space="0" w:color="auto"/>
      </w:divBdr>
    </w:div>
    <w:div w:id="1814299069">
      <w:bodyDiv w:val="1"/>
      <w:marLeft w:val="0"/>
      <w:marRight w:val="0"/>
      <w:marTop w:val="0"/>
      <w:marBottom w:val="0"/>
      <w:divBdr>
        <w:top w:val="none" w:sz="0" w:space="0" w:color="auto"/>
        <w:left w:val="none" w:sz="0" w:space="0" w:color="auto"/>
        <w:bottom w:val="none" w:sz="0" w:space="0" w:color="auto"/>
        <w:right w:val="none" w:sz="0" w:space="0" w:color="auto"/>
      </w:divBdr>
      <w:divsChild>
        <w:div w:id="78601479">
          <w:marLeft w:val="480"/>
          <w:marRight w:val="0"/>
          <w:marTop w:val="0"/>
          <w:marBottom w:val="0"/>
          <w:divBdr>
            <w:top w:val="none" w:sz="0" w:space="0" w:color="auto"/>
            <w:left w:val="none" w:sz="0" w:space="0" w:color="auto"/>
            <w:bottom w:val="none" w:sz="0" w:space="0" w:color="auto"/>
            <w:right w:val="none" w:sz="0" w:space="0" w:color="auto"/>
          </w:divBdr>
          <w:divsChild>
            <w:div w:id="91764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8369">
      <w:bodyDiv w:val="1"/>
      <w:marLeft w:val="0"/>
      <w:marRight w:val="0"/>
      <w:marTop w:val="0"/>
      <w:marBottom w:val="0"/>
      <w:divBdr>
        <w:top w:val="none" w:sz="0" w:space="0" w:color="auto"/>
        <w:left w:val="none" w:sz="0" w:space="0" w:color="auto"/>
        <w:bottom w:val="none" w:sz="0" w:space="0" w:color="auto"/>
        <w:right w:val="none" w:sz="0" w:space="0" w:color="auto"/>
      </w:divBdr>
      <w:divsChild>
        <w:div w:id="1257976865">
          <w:marLeft w:val="480"/>
          <w:marRight w:val="0"/>
          <w:marTop w:val="0"/>
          <w:marBottom w:val="0"/>
          <w:divBdr>
            <w:top w:val="none" w:sz="0" w:space="0" w:color="auto"/>
            <w:left w:val="none" w:sz="0" w:space="0" w:color="auto"/>
            <w:bottom w:val="none" w:sz="0" w:space="0" w:color="auto"/>
            <w:right w:val="none" w:sz="0" w:space="0" w:color="auto"/>
          </w:divBdr>
          <w:divsChild>
            <w:div w:id="5908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80052">
      <w:bodyDiv w:val="1"/>
      <w:marLeft w:val="0"/>
      <w:marRight w:val="0"/>
      <w:marTop w:val="0"/>
      <w:marBottom w:val="0"/>
      <w:divBdr>
        <w:top w:val="none" w:sz="0" w:space="0" w:color="auto"/>
        <w:left w:val="none" w:sz="0" w:space="0" w:color="auto"/>
        <w:bottom w:val="none" w:sz="0" w:space="0" w:color="auto"/>
        <w:right w:val="none" w:sz="0" w:space="0" w:color="auto"/>
      </w:divBdr>
    </w:div>
    <w:div w:id="1831944498">
      <w:bodyDiv w:val="1"/>
      <w:marLeft w:val="0"/>
      <w:marRight w:val="0"/>
      <w:marTop w:val="0"/>
      <w:marBottom w:val="0"/>
      <w:divBdr>
        <w:top w:val="none" w:sz="0" w:space="0" w:color="auto"/>
        <w:left w:val="none" w:sz="0" w:space="0" w:color="auto"/>
        <w:bottom w:val="none" w:sz="0" w:space="0" w:color="auto"/>
        <w:right w:val="none" w:sz="0" w:space="0" w:color="auto"/>
      </w:divBdr>
    </w:div>
    <w:div w:id="1874531845">
      <w:bodyDiv w:val="1"/>
      <w:marLeft w:val="0"/>
      <w:marRight w:val="0"/>
      <w:marTop w:val="0"/>
      <w:marBottom w:val="0"/>
      <w:divBdr>
        <w:top w:val="none" w:sz="0" w:space="0" w:color="auto"/>
        <w:left w:val="none" w:sz="0" w:space="0" w:color="auto"/>
        <w:bottom w:val="none" w:sz="0" w:space="0" w:color="auto"/>
        <w:right w:val="none" w:sz="0" w:space="0" w:color="auto"/>
      </w:divBdr>
    </w:div>
    <w:div w:id="1875342867">
      <w:bodyDiv w:val="1"/>
      <w:marLeft w:val="0"/>
      <w:marRight w:val="0"/>
      <w:marTop w:val="0"/>
      <w:marBottom w:val="0"/>
      <w:divBdr>
        <w:top w:val="none" w:sz="0" w:space="0" w:color="auto"/>
        <w:left w:val="none" w:sz="0" w:space="0" w:color="auto"/>
        <w:bottom w:val="none" w:sz="0" w:space="0" w:color="auto"/>
        <w:right w:val="none" w:sz="0" w:space="0" w:color="auto"/>
      </w:divBdr>
    </w:div>
    <w:div w:id="1891335811">
      <w:bodyDiv w:val="1"/>
      <w:marLeft w:val="0"/>
      <w:marRight w:val="0"/>
      <w:marTop w:val="0"/>
      <w:marBottom w:val="0"/>
      <w:divBdr>
        <w:top w:val="none" w:sz="0" w:space="0" w:color="auto"/>
        <w:left w:val="none" w:sz="0" w:space="0" w:color="auto"/>
        <w:bottom w:val="none" w:sz="0" w:space="0" w:color="auto"/>
        <w:right w:val="none" w:sz="0" w:space="0" w:color="auto"/>
      </w:divBdr>
      <w:divsChild>
        <w:div w:id="376395161">
          <w:marLeft w:val="480"/>
          <w:marRight w:val="0"/>
          <w:marTop w:val="0"/>
          <w:marBottom w:val="0"/>
          <w:divBdr>
            <w:top w:val="none" w:sz="0" w:space="0" w:color="auto"/>
            <w:left w:val="none" w:sz="0" w:space="0" w:color="auto"/>
            <w:bottom w:val="none" w:sz="0" w:space="0" w:color="auto"/>
            <w:right w:val="none" w:sz="0" w:space="0" w:color="auto"/>
          </w:divBdr>
          <w:divsChild>
            <w:div w:id="15822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8374">
      <w:bodyDiv w:val="1"/>
      <w:marLeft w:val="0"/>
      <w:marRight w:val="0"/>
      <w:marTop w:val="0"/>
      <w:marBottom w:val="0"/>
      <w:divBdr>
        <w:top w:val="none" w:sz="0" w:space="0" w:color="auto"/>
        <w:left w:val="none" w:sz="0" w:space="0" w:color="auto"/>
        <w:bottom w:val="none" w:sz="0" w:space="0" w:color="auto"/>
        <w:right w:val="none" w:sz="0" w:space="0" w:color="auto"/>
      </w:divBdr>
    </w:div>
    <w:div w:id="1936668674">
      <w:bodyDiv w:val="1"/>
      <w:marLeft w:val="0"/>
      <w:marRight w:val="0"/>
      <w:marTop w:val="0"/>
      <w:marBottom w:val="0"/>
      <w:divBdr>
        <w:top w:val="none" w:sz="0" w:space="0" w:color="auto"/>
        <w:left w:val="none" w:sz="0" w:space="0" w:color="auto"/>
        <w:bottom w:val="none" w:sz="0" w:space="0" w:color="auto"/>
        <w:right w:val="none" w:sz="0" w:space="0" w:color="auto"/>
      </w:divBdr>
    </w:div>
    <w:div w:id="1944872910">
      <w:bodyDiv w:val="1"/>
      <w:marLeft w:val="0"/>
      <w:marRight w:val="0"/>
      <w:marTop w:val="0"/>
      <w:marBottom w:val="0"/>
      <w:divBdr>
        <w:top w:val="none" w:sz="0" w:space="0" w:color="auto"/>
        <w:left w:val="none" w:sz="0" w:space="0" w:color="auto"/>
        <w:bottom w:val="none" w:sz="0" w:space="0" w:color="auto"/>
        <w:right w:val="none" w:sz="0" w:space="0" w:color="auto"/>
      </w:divBdr>
      <w:divsChild>
        <w:div w:id="1636443638">
          <w:marLeft w:val="480"/>
          <w:marRight w:val="0"/>
          <w:marTop w:val="0"/>
          <w:marBottom w:val="0"/>
          <w:divBdr>
            <w:top w:val="none" w:sz="0" w:space="0" w:color="auto"/>
            <w:left w:val="none" w:sz="0" w:space="0" w:color="auto"/>
            <w:bottom w:val="none" w:sz="0" w:space="0" w:color="auto"/>
            <w:right w:val="none" w:sz="0" w:space="0" w:color="auto"/>
          </w:divBdr>
          <w:divsChild>
            <w:div w:id="1134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42189">
      <w:bodyDiv w:val="1"/>
      <w:marLeft w:val="0"/>
      <w:marRight w:val="0"/>
      <w:marTop w:val="0"/>
      <w:marBottom w:val="0"/>
      <w:divBdr>
        <w:top w:val="none" w:sz="0" w:space="0" w:color="auto"/>
        <w:left w:val="none" w:sz="0" w:space="0" w:color="auto"/>
        <w:bottom w:val="none" w:sz="0" w:space="0" w:color="auto"/>
        <w:right w:val="none" w:sz="0" w:space="0" w:color="auto"/>
      </w:divBdr>
      <w:divsChild>
        <w:div w:id="1227037177">
          <w:marLeft w:val="480"/>
          <w:marRight w:val="0"/>
          <w:marTop w:val="0"/>
          <w:marBottom w:val="0"/>
          <w:divBdr>
            <w:top w:val="none" w:sz="0" w:space="0" w:color="auto"/>
            <w:left w:val="none" w:sz="0" w:space="0" w:color="auto"/>
            <w:bottom w:val="none" w:sz="0" w:space="0" w:color="auto"/>
            <w:right w:val="none" w:sz="0" w:space="0" w:color="auto"/>
          </w:divBdr>
          <w:divsChild>
            <w:div w:id="4236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61912">
      <w:bodyDiv w:val="1"/>
      <w:marLeft w:val="0"/>
      <w:marRight w:val="0"/>
      <w:marTop w:val="0"/>
      <w:marBottom w:val="0"/>
      <w:divBdr>
        <w:top w:val="none" w:sz="0" w:space="0" w:color="auto"/>
        <w:left w:val="none" w:sz="0" w:space="0" w:color="auto"/>
        <w:bottom w:val="none" w:sz="0" w:space="0" w:color="auto"/>
        <w:right w:val="none" w:sz="0" w:space="0" w:color="auto"/>
      </w:divBdr>
      <w:divsChild>
        <w:div w:id="1005010858">
          <w:marLeft w:val="480"/>
          <w:marRight w:val="0"/>
          <w:marTop w:val="0"/>
          <w:marBottom w:val="0"/>
          <w:divBdr>
            <w:top w:val="none" w:sz="0" w:space="0" w:color="auto"/>
            <w:left w:val="none" w:sz="0" w:space="0" w:color="auto"/>
            <w:bottom w:val="none" w:sz="0" w:space="0" w:color="auto"/>
            <w:right w:val="none" w:sz="0" w:space="0" w:color="auto"/>
          </w:divBdr>
          <w:divsChild>
            <w:div w:id="11571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2145">
      <w:bodyDiv w:val="1"/>
      <w:marLeft w:val="0"/>
      <w:marRight w:val="0"/>
      <w:marTop w:val="0"/>
      <w:marBottom w:val="0"/>
      <w:divBdr>
        <w:top w:val="none" w:sz="0" w:space="0" w:color="auto"/>
        <w:left w:val="none" w:sz="0" w:space="0" w:color="auto"/>
        <w:bottom w:val="none" w:sz="0" w:space="0" w:color="auto"/>
        <w:right w:val="none" w:sz="0" w:space="0" w:color="auto"/>
      </w:divBdr>
    </w:div>
    <w:div w:id="1980264697">
      <w:bodyDiv w:val="1"/>
      <w:marLeft w:val="0"/>
      <w:marRight w:val="0"/>
      <w:marTop w:val="0"/>
      <w:marBottom w:val="0"/>
      <w:divBdr>
        <w:top w:val="none" w:sz="0" w:space="0" w:color="auto"/>
        <w:left w:val="none" w:sz="0" w:space="0" w:color="auto"/>
        <w:bottom w:val="none" w:sz="0" w:space="0" w:color="auto"/>
        <w:right w:val="none" w:sz="0" w:space="0" w:color="auto"/>
      </w:divBdr>
      <w:divsChild>
        <w:div w:id="2099446904">
          <w:marLeft w:val="480"/>
          <w:marRight w:val="0"/>
          <w:marTop w:val="0"/>
          <w:marBottom w:val="0"/>
          <w:divBdr>
            <w:top w:val="none" w:sz="0" w:space="0" w:color="auto"/>
            <w:left w:val="none" w:sz="0" w:space="0" w:color="auto"/>
            <w:bottom w:val="none" w:sz="0" w:space="0" w:color="auto"/>
            <w:right w:val="none" w:sz="0" w:space="0" w:color="auto"/>
          </w:divBdr>
          <w:divsChild>
            <w:div w:id="120613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4965">
      <w:bodyDiv w:val="1"/>
      <w:marLeft w:val="0"/>
      <w:marRight w:val="0"/>
      <w:marTop w:val="0"/>
      <w:marBottom w:val="0"/>
      <w:divBdr>
        <w:top w:val="none" w:sz="0" w:space="0" w:color="auto"/>
        <w:left w:val="none" w:sz="0" w:space="0" w:color="auto"/>
        <w:bottom w:val="none" w:sz="0" w:space="0" w:color="auto"/>
        <w:right w:val="none" w:sz="0" w:space="0" w:color="auto"/>
      </w:divBdr>
      <w:divsChild>
        <w:div w:id="522405609">
          <w:marLeft w:val="480"/>
          <w:marRight w:val="0"/>
          <w:marTop w:val="0"/>
          <w:marBottom w:val="0"/>
          <w:divBdr>
            <w:top w:val="none" w:sz="0" w:space="0" w:color="auto"/>
            <w:left w:val="none" w:sz="0" w:space="0" w:color="auto"/>
            <w:bottom w:val="none" w:sz="0" w:space="0" w:color="auto"/>
            <w:right w:val="none" w:sz="0" w:space="0" w:color="auto"/>
          </w:divBdr>
          <w:divsChild>
            <w:div w:id="18454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1941">
      <w:bodyDiv w:val="1"/>
      <w:marLeft w:val="0"/>
      <w:marRight w:val="0"/>
      <w:marTop w:val="0"/>
      <w:marBottom w:val="0"/>
      <w:divBdr>
        <w:top w:val="none" w:sz="0" w:space="0" w:color="auto"/>
        <w:left w:val="none" w:sz="0" w:space="0" w:color="auto"/>
        <w:bottom w:val="none" w:sz="0" w:space="0" w:color="auto"/>
        <w:right w:val="none" w:sz="0" w:space="0" w:color="auto"/>
      </w:divBdr>
      <w:divsChild>
        <w:div w:id="785083272">
          <w:marLeft w:val="480"/>
          <w:marRight w:val="0"/>
          <w:marTop w:val="0"/>
          <w:marBottom w:val="0"/>
          <w:divBdr>
            <w:top w:val="none" w:sz="0" w:space="0" w:color="auto"/>
            <w:left w:val="none" w:sz="0" w:space="0" w:color="auto"/>
            <w:bottom w:val="none" w:sz="0" w:space="0" w:color="auto"/>
            <w:right w:val="none" w:sz="0" w:space="0" w:color="auto"/>
          </w:divBdr>
          <w:divsChild>
            <w:div w:id="11830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2732">
      <w:bodyDiv w:val="1"/>
      <w:marLeft w:val="0"/>
      <w:marRight w:val="0"/>
      <w:marTop w:val="0"/>
      <w:marBottom w:val="0"/>
      <w:divBdr>
        <w:top w:val="none" w:sz="0" w:space="0" w:color="auto"/>
        <w:left w:val="none" w:sz="0" w:space="0" w:color="auto"/>
        <w:bottom w:val="none" w:sz="0" w:space="0" w:color="auto"/>
        <w:right w:val="none" w:sz="0" w:space="0" w:color="auto"/>
      </w:divBdr>
      <w:divsChild>
        <w:div w:id="1940480136">
          <w:marLeft w:val="480"/>
          <w:marRight w:val="0"/>
          <w:marTop w:val="0"/>
          <w:marBottom w:val="0"/>
          <w:divBdr>
            <w:top w:val="none" w:sz="0" w:space="0" w:color="auto"/>
            <w:left w:val="none" w:sz="0" w:space="0" w:color="auto"/>
            <w:bottom w:val="none" w:sz="0" w:space="0" w:color="auto"/>
            <w:right w:val="none" w:sz="0" w:space="0" w:color="auto"/>
          </w:divBdr>
          <w:divsChild>
            <w:div w:id="16650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1946">
      <w:bodyDiv w:val="1"/>
      <w:marLeft w:val="0"/>
      <w:marRight w:val="0"/>
      <w:marTop w:val="0"/>
      <w:marBottom w:val="0"/>
      <w:divBdr>
        <w:top w:val="none" w:sz="0" w:space="0" w:color="auto"/>
        <w:left w:val="none" w:sz="0" w:space="0" w:color="auto"/>
        <w:bottom w:val="none" w:sz="0" w:space="0" w:color="auto"/>
        <w:right w:val="none" w:sz="0" w:space="0" w:color="auto"/>
      </w:divBdr>
      <w:divsChild>
        <w:div w:id="996498855">
          <w:marLeft w:val="480"/>
          <w:marRight w:val="0"/>
          <w:marTop w:val="0"/>
          <w:marBottom w:val="0"/>
          <w:divBdr>
            <w:top w:val="none" w:sz="0" w:space="0" w:color="auto"/>
            <w:left w:val="none" w:sz="0" w:space="0" w:color="auto"/>
            <w:bottom w:val="none" w:sz="0" w:space="0" w:color="auto"/>
            <w:right w:val="none" w:sz="0" w:space="0" w:color="auto"/>
          </w:divBdr>
          <w:divsChild>
            <w:div w:id="32841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75773">
      <w:bodyDiv w:val="1"/>
      <w:marLeft w:val="0"/>
      <w:marRight w:val="0"/>
      <w:marTop w:val="0"/>
      <w:marBottom w:val="0"/>
      <w:divBdr>
        <w:top w:val="none" w:sz="0" w:space="0" w:color="auto"/>
        <w:left w:val="none" w:sz="0" w:space="0" w:color="auto"/>
        <w:bottom w:val="none" w:sz="0" w:space="0" w:color="auto"/>
        <w:right w:val="none" w:sz="0" w:space="0" w:color="auto"/>
      </w:divBdr>
      <w:divsChild>
        <w:div w:id="350380452">
          <w:marLeft w:val="480"/>
          <w:marRight w:val="0"/>
          <w:marTop w:val="0"/>
          <w:marBottom w:val="0"/>
          <w:divBdr>
            <w:top w:val="none" w:sz="0" w:space="0" w:color="auto"/>
            <w:left w:val="none" w:sz="0" w:space="0" w:color="auto"/>
            <w:bottom w:val="none" w:sz="0" w:space="0" w:color="auto"/>
            <w:right w:val="none" w:sz="0" w:space="0" w:color="auto"/>
          </w:divBdr>
          <w:divsChild>
            <w:div w:id="7520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6852">
      <w:bodyDiv w:val="1"/>
      <w:marLeft w:val="0"/>
      <w:marRight w:val="0"/>
      <w:marTop w:val="0"/>
      <w:marBottom w:val="0"/>
      <w:divBdr>
        <w:top w:val="none" w:sz="0" w:space="0" w:color="auto"/>
        <w:left w:val="none" w:sz="0" w:space="0" w:color="auto"/>
        <w:bottom w:val="none" w:sz="0" w:space="0" w:color="auto"/>
        <w:right w:val="none" w:sz="0" w:space="0" w:color="auto"/>
      </w:divBdr>
      <w:divsChild>
        <w:div w:id="1244680554">
          <w:marLeft w:val="480"/>
          <w:marRight w:val="0"/>
          <w:marTop w:val="0"/>
          <w:marBottom w:val="0"/>
          <w:divBdr>
            <w:top w:val="none" w:sz="0" w:space="0" w:color="auto"/>
            <w:left w:val="none" w:sz="0" w:space="0" w:color="auto"/>
            <w:bottom w:val="none" w:sz="0" w:space="0" w:color="auto"/>
            <w:right w:val="none" w:sz="0" w:space="0" w:color="auto"/>
          </w:divBdr>
          <w:divsChild>
            <w:div w:id="14268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0064">
      <w:bodyDiv w:val="1"/>
      <w:marLeft w:val="0"/>
      <w:marRight w:val="0"/>
      <w:marTop w:val="0"/>
      <w:marBottom w:val="0"/>
      <w:divBdr>
        <w:top w:val="none" w:sz="0" w:space="0" w:color="auto"/>
        <w:left w:val="none" w:sz="0" w:space="0" w:color="auto"/>
        <w:bottom w:val="none" w:sz="0" w:space="0" w:color="auto"/>
        <w:right w:val="none" w:sz="0" w:space="0" w:color="auto"/>
      </w:divBdr>
      <w:divsChild>
        <w:div w:id="629480223">
          <w:marLeft w:val="480"/>
          <w:marRight w:val="0"/>
          <w:marTop w:val="0"/>
          <w:marBottom w:val="0"/>
          <w:divBdr>
            <w:top w:val="none" w:sz="0" w:space="0" w:color="auto"/>
            <w:left w:val="none" w:sz="0" w:space="0" w:color="auto"/>
            <w:bottom w:val="none" w:sz="0" w:space="0" w:color="auto"/>
            <w:right w:val="none" w:sz="0" w:space="0" w:color="auto"/>
          </w:divBdr>
          <w:divsChild>
            <w:div w:id="18775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9597">
      <w:bodyDiv w:val="1"/>
      <w:marLeft w:val="0"/>
      <w:marRight w:val="0"/>
      <w:marTop w:val="0"/>
      <w:marBottom w:val="0"/>
      <w:divBdr>
        <w:top w:val="none" w:sz="0" w:space="0" w:color="auto"/>
        <w:left w:val="none" w:sz="0" w:space="0" w:color="auto"/>
        <w:bottom w:val="none" w:sz="0" w:space="0" w:color="auto"/>
        <w:right w:val="none" w:sz="0" w:space="0" w:color="auto"/>
      </w:divBdr>
    </w:div>
    <w:div w:id="2111701498">
      <w:bodyDiv w:val="1"/>
      <w:marLeft w:val="0"/>
      <w:marRight w:val="0"/>
      <w:marTop w:val="0"/>
      <w:marBottom w:val="0"/>
      <w:divBdr>
        <w:top w:val="none" w:sz="0" w:space="0" w:color="auto"/>
        <w:left w:val="none" w:sz="0" w:space="0" w:color="auto"/>
        <w:bottom w:val="none" w:sz="0" w:space="0" w:color="auto"/>
        <w:right w:val="none" w:sz="0" w:space="0" w:color="auto"/>
      </w:divBdr>
      <w:divsChild>
        <w:div w:id="324281473">
          <w:marLeft w:val="480"/>
          <w:marRight w:val="0"/>
          <w:marTop w:val="0"/>
          <w:marBottom w:val="0"/>
          <w:divBdr>
            <w:top w:val="none" w:sz="0" w:space="0" w:color="auto"/>
            <w:left w:val="none" w:sz="0" w:space="0" w:color="auto"/>
            <w:bottom w:val="none" w:sz="0" w:space="0" w:color="auto"/>
            <w:right w:val="none" w:sz="0" w:space="0" w:color="auto"/>
          </w:divBdr>
          <w:divsChild>
            <w:div w:id="12131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doi.org/10.1186/s12969-021-00597-z"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7326/M21-4130"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doi.org/10.1016/j.jclinepi.2021.07.0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01/jamadermatol.2020.4202" TargetMode="External"/><Relationship Id="rId20" Type="http://schemas.openxmlformats.org/officeDocument/2006/relationships/hyperlink" Target="https://doi.org/10.1093/cid/ciac3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3.xml"/><Relationship Id="rId10" Type="http://schemas.openxmlformats.org/officeDocument/2006/relationships/hyperlink" Target="http://www.prisma-statement.org/" TargetMode="External"/><Relationship Id="rId19" Type="http://schemas.openxmlformats.org/officeDocument/2006/relationships/hyperlink" Target="https://doi.org/10.1001/jamanetworkopen.2022.6484"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3FF02-5798-4F7B-92C4-CFB895B11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41</Pages>
  <Words>21149</Words>
  <Characters>116322</Characters>
  <Application>Microsoft Office Word</Application>
  <DocSecurity>0</DocSecurity>
  <Lines>969</Lines>
  <Paragraphs>274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Simon</dc:creator>
  <cp:keywords/>
  <dc:description/>
  <cp:lastModifiedBy>Noémie Simon</cp:lastModifiedBy>
  <cp:revision>9</cp:revision>
  <cp:lastPrinted>2023-07-27T13:42:00Z</cp:lastPrinted>
  <dcterms:created xsi:type="dcterms:W3CDTF">2023-07-27T13:17:00Z</dcterms:created>
  <dcterms:modified xsi:type="dcterms:W3CDTF">2023-07-27T15:27:00Z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id="HSqkOqnS"/&gt;&lt;style id="http://www.zotero.org/styles/bmj" hasBibliography="1" bibliographyStyleHasBeenSet="1"/&gt;&lt;prefs&gt;&lt;pref name="fieldType" value="Field"/&gt;&lt;pref name="automaticJournalAbbreviations</vt:lpwstr>
  </property>
  <property fmtid="{D5CDD505-2E9C-101B-9397-08002B2CF9AE}" pid="3" name="ZOTERO_PREF_2">
    <vt:lpwstr>" value="true"/&gt;&lt;/prefs&gt;&lt;/data&gt;</vt:lpwstr>
  </property>
</Properties>
</file>