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563DC">
      <w:pPr>
        <w:pStyle w:val="3"/>
        <w:jc w:val="center"/>
        <w:rPr>
          <w:rFonts w:ascii="微软雅黑" w:hAnsi="微软雅黑" w:eastAsia="微软雅黑" w:cs="Times New Roman"/>
          <w:b/>
          <w:sz w:val="36"/>
          <w:szCs w:val="36"/>
        </w:rPr>
      </w:pPr>
      <w:r>
        <w:rPr>
          <w:rFonts w:ascii="微软雅黑" w:hAnsi="微软雅黑" w:eastAsia="微软雅黑" w:cs="Times New Roman"/>
          <w:b/>
          <w:sz w:val="36"/>
          <w:szCs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微软雅黑" w:hAnsi="微软雅黑" w:eastAsia="微软雅黑" w:cs="Times New Roman"/>
          <w:b/>
          <w:sz w:val="36"/>
          <w:szCs w:val="36"/>
        </w:rPr>
        <w:instrText xml:space="preserve">ADDIN CNKISM.UserStyle</w:instrText>
      </w:r>
      <w:r>
        <w:rPr>
          <w:rFonts w:ascii="微软雅黑" w:hAnsi="微软雅黑" w:eastAsia="微软雅黑" w:cs="Times New Roman"/>
          <w:b/>
          <w:sz w:val="36"/>
          <w:szCs w:val="36"/>
        </w:rPr>
        <w:fldChar w:fldCharType="end"/>
      </w:r>
      <w:r>
        <w:rPr>
          <w:rFonts w:hint="eastAsia" w:ascii="微软雅黑" w:hAnsi="微软雅黑" w:eastAsia="微软雅黑" w:cs="Times New Roman"/>
          <w:b/>
          <w:sz w:val="36"/>
          <w:szCs w:val="36"/>
        </w:rPr>
        <w:t>南宁学院</w:t>
      </w:r>
      <w:r>
        <w:rPr>
          <w:rFonts w:ascii="微软雅黑" w:hAnsi="微软雅黑" w:eastAsia="微软雅黑" w:cs="Times New Roman"/>
          <w:b/>
          <w:sz w:val="36"/>
          <w:szCs w:val="36"/>
          <w:u w:val="single"/>
        </w:rPr>
        <w:t>202</w:t>
      </w:r>
      <w:r>
        <w:rPr>
          <w:rFonts w:hint="eastAsia" w:ascii="微软雅黑" w:hAnsi="微软雅黑" w:eastAsia="微软雅黑" w:cs="Times New Roman"/>
          <w:b/>
          <w:sz w:val="36"/>
          <w:szCs w:val="36"/>
          <w:u w:val="single"/>
          <w:lang w:val="en-US" w:eastAsia="zh-CN"/>
        </w:rPr>
        <w:t>3</w:t>
      </w:r>
      <w:bookmarkStart w:id="0" w:name="_GoBack"/>
      <w:bookmarkEnd w:id="0"/>
      <w:r>
        <w:rPr>
          <w:rFonts w:hint="eastAsia" w:ascii="微软雅黑" w:hAnsi="微软雅黑" w:eastAsia="微软雅黑" w:cs="Times New Roman"/>
          <w:b/>
          <w:sz w:val="36"/>
          <w:szCs w:val="36"/>
        </w:rPr>
        <w:t>届本科毕业设计（论文）开题报告</w:t>
      </w:r>
    </w:p>
    <w:p w14:paraId="1CB4A0FA">
      <w:pPr>
        <w:pStyle w:val="3"/>
        <w:spacing w:line="240" w:lineRule="exact"/>
        <w:jc w:val="center"/>
        <w:rPr>
          <w:rFonts w:ascii="Times New Roman" w:hAnsi="Times New Roman" w:eastAsia="仿宋_GB2312" w:cs="Times New Roman"/>
          <w:b/>
          <w:sz w:val="32"/>
          <w:szCs w:val="32"/>
        </w:rPr>
      </w:pPr>
    </w:p>
    <w:tbl>
      <w:tblPr>
        <w:tblStyle w:val="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984"/>
        <w:gridCol w:w="473"/>
        <w:gridCol w:w="1340"/>
        <w:gridCol w:w="36"/>
        <w:gridCol w:w="1448"/>
        <w:gridCol w:w="1162"/>
        <w:gridCol w:w="1615"/>
      </w:tblGrid>
      <w:tr w14:paraId="67FC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48" w:type="dxa"/>
            <w:gridSpan w:val="2"/>
            <w:tcMar>
              <w:top w:w="28" w:type="dxa"/>
              <w:bottom w:w="28" w:type="dxa"/>
            </w:tcMar>
            <w:vAlign w:val="center"/>
          </w:tcPr>
          <w:p w14:paraId="5890572F">
            <w:pPr>
              <w:jc w:val="center"/>
            </w:pPr>
            <w:r>
              <w:rPr>
                <w:rFonts w:hint="eastAsia"/>
              </w:rPr>
              <w:t>毕业设计（论文）题目</w:t>
            </w:r>
          </w:p>
        </w:tc>
        <w:tc>
          <w:tcPr>
            <w:tcW w:w="6074" w:type="dxa"/>
            <w:gridSpan w:val="6"/>
            <w:tcMar>
              <w:top w:w="28" w:type="dxa"/>
              <w:bottom w:w="28" w:type="dxa"/>
            </w:tcMar>
            <w:vAlign w:val="center"/>
          </w:tcPr>
          <w:p w14:paraId="346D810A">
            <w:r>
              <w:rPr>
                <w:rFonts w:hint="eastAsia"/>
              </w:rPr>
              <w:t>基于知识图谱的党史学习智能问答系统设计与实现</w:t>
            </w:r>
          </w:p>
        </w:tc>
      </w:tr>
      <w:tr w14:paraId="41DD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4" w:type="dxa"/>
            <w:vAlign w:val="center"/>
          </w:tcPr>
          <w:p w14:paraId="4EF3F1F6">
            <w:pPr>
              <w:jc w:val="center"/>
              <w:rPr>
                <w:szCs w:val="21"/>
              </w:rPr>
            </w:pPr>
            <w:r>
              <w:rPr>
                <w:rFonts w:hint="eastAsia"/>
                <w:szCs w:val="21"/>
              </w:rPr>
              <w:t>选题类型</w:t>
            </w:r>
          </w:p>
        </w:tc>
        <w:tc>
          <w:tcPr>
            <w:tcW w:w="7058" w:type="dxa"/>
            <w:gridSpan w:val="7"/>
            <w:vAlign w:val="center"/>
          </w:tcPr>
          <w:p w14:paraId="7F963E35">
            <w:pPr>
              <w:jc w:val="center"/>
            </w:pPr>
            <w:r>
              <w:rPr>
                <w:rFonts w:hint="eastAsia"/>
              </w:rPr>
              <w:t xml:space="preserve">是否在实验实习、工程实践和社会调查中完成的   </w:t>
            </w:r>
            <w:r>
              <w:rPr>
                <w:rFonts w:ascii="Wingdings 2" w:hAnsi="Wingdings 2"/>
              </w:rPr>
              <w:sym w:font="Wingdings 2" w:char="F09E"/>
            </w:r>
            <w:r>
              <w:rPr>
                <w:rFonts w:hint="eastAsia"/>
              </w:rPr>
              <w:t xml:space="preserve">是 </w:t>
            </w:r>
            <w:r>
              <w:rPr>
                <w:rFonts w:ascii="Wingdings 2" w:hAnsi="Wingdings 2"/>
              </w:rPr>
              <w:sym w:font="Wingdings 2" w:char="F081"/>
            </w:r>
            <w:r>
              <w:rPr>
                <w:rFonts w:hint="eastAsia"/>
              </w:rPr>
              <w:t>否</w:t>
            </w:r>
          </w:p>
        </w:tc>
      </w:tr>
      <w:tr w14:paraId="7B39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4" w:type="dxa"/>
            <w:vAlign w:val="center"/>
          </w:tcPr>
          <w:p w14:paraId="69B52462">
            <w:pPr>
              <w:jc w:val="center"/>
            </w:pPr>
            <w:r>
              <w:rPr>
                <w:rFonts w:hint="eastAsia"/>
              </w:rPr>
              <w:t>学   院</w:t>
            </w:r>
          </w:p>
        </w:tc>
        <w:tc>
          <w:tcPr>
            <w:tcW w:w="2833" w:type="dxa"/>
            <w:gridSpan w:val="4"/>
            <w:vAlign w:val="center"/>
          </w:tcPr>
          <w:p w14:paraId="6541A827">
            <w:pPr>
              <w:jc w:val="center"/>
            </w:pPr>
            <w:r>
              <w:rPr>
                <w:rFonts w:hint="eastAsia"/>
                <w:lang w:val="en-US" w:eastAsia="zh-CN"/>
              </w:rPr>
              <w:t>人工智能</w:t>
            </w:r>
            <w:r>
              <w:rPr>
                <w:rFonts w:hint="eastAsia"/>
              </w:rPr>
              <w:t>学院</w:t>
            </w:r>
          </w:p>
        </w:tc>
        <w:tc>
          <w:tcPr>
            <w:tcW w:w="1448" w:type="dxa"/>
            <w:tcMar>
              <w:top w:w="28" w:type="dxa"/>
              <w:bottom w:w="28" w:type="dxa"/>
            </w:tcMar>
            <w:vAlign w:val="center"/>
          </w:tcPr>
          <w:p w14:paraId="22DCD73B">
            <w:pPr>
              <w:jc w:val="center"/>
            </w:pPr>
            <w:r>
              <w:rPr>
                <w:rFonts w:hint="eastAsia"/>
              </w:rPr>
              <w:t>专    业</w:t>
            </w:r>
          </w:p>
        </w:tc>
        <w:tc>
          <w:tcPr>
            <w:tcW w:w="2777" w:type="dxa"/>
            <w:gridSpan w:val="2"/>
            <w:vAlign w:val="center"/>
          </w:tcPr>
          <w:p w14:paraId="0D39BDF7">
            <w:pPr>
              <w:jc w:val="center"/>
              <w:rPr>
                <w:rFonts w:hint="default" w:eastAsia="宋体"/>
                <w:lang w:val="en-US" w:eastAsia="zh-CN"/>
              </w:rPr>
            </w:pPr>
            <w:r>
              <w:rPr>
                <w:rFonts w:hint="eastAsia"/>
                <w:lang w:val="en-US" w:eastAsia="zh-CN"/>
              </w:rPr>
              <w:t>智能科学与技术</w:t>
            </w:r>
          </w:p>
        </w:tc>
      </w:tr>
      <w:tr w14:paraId="7779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4" w:type="dxa"/>
            <w:vAlign w:val="center"/>
          </w:tcPr>
          <w:p w14:paraId="63B69CB7">
            <w:pPr>
              <w:jc w:val="center"/>
            </w:pPr>
            <w:r>
              <w:rPr>
                <w:rFonts w:hint="eastAsia"/>
              </w:rPr>
              <w:t>指导教师</w:t>
            </w:r>
          </w:p>
        </w:tc>
        <w:tc>
          <w:tcPr>
            <w:tcW w:w="7058" w:type="dxa"/>
            <w:gridSpan w:val="7"/>
            <w:vAlign w:val="center"/>
          </w:tcPr>
          <w:p w14:paraId="6FA71263">
            <w:pPr>
              <w:jc w:val="center"/>
              <w:rPr>
                <w:rFonts w:hint="default" w:eastAsia="宋体"/>
                <w:lang w:val="en-US" w:eastAsia="zh-CN"/>
              </w:rPr>
            </w:pPr>
            <w:r>
              <w:rPr>
                <w:rFonts w:hint="eastAsia"/>
                <w:lang w:val="en-US" w:eastAsia="zh-CN"/>
              </w:rPr>
              <w:t>杜英俊</w:t>
            </w:r>
          </w:p>
        </w:tc>
      </w:tr>
      <w:tr w14:paraId="28E0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64" w:type="dxa"/>
            <w:vAlign w:val="center"/>
          </w:tcPr>
          <w:p w14:paraId="03B6629D">
            <w:pPr>
              <w:jc w:val="center"/>
            </w:pPr>
            <w:r>
              <w:rPr>
                <w:rFonts w:hint="eastAsia"/>
              </w:rPr>
              <w:t>姓    名</w:t>
            </w:r>
          </w:p>
        </w:tc>
        <w:tc>
          <w:tcPr>
            <w:tcW w:w="1457" w:type="dxa"/>
            <w:gridSpan w:val="2"/>
            <w:vAlign w:val="center"/>
          </w:tcPr>
          <w:p w14:paraId="06F1DDCE">
            <w:pPr>
              <w:jc w:val="center"/>
              <w:rPr>
                <w:rFonts w:hint="default" w:eastAsia="宋体"/>
                <w:lang w:val="en-US" w:eastAsia="zh-CN"/>
              </w:rPr>
            </w:pPr>
          </w:p>
        </w:tc>
        <w:tc>
          <w:tcPr>
            <w:tcW w:w="1376" w:type="dxa"/>
            <w:gridSpan w:val="2"/>
            <w:vAlign w:val="center"/>
          </w:tcPr>
          <w:p w14:paraId="07D6E73B">
            <w:pPr>
              <w:jc w:val="center"/>
            </w:pPr>
            <w:r>
              <w:rPr>
                <w:rFonts w:hint="eastAsia"/>
              </w:rPr>
              <w:t>年    级</w:t>
            </w:r>
          </w:p>
        </w:tc>
        <w:tc>
          <w:tcPr>
            <w:tcW w:w="1448" w:type="dxa"/>
            <w:tcMar>
              <w:top w:w="28" w:type="dxa"/>
              <w:bottom w:w="28" w:type="dxa"/>
            </w:tcMar>
            <w:vAlign w:val="center"/>
          </w:tcPr>
          <w:p w14:paraId="5A71692C">
            <w:pPr>
              <w:jc w:val="center"/>
            </w:pPr>
            <w:r>
              <w:rPr>
                <w:rFonts w:hint="eastAsia"/>
              </w:rPr>
              <w:t>2</w:t>
            </w:r>
            <w:r>
              <w:t>0</w:t>
            </w:r>
            <w:r>
              <w:rPr>
                <w:rFonts w:hint="eastAsia"/>
                <w:lang w:val="en-US" w:eastAsia="zh-CN"/>
              </w:rPr>
              <w:t>22</w:t>
            </w:r>
            <w:r>
              <w:rPr>
                <w:rFonts w:hint="eastAsia"/>
              </w:rPr>
              <w:t>级</w:t>
            </w:r>
          </w:p>
        </w:tc>
        <w:tc>
          <w:tcPr>
            <w:tcW w:w="1162" w:type="dxa"/>
            <w:vAlign w:val="center"/>
          </w:tcPr>
          <w:p w14:paraId="4BDC934D">
            <w:pPr>
              <w:jc w:val="center"/>
            </w:pPr>
            <w:r>
              <w:rPr>
                <w:rFonts w:hint="eastAsia"/>
              </w:rPr>
              <w:t>学    号</w:t>
            </w:r>
          </w:p>
        </w:tc>
        <w:tc>
          <w:tcPr>
            <w:tcW w:w="1615" w:type="dxa"/>
            <w:vAlign w:val="center"/>
          </w:tcPr>
          <w:p w14:paraId="680BD466">
            <w:pPr>
              <w:jc w:val="center"/>
              <w:rPr>
                <w:rFonts w:hint="default" w:eastAsia="宋体"/>
                <w:lang w:val="en-US" w:eastAsia="zh-CN"/>
              </w:rPr>
            </w:pPr>
            <w:r>
              <w:rPr>
                <w:rFonts w:hint="eastAsia"/>
              </w:rPr>
              <w:t>2</w:t>
            </w:r>
            <w:r>
              <w:rPr>
                <w:rFonts w:hint="eastAsia"/>
                <w:lang w:val="en-US" w:eastAsia="zh-CN"/>
              </w:rPr>
              <w:t>02202200</w:t>
            </w:r>
          </w:p>
        </w:tc>
      </w:tr>
      <w:tr w14:paraId="6B6E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2" w:hRule="atLeast"/>
          <w:jc w:val="center"/>
        </w:trPr>
        <w:tc>
          <w:tcPr>
            <w:tcW w:w="8522" w:type="dxa"/>
            <w:gridSpan w:val="8"/>
            <w:tcMar>
              <w:top w:w="28" w:type="dxa"/>
              <w:bottom w:w="28" w:type="dxa"/>
            </w:tcMar>
          </w:tcPr>
          <w:p w14:paraId="40374C31">
            <w:pPr>
              <w:spacing w:line="400" w:lineRule="exact"/>
            </w:pPr>
            <w:r>
              <w:rPr>
                <w:rFonts w:hint="eastAsia"/>
                <w:szCs w:val="21"/>
              </w:rPr>
              <w:t>开题报告（立题依据、</w:t>
            </w:r>
            <w:r>
              <w:rPr>
                <w:rFonts w:hint="eastAsia"/>
              </w:rPr>
              <w:t>研究的主要内容及预期目标、研究方案、论文进度安排、主要参考文献）</w:t>
            </w:r>
          </w:p>
          <w:p w14:paraId="11361481">
            <w:pPr>
              <w:spacing w:before="312" w:beforeLines="100" w:line="400" w:lineRule="exact"/>
              <w:ind w:firstLine="482" w:firstLineChars="200"/>
              <w:rPr>
                <w:rFonts w:ascii="宋体" w:hAnsi="宋体"/>
                <w:b/>
                <w:sz w:val="24"/>
              </w:rPr>
            </w:pPr>
            <w:r>
              <w:rPr>
                <w:rFonts w:hint="eastAsia" w:ascii="宋体" w:hAnsi="宋体"/>
                <w:b/>
                <w:sz w:val="24"/>
              </w:rPr>
              <w:t>1立题依据</w:t>
            </w:r>
          </w:p>
          <w:p w14:paraId="42DE82D5">
            <w:pPr>
              <w:spacing w:before="156" w:beforeLines="50" w:line="400" w:lineRule="exact"/>
              <w:ind w:firstLine="422" w:firstLineChars="200"/>
              <w:rPr>
                <w:rFonts w:ascii="宋体" w:hAnsi="宋体"/>
                <w:b/>
                <w:szCs w:val="21"/>
              </w:rPr>
            </w:pPr>
            <w:r>
              <w:rPr>
                <w:rFonts w:hint="eastAsia" w:ascii="宋体" w:hAnsi="宋体"/>
                <w:b/>
                <w:szCs w:val="21"/>
              </w:rPr>
              <w:t>1.1毕业论文（设计）的研究背景</w:t>
            </w:r>
          </w:p>
          <w:p w14:paraId="6CBA9324">
            <w:pPr>
              <w:spacing w:line="400" w:lineRule="exact"/>
              <w:ind w:firstLine="420" w:firstLineChars="200"/>
              <w:rPr>
                <w:rFonts w:ascii="宋体" w:hAnsi="宋体"/>
                <w:szCs w:val="21"/>
              </w:rPr>
            </w:pPr>
            <w:r>
              <w:rPr>
                <w:rFonts w:hint="eastAsia" w:ascii="宋体" w:hAnsi="宋体"/>
                <w:szCs w:val="21"/>
              </w:rPr>
              <w:t>在党史学习教育常态化、长效化推进的背景下，高校学生与党员学习者对系统学习党史知识的需求日益增长。然而，权威党史知识分散于《中国共产党一百年大事记》《中国共产党简史》、历次党代会文献等出版物与官方网站中，大众通过搜索引擎、媒体新闻、公众号等渠道获取的党史知识零碎庞杂且准确性难以保证；通用生成式大模型虽然交互便捷，但存在“幻觉”编造风险，难以满足党史领域内容零差错、答案可溯源的刚性要求。</w:t>
            </w:r>
          </w:p>
          <w:p w14:paraId="15805444">
            <w:pPr>
              <w:spacing w:line="400" w:lineRule="exact"/>
              <w:ind w:firstLine="420" w:firstLineChars="200"/>
              <w:rPr>
                <w:rFonts w:ascii="宋体" w:hAnsi="宋体"/>
                <w:szCs w:val="21"/>
              </w:rPr>
            </w:pPr>
            <w:r>
              <w:rPr>
                <w:rFonts w:hint="eastAsia" w:ascii="宋体" w:hAnsi="宋体"/>
                <w:szCs w:val="21"/>
              </w:rPr>
              <w:t>知识图谱以“实体—关系—属性”的结构化方式组织领域知识，具有语义关联丰富、查询高效、答案可解释可溯源的天然优势，结合Neo4j图数据库与自然语言处理技术，已在医疗、旅游、历史文化等领域的智能问答中得到成功应用。现有党史领域相关研究多聚焦知识图谱构建本身或问答原型验证，缺乏面向学习场景、集智能问答、图谱可视化、时间轴学习与知识测验于一体并支持知识在线维护的完整Web系统，难以形成“问—学—练—测”的学习闭环，难以满足党史学习教育数字化、智能化的现实需求。</w:t>
            </w:r>
          </w:p>
          <w:p w14:paraId="1ADCEF0C">
            <w:pPr>
              <w:spacing w:before="156" w:beforeLines="50" w:line="400" w:lineRule="exact"/>
              <w:ind w:firstLine="422" w:firstLineChars="200"/>
              <w:rPr>
                <w:rFonts w:ascii="宋体" w:hAnsi="宋体"/>
                <w:b/>
                <w:szCs w:val="21"/>
              </w:rPr>
            </w:pPr>
            <w:r>
              <w:rPr>
                <w:rFonts w:hint="eastAsia" w:ascii="宋体" w:hAnsi="宋体"/>
                <w:b/>
                <w:szCs w:val="21"/>
              </w:rPr>
              <w:t>1.2毕业论文（设计）研究的目的和意义</w:t>
            </w:r>
          </w:p>
          <w:p w14:paraId="2063CF30">
            <w:pPr>
              <w:spacing w:line="400" w:lineRule="exact"/>
              <w:ind w:firstLine="420" w:firstLineChars="200"/>
              <w:rPr>
                <w:rFonts w:ascii="宋体" w:hAnsi="宋体"/>
                <w:szCs w:val="21"/>
              </w:rPr>
            </w:pPr>
            <w:r>
              <w:rPr>
                <w:rFonts w:hint="eastAsia" w:ascii="宋体" w:hAnsi="宋体"/>
                <w:szCs w:val="21"/>
              </w:rPr>
              <w:t>研究目的：以《中国共产党一百年大事记》、人民网历次党代会数据库、党史人物资料库、《中国共产党简史》等权威公开来源为数据基础，设计包含人物、组织、事件、会议、地点、文献、时期7类实体和领导、参加、创作、任职、召开于、发生于、形成、创建、改编为、属于时期10类关系的党史领域本体模型，利用Neo4j图数据库构建每条知识可溯源的党史知识图谱；在此基础上实现涵盖分词、词性标注、命名实体识别、意图分类、Cypher查询构建与答案生成的智能问答引擎，并开发集智能问答、知识图谱可视化、大事记时间轴、实体百科、知识测验、每日学习与后台知识管理于一体的党史学习智能问答系统。</w:t>
            </w:r>
          </w:p>
          <w:p w14:paraId="1B124D03">
            <w:pPr>
              <w:spacing w:line="400" w:lineRule="exact"/>
              <w:ind w:firstLine="420" w:firstLineChars="200"/>
              <w:rPr>
                <w:rFonts w:ascii="宋体" w:hAnsi="宋体"/>
                <w:szCs w:val="21"/>
              </w:rPr>
            </w:pPr>
            <w:r>
              <w:rPr>
                <w:rFonts w:hint="eastAsia" w:ascii="宋体" w:hAnsi="宋体"/>
                <w:szCs w:val="21"/>
              </w:rPr>
              <w:t>研究意义：系统全部知识来自权威公开出版物与官方网站，核心实体经100%人工校验，每条答案附带“知识溯源”局部子图与出处标注，实现答案权威可靠、可解释、可溯源，与搜索引擎返回海量网页、生成式大模型可能编造形成本质区别；“问—学—练—测”的完整学习闭环为高校学生与党员学习者提供了系统化的党史学习工具，对推动党史学习教育的数字化、智能化具有一定的应用价值；管理员可在线维护图谱知识、后台修改前台即时生效，使系统具备知识可持续运营能力。</w:t>
            </w:r>
          </w:p>
          <w:p w14:paraId="25B8A138">
            <w:pPr>
              <w:spacing w:before="156" w:beforeLines="50" w:line="400" w:lineRule="exact"/>
              <w:ind w:firstLine="422" w:firstLineChars="200"/>
              <w:rPr>
                <w:rFonts w:ascii="宋体" w:hAnsi="宋体"/>
                <w:b/>
                <w:szCs w:val="21"/>
              </w:rPr>
            </w:pPr>
            <w:r>
              <w:rPr>
                <w:rFonts w:hint="eastAsia" w:ascii="宋体" w:hAnsi="宋体"/>
                <w:b/>
                <w:szCs w:val="21"/>
              </w:rPr>
              <w:t>1.3毕业论文（设计）研究的国内外现状</w:t>
            </w:r>
          </w:p>
          <w:p w14:paraId="4ECB661A">
            <w:pPr>
              <w:spacing w:line="400" w:lineRule="exact"/>
              <w:ind w:firstLine="420" w:firstLineChars="200"/>
              <w:rPr>
                <w:rFonts w:ascii="宋体" w:hAnsi="宋体"/>
                <w:szCs w:val="21"/>
              </w:rPr>
            </w:pPr>
            <w:r>
              <w:rPr>
                <w:rFonts w:hint="eastAsia" w:ascii="宋体" w:hAnsi="宋体"/>
                <w:szCs w:val="21"/>
              </w:rPr>
              <w:t>国内研究方面，杨思航等对《中国共产党一百年大事记》进行结构化处理，在Neo4j中存储并绘制百年党史知识图谱，构建了百年党史智能问答系统[1]；张云中等提出基于知识图谱的红色历史人物知识问答服务框架，从数据获取、知识抽取、知识融合、图谱生成和知识问答五个环节搭建了问答模型[2]；杨蕊聪等提出基于事件驱动的抗战知识图谱构建方法，将1022个抗战事件三元组导入Neo4j以支持智能问答与历史分析[3]；张云中等运用Neo4j构建沪上名人故居知识图谱，为智能问答应用研究奠定基础[4]；陈子睿等系统综述了开放领域知识图谱问答的方法体系[5]；康怡琳等综述了深度学习中文命名实体识别的研究进展[6]；李学良研究并实现了基于知识图谱的中医药问答系统[7]。总体来看，国内研究已验证知识图谱在党史等红色文化领域问答的可行性，但多止步于图谱构建或问答原型，面向学习场景的功能完整、可持续运营的系统实现仍较少。</w:t>
            </w:r>
          </w:p>
          <w:p w14:paraId="4CCC49AB">
            <w:pPr>
              <w:spacing w:line="400" w:lineRule="exact"/>
              <w:ind w:firstLine="420" w:firstLineChars="200"/>
              <w:rPr>
                <w:rFonts w:ascii="宋体" w:hAnsi="宋体"/>
                <w:szCs w:val="21"/>
              </w:rPr>
            </w:pPr>
            <w:r>
              <w:rPr>
                <w:rFonts w:hint="eastAsia" w:ascii="宋体" w:hAnsi="宋体"/>
                <w:szCs w:val="21"/>
              </w:rPr>
              <w:t>国外研究方面，Ji等对知识图谱的表示学习、知识获取与应用进行了系统综述[8]；Lan等将复杂知识库问答方法归纳为语义解析式与信息检索式两大技术路线，并分析了各自的挑战与解决方案[9]；Jiang等基于Neo4j构建了包含4.4万余个知识实体的医疗知识图谱，采用规则匹配与领域词典方法实现了医疗问答系统[10]；Pan等提出大语言模型与知识图谱融合的统一路线图，指出知识图谱可为模型提供事实性知识与可解释性支撑[11]。国外研究在方法与工程实现上较为成熟，但应用领域集中于医疗、百科等方向，对中共党史这一中文史政领域鲜有涉及，对内容准确性要求极高场景下的可控问答与知识溯源设计关注不足。</w:t>
            </w:r>
          </w:p>
          <w:p w14:paraId="4024084A">
            <w:pPr>
              <w:spacing w:line="400" w:lineRule="exact"/>
              <w:ind w:firstLine="420" w:firstLineChars="200"/>
              <w:rPr>
                <w:rFonts w:ascii="宋体" w:hAnsi="宋体"/>
                <w:szCs w:val="21"/>
              </w:rPr>
            </w:pPr>
            <w:r>
              <w:rPr>
                <w:rFonts w:hint="eastAsia" w:ascii="宋体" w:hAnsi="宋体"/>
                <w:szCs w:val="21"/>
              </w:rPr>
              <w:t>综上，现有研究在党史领域学习型问答系统的功能完整性、答案可溯源性及知识可运营性方面存在不足，本研究可弥补上述缺陷。</w:t>
            </w:r>
          </w:p>
          <w:p w14:paraId="5722F1B3">
            <w:pPr>
              <w:spacing w:before="312" w:beforeLines="100" w:line="400" w:lineRule="exact"/>
              <w:ind w:firstLine="482" w:firstLineChars="200"/>
              <w:rPr>
                <w:rFonts w:ascii="宋体" w:hAnsi="宋体"/>
                <w:b/>
                <w:sz w:val="24"/>
              </w:rPr>
            </w:pPr>
            <w:r>
              <w:rPr>
                <w:rFonts w:hint="eastAsia" w:ascii="宋体" w:hAnsi="宋体"/>
                <w:b/>
                <w:sz w:val="24"/>
              </w:rPr>
              <w:t>2研究的主要内容及预期目标</w:t>
            </w:r>
          </w:p>
          <w:p w14:paraId="1DCF810E">
            <w:pPr>
              <w:spacing w:before="156" w:beforeLines="50" w:line="400" w:lineRule="exact"/>
              <w:ind w:firstLine="422" w:firstLineChars="200"/>
              <w:rPr>
                <w:rFonts w:ascii="宋体" w:hAnsi="宋体"/>
                <w:b/>
                <w:szCs w:val="21"/>
              </w:rPr>
            </w:pPr>
            <w:r>
              <w:rPr>
                <w:rFonts w:hint="eastAsia" w:ascii="宋体" w:hAnsi="宋体"/>
                <w:b/>
                <w:szCs w:val="21"/>
              </w:rPr>
              <w:t>2.1毕业论文（设计）研究的主要内容</w:t>
            </w:r>
          </w:p>
          <w:p w14:paraId="0BEC100F">
            <w:pPr>
              <w:spacing w:line="400" w:lineRule="exact"/>
              <w:ind w:firstLine="420" w:firstLineChars="200"/>
              <w:rPr>
                <w:rFonts w:ascii="宋体" w:hAnsi="宋体"/>
                <w:szCs w:val="21"/>
              </w:rPr>
            </w:pPr>
            <w:r>
              <w:rPr>
                <w:rFonts w:hint="eastAsia" w:ascii="宋体" w:hAnsi="宋体"/>
                <w:szCs w:val="21"/>
              </w:rPr>
              <w:t>本课题研究的主要内容包括：</w:t>
            </w:r>
          </w:p>
          <w:p w14:paraId="4A4AFD7E">
            <w:pPr>
              <w:spacing w:line="400" w:lineRule="exact"/>
              <w:ind w:firstLine="420" w:firstLineChars="200"/>
              <w:rPr>
                <w:rFonts w:ascii="宋体" w:hAnsi="宋体"/>
                <w:szCs w:val="21"/>
              </w:rPr>
            </w:pPr>
            <w:r>
              <w:rPr>
                <w:rFonts w:hint="eastAsia" w:ascii="宋体" w:hAnsi="宋体"/>
                <w:szCs w:val="21"/>
              </w:rPr>
              <w:t>（1）党史数据采集与整理。以《中国共产党一百年大事记》、人民网历次党代会数据库与党史人物纪念馆、《中国共产党简史》等权威公开来源为数据源，完成数据采集、文本清洗与时间标准化，建立实体别名表，并对核心500个实体（人物120、会议60、事件150、组织40、文献60、地点63、时期7）进行100%人工校验与交叉复核，保证每条入库知识带有来源字段、可溯源。</w:t>
            </w:r>
          </w:p>
          <w:p w14:paraId="2FF14871">
            <w:pPr>
              <w:spacing w:line="400" w:lineRule="exact"/>
              <w:ind w:firstLine="420" w:firstLineChars="200"/>
              <w:rPr>
                <w:rFonts w:ascii="宋体" w:hAnsi="宋体"/>
                <w:szCs w:val="21"/>
              </w:rPr>
            </w:pPr>
            <w:r>
              <w:rPr>
                <w:rFonts w:hint="eastAsia" w:ascii="宋体" w:hAnsi="宋体"/>
                <w:szCs w:val="21"/>
              </w:rPr>
              <w:t>（2）党史领域本体模型设计。定义人物、组织、事件、会议、地点、文献、时期7类核心实体的属性结构，以及领导、参加、创作、任职、召开于、发生于、形成、创建、改编为、属于时期10类实体间关系，并以《中国共产党简史》随机知识点为样本验证本体的表达能力。</w:t>
            </w:r>
          </w:p>
          <w:p w14:paraId="3641FDE5">
            <w:pPr>
              <w:spacing w:line="400" w:lineRule="exact"/>
              <w:ind w:firstLine="420" w:firstLineChars="200"/>
              <w:rPr>
                <w:rFonts w:ascii="宋体" w:hAnsi="宋体"/>
                <w:szCs w:val="21"/>
              </w:rPr>
            </w:pPr>
            <w:r>
              <w:rPr>
                <w:rFonts w:hint="eastAsia" w:ascii="宋体" w:hAnsi="宋体"/>
                <w:szCs w:val="21"/>
              </w:rPr>
              <w:t>（3）知识图谱构建与存储。利用Neo4j图数据库存储党史知识图谱，建立唯一约束与索引，编写幂等的批量导入脚本，实现实体总量不少于1500个、关系边不少于2500条、属性三元组不少于8000条的图谱规模，并支持知识的可视化展示。</w:t>
            </w:r>
          </w:p>
          <w:p w14:paraId="27CD68AA">
            <w:pPr>
              <w:spacing w:line="400" w:lineRule="exact"/>
              <w:ind w:firstLine="420" w:firstLineChars="200"/>
              <w:rPr>
                <w:rFonts w:ascii="宋体" w:hAnsi="宋体"/>
                <w:szCs w:val="21"/>
              </w:rPr>
            </w:pPr>
            <w:r>
              <w:rPr>
                <w:rFonts w:hint="eastAsia" w:ascii="宋体" w:hAnsi="宋体"/>
                <w:szCs w:val="21"/>
              </w:rPr>
              <w:t>（4）问答核心模块设计与实现。构建“分词—词性标注—命名实体识别与链接—意图分类—槽位校验—Cypher查询构建—图谱查询—答案生成”八步问答管道：实体识别采用领域词典精确匹配、模糊纠错与同音纠错三级策略；意图分类主线采用关键词与词性联合规则覆盖15类问句意图，并与朴素贝叶斯、支持向量机方法进行对比实验；答案由中文模板生成并附带溯源子图，图谱未命中时基于TF-IDF检索权威语料原文段落兜底。</w:t>
            </w:r>
          </w:p>
          <w:p w14:paraId="295CBC7C">
            <w:pPr>
              <w:spacing w:line="400" w:lineRule="exact"/>
              <w:ind w:firstLine="420" w:firstLineChars="200"/>
              <w:rPr>
                <w:rFonts w:ascii="宋体" w:hAnsi="宋体"/>
                <w:szCs w:val="21"/>
              </w:rPr>
            </w:pPr>
            <w:r>
              <w:rPr>
                <w:rFonts w:hint="eastAsia" w:ascii="宋体" w:hAnsi="宋体"/>
                <w:szCs w:val="21"/>
              </w:rPr>
              <w:t>（5）系统设计与实现。采用Python+Flask+Vue3+Neo4j+SQLite技术架构，开发智能问答、知识图谱可视化、大事记时间轴、实体百科、用户中心、后台知识管理、党史知识测验、每日学习、权威资料检索兜底与热点统计十大功能模块，完成系统测试、200条问句端到端评测与意图分类对比实验。</w:t>
            </w:r>
          </w:p>
          <w:p w14:paraId="21F50544">
            <w:pPr>
              <w:spacing w:line="400" w:lineRule="exact"/>
              <w:ind w:firstLine="420" w:firstLineChars="200"/>
              <w:rPr>
                <w:rFonts w:ascii="宋体" w:hAnsi="宋体"/>
                <w:szCs w:val="21"/>
              </w:rPr>
            </w:pPr>
            <w:r>
              <w:rPr>
                <w:rFonts w:hint="eastAsia" w:ascii="宋体" w:hAnsi="宋体"/>
                <w:szCs w:val="21"/>
              </w:rPr>
              <w:t>拟解决的主要问题：</w:t>
            </w:r>
          </w:p>
          <w:p w14:paraId="616E15AA">
            <w:pPr>
              <w:spacing w:line="400" w:lineRule="exact"/>
              <w:ind w:firstLine="420" w:firstLineChars="200"/>
              <w:rPr>
                <w:rFonts w:ascii="宋体" w:hAnsi="宋体"/>
                <w:szCs w:val="21"/>
              </w:rPr>
            </w:pPr>
            <w:r>
              <w:rPr>
                <w:rFonts w:hint="eastAsia" w:ascii="宋体" w:hAnsi="宋体"/>
                <w:szCs w:val="21"/>
              </w:rPr>
              <w:t>（1）权威党史知识分散零碎、缺乏结构化组织与统一溯源，难以支撑系统化学习的问题；</w:t>
            </w:r>
          </w:p>
          <w:p w14:paraId="6EA9DA1B">
            <w:pPr>
              <w:spacing w:line="400" w:lineRule="exact"/>
              <w:ind w:firstLine="420" w:firstLineChars="200"/>
              <w:rPr>
                <w:rFonts w:ascii="宋体" w:hAnsi="宋体"/>
                <w:szCs w:val="21"/>
              </w:rPr>
            </w:pPr>
            <w:r>
              <w:rPr>
                <w:rFonts w:hint="eastAsia" w:ascii="宋体" w:hAnsi="宋体"/>
                <w:szCs w:val="21"/>
              </w:rPr>
              <w:t>（2）通用生成式模型存在编造风险，与党史领域内容零差错、答案可溯源要求相矛盾的问题；</w:t>
            </w:r>
          </w:p>
          <w:p w14:paraId="6183B001">
            <w:pPr>
              <w:spacing w:line="400" w:lineRule="exact"/>
              <w:ind w:firstLine="420" w:firstLineChars="200"/>
              <w:rPr>
                <w:rFonts w:ascii="宋体" w:hAnsi="宋体"/>
                <w:szCs w:val="21"/>
              </w:rPr>
            </w:pPr>
            <w:r>
              <w:rPr>
                <w:rFonts w:hint="eastAsia" w:ascii="宋体" w:hAnsi="宋体"/>
                <w:szCs w:val="21"/>
              </w:rPr>
              <w:t>（3）中文自然语言问句到图谱查询的准确映射，以及实体错别字、同音字等不规范输入的容错识别问题。</w:t>
            </w:r>
          </w:p>
          <w:p w14:paraId="0C10E9F9">
            <w:pPr>
              <w:spacing w:before="156" w:beforeLines="50" w:line="400" w:lineRule="exact"/>
              <w:ind w:firstLine="422" w:firstLineChars="200"/>
              <w:rPr>
                <w:rFonts w:ascii="宋体" w:hAnsi="宋体"/>
                <w:b/>
                <w:szCs w:val="21"/>
              </w:rPr>
            </w:pPr>
            <w:r>
              <w:rPr>
                <w:rFonts w:hint="eastAsia" w:ascii="宋体" w:hAnsi="宋体"/>
                <w:b/>
                <w:szCs w:val="21"/>
              </w:rPr>
              <w:t>2.2毕业论文（设计）研究的预期目标</w:t>
            </w:r>
          </w:p>
          <w:p w14:paraId="650DA581">
            <w:pPr>
              <w:spacing w:line="400" w:lineRule="exact"/>
              <w:ind w:firstLine="420" w:firstLineChars="200"/>
              <w:rPr>
                <w:rFonts w:ascii="宋体" w:hAnsi="宋体"/>
                <w:szCs w:val="21"/>
              </w:rPr>
            </w:pPr>
            <w:r>
              <w:rPr>
                <w:rFonts w:hint="eastAsia" w:ascii="宋体" w:hAnsi="宋体"/>
                <w:szCs w:val="21"/>
              </w:rPr>
              <w:t>开发一套面向高校学生与党员学习者的党史学习智能问答Web系统。图谱规模方面，实体总量不少于1500个（其中核心人工校验池500个），关系边不少于2500条，属性三元组不少于8000条，知识来源溯源字段覆盖率达到100%，核心知识经交叉复核实现零差错。</w:t>
            </w:r>
          </w:p>
          <w:p w14:paraId="1142EBA8">
            <w:pPr>
              <w:spacing w:line="400" w:lineRule="exact"/>
              <w:ind w:firstLine="420" w:firstLineChars="200"/>
              <w:rPr>
                <w:rFonts w:ascii="宋体" w:hAnsi="宋体"/>
                <w:szCs w:val="21"/>
              </w:rPr>
            </w:pPr>
            <w:r>
              <w:rPr>
                <w:rFonts w:hint="eastAsia" w:ascii="宋体" w:hAnsi="宋体"/>
                <w:szCs w:val="21"/>
              </w:rPr>
              <w:t>在核心性能指标上，系统表现良好。200条问句评测集的端到端问答准确率不低于80%，实体链接准确率不低于95%，意图分类准确率不低于90%；问答接口响应时间控制在1秒以内，图谱与百科接口响应时间控制在300毫秒以内，系统零外部接口依赖，可在断网单机环境下完整运行与答辩演示。</w:t>
            </w:r>
          </w:p>
          <w:p w14:paraId="3A464185">
            <w:pPr>
              <w:spacing w:line="400" w:lineRule="exact"/>
              <w:ind w:firstLine="420" w:firstLineChars="200"/>
              <w:rPr>
                <w:rFonts w:ascii="宋体" w:hAnsi="宋体"/>
                <w:szCs w:val="21"/>
              </w:rPr>
            </w:pPr>
            <w:r>
              <w:rPr>
                <w:rFonts w:hint="eastAsia" w:ascii="宋体" w:hAnsi="宋体"/>
                <w:szCs w:val="21"/>
              </w:rPr>
              <w:t>功能层面，系统覆盖“问—学—练—测”完整学习闭环。智能问答支持问时间、问地点、问内容意义、问人物关系、时期事件列举、组织沿革及两跳关系等多类问题，每条答案附带溯源子图与可点击的实体链接；知识图谱可视化支持以任意实体为中心的力导向图交互浏览；时间轴按七个历史时期纵览重大事件；知识测验基于核心校验池自动生成客观选择题并即时判分与解析；每日学习提供“今日推荐”与“历史上的今天”；管理员可在线维护实体与关系，后台修改前台即时生效，操作全程留痕。</w:t>
            </w:r>
          </w:p>
          <w:p w14:paraId="7F748A48">
            <w:pPr>
              <w:spacing w:line="400" w:lineRule="exact"/>
              <w:ind w:firstLine="420" w:firstLineChars="200"/>
              <w:rPr>
                <w:rFonts w:ascii="宋体" w:hAnsi="宋体"/>
                <w:szCs w:val="21"/>
              </w:rPr>
            </w:pPr>
            <w:r>
              <w:rPr>
                <w:rFonts w:hint="eastAsia" w:ascii="宋体" w:hAnsi="宋体"/>
                <w:szCs w:val="21"/>
              </w:rPr>
              <w:t>最后通过老师的指导以及毕业设计过程中的学习，逐步完成毕业设计论文，且系统实际测试与应用结果应表明，该系统运行比较稳定，具有较强的扩展性，能够较好地满足目标需求，本文设计的基于知识图谱的党史学习智能问答系统满足设计要求，与项目预期完全吻合。</w:t>
            </w:r>
          </w:p>
          <w:p w14:paraId="6F309C29">
            <w:pPr>
              <w:spacing w:before="312" w:beforeLines="100" w:line="400" w:lineRule="exact"/>
              <w:ind w:firstLine="482" w:firstLineChars="200"/>
              <w:rPr>
                <w:rFonts w:ascii="宋体" w:hAnsi="宋体"/>
                <w:b/>
                <w:sz w:val="24"/>
              </w:rPr>
            </w:pPr>
            <w:r>
              <w:rPr>
                <w:rFonts w:hint="eastAsia" w:ascii="宋体" w:hAnsi="宋体"/>
                <w:b/>
                <w:sz w:val="24"/>
              </w:rPr>
              <w:t>3研究方案</w:t>
            </w:r>
          </w:p>
          <w:p w14:paraId="11ADE964">
            <w:pPr>
              <w:spacing w:before="156" w:beforeLines="50" w:line="400" w:lineRule="exact"/>
              <w:ind w:firstLine="422" w:firstLineChars="200"/>
              <w:rPr>
                <w:rFonts w:ascii="宋体" w:hAnsi="宋体"/>
                <w:b/>
                <w:szCs w:val="21"/>
              </w:rPr>
            </w:pPr>
            <w:r>
              <w:rPr>
                <w:rFonts w:hint="eastAsia" w:ascii="宋体" w:hAnsi="宋体"/>
                <w:b/>
                <w:szCs w:val="21"/>
              </w:rPr>
              <w:t>3.1毕业论文（设计）的研究方法</w:t>
            </w:r>
          </w:p>
          <w:p w14:paraId="4D8A1070">
            <w:pPr>
              <w:spacing w:line="400" w:lineRule="exact"/>
              <w:ind w:firstLine="420" w:firstLineChars="200"/>
              <w:jc w:val="left"/>
              <w:rPr>
                <w:rFonts w:ascii="宋体" w:hAnsi="宋体"/>
                <w:szCs w:val="21"/>
              </w:rPr>
            </w:pPr>
            <w:r>
              <w:rPr>
                <w:rFonts w:hint="eastAsia" w:ascii="宋体" w:hAnsi="宋体"/>
                <w:szCs w:val="21"/>
              </w:rPr>
              <w:t>文献分析研究：查阅电子书籍和相关资料，查阅知识图谱构建、知识库问答、中文命名实体识别、意图分类等方向的相关文献，学习基于知识图谱的党史学习智能问答系统开发的基础知识，通过对文献的查阅、检索，对相关资料系统化分析，合理吸收前人的研究成果，并结合本项目自身特征，在此基础上进行总结。</w:t>
            </w:r>
          </w:p>
          <w:p w14:paraId="55F983E5">
            <w:pPr>
              <w:spacing w:line="400" w:lineRule="exact"/>
              <w:ind w:firstLine="420" w:firstLineChars="200"/>
              <w:jc w:val="left"/>
              <w:rPr>
                <w:rFonts w:ascii="宋体" w:hAnsi="宋体"/>
                <w:szCs w:val="21"/>
              </w:rPr>
            </w:pPr>
            <w:r>
              <w:rPr>
                <w:rFonts w:hint="eastAsia" w:ascii="宋体" w:hAnsi="宋体"/>
                <w:szCs w:val="21"/>
              </w:rPr>
              <w:t>实验法：通过对该项目的分析研究，最终将各个模块、功能形成计算机程序，实验各自的功能，测试其是否达到预期要求；构建200条问句评测集与900条意图分类标注数据集，开展端到端问答评测以及规则法、朴素贝叶斯、支持向量机三种意图分类方法的对比实验。</w:t>
            </w:r>
          </w:p>
          <w:p w14:paraId="43E34985">
            <w:pPr>
              <w:spacing w:line="400" w:lineRule="exact"/>
              <w:ind w:firstLine="420" w:firstLineChars="200"/>
              <w:jc w:val="left"/>
              <w:rPr>
                <w:rFonts w:ascii="宋体" w:hAnsi="宋体"/>
                <w:szCs w:val="21"/>
              </w:rPr>
            </w:pPr>
            <w:r>
              <w:rPr>
                <w:rFonts w:hint="eastAsia" w:ascii="宋体" w:hAnsi="宋体"/>
                <w:szCs w:val="21"/>
              </w:rPr>
              <w:t>研究的技术路线如以下步骤所示：</w:t>
            </w:r>
          </w:p>
          <w:p w14:paraId="66D85CC5">
            <w:pPr>
              <w:spacing w:line="400" w:lineRule="exact"/>
              <w:ind w:firstLine="420" w:firstLineChars="200"/>
              <w:jc w:val="left"/>
              <w:rPr>
                <w:rFonts w:ascii="宋体" w:hAnsi="宋体"/>
                <w:szCs w:val="21"/>
              </w:rPr>
            </w:pPr>
            <w:r>
              <w:rPr>
                <w:rFonts w:hint="eastAsia" w:ascii="宋体" w:hAnsi="宋体"/>
                <w:szCs w:val="21"/>
              </w:rPr>
              <w:t>前期调研，查找文献</w:t>
            </w:r>
          </w:p>
          <w:p w14:paraId="771BE10A">
            <w:pPr>
              <w:spacing w:line="400" w:lineRule="exact"/>
              <w:ind w:firstLine="420" w:firstLineChars="200"/>
              <w:jc w:val="left"/>
              <w:rPr>
                <w:rFonts w:ascii="宋体" w:hAnsi="宋体"/>
                <w:szCs w:val="21"/>
              </w:rPr>
            </w:pPr>
            <w:r>
              <w:rPr>
                <w:rFonts w:hint="eastAsia" w:ascii="宋体" w:hAnsi="宋体"/>
                <w:szCs w:val="21"/>
              </w:rPr>
              <w:t>需求分析，党史领域本体模型设计</w:t>
            </w:r>
          </w:p>
          <w:p w14:paraId="38A45EC7">
            <w:pPr>
              <w:spacing w:line="400" w:lineRule="exact"/>
              <w:ind w:firstLine="420" w:firstLineChars="200"/>
              <w:jc w:val="left"/>
              <w:rPr>
                <w:rFonts w:ascii="宋体" w:hAnsi="宋体"/>
                <w:szCs w:val="21"/>
              </w:rPr>
            </w:pPr>
            <w:r>
              <w:rPr>
                <w:rFonts w:hint="eastAsia" w:ascii="宋体" w:hAnsi="宋体"/>
                <w:szCs w:val="21"/>
              </w:rPr>
              <w:t>权威党史数据采集、清洗与人工校验</w:t>
            </w:r>
          </w:p>
          <w:p w14:paraId="782834EA">
            <w:pPr>
              <w:spacing w:line="400" w:lineRule="exact"/>
              <w:ind w:firstLine="420" w:firstLineChars="200"/>
              <w:jc w:val="left"/>
              <w:rPr>
                <w:rFonts w:ascii="宋体" w:hAnsi="宋体"/>
                <w:szCs w:val="21"/>
              </w:rPr>
            </w:pPr>
            <w:r>
              <w:rPr>
                <w:rFonts w:hint="eastAsia" w:ascii="宋体" w:hAnsi="宋体"/>
                <w:szCs w:val="21"/>
              </w:rPr>
              <w:t>Neo4j知识图谱构建与存储</w:t>
            </w:r>
          </w:p>
          <w:p w14:paraId="5E0F6DD7">
            <w:pPr>
              <w:spacing w:line="400" w:lineRule="exact"/>
              <w:ind w:firstLine="420" w:firstLineChars="200"/>
              <w:jc w:val="left"/>
              <w:rPr>
                <w:rFonts w:ascii="宋体" w:hAnsi="宋体"/>
                <w:szCs w:val="21"/>
              </w:rPr>
            </w:pPr>
            <w:r>
              <w:rPr>
                <w:rFonts w:hint="eastAsia" w:ascii="宋体" w:hAnsi="宋体"/>
                <w:szCs w:val="21"/>
              </w:rPr>
              <w:t>问答核心模块设计与实现</w:t>
            </w:r>
          </w:p>
          <w:p w14:paraId="30D6AC50">
            <w:pPr>
              <w:spacing w:line="400" w:lineRule="exact"/>
              <w:ind w:firstLine="420" w:firstLineChars="200"/>
              <w:jc w:val="left"/>
              <w:rPr>
                <w:rFonts w:ascii="宋体" w:hAnsi="宋体"/>
                <w:szCs w:val="21"/>
              </w:rPr>
            </w:pPr>
            <w:r>
              <w:rPr>
                <w:rFonts w:hint="eastAsia" w:ascii="宋体" w:hAnsi="宋体"/>
                <w:szCs w:val="21"/>
              </w:rPr>
              <w:t>系统前后端设计、编码、测试、修改</w:t>
            </w:r>
          </w:p>
          <w:p w14:paraId="157A7E0A">
            <w:pPr>
              <w:spacing w:line="400" w:lineRule="exact"/>
              <w:ind w:firstLine="420" w:firstLineChars="200"/>
              <w:jc w:val="left"/>
              <w:rPr>
                <w:rFonts w:ascii="宋体" w:hAnsi="宋体"/>
                <w:szCs w:val="21"/>
              </w:rPr>
            </w:pPr>
            <w:r>
              <w:rPr>
                <w:rFonts w:hint="eastAsia" w:ascii="宋体" w:hAnsi="宋体"/>
                <w:szCs w:val="21"/>
              </w:rPr>
              <w:t>问答评测与对比实验</w:t>
            </w:r>
          </w:p>
          <w:p w14:paraId="0840AA81">
            <w:pPr>
              <w:spacing w:line="400" w:lineRule="exact"/>
              <w:ind w:firstLine="420" w:firstLineChars="200"/>
              <w:jc w:val="left"/>
              <w:rPr>
                <w:rFonts w:ascii="宋体" w:hAnsi="宋体"/>
                <w:szCs w:val="21"/>
              </w:rPr>
            </w:pPr>
            <w:r>
              <w:rPr>
                <w:rFonts w:hint="eastAsia" w:ascii="宋体" w:hAnsi="宋体"/>
                <w:szCs w:val="21"/>
              </w:rPr>
              <w:t>毕业论文撰写</w:t>
            </w:r>
          </w:p>
          <w:p w14:paraId="370E12B3">
            <w:pPr>
              <w:spacing w:line="400" w:lineRule="exact"/>
              <w:ind w:firstLine="420" w:firstLineChars="200"/>
              <w:jc w:val="left"/>
              <w:rPr>
                <w:rFonts w:ascii="宋体" w:hAnsi="宋体"/>
                <w:szCs w:val="21"/>
              </w:rPr>
            </w:pPr>
            <w:r>
              <w:rPr>
                <w:rFonts w:hint="eastAsia" w:ascii="宋体" w:hAnsi="宋体"/>
                <w:szCs w:val="21"/>
              </w:rPr>
              <w:t>论文答辩</w:t>
            </w:r>
          </w:p>
          <w:p w14:paraId="651C01DC">
            <w:pPr>
              <w:spacing w:line="400" w:lineRule="exact"/>
              <w:ind w:firstLine="420" w:firstLineChars="200"/>
              <w:jc w:val="left"/>
              <w:rPr>
                <w:rFonts w:ascii="宋体" w:hAnsi="宋体"/>
                <w:szCs w:val="21"/>
              </w:rPr>
            </w:pPr>
            <w:r>
              <w:rPr>
                <w:rFonts w:hint="eastAsia" w:ascii="宋体" w:hAnsi="宋体"/>
                <w:szCs w:val="21"/>
              </w:rPr>
              <w:t>结题</w:t>
            </w:r>
          </w:p>
          <w:p w14:paraId="3209F94E">
            <w:pPr>
              <w:spacing w:before="156" w:beforeLines="50" w:line="400" w:lineRule="exact"/>
              <w:ind w:firstLine="422" w:firstLineChars="200"/>
              <w:rPr>
                <w:rFonts w:ascii="宋体" w:hAnsi="宋体"/>
                <w:b/>
                <w:szCs w:val="21"/>
              </w:rPr>
            </w:pPr>
            <w:r>
              <w:rPr>
                <w:rFonts w:hint="eastAsia" w:ascii="宋体" w:hAnsi="宋体"/>
                <w:b/>
                <w:szCs w:val="21"/>
              </w:rPr>
              <w:t>3.2毕业论文（设计）研究的预期成果</w:t>
            </w:r>
          </w:p>
          <w:p w14:paraId="1FC8A670">
            <w:pPr>
              <w:spacing w:line="400" w:lineRule="exact"/>
              <w:ind w:firstLine="420" w:firstLineChars="200"/>
              <w:rPr>
                <w:rFonts w:ascii="宋体" w:hAnsi="宋体"/>
                <w:szCs w:val="21"/>
              </w:rPr>
            </w:pPr>
            <w:r>
              <w:rPr>
                <w:rFonts w:hint="eastAsia" w:ascii="宋体" w:hAnsi="宋体"/>
                <w:szCs w:val="21"/>
              </w:rPr>
              <w:t>本课题的预期成果包括：</w:t>
            </w:r>
          </w:p>
          <w:p w14:paraId="5E151A2A">
            <w:pPr>
              <w:spacing w:line="400" w:lineRule="exact"/>
              <w:ind w:firstLine="420" w:firstLineChars="200"/>
              <w:rPr>
                <w:rFonts w:ascii="宋体" w:hAnsi="宋体"/>
                <w:szCs w:val="21"/>
              </w:rPr>
            </w:pPr>
            <w:r>
              <w:rPr>
                <w:rFonts w:hint="eastAsia" w:ascii="宋体" w:hAnsi="宋体"/>
                <w:szCs w:val="21"/>
              </w:rPr>
              <w:t>（1）设计并实现基于知识图谱的党史学习智能问答系统；</w:t>
            </w:r>
          </w:p>
          <w:p w14:paraId="0CAD4984">
            <w:pPr>
              <w:spacing w:line="400" w:lineRule="exact"/>
              <w:ind w:firstLine="420" w:firstLineChars="200"/>
              <w:rPr>
                <w:rFonts w:ascii="宋体" w:hAnsi="宋体"/>
                <w:szCs w:val="21"/>
              </w:rPr>
            </w:pPr>
            <w:r>
              <w:rPr>
                <w:rFonts w:hint="eastAsia" w:ascii="宋体" w:hAnsi="宋体"/>
                <w:szCs w:val="21"/>
              </w:rPr>
              <w:t>（2）撰写毕业论文一份。</w:t>
            </w:r>
          </w:p>
          <w:p w14:paraId="4DD968F2">
            <w:pPr>
              <w:spacing w:before="312" w:beforeLines="100" w:line="400" w:lineRule="exact"/>
              <w:ind w:firstLine="482" w:firstLineChars="200"/>
              <w:rPr>
                <w:rFonts w:ascii="宋体" w:hAnsi="宋体"/>
                <w:b/>
                <w:sz w:val="24"/>
              </w:rPr>
            </w:pPr>
            <w:r>
              <w:rPr>
                <w:rFonts w:hint="eastAsia" w:ascii="宋体" w:hAnsi="宋体"/>
                <w:b/>
                <w:sz w:val="24"/>
              </w:rPr>
              <w:t>4 毕业论文（设计）进度安排</w:t>
            </w:r>
          </w:p>
          <w:p w14:paraId="455B8620">
            <w:pPr>
              <w:spacing w:line="400" w:lineRule="exact"/>
              <w:ind w:firstLine="420" w:firstLineChars="200"/>
              <w:jc w:val="left"/>
              <w:rPr>
                <w:rFonts w:ascii="宋体" w:hAnsi="宋体"/>
                <w:szCs w:val="21"/>
              </w:rPr>
            </w:pPr>
            <w:r>
              <w:rPr>
                <w:rFonts w:hint="eastAsia" w:ascii="宋体" w:hAnsi="宋体"/>
                <w:szCs w:val="21"/>
              </w:rPr>
              <w:t>2025年9月22日～28日（第七学期第4周）：下达任务书。</w:t>
            </w:r>
          </w:p>
          <w:p w14:paraId="14E7D72D">
            <w:pPr>
              <w:spacing w:line="400" w:lineRule="exact"/>
              <w:ind w:firstLine="420" w:firstLineChars="200"/>
              <w:jc w:val="left"/>
              <w:rPr>
                <w:rFonts w:ascii="宋体" w:hAnsi="宋体"/>
                <w:szCs w:val="21"/>
              </w:rPr>
            </w:pPr>
            <w:r>
              <w:rPr>
                <w:rFonts w:hint="eastAsia" w:ascii="宋体" w:hAnsi="宋体"/>
                <w:szCs w:val="21"/>
              </w:rPr>
              <w:t>2025年9月29日～10月12日（第七学期第5～6周）：查阅与课题相关的文献及资料，撰写并提交开题报告。</w:t>
            </w:r>
          </w:p>
          <w:p w14:paraId="6B91E5D6">
            <w:pPr>
              <w:spacing w:line="400" w:lineRule="exact"/>
              <w:ind w:firstLine="420" w:firstLineChars="200"/>
              <w:jc w:val="left"/>
              <w:rPr>
                <w:rFonts w:ascii="宋体" w:hAnsi="宋体"/>
                <w:szCs w:val="21"/>
              </w:rPr>
            </w:pPr>
            <w:r>
              <w:rPr>
                <w:rFonts w:hint="eastAsia" w:ascii="宋体" w:hAnsi="宋体"/>
                <w:szCs w:val="21"/>
              </w:rPr>
              <w:t>2025年10月13日～19日（第七学期第7周）：完成本课题的需求分析与党史领域本体模型设计，开展权威党史数据采集与整理。</w:t>
            </w:r>
          </w:p>
          <w:p w14:paraId="063B26B0">
            <w:pPr>
              <w:spacing w:line="400" w:lineRule="exact"/>
              <w:ind w:firstLine="420" w:firstLineChars="200"/>
              <w:jc w:val="left"/>
              <w:rPr>
                <w:rFonts w:ascii="宋体" w:hAnsi="宋体"/>
                <w:szCs w:val="21"/>
              </w:rPr>
            </w:pPr>
            <w:r>
              <w:rPr>
                <w:rFonts w:hint="eastAsia" w:ascii="宋体" w:hAnsi="宋体"/>
                <w:szCs w:val="21"/>
              </w:rPr>
              <w:t>2025年10月20日～11月2日（第七学期第8～9周）：完成数据清洗校验与Neo4j知识图谱构建，开发问答核心模块，开始撰写毕业设计（论文）初稿。</w:t>
            </w:r>
          </w:p>
          <w:p w14:paraId="7A0E6506">
            <w:pPr>
              <w:spacing w:line="400" w:lineRule="exact"/>
              <w:ind w:firstLine="420" w:firstLineChars="200"/>
              <w:jc w:val="left"/>
              <w:rPr>
                <w:rFonts w:ascii="宋体" w:hAnsi="宋体"/>
                <w:szCs w:val="21"/>
              </w:rPr>
            </w:pPr>
            <w:r>
              <w:rPr>
                <w:rFonts w:hint="eastAsia" w:ascii="宋体" w:hAnsi="宋体"/>
                <w:szCs w:val="21"/>
              </w:rPr>
              <w:t>2025年11月3日～16日（第七学期第10～11周）：开发系统前后端功能模块并联调；工作进度和质量检查，处理有关问题。</w:t>
            </w:r>
          </w:p>
          <w:p w14:paraId="4D6B5EB4">
            <w:pPr>
              <w:spacing w:line="400" w:lineRule="exact"/>
              <w:ind w:firstLine="420" w:firstLineChars="200"/>
              <w:jc w:val="left"/>
              <w:rPr>
                <w:rFonts w:ascii="宋体" w:hAnsi="宋体"/>
                <w:szCs w:val="21"/>
              </w:rPr>
            </w:pPr>
            <w:r>
              <w:rPr>
                <w:rFonts w:hint="eastAsia" w:ascii="宋体" w:hAnsi="宋体"/>
                <w:szCs w:val="21"/>
              </w:rPr>
              <w:t>2025年11月17日～23日（第七学期第12周）：中期检查，撰写并提交中期考核表。</w:t>
            </w:r>
          </w:p>
          <w:p w14:paraId="26DB712C">
            <w:pPr>
              <w:spacing w:line="400" w:lineRule="exact"/>
              <w:ind w:firstLine="420" w:firstLineChars="200"/>
              <w:jc w:val="left"/>
              <w:rPr>
                <w:rFonts w:ascii="宋体" w:hAnsi="宋体"/>
                <w:szCs w:val="21"/>
              </w:rPr>
            </w:pPr>
            <w:r>
              <w:rPr>
                <w:rFonts w:hint="eastAsia" w:ascii="宋体" w:hAnsi="宋体"/>
                <w:szCs w:val="21"/>
              </w:rPr>
              <w:t>2025年11月24日～12月7日（第七学期第13～14周）：完成系统测试、问答评测与对比实验，对毕业设计进行修改、完善、论文定稿。</w:t>
            </w:r>
          </w:p>
          <w:p w14:paraId="170168DF">
            <w:pPr>
              <w:spacing w:line="400" w:lineRule="exact"/>
              <w:ind w:firstLine="420" w:firstLineChars="200"/>
              <w:jc w:val="left"/>
              <w:rPr>
                <w:rFonts w:ascii="宋体" w:hAnsi="宋体"/>
                <w:szCs w:val="21"/>
              </w:rPr>
            </w:pPr>
            <w:r>
              <w:rPr>
                <w:rFonts w:hint="eastAsia" w:ascii="宋体" w:hAnsi="宋体"/>
                <w:szCs w:val="21"/>
              </w:rPr>
              <w:t>2025年12月8日～14日（第七学期第15周）：学术不端行为检查；提交最终毕业论文和承诺书、学术不端行为检查结果“简洁版”，准备答辩。</w:t>
            </w:r>
          </w:p>
          <w:p w14:paraId="10AB71F9">
            <w:pPr>
              <w:spacing w:line="400" w:lineRule="exact"/>
              <w:ind w:firstLine="420" w:firstLineChars="200"/>
              <w:jc w:val="left"/>
              <w:rPr>
                <w:rFonts w:ascii="宋体" w:hAnsi="宋体"/>
                <w:szCs w:val="21"/>
              </w:rPr>
            </w:pPr>
            <w:r>
              <w:rPr>
                <w:rFonts w:hint="eastAsia" w:ascii="宋体" w:hAnsi="宋体"/>
                <w:szCs w:val="21"/>
              </w:rPr>
              <w:t>2025年12月15日～21日（第七学期第16周）：规范审查、指导教师和主审老师评阅。</w:t>
            </w:r>
          </w:p>
          <w:p w14:paraId="56B968B6">
            <w:pPr>
              <w:spacing w:line="400" w:lineRule="exact"/>
              <w:ind w:firstLine="420" w:firstLineChars="200"/>
              <w:jc w:val="left"/>
              <w:rPr>
                <w:rFonts w:ascii="宋体" w:hAnsi="宋体"/>
                <w:szCs w:val="21"/>
              </w:rPr>
            </w:pPr>
            <w:r>
              <w:rPr>
                <w:rFonts w:hint="eastAsia" w:ascii="宋体" w:hAnsi="宋体"/>
                <w:szCs w:val="21"/>
              </w:rPr>
              <w:t>2025年12月22日～28日（第七学期第17周）：进行小组答辩，确定优秀论文。</w:t>
            </w:r>
          </w:p>
          <w:p w14:paraId="5CE37678">
            <w:pPr>
              <w:spacing w:line="400" w:lineRule="exact"/>
              <w:ind w:firstLine="420" w:firstLineChars="200"/>
              <w:jc w:val="left"/>
              <w:rPr>
                <w:rFonts w:ascii="宋体" w:hAnsi="宋体"/>
                <w:szCs w:val="21"/>
              </w:rPr>
            </w:pPr>
            <w:r>
              <w:rPr>
                <w:rFonts w:hint="eastAsia" w:ascii="宋体" w:hAnsi="宋体"/>
                <w:szCs w:val="21"/>
              </w:rPr>
              <w:t>2026年4月26日（第八学期第8周）：进行复审答辩。</w:t>
            </w:r>
          </w:p>
          <w:p w14:paraId="389C2802">
            <w:pPr>
              <w:spacing w:before="312" w:beforeLines="100" w:line="400" w:lineRule="exact"/>
              <w:ind w:firstLine="482" w:firstLineChars="200"/>
              <w:rPr>
                <w:rFonts w:ascii="宋体" w:hAnsi="宋体"/>
                <w:b/>
                <w:sz w:val="24"/>
              </w:rPr>
            </w:pPr>
            <w:r>
              <w:rPr>
                <w:rFonts w:hint="eastAsia" w:ascii="宋体" w:hAnsi="宋体"/>
                <w:b/>
                <w:sz w:val="24"/>
              </w:rPr>
              <w:t>5主要参考文献</w:t>
            </w:r>
          </w:p>
          <w:p w14:paraId="0F7538D3">
            <w:pPr>
              <w:spacing w:line="400" w:lineRule="exact"/>
              <w:ind w:firstLine="420" w:firstLineChars="200"/>
              <w:rPr>
                <w:rFonts w:ascii="宋体" w:hAnsi="宋体"/>
                <w:szCs w:val="21"/>
              </w:rPr>
            </w:pPr>
            <w:r>
              <w:rPr>
                <w:rFonts w:hint="eastAsia" w:ascii="宋体" w:hAnsi="宋体"/>
                <w:szCs w:val="21"/>
              </w:rPr>
              <w:t>[1] 杨思航,郑晓梅,李刚.基于百年党史知识图谱的智能问答系统设计与实现[J].情报探索,2025.</w:t>
            </w:r>
          </w:p>
          <w:p w14:paraId="51ABE181">
            <w:pPr>
              <w:spacing w:line="400" w:lineRule="exact"/>
              <w:ind w:firstLine="420" w:firstLineChars="200"/>
              <w:rPr>
                <w:rFonts w:ascii="宋体" w:hAnsi="宋体"/>
                <w:szCs w:val="21"/>
              </w:rPr>
            </w:pPr>
            <w:r>
              <w:rPr>
                <w:rFonts w:hint="eastAsia" w:ascii="宋体" w:hAnsi="宋体"/>
                <w:szCs w:val="21"/>
              </w:rPr>
              <w:t>[2] 张云中,郭冬,王亚鸽,等.基于知识图谱的红色历史人物知识问答服务框架研究[J].图书情报工作,2021.</w:t>
            </w:r>
          </w:p>
          <w:p w14:paraId="65A337ED">
            <w:pPr>
              <w:spacing w:line="400" w:lineRule="exact"/>
              <w:ind w:firstLine="420" w:firstLineChars="200"/>
              <w:rPr>
                <w:rFonts w:ascii="宋体" w:hAnsi="宋体"/>
                <w:szCs w:val="21"/>
              </w:rPr>
            </w:pPr>
            <w:r>
              <w:rPr>
                <w:rFonts w:hint="eastAsia" w:ascii="宋体" w:hAnsi="宋体"/>
                <w:szCs w:val="21"/>
              </w:rPr>
              <w:t>[3] 杨蕊聪,王丹.基于事件驱动的抗战知识图谱构建与应用研究[J].情报科学,2025.</w:t>
            </w:r>
          </w:p>
          <w:p w14:paraId="5C60113D">
            <w:pPr>
              <w:spacing w:line="400" w:lineRule="exact"/>
              <w:ind w:firstLine="420" w:firstLineChars="200"/>
              <w:rPr>
                <w:rFonts w:ascii="宋体" w:hAnsi="宋体"/>
                <w:szCs w:val="21"/>
              </w:rPr>
            </w:pPr>
            <w:r>
              <w:rPr>
                <w:rFonts w:hint="eastAsia" w:ascii="宋体" w:hAnsi="宋体"/>
                <w:szCs w:val="21"/>
              </w:rPr>
              <w:t>[4] 张云中,李茜.沪上名人故居知识图谱构建与应用研究[J].情报科学,2023.</w:t>
            </w:r>
          </w:p>
          <w:p w14:paraId="1D47571A">
            <w:pPr>
              <w:spacing w:line="400" w:lineRule="exact"/>
              <w:ind w:firstLine="420" w:firstLineChars="200"/>
              <w:rPr>
                <w:rFonts w:ascii="宋体" w:hAnsi="宋体"/>
                <w:szCs w:val="21"/>
              </w:rPr>
            </w:pPr>
            <w:r>
              <w:rPr>
                <w:rFonts w:hint="eastAsia" w:ascii="宋体" w:hAnsi="宋体"/>
                <w:szCs w:val="21"/>
              </w:rPr>
              <w:t>[5] 陈子睿,王鑫,王林,等.开放领域知识图谱问答研究综述[J].计算机科学与探索,2021.</w:t>
            </w:r>
          </w:p>
          <w:p w14:paraId="2F2E9242">
            <w:pPr>
              <w:spacing w:line="400" w:lineRule="exact"/>
              <w:ind w:firstLine="420" w:firstLineChars="200"/>
              <w:rPr>
                <w:rFonts w:ascii="宋体" w:hAnsi="宋体"/>
                <w:szCs w:val="21"/>
              </w:rPr>
            </w:pPr>
            <w:r>
              <w:rPr>
                <w:rFonts w:hint="eastAsia" w:ascii="宋体" w:hAnsi="宋体"/>
                <w:szCs w:val="21"/>
              </w:rPr>
              <w:t>[6] 康怡琳,孙璐冰,朱容波,等.深度学习中文命名实体识别研究综述[J].华中科技大学学报(自然科学版),2022.</w:t>
            </w:r>
          </w:p>
          <w:p w14:paraId="1C55B02C">
            <w:pPr>
              <w:spacing w:line="400" w:lineRule="exact"/>
              <w:ind w:firstLine="420" w:firstLineChars="200"/>
              <w:rPr>
                <w:rFonts w:ascii="宋体" w:hAnsi="宋体"/>
                <w:szCs w:val="21"/>
              </w:rPr>
            </w:pPr>
            <w:r>
              <w:rPr>
                <w:rFonts w:hint="eastAsia" w:ascii="宋体" w:hAnsi="宋体"/>
                <w:szCs w:val="21"/>
              </w:rPr>
              <w:t>[7] 李学良.基于知识图谱的中医药问答系统的研究与实现[D].青岛:青岛大学,2021.</w:t>
            </w:r>
          </w:p>
          <w:p w14:paraId="0B4132D3">
            <w:pPr>
              <w:spacing w:line="400" w:lineRule="exact"/>
              <w:ind w:firstLine="420" w:firstLineChars="200"/>
              <w:rPr>
                <w:rFonts w:ascii="宋体" w:hAnsi="宋体"/>
                <w:szCs w:val="21"/>
              </w:rPr>
            </w:pPr>
            <w:r>
              <w:rPr>
                <w:rFonts w:hint="eastAsia" w:ascii="宋体" w:hAnsi="宋体"/>
                <w:szCs w:val="21"/>
              </w:rPr>
              <w:t>[8] Ji S, Pan S, Cambria E, et al. A Survey on Knowledge Graphs: Representation, Acquisition, and Applications[J]. IEEE Transactions on Neural Networks and Learning Systems, 2022.</w:t>
            </w:r>
          </w:p>
          <w:p w14:paraId="64412003">
            <w:pPr>
              <w:spacing w:line="400" w:lineRule="exact"/>
              <w:ind w:firstLine="420" w:firstLineChars="200"/>
              <w:rPr>
                <w:rFonts w:ascii="宋体" w:hAnsi="宋体"/>
                <w:szCs w:val="21"/>
              </w:rPr>
            </w:pPr>
            <w:r>
              <w:rPr>
                <w:rFonts w:hint="eastAsia" w:ascii="宋体" w:hAnsi="宋体"/>
                <w:szCs w:val="21"/>
              </w:rPr>
              <w:t>[9] Lan Y, He G, Jiang J, et al. Complex Knowledge Base Question Answering: A Survey[J]. IEEE Transactions on Knowledge and Data Engineering, 2023.</w:t>
            </w:r>
          </w:p>
          <w:p w14:paraId="605C22B7">
            <w:pPr>
              <w:spacing w:line="400" w:lineRule="exact"/>
              <w:ind w:firstLine="420" w:firstLineChars="200"/>
              <w:rPr>
                <w:rFonts w:ascii="宋体" w:hAnsi="宋体"/>
                <w:szCs w:val="21"/>
              </w:rPr>
            </w:pPr>
            <w:r>
              <w:rPr>
                <w:rFonts w:hint="eastAsia" w:ascii="宋体" w:hAnsi="宋体"/>
                <w:szCs w:val="21"/>
              </w:rPr>
              <w:t>[10] Jiang Z, Chi C, Zhan Y. Research on Medical Question Answering System Based on Knowledge Graph[J]. IEEE Access, 2021.</w:t>
            </w:r>
          </w:p>
          <w:p w14:paraId="71A92076">
            <w:pPr>
              <w:spacing w:line="400" w:lineRule="exact"/>
              <w:ind w:firstLine="420" w:firstLineChars="200"/>
              <w:rPr>
                <w:rFonts w:ascii="宋体" w:hAnsi="宋体"/>
                <w:szCs w:val="21"/>
              </w:rPr>
            </w:pPr>
            <w:r>
              <w:rPr>
                <w:rFonts w:hint="eastAsia" w:ascii="宋体" w:hAnsi="宋体"/>
                <w:szCs w:val="21"/>
              </w:rPr>
              <w:t>[11] Pan S, Luo L, Wang Y, et al. Unifying Large Language Models and Knowledge Graphs: A Roadmap[J]. IEEE Transactions on Knowledge and Data Engineering, 2024.</w:t>
            </w:r>
          </w:p>
        </w:tc>
      </w:tr>
      <w:tr w14:paraId="12CE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2" w:hRule="atLeast"/>
          <w:jc w:val="center"/>
        </w:trPr>
        <w:tc>
          <w:tcPr>
            <w:tcW w:w="4261" w:type="dxa"/>
            <w:gridSpan w:val="4"/>
            <w:tcMar>
              <w:top w:w="28" w:type="dxa"/>
              <w:bottom w:w="28" w:type="dxa"/>
            </w:tcMar>
          </w:tcPr>
          <w:p w14:paraId="10F42B52">
            <w:pPr>
              <w:rPr>
                <w:sz w:val="24"/>
              </w:rPr>
            </w:pPr>
            <w:r>
              <w:rPr>
                <w:rFonts w:hint="eastAsia"/>
                <w:sz w:val="24"/>
              </w:rPr>
              <w:t>指导教师意见：</w:t>
            </w:r>
          </w:p>
          <w:p w14:paraId="022EA1AA">
            <w:pPr>
              <w:rPr>
                <w:color w:val="000000"/>
                <w:sz w:val="24"/>
              </w:rPr>
            </w:pPr>
          </w:p>
          <w:p w14:paraId="51FCA510">
            <w:pPr>
              <w:rPr>
                <w:color w:val="000000"/>
                <w:sz w:val="24"/>
              </w:rPr>
            </w:pPr>
          </w:p>
          <w:p w14:paraId="64553A65">
            <w:pPr>
              <w:rPr>
                <w:color w:val="000000"/>
                <w:sz w:val="24"/>
              </w:rPr>
            </w:pPr>
          </w:p>
          <w:p w14:paraId="34AE0E88">
            <w:pPr>
              <w:rPr>
                <w:color w:val="000000"/>
                <w:sz w:val="24"/>
              </w:rPr>
            </w:pPr>
          </w:p>
          <w:p w14:paraId="14704915">
            <w:pPr>
              <w:rPr>
                <w:color w:val="000000"/>
                <w:sz w:val="24"/>
              </w:rPr>
            </w:pPr>
          </w:p>
          <w:p w14:paraId="32B05DA8">
            <w:pPr>
              <w:rPr>
                <w:color w:val="000000"/>
                <w:sz w:val="24"/>
              </w:rPr>
            </w:pPr>
          </w:p>
          <w:p w14:paraId="3305C442">
            <w:pPr>
              <w:ind w:firstLine="1872" w:firstLineChars="780"/>
              <w:rPr>
                <w:color w:val="000000"/>
                <w:sz w:val="24"/>
              </w:rPr>
            </w:pPr>
            <w:r>
              <w:rPr>
                <w:rFonts w:hint="eastAsia"/>
                <w:color w:val="000000"/>
                <w:sz w:val="24"/>
              </w:rPr>
              <w:t xml:space="preserve">签名： </w:t>
            </w:r>
          </w:p>
          <w:p w14:paraId="7F46E3BA">
            <w:pPr>
              <w:ind w:firstLine="1920" w:firstLineChars="800"/>
              <w:rPr>
                <w:color w:val="000000"/>
                <w:sz w:val="24"/>
              </w:rPr>
            </w:pPr>
            <w:r>
              <w:rPr>
                <w:rFonts w:hint="eastAsia"/>
                <w:color w:val="000000"/>
                <w:sz w:val="24"/>
              </w:rPr>
              <w:t>年    月    日</w:t>
            </w:r>
          </w:p>
        </w:tc>
        <w:tc>
          <w:tcPr>
            <w:tcW w:w="4261" w:type="dxa"/>
            <w:gridSpan w:val="4"/>
          </w:tcPr>
          <w:p w14:paraId="5D9B48E9">
            <w:pPr>
              <w:rPr>
                <w:color w:val="000000"/>
                <w:sz w:val="24"/>
              </w:rPr>
            </w:pPr>
            <w:r>
              <w:rPr>
                <w:rFonts w:hint="eastAsia"/>
                <w:color w:val="000000"/>
                <w:sz w:val="24"/>
              </w:rPr>
              <w:t>是否可以进入设计（论文）研究：</w:t>
            </w:r>
          </w:p>
          <w:p w14:paraId="2948F3AE">
            <w:pPr>
              <w:rPr>
                <w:color w:val="000000"/>
                <w:sz w:val="24"/>
              </w:rPr>
            </w:pPr>
          </w:p>
          <w:p w14:paraId="6EB9164D">
            <w:pPr>
              <w:rPr>
                <w:color w:val="000000"/>
                <w:sz w:val="24"/>
              </w:rPr>
            </w:pPr>
          </w:p>
          <w:p w14:paraId="4D997BBD">
            <w:pPr>
              <w:rPr>
                <w:color w:val="000000"/>
                <w:sz w:val="24"/>
              </w:rPr>
            </w:pPr>
          </w:p>
          <w:p w14:paraId="142CCD91">
            <w:pPr>
              <w:rPr>
                <w:color w:val="000000"/>
                <w:sz w:val="24"/>
              </w:rPr>
            </w:pPr>
          </w:p>
          <w:p w14:paraId="15D6E73B">
            <w:pPr>
              <w:rPr>
                <w:color w:val="000000"/>
                <w:sz w:val="24"/>
              </w:rPr>
            </w:pPr>
          </w:p>
          <w:p w14:paraId="707174B5">
            <w:pPr>
              <w:rPr>
                <w:color w:val="000000"/>
                <w:sz w:val="24"/>
              </w:rPr>
            </w:pPr>
          </w:p>
          <w:p w14:paraId="4B973F63">
            <w:pPr>
              <w:ind w:firstLine="960" w:firstLineChars="400"/>
              <w:rPr>
                <w:color w:val="000000"/>
                <w:sz w:val="24"/>
              </w:rPr>
            </w:pPr>
            <w:r>
              <w:rPr>
                <w:rFonts w:hint="eastAsia"/>
                <w:color w:val="000000"/>
                <w:sz w:val="24"/>
              </w:rPr>
              <w:t>教研室主任签名：</w:t>
            </w:r>
          </w:p>
          <w:p w14:paraId="046787B8">
            <w:pPr>
              <w:ind w:firstLine="1800" w:firstLineChars="750"/>
              <w:rPr>
                <w:color w:val="000000"/>
                <w:sz w:val="24"/>
              </w:rPr>
            </w:pPr>
            <w:r>
              <w:rPr>
                <w:rFonts w:hint="eastAsia"/>
                <w:color w:val="000000"/>
                <w:sz w:val="24"/>
              </w:rPr>
              <w:t>年    月    日</w:t>
            </w:r>
          </w:p>
        </w:tc>
      </w:tr>
    </w:tbl>
    <w:p w14:paraId="0F85AECD"/>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531E9">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53A"/>
    <w:rsid w:val="000310F1"/>
    <w:rsid w:val="00041ACF"/>
    <w:rsid w:val="00084B9A"/>
    <w:rsid w:val="000A735C"/>
    <w:rsid w:val="000D79F4"/>
    <w:rsid w:val="001003BD"/>
    <w:rsid w:val="00152292"/>
    <w:rsid w:val="001A3439"/>
    <w:rsid w:val="001E0696"/>
    <w:rsid w:val="001E0A94"/>
    <w:rsid w:val="001E2642"/>
    <w:rsid w:val="00202FCF"/>
    <w:rsid w:val="00224C6F"/>
    <w:rsid w:val="0029325B"/>
    <w:rsid w:val="00297FFE"/>
    <w:rsid w:val="002B4F51"/>
    <w:rsid w:val="002E12D1"/>
    <w:rsid w:val="002E6C02"/>
    <w:rsid w:val="002F104B"/>
    <w:rsid w:val="00302BCB"/>
    <w:rsid w:val="00302FEB"/>
    <w:rsid w:val="00303C5A"/>
    <w:rsid w:val="00321B26"/>
    <w:rsid w:val="00357431"/>
    <w:rsid w:val="003700E6"/>
    <w:rsid w:val="00380AB3"/>
    <w:rsid w:val="003B5EB3"/>
    <w:rsid w:val="003E3920"/>
    <w:rsid w:val="004312EE"/>
    <w:rsid w:val="0043789B"/>
    <w:rsid w:val="00451896"/>
    <w:rsid w:val="00494547"/>
    <w:rsid w:val="004C2273"/>
    <w:rsid w:val="004D4485"/>
    <w:rsid w:val="004E11E4"/>
    <w:rsid w:val="00503AA2"/>
    <w:rsid w:val="0055450F"/>
    <w:rsid w:val="00565EDC"/>
    <w:rsid w:val="00587C9B"/>
    <w:rsid w:val="005A5474"/>
    <w:rsid w:val="005B0813"/>
    <w:rsid w:val="005B394E"/>
    <w:rsid w:val="005C4BA4"/>
    <w:rsid w:val="005E11AA"/>
    <w:rsid w:val="005E2AD0"/>
    <w:rsid w:val="005E39F0"/>
    <w:rsid w:val="005E6E32"/>
    <w:rsid w:val="005F15C6"/>
    <w:rsid w:val="00610B71"/>
    <w:rsid w:val="006307AD"/>
    <w:rsid w:val="006313A6"/>
    <w:rsid w:val="00645CCA"/>
    <w:rsid w:val="006473C2"/>
    <w:rsid w:val="00647539"/>
    <w:rsid w:val="006506E0"/>
    <w:rsid w:val="00663B28"/>
    <w:rsid w:val="006C33F7"/>
    <w:rsid w:val="007053DB"/>
    <w:rsid w:val="00707E53"/>
    <w:rsid w:val="0072153A"/>
    <w:rsid w:val="00725F11"/>
    <w:rsid w:val="00726425"/>
    <w:rsid w:val="007311A7"/>
    <w:rsid w:val="00736144"/>
    <w:rsid w:val="0074075B"/>
    <w:rsid w:val="00751721"/>
    <w:rsid w:val="00756DA1"/>
    <w:rsid w:val="00760404"/>
    <w:rsid w:val="007669E6"/>
    <w:rsid w:val="007A0FF9"/>
    <w:rsid w:val="007A616C"/>
    <w:rsid w:val="007A7D68"/>
    <w:rsid w:val="007F013C"/>
    <w:rsid w:val="00810E64"/>
    <w:rsid w:val="00830D33"/>
    <w:rsid w:val="00855790"/>
    <w:rsid w:val="008579A8"/>
    <w:rsid w:val="00864360"/>
    <w:rsid w:val="00876513"/>
    <w:rsid w:val="008B4712"/>
    <w:rsid w:val="008D17DA"/>
    <w:rsid w:val="008D7B26"/>
    <w:rsid w:val="008F35F3"/>
    <w:rsid w:val="00902EB0"/>
    <w:rsid w:val="0093683B"/>
    <w:rsid w:val="00943556"/>
    <w:rsid w:val="00943F9B"/>
    <w:rsid w:val="009462A7"/>
    <w:rsid w:val="009548B0"/>
    <w:rsid w:val="00980CCD"/>
    <w:rsid w:val="009823B5"/>
    <w:rsid w:val="00995127"/>
    <w:rsid w:val="009B34B4"/>
    <w:rsid w:val="009B385A"/>
    <w:rsid w:val="009C7E86"/>
    <w:rsid w:val="009D19A0"/>
    <w:rsid w:val="009F284E"/>
    <w:rsid w:val="00A30081"/>
    <w:rsid w:val="00A72D52"/>
    <w:rsid w:val="00AE0376"/>
    <w:rsid w:val="00AE3F60"/>
    <w:rsid w:val="00B04257"/>
    <w:rsid w:val="00B07BA6"/>
    <w:rsid w:val="00B1113F"/>
    <w:rsid w:val="00B126F3"/>
    <w:rsid w:val="00B303B7"/>
    <w:rsid w:val="00B42C8E"/>
    <w:rsid w:val="00B5012E"/>
    <w:rsid w:val="00B542A9"/>
    <w:rsid w:val="00B62D60"/>
    <w:rsid w:val="00B6346D"/>
    <w:rsid w:val="00B77BAD"/>
    <w:rsid w:val="00B81E03"/>
    <w:rsid w:val="00B91432"/>
    <w:rsid w:val="00BB664C"/>
    <w:rsid w:val="00BC2D76"/>
    <w:rsid w:val="00BD72DB"/>
    <w:rsid w:val="00C0730C"/>
    <w:rsid w:val="00C20C8E"/>
    <w:rsid w:val="00C26B73"/>
    <w:rsid w:val="00C2718C"/>
    <w:rsid w:val="00C51E4D"/>
    <w:rsid w:val="00C806DD"/>
    <w:rsid w:val="00C84313"/>
    <w:rsid w:val="00CA14A8"/>
    <w:rsid w:val="00CA2878"/>
    <w:rsid w:val="00CA5116"/>
    <w:rsid w:val="00CC7077"/>
    <w:rsid w:val="00CE3B73"/>
    <w:rsid w:val="00CF559A"/>
    <w:rsid w:val="00D352BB"/>
    <w:rsid w:val="00D37B5E"/>
    <w:rsid w:val="00D416DA"/>
    <w:rsid w:val="00D674E5"/>
    <w:rsid w:val="00D67FEA"/>
    <w:rsid w:val="00D71E31"/>
    <w:rsid w:val="00DA4480"/>
    <w:rsid w:val="00DB3323"/>
    <w:rsid w:val="00DB40B9"/>
    <w:rsid w:val="00DB70C4"/>
    <w:rsid w:val="00E0488D"/>
    <w:rsid w:val="00E0758F"/>
    <w:rsid w:val="00E1426B"/>
    <w:rsid w:val="00E14438"/>
    <w:rsid w:val="00E72AF1"/>
    <w:rsid w:val="00E83642"/>
    <w:rsid w:val="00E86A20"/>
    <w:rsid w:val="00E974F3"/>
    <w:rsid w:val="00EA1038"/>
    <w:rsid w:val="00EE1DDF"/>
    <w:rsid w:val="00EE5D4B"/>
    <w:rsid w:val="00F01105"/>
    <w:rsid w:val="00F239A9"/>
    <w:rsid w:val="00F4219A"/>
    <w:rsid w:val="00F82017"/>
    <w:rsid w:val="00F84CF0"/>
    <w:rsid w:val="00F85BA8"/>
    <w:rsid w:val="00F90F92"/>
    <w:rsid w:val="00F9566E"/>
    <w:rsid w:val="00F97784"/>
    <w:rsid w:val="00FC03EB"/>
    <w:rsid w:val="01AE15BA"/>
    <w:rsid w:val="022464DD"/>
    <w:rsid w:val="038C592B"/>
    <w:rsid w:val="0ADF27E4"/>
    <w:rsid w:val="0E251232"/>
    <w:rsid w:val="0F16254C"/>
    <w:rsid w:val="0FB075F4"/>
    <w:rsid w:val="0FE4089C"/>
    <w:rsid w:val="10CE4910"/>
    <w:rsid w:val="118511BA"/>
    <w:rsid w:val="12F6422A"/>
    <w:rsid w:val="13985C26"/>
    <w:rsid w:val="14D62EA9"/>
    <w:rsid w:val="18A92342"/>
    <w:rsid w:val="194F4FD8"/>
    <w:rsid w:val="1C3F2BF2"/>
    <w:rsid w:val="1D440BCC"/>
    <w:rsid w:val="1DD1315C"/>
    <w:rsid w:val="1DEC6337"/>
    <w:rsid w:val="1EBF49AE"/>
    <w:rsid w:val="1EEB57A3"/>
    <w:rsid w:val="1F38206B"/>
    <w:rsid w:val="1FA21E22"/>
    <w:rsid w:val="210A7A37"/>
    <w:rsid w:val="22EF1C2D"/>
    <w:rsid w:val="23971A56"/>
    <w:rsid w:val="24C9505C"/>
    <w:rsid w:val="29A30A29"/>
    <w:rsid w:val="2A842608"/>
    <w:rsid w:val="2B7A0F67"/>
    <w:rsid w:val="2C9034E6"/>
    <w:rsid w:val="2CCA1B19"/>
    <w:rsid w:val="2F7E1811"/>
    <w:rsid w:val="309A4933"/>
    <w:rsid w:val="333077D1"/>
    <w:rsid w:val="337A6C9E"/>
    <w:rsid w:val="3511718E"/>
    <w:rsid w:val="36C801CD"/>
    <w:rsid w:val="36D008BE"/>
    <w:rsid w:val="3A1A562D"/>
    <w:rsid w:val="3AE40808"/>
    <w:rsid w:val="3BAA1905"/>
    <w:rsid w:val="3C300842"/>
    <w:rsid w:val="3D3C5257"/>
    <w:rsid w:val="3D5139EC"/>
    <w:rsid w:val="401F09B1"/>
    <w:rsid w:val="40427E70"/>
    <w:rsid w:val="40E13EB9"/>
    <w:rsid w:val="411C1395"/>
    <w:rsid w:val="413947A6"/>
    <w:rsid w:val="437133B2"/>
    <w:rsid w:val="44F77EC1"/>
    <w:rsid w:val="45E45737"/>
    <w:rsid w:val="468C48C7"/>
    <w:rsid w:val="46B06807"/>
    <w:rsid w:val="46BC2BE6"/>
    <w:rsid w:val="4A003601"/>
    <w:rsid w:val="4B5A1437"/>
    <w:rsid w:val="4C175E70"/>
    <w:rsid w:val="4CC748AA"/>
    <w:rsid w:val="4CF21D01"/>
    <w:rsid w:val="4E1C0C26"/>
    <w:rsid w:val="4EBB043F"/>
    <w:rsid w:val="4F0128CE"/>
    <w:rsid w:val="4F133DD7"/>
    <w:rsid w:val="52A01914"/>
    <w:rsid w:val="533B7DA0"/>
    <w:rsid w:val="543A2E7C"/>
    <w:rsid w:val="546724CF"/>
    <w:rsid w:val="54857525"/>
    <w:rsid w:val="569357FD"/>
    <w:rsid w:val="56E524FD"/>
    <w:rsid w:val="5917395D"/>
    <w:rsid w:val="59F82547"/>
    <w:rsid w:val="5A3B2434"/>
    <w:rsid w:val="5A8C608F"/>
    <w:rsid w:val="5C163158"/>
    <w:rsid w:val="5CFF1E3E"/>
    <w:rsid w:val="5D2A089A"/>
    <w:rsid w:val="5E443FAD"/>
    <w:rsid w:val="5E8C7BAF"/>
    <w:rsid w:val="5F32271C"/>
    <w:rsid w:val="64025D70"/>
    <w:rsid w:val="657F1D6E"/>
    <w:rsid w:val="66E53E53"/>
    <w:rsid w:val="67C444B6"/>
    <w:rsid w:val="67C63C85"/>
    <w:rsid w:val="68182006"/>
    <w:rsid w:val="69B61F41"/>
    <w:rsid w:val="6AB57FE0"/>
    <w:rsid w:val="6B0845B4"/>
    <w:rsid w:val="6CDF5651"/>
    <w:rsid w:val="6DCF5E5C"/>
    <w:rsid w:val="6EE92007"/>
    <w:rsid w:val="6F7E5728"/>
    <w:rsid w:val="70C14B61"/>
    <w:rsid w:val="71662034"/>
    <w:rsid w:val="726A345E"/>
    <w:rsid w:val="732E6B82"/>
    <w:rsid w:val="73EF4563"/>
    <w:rsid w:val="741A021E"/>
    <w:rsid w:val="746C5BB4"/>
    <w:rsid w:val="75C13CDD"/>
    <w:rsid w:val="76664579"/>
    <w:rsid w:val="76814E34"/>
    <w:rsid w:val="774538E5"/>
    <w:rsid w:val="782F4F2E"/>
    <w:rsid w:val="793B5B55"/>
    <w:rsid w:val="79AB4A88"/>
    <w:rsid w:val="7ABD2610"/>
    <w:rsid w:val="7B160627"/>
    <w:rsid w:val="7C0E57A2"/>
    <w:rsid w:val="7D9046C1"/>
    <w:rsid w:val="7E3F60E7"/>
    <w:rsid w:val="7F6000C3"/>
    <w:rsid w:val="7F8D6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Plain Text"/>
    <w:basedOn w:val="1"/>
    <w:link w:val="13"/>
    <w:qFormat/>
    <w:uiPriority w:val="0"/>
    <w:rPr>
      <w:rFonts w:ascii="宋体" w:hAnsi="Courier New" w:cs="Courier New"/>
      <w:sz w:val="24"/>
      <w:szCs w:val="21"/>
    </w:rPr>
  </w:style>
  <w:style w:type="paragraph" w:styleId="4">
    <w:name w:val="Balloon Text"/>
    <w:basedOn w:val="1"/>
    <w:link w:val="19"/>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8">
    <w:name w:val="annotation subject"/>
    <w:basedOn w:val="2"/>
    <w:next w:val="2"/>
    <w:link w:val="18"/>
    <w:semiHidden/>
    <w:unhideWhenUsed/>
    <w:qFormat/>
    <w:uiPriority w:val="99"/>
    <w:rPr>
      <w:b/>
      <w:bCs/>
    </w:rPr>
  </w:style>
  <w:style w:type="character" w:styleId="11">
    <w:name w:val="Hyperlink"/>
    <w:basedOn w:val="10"/>
    <w:semiHidden/>
    <w:unhideWhenUsed/>
    <w:qFormat/>
    <w:uiPriority w:val="99"/>
    <w:rPr>
      <w:color w:val="0000FF"/>
      <w:u w:val="single"/>
    </w:rPr>
  </w:style>
  <w:style w:type="character" w:styleId="12">
    <w:name w:val="annotation reference"/>
    <w:basedOn w:val="10"/>
    <w:semiHidden/>
    <w:unhideWhenUsed/>
    <w:qFormat/>
    <w:uiPriority w:val="99"/>
    <w:rPr>
      <w:sz w:val="21"/>
      <w:szCs w:val="21"/>
    </w:rPr>
  </w:style>
  <w:style w:type="character" w:customStyle="1" w:styleId="13">
    <w:name w:val="纯文本 字符"/>
    <w:basedOn w:val="10"/>
    <w:link w:val="3"/>
    <w:qFormat/>
    <w:uiPriority w:val="0"/>
    <w:rPr>
      <w:rFonts w:ascii="宋体" w:hAnsi="Courier New" w:eastAsia="宋体" w:cs="Courier New"/>
      <w:sz w:val="24"/>
      <w:szCs w:val="21"/>
    </w:rPr>
  </w:style>
  <w:style w:type="character" w:customStyle="1" w:styleId="14">
    <w:name w:val="页眉 字符"/>
    <w:basedOn w:val="10"/>
    <w:link w:val="6"/>
    <w:qFormat/>
    <w:uiPriority w:val="99"/>
    <w:rPr>
      <w:rFonts w:ascii="Times New Roman" w:hAnsi="Times New Roman" w:eastAsia="宋体" w:cs="Times New Roman"/>
      <w:sz w:val="18"/>
      <w:szCs w:val="18"/>
    </w:rPr>
  </w:style>
  <w:style w:type="character" w:customStyle="1" w:styleId="15">
    <w:name w:val="页脚 字符"/>
    <w:basedOn w:val="10"/>
    <w:link w:val="5"/>
    <w:qFormat/>
    <w:uiPriority w:val="99"/>
    <w:rPr>
      <w:rFonts w:ascii="Times New Roman" w:hAnsi="Times New Roman" w:eastAsia="宋体" w:cs="Times New Roman"/>
      <w:sz w:val="18"/>
      <w:szCs w:val="18"/>
    </w:rPr>
  </w:style>
  <w:style w:type="paragraph" w:styleId="16">
    <w:name w:val="List Paragraph"/>
    <w:basedOn w:val="1"/>
    <w:qFormat/>
    <w:uiPriority w:val="34"/>
    <w:pPr>
      <w:ind w:firstLine="420" w:firstLineChars="200"/>
    </w:pPr>
  </w:style>
  <w:style w:type="character" w:customStyle="1" w:styleId="17">
    <w:name w:val="批注文字 字符"/>
    <w:basedOn w:val="10"/>
    <w:link w:val="2"/>
    <w:semiHidden/>
    <w:qFormat/>
    <w:uiPriority w:val="99"/>
    <w:rPr>
      <w:rFonts w:ascii="Times New Roman" w:hAnsi="Times New Roman" w:eastAsia="宋体" w:cs="Times New Roman"/>
      <w:szCs w:val="24"/>
    </w:rPr>
  </w:style>
  <w:style w:type="character" w:customStyle="1" w:styleId="18">
    <w:name w:val="批注主题 字符"/>
    <w:basedOn w:val="17"/>
    <w:link w:val="8"/>
    <w:semiHidden/>
    <w:qFormat/>
    <w:uiPriority w:val="99"/>
    <w:rPr>
      <w:rFonts w:ascii="Times New Roman" w:hAnsi="Times New Roman" w:eastAsia="宋体" w:cs="Times New Roman"/>
      <w:b/>
      <w:bCs/>
      <w:szCs w:val="24"/>
    </w:rPr>
  </w:style>
  <w:style w:type="character" w:customStyle="1" w:styleId="19">
    <w:name w:val="批注框文本 字符"/>
    <w:basedOn w:val="10"/>
    <w:link w:val="4"/>
    <w:semiHidden/>
    <w:qFormat/>
    <w:uiPriority w:val="99"/>
    <w:rPr>
      <w:rFonts w:ascii="Times New Roman" w:hAnsi="Times New Roman" w:eastAsia="宋体" w:cs="Times New Roman"/>
      <w:sz w:val="18"/>
      <w:szCs w:val="18"/>
    </w:rPr>
  </w:style>
  <w:style w:type="paragraph" w:customStyle="1" w:styleId="20">
    <w:name w:val="列出段落1"/>
    <w:basedOn w:val="1"/>
    <w:qFormat/>
    <w:uiPriority w:val="0"/>
    <w:pPr>
      <w:ind w:firstLine="420" w:firstLineChars="200"/>
    </w:pPr>
    <w:rPr>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XG</Company>
  <Pages>6</Pages>
  <Words>4630</Words>
  <Characters>5524</Characters>
  <Lines>26</Lines>
  <Paragraphs>7</Paragraphs>
  <TotalTime>12</TotalTime>
  <ScaleCrop>false</ScaleCrop>
  <LinksUpToDate>false</LinksUpToDate>
  <CharactersWithSpaces>5673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2019-03-24T10:59:00Z</dcterms:created>
  <dc:creator>Jo</dc:creator>
  <cp:lastModifiedBy>灰太狼</cp:lastModifiedBy>
  <dcterms:modified xsi:type="dcterms:W3CDTF">2026-09-05T08:12:29Z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RubyTemplateID" linkTarget="0">
    <vt:lpwstr>6</vt:lpwstr>
  </property>
  <property fmtid="{D5CDD505-2E9C-101B-9397-08002B2CF9AE}" pid="4" name="KSOTemplateDocerSaveRecord">
    <vt:lpwstr>eyJoZGlkIjoiNDVhN2NmMTk2Y2ZlMTdjZGVhNDFkZDg5YzQ3OTI1N2UiLCJ1c2VySWQiOiIxMzkyNTA0MDg3In0=</vt:lpwstr>
  </property>
  <property fmtid="{D5CDD505-2E9C-101B-9397-08002B2CF9AE}" pid="5" name="ICV">
    <vt:lpwstr>568208C07E87410B8936A898E38CC57B_12</vt:lpwstr>
  </property>
</Properties>
</file>