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B0832B"/>
          <w:sz w:val="17"/>
          <w:szCs w:val="17"/>
        </w:rPr>
        <w:t xml:space="preserve">NEST  •  ANSWER KEY (STAFF ONLY)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40"/>
          <w:szCs w:val="40"/>
        </w:rPr>
        <w:t xml:space="preserve">Assessment — 30 MCQs</w:t>
      </w:r>
    </w:p>
    <w:p>
      <w:pPr>
        <w:pBdr>
          <w:bottom w:val="single" w:color="C0272D" w:sz="14" w:space="8"/>
        </w:pBd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21"/>
          <w:szCs w:val="21"/>
        </w:rPr>
        <w:t xml:space="preserve">Correct answers + one-line reasons  ·  Sales Retail dataset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0272D" w:sz="1"/>
              <w:left w:val="single" w:color="C0272D" w:sz="18"/>
              <w:bottom w:val="single" w:color="C0272D" w:sz="1"/>
              <w:right w:val="single" w:color="C0272D" w:sz="1"/>
            </w:tcBorders>
            <w:shd w:fill="FAE8E7" w:val="clear"/>
            <w:tcMar>
              <w:top w:type="dxa" w:w="120"/>
              <w:left w:type="dxa" w:w="17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272D"/>
                <w:sz w:val="20"/>
                <w:szCs w:val="20"/>
              </w:rPr>
              <w:t xml:space="preserve">Trainer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Options are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already shuffled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— the correct letter is shown against each question below.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Part B values are computed from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3_Sales_Retail.csv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as supplied (405 rows). Q29 accuracy may shift by ±0.02 on a different scikit-learn version — the options are far apart, so the answer still holds.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Marking: 1 mark each, 30 total. Suggested pass: 18/30. Part B is open-laptop.</w:t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24"/>
          <w:szCs w:val="24"/>
        </w:rPr>
        <w:t xml:space="preserve">Part A — Concepts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Q1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(a)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Artificial Intelligence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AI is the umbrella; ML sits inside it, Deep Learning inside ML, GenAI inside that.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Q2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(c)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A table of rows and columns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 DataFrame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) is Excel-in-code.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Q3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(b)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`df.info()`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It lists each column's type and non-null counts — the cleaning to-do list.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Q4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(c)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It is stored as text, and maths needs numbers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The ₹ and comma make it text; models can't do maths on text.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Q5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(c)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Removes repeated rows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Exact duplicate rows only.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Q6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(a)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Turns anything it cannot convert into a blank (NaN)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Coerce = park the bad value as NaN instead of crashing.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Q7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(b)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About 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The classic rule of thumb — and exactly what Day 1 is.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Q8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(a)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Exploratory Data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Getting to know the data before modelling it.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Q9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(c)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Boxplot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Dots beyond the whiskers are the outliers.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Q10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(d)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The two columns have almost no relationship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−1 to +1; near 0 = no link.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Q11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(b)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Two things moving together does not prove one causes the other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Ice-cream sales and sunburn both rise in summer.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Q12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(d)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To check the model on data it has never seen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Testing on seen data is cheating — like sitting an exam you already have the answers to.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Q13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(a)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Memorises the training data but fails on new 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Great on practice questions, poor on the real exam.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Q14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(d)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To prove it does better than always guessing the majority class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If 62% never return, guessing ‘No’ always scores 62% and is useless.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Q15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(a)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Confidently states something that is made 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Always verify GenAI output.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24"/>
          <w:szCs w:val="24"/>
        </w:rPr>
        <w:t xml:space="preserve">Part B — Practical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Q16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(a)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405 rows, 10 columns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df.shape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 → (405, 10).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Q17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(c)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df.duplicated().sum()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 → 5 exact duplicate rows.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Q18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(a)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Unit_Price_INR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Holds ₹ and commas, so it reads as text (object), not a number.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Q19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(c)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Units_Sold — 21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Units_Sold 21 missing; Unit_Price_INR 4.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Q20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(a)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16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east / East / EAST / 'East ' etc. all count separately.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Q21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(c)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Strip + Title collapses them to East, North, South, West.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Q22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(b)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400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405 − 5 duplicates = 400.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Q23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(c)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No 248, Yes 152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(Raw, before dedup, it is No 249 / Yes 156 — distractor (c) is close but wrong.)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Q24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(a)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150.0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 150% discount is impossible — a planted data-entry error.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Q25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(d)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IQR fence ≈ 33.7; flagged values are 99.9, 120.0 and 150.0.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Q26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(c)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Two are impossible (&gt;100% discount) — data-entry errors to remove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120 and 150 cannot exist; 99.9 is extreme but technically possible — that judgement is the analyst's job.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Q27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(b)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Apparel (~78%)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Apparel 78.3%, Beauty 45.8%, Electronics 41.2%, Home &amp; Kitchen 19.1%, Grocery 1.3%.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Q28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(d)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Unit_Price_INR (~0.62)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Revenue rises with price (0.62) and with units (0.42).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Q29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(a)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Accuracy ~0.86, baseline ~0.62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The model beats the majority-guess baseline by a clear margin.</w:t>
      </w:r>
    </w:p>
    <w:p>
      <w:pPr>
        <w:spacing w:after="45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19"/>
          <w:szCs w:val="19"/>
        </w:rPr>
        <w:t xml:space="preserve">Q30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(c)  </w:t>
      </w: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19"/>
          <w:szCs w:val="19"/>
        </w:rPr>
        <w:t xml:space="preserve">Discount_Pct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19"/>
          <w:szCs w:val="19"/>
        </w:rPr>
        <w:t xml:space="preserve"> 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Importance ≈ 0.31 — the business punchline: discounting drives returns.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D3D3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A5F5C"/>
        <w:sz w:val="14"/>
        <w:szCs w:val="14"/>
      </w:rPr>
      <w:t xml:space="preserve">NEST  •  Staff-only — do not distribute  —  Page </w:t>
    </w:r>
    <w:r>
      <w:rPr>
        <w:color w:val="6A5F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3D3" w:sz="4" w:space="4"/>
      </w:pBdr>
      <w:tabs>
        <w:tab w:val="right" w:pos="9506"/>
      </w:tabs>
    </w:pPr>
    <w:r>
      <w:rPr>
        <w:rFonts w:ascii="Calibri" w:cs="Calibri" w:eastAsia="Calibri" w:hAnsi="Calibri"/>
        <w:b/>
        <w:bCs/>
        <w:i w:val="false"/>
        <w:iCs w:val="false"/>
        <w:color w:val="6A5F5C"/>
        <w:sz w:val="15"/>
        <w:szCs w:val="15"/>
      </w:rPr>
      <w:t xml:space="preserve">NEST  •  Assessment — Answer Key (Staff Only)</w:t>
    </w:r>
    <w:r>
      <w:rPr>
        <w:rFonts w:ascii="Calibri" w:cs="Calibri" w:eastAsia="Calibri" w:hAnsi="Calibri"/>
        <w:b w:val="false"/>
        <w:bCs w:val="false"/>
        <w:i w:val="false"/>
        <w:iCs w:val="false"/>
        <w:color w:val="6A5F5C"/>
        <w:sz w:val="15"/>
        <w:szCs w:val="15"/>
      </w:rPr>
      <w:t xml:space="preserve">	Data, AI &amp; ML —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30"/>
      </w:pPr>
      <w:rPr>
        <w:color w:val="B083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— Answer Key (Staff Only)</dc:title>
  <dc:creator>NEST</dc:creator>
  <cp:lastModifiedBy>Un-named</cp:lastModifiedBy>
  <cp:revision>1</cp:revision>
  <dcterms:created xsi:type="dcterms:W3CDTF">2026-07-17T01:59:18.281Z</dcterms:created>
  <dcterms:modified xsi:type="dcterms:W3CDTF">2026-07-17T01:59:18.281Z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