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i/>
          <w:color w:val="auto"/>
          <w:spacing w:val="0"/>
          <w:position w:val="0"/>
          <w:sz w:val="96"/>
          <w:u w:val="single"/>
          <w:shd w:fill="auto" w:val="clear"/>
        </w:rPr>
      </w:pPr>
      <w:r>
        <w:rPr>
          <w:rFonts w:ascii="Calibri" w:hAnsi="Calibri" w:cs="Calibri" w:eastAsia="Calibri"/>
          <w:b/>
          <w:i/>
          <w:color w:val="auto"/>
          <w:spacing w:val="0"/>
          <w:position w:val="0"/>
          <w:sz w:val="96"/>
          <w:u w:val="single"/>
          <w:shd w:fill="auto" w:val="clear"/>
        </w:rPr>
        <w:t xml:space="preserve">Abstract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presents the development of ServiceHub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ServiceHub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ServiceHub MVM provides a robust foundation for launching a commercial-grade service marketplace connecting digital service providers with end-users.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1: Introduction</w:t>
      </w: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customers and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management systems, including WordPress.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Background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service-based businesses are increasingly moving online to reach more customers and streamline operations. While product-based eCommerce has seen massive growth and support from major platforms, service-based businesses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especially local and independent providers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have limited access to structured, scalable platforms. Many vendors still rely on traditional communication methods like calls or physical visits to get leads, schedule appointments, and handle payments. This results in inefficiencies, limited reach, and lack of automation.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Problem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 rapid digitization of commerce and services, there is a significant gap in the availability of structured, user-friendly platforms tailored for service-based businesses</w:t>
      </w:r>
      <w:r>
        <w:rPr>
          <w:rFonts w:ascii="Times New Roman" w:hAnsi="Times New Roman" w:cs="Times New Roman" w:eastAsia="Times New Roman"/>
          <w:color w:val="auto"/>
          <w:spacing w:val="0"/>
          <w:position w:val="0"/>
          <w:sz w:val="24"/>
          <w:shd w:fill="auto" w:val="clear"/>
        </w:rPr>
        <w:t xml:space="preserve">—especially those that support multiple vendors. Most existing online solutions are either tailored to product-based eCommerce, require extensive technical knowledge, or demand high development costs, making them inaccessible for small to mid-sized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service providers often lack the technical infrastructure to create their own websites or manage online bookings, payments, and customer communications. As a result, they remain dependent on outdated methods like phone bookings or word-of-mouth promotions, leading to limited market reach, inefficient operations, and lost revenue opportunities.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customers frequently encounter fragmented experiences when attempting to discover and book services. There is no unified system where users can explore services by category, location, or price, compare providers, view availability in real time, and complete bookings with integrated payment options. This results in a lack of transparency, trust, and convenience.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many existing multi-vendor platforms do not provide personalized dashboards for different user roles (e.g., admin, vendor, customer), leading to confusion and poor user engagement. They also lack essential features like order tracking, automated notifications, or secure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there is a clear need for a dedicated, scalable, and CMS-compatible Multi-Vendor Service Marketplace—a platform that can streamline vendor onboarding, service discovery, booking management, and secure transactions in a single ecosystem. This project aims to address this gap by offering an extensible, role-based solution that enhances both vendor capabilities and customer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objectives of this system include the creation of dedicated dashboards for each user type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Admin, Vendor, and Customer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1.5 Methodology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the user roles, service listings, and booking mechanism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was addressed systematically. Once the foundation was laid, the Iterative model was used to refine, improve, and test functionalities through cycles of development, testing, and feedback.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was divided into key modules, including the creation of custom user roles (Admin, Vendor, Customer),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both desktop and mobile devices.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2: Literature Review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online platforms facilitate service-based transactions between vendors and customers, such as Fiverr, TaskRabbit, and UrbanClap.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3: Requirements Specification</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well-defined requirements specification is essential to the success of any software project. It establishes a clear understanding between the development team and stakeholders by outlining what the system must do, how it should behave, and the constraints it must operate within. This chapter documents all the functional and non-functional requirements for the </w:t>
      </w:r>
      <w:r>
        <w:rPr>
          <w:rFonts w:ascii="Calibri" w:hAnsi="Calibri" w:cs="Calibri" w:eastAsia="Calibri"/>
          <w:b/>
          <w:color w:val="auto"/>
          <w:spacing w:val="0"/>
          <w:position w:val="0"/>
          <w:sz w:val="22"/>
          <w:shd w:fill="auto" w:val="clear"/>
        </w:rPr>
        <w:t xml:space="preserve">Multi-Vendor Service Marketplace</w:t>
      </w:r>
      <w:r>
        <w:rPr>
          <w:rFonts w:ascii="Calibri" w:hAnsi="Calibri" w:cs="Calibri" w:eastAsia="Calibri"/>
          <w:color w:val="auto"/>
          <w:spacing w:val="0"/>
          <w:position w:val="0"/>
          <w:sz w:val="22"/>
          <w:shd w:fill="auto" w:val="clear"/>
        </w:rPr>
        <w:t xml:space="preserve"> project. These requirements serve as a foundation for design, development, testing, and validation phases.</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have been categorized based on their purpose and scope, and each is assigned a unique identifier for easy tracking. Functional requirements define what the system should do, such as user registration, service booking, and order management. Non-functional requirements specify the quality attributes of the system, such as performance, security, and 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ID Format</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requirement is assigned an ID with three components, structured as follows:</w:t>
      </w:r>
    </w:p>
    <w:p>
      <w:pPr>
        <w:numPr>
          <w:ilvl w:val="0"/>
          <w:numId w:val="1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Type</w:t>
      </w:r>
      <w:r>
        <w:rPr>
          <w:rFonts w:ascii="Calibri" w:hAnsi="Calibri" w:cs="Calibri" w:eastAsia="Calibri"/>
          <w:color w:val="auto"/>
          <w:spacing w:val="0"/>
          <w:position w:val="0"/>
          <w:sz w:val="22"/>
          <w:shd w:fill="auto" w:val="clear"/>
        </w:rPr>
        <w:t xml:space="preserve">: A two-letter code indicating the nature of the requirement.</w:t>
      </w:r>
    </w:p>
    <w:p>
      <w:pPr>
        <w:numPr>
          <w:ilvl w:val="0"/>
          <w:numId w:val="15"/>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FR</w:t>
      </w:r>
      <w:r>
        <w:rPr>
          <w:rFonts w:ascii="Calibri" w:hAnsi="Calibri" w:cs="Calibri" w:eastAsia="Calibri"/>
          <w:color w:val="auto"/>
          <w:spacing w:val="0"/>
          <w:position w:val="0"/>
          <w:sz w:val="22"/>
          <w:shd w:fill="auto" w:val="clear"/>
        </w:rPr>
        <w:t xml:space="preserve">: Functional Requirement</w:t>
      </w:r>
    </w:p>
    <w:p>
      <w:pPr>
        <w:numPr>
          <w:ilvl w:val="0"/>
          <w:numId w:val="15"/>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NR</w:t>
      </w:r>
      <w:r>
        <w:rPr>
          <w:rFonts w:ascii="Calibri" w:hAnsi="Calibri" w:cs="Calibri" w:eastAsia="Calibri"/>
          <w:color w:val="auto"/>
          <w:spacing w:val="0"/>
          <w:position w:val="0"/>
          <w:sz w:val="22"/>
          <w:shd w:fill="auto" w:val="clear"/>
        </w:rPr>
        <w:t xml:space="preserve">: Non-Functional Requirement</w:t>
      </w:r>
    </w:p>
    <w:p>
      <w:pPr>
        <w:numPr>
          <w:ilvl w:val="0"/>
          <w:numId w:val="1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Index</w:t>
      </w:r>
      <w:r>
        <w:rPr>
          <w:rFonts w:ascii="Calibri" w:hAnsi="Calibri" w:cs="Calibri" w:eastAsia="Calibri"/>
          <w:color w:val="auto"/>
          <w:spacing w:val="0"/>
          <w:position w:val="0"/>
          <w:sz w:val="22"/>
          <w:shd w:fill="auto" w:val="clear"/>
        </w:rPr>
        <w:t xml:space="preserve">: A two-digit number representing the group or category.</w:t>
      </w:r>
    </w:p>
    <w:p>
      <w:pPr>
        <w:numPr>
          <w:ilvl w:val="0"/>
          <w:numId w:val="1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Index</w:t>
      </w:r>
      <w:r>
        <w:rPr>
          <w:rFonts w:ascii="Calibri" w:hAnsi="Calibri" w:cs="Calibri" w:eastAsia="Calibri"/>
          <w:color w:val="auto"/>
          <w:spacing w:val="0"/>
          <w:position w:val="0"/>
          <w:sz w:val="22"/>
          <w:shd w:fill="auto" w:val="clear"/>
        </w:rPr>
        <w:t xml:space="preserve">: A three-digit serial number for individual tracking within the group.</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FR-01-002</w:t>
      </w:r>
      <w:r>
        <w:rPr>
          <w:rFonts w:ascii="Calibri" w:hAnsi="Calibri" w:cs="Calibri" w:eastAsia="Calibri"/>
          <w:color w:val="auto"/>
          <w:spacing w:val="0"/>
          <w:position w:val="0"/>
          <w:sz w:val="22"/>
          <w:shd w:fill="auto" w:val="clear"/>
        </w:rPr>
        <w:t xml:space="preserve"> refers to a Functional Requirement under Group 01 (e.g. User Management), and it is the second requirement in that category.</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requirements are assigned a </w:t>
      </w:r>
      <w:r>
        <w:rPr>
          <w:rFonts w:ascii="Calibri" w:hAnsi="Calibri" w:cs="Calibri" w:eastAsia="Calibri"/>
          <w:b/>
          <w:color w:val="auto"/>
          <w:spacing w:val="0"/>
          <w:position w:val="0"/>
          <w:sz w:val="22"/>
          <w:shd w:fill="auto" w:val="clear"/>
        </w:rPr>
        <w:t xml:space="preserve">priority level</w:t>
      </w:r>
      <w:r>
        <w:rPr>
          <w:rFonts w:ascii="Calibri" w:hAnsi="Calibri" w:cs="Calibri" w:eastAsia="Calibri"/>
          <w:color w:val="auto"/>
          <w:spacing w:val="0"/>
          <w:position w:val="0"/>
          <w:sz w:val="22"/>
          <w:shd w:fill="auto" w:val="clear"/>
        </w:rPr>
        <w:t xml:space="preserve"> from 1 to 3:</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1</w:t>
      </w:r>
      <w:r>
        <w:rPr>
          <w:rFonts w:ascii="Calibri" w:hAnsi="Calibri" w:cs="Calibri" w:eastAsia="Calibri"/>
          <w:color w:val="auto"/>
          <w:spacing w:val="0"/>
          <w:position w:val="0"/>
          <w:sz w:val="22"/>
          <w:shd w:fill="auto" w:val="clear"/>
        </w:rPr>
        <w:t xml:space="preserve">: Critical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Must be implemented.</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2</w:t>
      </w:r>
      <w:r>
        <w:rPr>
          <w:rFonts w:ascii="Calibri" w:hAnsi="Calibri" w:cs="Calibri" w:eastAsia="Calibri"/>
          <w:color w:val="auto"/>
          <w:spacing w:val="0"/>
          <w:position w:val="0"/>
          <w:sz w:val="22"/>
          <w:shd w:fill="auto" w:val="clear"/>
        </w:rPr>
        <w:t xml:space="preserve">: Important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Should be implemented.</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3</w:t>
      </w:r>
      <w:r>
        <w:rPr>
          <w:rFonts w:ascii="Calibri" w:hAnsi="Calibri" w:cs="Calibri" w:eastAsia="Calibri"/>
          <w:color w:val="auto"/>
          <w:spacing w:val="0"/>
          <w:position w:val="0"/>
          <w:sz w:val="22"/>
          <w:shd w:fill="auto" w:val="clear"/>
        </w:rPr>
        <w:t xml:space="preserve">: Optional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be skipped if time does not allow.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System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w:t>
      </w:r>
      <w:r>
        <w:rPr>
          <w:rFonts w:ascii="Times New Roman" w:hAnsi="Times New Roman" w:cs="Times New Roman" w:eastAsia="Times New Roman"/>
          <w:b/>
          <w:color w:val="auto"/>
          <w:spacing w:val="0"/>
          <w:position w:val="0"/>
          <w:sz w:val="24"/>
          <w:shd w:fill="auto" w:val="clear"/>
        </w:rPr>
        <w:t xml:space="preserve">Multi-Vendor Service Marketplace</w:t>
      </w:r>
      <w:r>
        <w:rPr>
          <w:rFonts w:ascii="Times New Roman" w:hAnsi="Times New Roman" w:cs="Times New Roman" w:eastAsia="Times New Roman"/>
          <w:color w:val="auto"/>
          <w:spacing w:val="0"/>
          <w:position w:val="0"/>
          <w:sz w:val="24"/>
          <w:shd w:fill="auto" w:val="clear"/>
        </w:rPr>
        <w:t xml:space="preserve"> system is to provide a robust and scalable platform that allows users to seamlessly interact with a network of service providers. The system enables vendors to register and offer their services to a broader customer base while customers can browse, filter, and book these services as per their preferences. The platform also empowers administrators to manage users, services, and platform-wide operations through a centralized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platform offers a smooth onboarding experience for both vendors and customers, supports real-time order handling, and ensures secure financial transactions through integrated payment gateways. The entire ecosystem is designed to be modular, secure, and user-friendly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capable of scaling as the service demand and vendor base grow.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 define the core capabilities and operations the system must perform to meet the expectations of its users. These requirements are categorized into logical groups, and each is assigned a unique identifier that aligns with the format specified in Figure 3-1 of this report (e.g., FR-01-001). Additionally, every requirement is associated with a priority level (1 = High, 2 = Medium, 3 = Low), allowing efficient resource allocation during implementation.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3.2.1 Category 1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User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addresses user-related operations including registration, login, role assignment, and profile management.</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8984" w:dyaOrig="5241">
          <v:rect xmlns:o="urn:schemas-microsoft-com:office:office" xmlns:v="urn:schemas-microsoft-com:vml" id="rectole0000000000" style="width:449.200000pt;height:2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3.2.2 Category 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Service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focuses on vendor capabilities such as adding, editing, and managing service listings.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8984" w:dyaOrig="4666">
          <v:rect xmlns:o="urn:schemas-microsoft-com:office:office" xmlns:v="urn:schemas-microsoft-com:vml" id="rectole0000000001" style="width:449.200000pt;height:23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3.2.3 Category 3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Booking &amp; Order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outlines how customers interact with services through bookings, and how vendors manage received orders.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8985" w:dyaOrig="5380">
          <v:rect xmlns:o="urn:schemas-microsoft-com:office:office" xmlns:v="urn:schemas-microsoft-com:vml" id="rectole0000000002" style="width:449.250000pt;height:26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3.2.4 Category 4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includes functionality for processing payments through Stripe and managing transaction data.</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3293">
          <v:rect xmlns:o="urn:schemas-microsoft-com:office:office" xmlns:v="urn:schemas-microsoft-com:vml" id="rectole0000000003" style="width:449.250000pt;height:164.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3.2.5 Category 5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Search and Filtering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covers service discovery by users through dynamic filters and keyword search.</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3703">
          <v:rect xmlns:o="urn:schemas-microsoft-com:office:office" xmlns:v="urn:schemas-microsoft-com:vml" id="rectole0000000004" style="width:449.250000pt;height:18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3.3 Non-Functional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 (NFRs) define the quality attributes and operational constraints of the system rather than specific functionalities. These ensure the system is reliable, secure, and user-friendly under real-world usage.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3.3.1 Performance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2831">
          <v:rect xmlns:o="urn:schemas-microsoft-com:office:office" xmlns:v="urn:schemas-microsoft-com:vml" id="rectole0000000005" style="width:449.250000pt;height:141.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3.3.2 Usability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2844">
          <v:rect xmlns:o="urn:schemas-microsoft-com:office:office" xmlns:v="urn:schemas-microsoft-com:vml" id="rectole0000000006" style="width:449.250000pt;height:14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3.3.3 Security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3762">
          <v:rect xmlns:o="urn:schemas-microsoft-com:office:office" xmlns:v="urn:schemas-microsoft-com:vml" id="rectole0000000007" style="width:449.250000pt;height:188.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3.3.4 Maintainability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8985" w:dyaOrig="2171">
          <v:rect xmlns:o="urn:schemas-microsoft-com:office:office" xmlns:v="urn:schemas-microsoft-com:vml" id="rectole0000000008" style="width:449.250000pt;height:108.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