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po-heading-id_EHU0iUd9Y0yOqqj7VGbM1A</w:t>
      </w:r>
    </w:p>
    <w:p>
      <w:r>
        <w:t>JE SÚD KONAJÚCI O ŽALOBE OPRÁVNENÉHO DEDIČA VIAZANÝ DEDIČSKOU DOHODOU O VYPORIADANÍ BEZPODIELOVÉHO SPOLUVLASTNÍCTVA MANŽELOV?VYPORIADANIE BEZPODIELOVÉHO SPOLUVLASTNÍCTVA MANŽELOV V DEDIČSKOM KONANÍ AJ PODĽA § 150 OZ</w:t>
        <w:br/>
        <w:t>Považujeme za samozrejmé, že ak jeden spoluvlastník nadobudne druhý spoluvlastnícky podiel, jeho podiel sa zväčší (spojí, zrastie sa). Rovnako v prípade obchodných podielov v spoločnostiach s ručením obmedzeným. To sa označuje ako zásada prirastania podielu, resp. jednota podielu či jeho koncentrácia. Prirastanie pôsobí ako jednoduchá matematická operácia. V určitých situáciách však tieto zásady neponúkajú racionálne riešenia ani v podielovom spoluvlastníctve a ani pri obchodných podieloch. Autor sa snaží odôvodniť, že prirásť a sceliť sa do jedného môže iba taký spoluvlastnícky podiel, resp. obchodný podiel, ktorý patrí tej istej osobe a má tie isté vlastnosti. Preto spoluvlastnícky podiel či obchodný podiel zaťažený záložným právom neprirastie k nezaťaženému. Rovnako nezrastá spoluvlastnícky podiel či obchodný podiel v BSM s podielom mimo BSM. Môžu tak nastať viaceré situácie, keď dáva zmysel uvažovať o tom, že jeden spoluvlastník má viacero spoluvlastníckych podielov a jeden spoločník má viacero obchodných podielov. Tieto dve kategórie podielov nám zároveň umožňujú identifikovať jednotné pravidlá, ktorými môžeme teleologicky redukovať zásadu jednotnosti, koncentrácie či prirastania podielov.</w:t>
      </w:r>
    </w:p>
    <w:p>
      <w:pPr>
        <w:pStyle w:val="Heading1"/>
      </w:pPr>
      <w:r>
        <w:t>po-heading-id_c6ihO-fo_kmbMqy9OwPZ5g</w:t>
      </w:r>
    </w:p>
    <w:p>
      <w:r>
        <w:t>Úvod</w:t>
        <w:br/>
        <w:t>Najvyšší súd sa v uvedenom rozhodnutí venoval viacerým právnym otázkam, a to aj takým, o ktorých nemožno povedať, že by predtým rezonovali a boli v centre pozornosti. Praktický dopad tohto rozhodnutia tak považujeme za nesporný. Faktom je, že spomínané uznesenie je pomerne rozsiahle a rieši množstvo čiastkových otázok, ktorými sa nemožno podrobne zaoberať v rámci jedného článku. Preto si na účely vyhotovenia tohto článku vyberáme právnu vetu, resp. problematiku, ktorej podstata tkvie v tom, či súd konajúci o žalobe oprávneného dediča podľa § 485 OZ je viazaný dohodou o vyporiadaní BSM uzavretou v dedičskom konaní, ktorej účastníkom nebol oprávnený dedič, a či musia byť za každých okolností dodržané pravidlá vyporiadania BSM ustanovené v § 150 OZ.</w:t>
      </w:r>
    </w:p>
    <w:p>
      <w:pPr>
        <w:pStyle w:val="Heading1"/>
      </w:pPr>
      <w:r>
        <w:t>po-heading-id_aWeISBCNy0mMqxGjUkaTNw</w:t>
      </w:r>
    </w:p>
    <w:p>
      <w:r>
        <w:t xml:space="preserve">1.Nastolená otázka viazanosti dohody o vyporiadaní BSM v dedičskom konaní </w:t>
        <w:br/>
        <w:t>Najvyšší súd otázku viazanosti dohody o vyporiadaní BSM uzatvorenej v dedičskom konaní jasne a zreteľne uzatvára tak, že súd v konaní o žalobe oprávneného dediča takouto dohodou viazaný byť nemôže. Súčasne dodáva, že musia byť dodržané pravidlá ustanovené zákonom v § 150 OZ. Bod 18 odôvodnenia uznesenia: „V konaní o ochranu právneného dediča podľa § 485 OZ je možné oprávneného dediča uspokojiť aj z majetku v BSM, pokiaľ bolo toto vyporiadané dohodou pozostalého manžela a ostatných dedičov poručiteľa v dedičskom konaní, v ktorom oprávnený dedič nebol účastníkom konania. Súd konajúci o žalobe oprávneného dediča podľa § 485 OZ nie je viazaný dohodou o vyporiadaní BSM uzavretej v dedičskom konaní, ktorej účastníkom nebol oprávnený dedič, avšak musia byť dodržané pravidlá ustanovené zákonom v § 150 OZ.“ Prečo je však takáto (ne)viazanosť dôležitá a aké má opodstatnenie?</w:t>
      </w:r>
    </w:p>
    <w:p>
      <w:pPr>
        <w:pStyle w:val="Heading1"/>
      </w:pPr>
      <w:r>
        <w:t>po-heading-id_VtH6pbc6j0qtnD6ytAcu1w</w:t>
      </w:r>
    </w:p>
    <w:p>
      <w:r>
        <w:t xml:space="preserve">1.1Okruh subjektov „rozhodujúcich“ o vyporiadaní BSM v dedičskom konaní </w:t>
        <w:br/>
        <w:t>Vyporiadanie samotného BSM v dedičskom konaní má bez pochybností svoje dôležité miesto. Ide o majetok, ktorý nepatrí v celosti do dedičstva, keďže poručiteľ nebol sám, kto tento majetok vlastnil, a preto je v záujme zaradenia správneho rozsahu majetku do dedičstva potrebné zabezpečiť, aby sa druhému manželovi z majetku patriaceho do BSM „oddelilo“ to, čo mu zákonne patrí. Charakter tohto typu vyporiadania BSM je však pri subjektoch zásadne iný. Toto vyporiadanie totižto logicky neprebieha medzi oboma manželmi, ale medzi dedičmi zosnulého manžela a druhého manžela. Výnimočne sa môže BSM vyporiadať napríklad aj medzi manželom a štátom. Pozri DUDITŠ, L. Konanie o dedičstve a bezpodielové spoluvlastníctvo manželov (I. časť). In Ars notaria. 2011, č. 1, s. 9. K tomu pozri aj DUDITŠ, L. Konanie o dedičstve a bezpodielové spoluvlastníctvo manželov (II. časť). In Ars notaria. 2011, č. 2, s. 8 – 14. Pozostalý manžel, aj keď je zároveň dedičom, nemôže byť súčasťou jednej aj druhej strany dohody, a teda táto dohoda sa vyslovene uzatvára medzi pozostalým manželom na jednej strane a dedičmi poručiteľa na druhej strane. Ustanovenie § 195 ods. 2 CMP. Predchádzajúca právna úprava bola v tomto smere nepresná. Pozri k tomu kritický pohľad Števčeka. ŠTEVČEK, M. Náhradová pohľadávka v dedičskom konaní a procesné problémy s tým súvisiace. In Ars notaria. 2007, č. 4, s. 24.</w:t>
        <w:br/>
        <w:t>Možno tvrdiť, že pri vyporiadaní BSM všetky subjekty sledujú predovšetkým svoje záujmy. Zosnulý manžel už objektívne nemá možnosť do takejto dohody „zasiahnuť“, prípadne doplniť či vyvrátiť skutkové tvrdenia, a to napríklad o spôsobe nadobudnutia majetku v rámci BSM. Je tak úlohou notára ako zákonného „pozorovateľa“, aby bol podiel zosnulého manžela z BSM, patriaci do dedičského konania, „vyčlenený“ správne a spravodlivo, odzrkadľujúc postavenie zosnulého manžela ako v zásade rovnocenného bezpodielového spoluvlastníka popri pozostalom manželovi, a to aj vrátane zohľadnenia prípadného pričinenia sa alebo správania sa pozostalého manžela vo vzťahu k nadobudnutému majetku v BSM.</w:t>
        <w:br/>
        <w:t>V praxi ale môžu nastať aj situácie, keď dedičské konanie prebehne bez všetkých dedičov. V tomto prípade je tak jasné, že ak by bol opomenutý dedič súčasťou pôvodnej dohody, táto by minimálne vo veľkosti nadobudnutých vlastníckych podielov jednotlivými dedičmi vyzerala inak. Prinajmenšom by tak pôvodne neopomenutí dediči získali na majetku poručiteľa menej, keďže s opomenutým dedičom ide o väčší počet subjektov, medzi ktoré sa majetok poručiteľa rozdeľuje. Rovnako by k dedičskej dohode za prítomnosti opomenutého dediča koniec-koncov ani nemuselo dôjsť.</w:t>
        <w:br/>
        <w:t>Riziko uzatvorenia dohody, ktorá nebude odzrkadľovať reálny podiel poručiteľa z masy BSM patriaci do dedičstva, ale bude, naopak, otvárať možnosť pre pozostalého manžela nadobudnúť do výlučného vlastníctva viac, než by mu reálne patrilo, však nie je ani v tomto prípade eliminované, i keď je v záujme štátu tento jav čo najviac potlačiť.</w:t>
      </w:r>
    </w:p>
    <w:p>
      <w:pPr>
        <w:pStyle w:val="Heading1"/>
      </w:pPr>
      <w:r>
        <w:t>po-heading-id_aWuBOYjuME-jlXoxHWEcHg</w:t>
      </w:r>
    </w:p>
    <w:p>
      <w:r>
        <w:t>1.2Dohoda o vyporiadaní BSM a dedičská dohoda ako preferovaný spôsob pred autoritatívnym rozhodnutím súdu podľa zákonných dedičských podielov</w:t>
        <w:br/>
        <w:t>Už zákon primárne preferuje pri vyporiadaní BSM, a napokon aj pri vyporiadaní samotného dedičstva, dohodu dedičov. Ustanovenie § 195 ods. 2 CMP. Pozri aj DUDITŠ, L. Konanie o dedičstve a bezpodielové spoluvlastníctvo manželov (I. časť). In Ars notaria. 2011, č. 1, s. 9; alebo VALOVÁ, K. In LAZAR, J. Občianske právo hmotné. I. zväzok. 2. vyd. Bratislava : Iuris libri, 2018, s. 703. Duditš konštatuje, že samotná priorizácia dohody súvisí aj s nesporovou povahou konania o dedičstve. Domnievame sa ale, že toto tvrdenie nemožno paušalizovať len na tzv. nesporovú agendu. Je pravdou, že vo väčšine prípadov majú dediči iniciatívne záujem sa dohodnúť a nechcú medzi sebou vyvolávať spory. Treba však dodať, že aj v civilnom sporovom konaní sa preferuje, pokiaľ je to možné, dohoda strán sporu. Ide napríklad o dohodu schválenú prostredníctvom uznesenia ako súdny zmier, pričom k zmierlivému vyriešeniu veci má viesť strany sporu aj samotný súd. Ustanovenie § 148 ods. 1 CSP. Dokonca v zmysle čl. 7 CSP ide o základnú povinnosť súdu. Dohoda tak nie je výsadou a preferenciou iba pri mimosporových konaniach.</w:t>
        <w:br/>
        <w:t>Prečo však takáto priorizácia dohody zo strany zákonodarcu vôbec nastáva? V prvom rade je nutné pripomenúť, že dediči a pozostalý manžel pochádzajú vo väčšine prípadov z jednej domácnosti a prezumuje sa, že si dokážu najflexibilnejšie a podľa ich skutočných potrieb a preferencií usporiadať vzájomné majetkové vzťahy. Dohoda tak reaguje na záujmy dedičov flexibilnejšie oproti autoritatívnemu rozhodnutiu súdu (notára). Na praktickom príklade možno uviesť, že nemusí byť pre každého dediča zaujímavé nadobudnúť napríklad podiely na lesných pozemkoch alebo vlastnícke právo k automobilu, keď nemá vodičský preukaz. Naopak, môže byť preňho zaujímavé nadobudnúť v celosti pozemok vedľa svojej susednej nehnuteľnosti, a preto sa spolu s ostatnými dedičmi dohodne na vzájomnom usporiadaní majetkových práv a finálnom riešení, ktoré im spoločne vyhovuje. Ak by možnosť dohody bola vylúčená, dedič by nadobudol vlastnícke podiely aj tam, kde o ne nemusí mať záujem. Nehovoriac o tom, že by boli následne s tým spojené aj ďalšie právne úkony spočívajúce v dosiahnutí zamýšľaného cieľa – napríklad prostredníctvom dohody o vyporiadaní podielového spoluvlastníctva, ktoré by pôvodne a pravdupovediac aj neželane vzniklo práve „automatickým“ nadobudnutím zákonných podielov dedičov. Táto výhoda uzatvorenej dohody je tak, podľa nášho názoru, nesporná. Samozrejme, za predpokladu, že sa všetci dediči vedia a aj chcú dohodnúť. „Dedičská“ dohoda tak dokáže na praktické problémy a záujmy dedičov pohodlne reagovať a vyriešiť ich bez potreby ďalších nadväzujúcich a „nežiadúcich“ právnych úkonov. V tom možno vidieť jej hlavný prínos, ktorý hodnotíme pozitívne.</w:t>
        <w:br/>
        <w:t>Je pravdou, že je povinnosťou súdu, a teda povereného notára, dokazovaním zistiť rozsah masy BSM, ako aj masy, ktorá bude patriť do dedičstva, DUDITŠ, L. Konanie o dedičstve a bezpodielové spoluvlastníctvo manželov (I. časť). In Ars notaria. 2011, č. 1, s. 10. Pre úplnosť možno doplniť, že v prípade sporných skutočností sa vyporiada majetok BSM len v nespornom rozsahu. keďže sa nachádzame na území mimosporového konania a tzv. materiál­nej pravdy, kde poverený notár nie je odkázaný len na tvrdenia a dôkazy účastníkov – v tomto prípade dedičov poručiteľa. Notár má na tento účel dostupné rôzne databázy, registre, môže využiť dopytovacie oprávnenie na dotknuté inštitúcie, a to všetko z povahy svojej verejnej moci. Napríklad v oblasti dlhov Breznoščáková považuje za dôležitý prostriedok práve konvokáciu veriteľov. BREZNOŠČÁKOVÁ, M. Dlhy v dedičskom konaní a predĺžené dedičstvo. In Ars notaria. 2011, č. 1, s. 14. Je tak povinnosťou súdu dohliadať na to, aby bola dohoda o vyporiadaní BSM, rovnako ako i finálna dedičská dohoda, zákonná a neukracovala veriteľov, pričom musí rešpektovať kogentné ustanovenia dotknutých právnych predpisov. Pozri aj VALOVÁ, K., HAMARA, J. Dohody v konaní o dedičstve. In Súkromné právo. 2015, č. 3. Situácie neschválenia dedičských dohôd napokon spomína aj Valová a explicitne poukazuje na situáciu, keď je v rozpore s dobrými mravmi taká dohoda dedičov, podľa ktorej jeden z dedičov nenadobudne svoj dedičský podiel kvôli tomu, aby sa vyhol plneniu záväzkov voči svojim veriteľom. VALOVÁ, K. In LAZAR, J. Občianske právo hmotné. I. zväzok. 2. vyd. Bratislava : Iuris libri, 2018, s. 705. Pozri aj R 24/1983.</w:t>
        <w:br/>
        <w:t>S poukazom na uvedené tak možno ustáliť záver, že predloženú dohodu o vyporiadaní BSM, v spojení s dedičskou dohodou, by mal notár v pozícií súdneho komisára neschváliť len výnimočne, Rovnaký názor zastáva aj Valová. VALOVÁ, K. In LAZAR, J. Občianske právo hmotné. I. zväzok. 2. vyd. Bratislava : Iuris libri, 2018, s. 705. a to z objektívne dôležitých dôvodov, ako je napríklad zjavný zámer účastníka vyhnúť sa plneniu veriteľom, nerešpektovanie kogentných ustanovení zákona, prípadne iných zákonných zákazov a limitácií (napr. obmedzenia pri fyzickej osobe ako jedinom spoločníkovi v obchodných spoločnostiach v prípadoch, keď sa dedí obchodný podiel, alebo porušenie zákazu drobenia pozemkov a pod.). To však nevylučuje následnú ingerenciu notára, s pomocou ktorej (samozrejme, so súčasným súhlasom všetkých účastníkov konania) dôjde k úprave dohody tak, aby bola „uzatvoriteľná“ a „schváliteľná“. Uvedený záver napokon podporuje aj znenie § 482 ods. 2 OZ, podľa ktorého ak dohoda neodporuje zákonu alebo dobrým mravom, súd ju schváli.</w:t>
        <w:br/>
        <w:t>Ostáva ešte dodať, že častým javom, ktorý sa skloňuje pri type dohody o vyporiadaní BSM, je aj tzv. náhradová pohľadávka. Je možné, že účastníci konania sa pri vyporiadaní BSM dohodnú aj mimo zásad vyporiadania uvedených v § 150 OZ. Táto diskrepancia sa napokon prejaví v tzv. náhradovej pohľadávke, ktorá sa podľa toho-ktorého vyporiadania zaradí do aktív alebo pasív dedičstva. ŠTEVČEK, M. Náhradová pohľadávka v dedičskom konaní a procesné problémy s tým súvisiace. In Ars notaria. 2007, č. 4, s. 24 a nasl. Povinnosť zahrnutia náhradovej pohľadávky do dohody a ani samotná definícia náhradovej pohľadávky nie je v našom právnom poriadku explicitne upravená. Ide o pojem zavedený a používaný súdnou praxou, Pozri napríklad rozsudok Najvyššieho súdu SR sp. zn. 4 M Cdo 12/2009 z 30. 11. 2009. prípadne odbornou literatúrou. Napríklad ŠTEVČEK, M. Náhradová pohľadávka v dedičskom konaní a procesné problémy s tým súvisiace. In Ars notaria. 2007, č. 4, s. 21 – 30; VALOVÁ, K., HAMARA, J. Dohody v konaní o dedičstve. In Súkromné právo. 2015, č. 3. Z novšej literatúry napríklad TOMAŠOVIČ, M. In ŠTEVČEK, M. a kol. Civilný mimosporový poriadok. 2. vyd. Bratislava : C. H. Beck, 2024, s. 725. Absencia zákonnej úpravy takéhoto typu pohľadávky smeruje aj k tomu, že môžu existovať prípady, keď účastníci konania náhradovú pohľadávku do dedičstva nezahrnú vôbec. Števček dohody, v ktorých úplne absentuje náhradová pohľadávka, považuje za absolútne neplatné v zmysle § 39 OZ vrátane poukazu na kogentnú povahu § 150 OZ. V tomto kontexte by tak v závere mohli podľa Števčeka vzniknúť aj také paradoxné situácie, keď by mohol byť všetok majetok ponechaný do výlučného vlastníctva pozostalého manžela. ŠTEVČEK, M. Náhradová pohľadávka v dedičskom konaní a procesné problémy s tým súvisiace. In Ars notaria. 2007, č. 4, s. 27 a nasl. Na druhej strane si myslíme, že takéto dohody nie sú v praxi vylúčené. Najmä ak ide o dedičské konania, ktorých predmetom nie je rozsiahly majetok. Števček dokonca de lege ferenda navrhuje, aby boli dohody v dedičskom konaní vylúčené. Z našej strany však vidíme s poukazom na predchádzajúce argumenty skôr ich pozitívny prínos a ich vylúčenie nepovažujeme za dôvodné či žiadúce.</w:t>
        <w:br/>
        <w:t>Pri schvaľovaní akejkoľvek dohody v rámci dedičského konania sú pre notára dôležité okrem uvedených prostriedkov aj tvrdenia samotných dedičov, z ktorých notár môže čerpať. Nie je však nevyvrátiteľné, že aj notárovi môžu v zásade určité skutkové okolnosti uniknúť, najmä ak dediči a pozostalý manžel uvádzajú zhodné tvrdenia vo vzťahu k nadobudnutiu a celkovému rozsahu masy BSM. Je nutné zohľadniť aj to, že objektívne nie je v možnostiach notára dopodrobna zisťovať rodinné pomery, vzájomné pohnútky a záujmy dedičov, prípadne detailne overovať každé jedno ich nesporné tvrdenie. Nie je tak vylúčené, že po uzatvorení a následnom schválení dedičskej dohody môžu vyjsť najavo aj také skutočnosti (napr. veritelia, ukrátenie známych veriteľov, výška pohľadávok a pod.), o ktorých notár pri schvaľovaní dedičskej dohody nemal vôbec vedomosť. I z tohto dôvodu napríklad česká prax dospela k záveru, že takejto dohode možno odporovať. Pozri rozsudok Krajského súdu v Prahe sp. zn. 27 Co 31/2020 z 12. 3. 2020 alebo rozsudok Najvyššieho súdu ČR sp. zn. 21 Cdo 4369/2010 zo 17. 5. 2012.</w:t>
        <w:br/>
        <w:t>Zastávame tak názor, že i keď je dohoda schválená formou uznesenia, to ešte neznamená, že je takáto dohoda, resp. jej obsah povýšená nad súdne rozhodnutie, a teda bez možnosti chápania tejto dohody ako právneho úkonu vo svojej podstate. Práve naopak, zastávame názor, že aj keď je dedičská dohoda schválená formou dedičského uznesenia, jej základ spočíva práve v hmotnoprávnom úkone účastníkov konania, ktorí využili svoju individuálnu zmluvnú autonómiu. Skutočnosť, že je dohoda súčasťou súdneho uznesenia, ešte neznamená, že sa jej hmotnoprávny základ ako právny úkon stratil. Rovnako to platí aj pre jej určitú „nedotknuteľnosť“ z hľadiska záväznosti voči iným tretím subjektom. Obiter dictum. V skutku veľmi podobná problematika sa riešila i v kontexte dohody schválenej formou súdneho zmieru, ktorá bola napokon ustálená rozhodnutím veľkého senátu najvyššieho súdu v prospech možnosti veriteľa odporovať dohode (v spore o vyporiadaní BSM), a to aj v prípade, že je schválená formou uznesenia ako súdny zmier. Pozri uznesenie Najvyššieho súdu SR sp. zn. 1 V Cdo 3/2023 z 8. 11. 2023; alebo aj SKLENÁROVÁ, M. Glosa k rozsudku Najvyššieho súdu SR sp. zn. 2 Cdo 105/2022 z 27. 10. 2022 (zmier v konaní o vyporiadaní BSM a odporovateľnosť zo strany veriteľa – neúčinnosť dohody o vyporiadaní BSM). In Súkromné právo. 2024, č. 1, s. 31 – 36; CUKEROVÁ, D. Glosa k rozsudku Najvyššieho súdu SR sp. zn. 2 Cdo 219/2019 z 30. 10. 2019 (neúčinnosť schváleného súdneho zmieru). In Súkromné právo. 2020, č. 1; MOLNÁR, P., KUŠNÍRIKOVÁ, M. K odporovateľnosti súdom schválenej dohody o vyporiadaní BSM. In Bulletin slovenskej advokácie. 2023, č. 1, s. 16 – 22. Treba však mať na pamäti, že možnosti súdu skúmať predloženú dohodu v civilnom sporovom konaní sú iné – striktnejšie ako v mimosporovom konaní, kde sa zisťuje tzv. materiálna pravda. Tieto dva druhy konaní je tak nevyhnutné v danom kontexte značne odlišovať. I po uzatvorení a schválení tejto dohody môžu nastať skutočnosti, ktoré notár (a dokonca i niektorí alebo všetci účastníci) nemusel vedieť a ktoré v konečnom dôsledku odôvodňujú úplnú nezáväznosť tejto dohody pre iné subjekty – napríklad v konaní o žalobe oprávneného dediča. Už len samotná skutočnosť, že existuje subjekt, ktorý nebol súčasťou tejto dohody, hoci mal byť, je indikujúca záver, že táto schválená dohoda nemôže byť absolútne záväzná. Rozsudok Najvyššieho súdu ČR sp. zn. 3 Cz 5/1990 z 31. 1. 1990 (R 14/1992). Dohoda o vyporiadaní dedičstva rieši vzťahy iba medzi účastníkmi konania o dedičstve; iné osoby, ktoré neboli účastníkmi konania o dedičstve, sa môžu domáhať svojho práva k veci, ktorá bola zaradená do aktív dedičstva po poručiteľovi, v občianskom súdnom konaní. Tento argument je, podľa nášho názoru, najsilnejším pre favorizáciu záveru o tom, že pri žalobe oprávneného dediča podľa § 485 OZ súd nemôže byť viazaný jednak dohodou o vyporiadaní BSM, ale ani dedičskou dohodou, ktorá nasledovala po vyporiadaní BSM. Máme za to, že tieto dve dohody sú značne prepojené, Dokonca bývajú aj súčasťou jedného uznesenia. pričom nemožno pri jednej konštatovať jej záväznosť a pri druhej naopak nie. Ak sa zmení rozsah prvej dohody (vyporiadanie BSM), automaticky sa mení aj masa majetku, s ktorou sa počíta pri následnej potenciálnej dedičskej dohode.</w:t>
        <w:br/>
        <w:t>Súhlasíme, že argument týkajúci sa § 193 a § 194 CSP nemôže obstáť, keďže dotknutý § 193 CSP uvádza pri záväznosti explicitne iné rozhodnutia než rozhodnutia dedičského súdu. Takže súd rozhodujúci o žalobe oprávneného dediča nie je viazaný skôr vydaným uznesením v dedičskom konaní.</w:t>
        <w:br/>
        <w:t>Na okraj uvedenej problematiky je zaujímavosťou, Rozsudok Najvyššieho súdu ČR sp. zn. 4 Cz 15/1991 z 28. 3. 1991 (R 27/1992). že pri opačnom princípe je dedičský súd v ďalšom priebehu dedičského konania viazaný predchádzajúcim rozhodnutím súdu o spornej skutočnosti. I keď možno uviesť, že ani tento typ rozhodnutia vyslovene nenájdeme upravený v § 193 CSP, je nutné dodať, že pokiaľ notár odkázal účastníkov dedičského konania so spornou vecou na civilný súd a tento rozhodol, § 194 ods. 2 CMP hovorí, že súd pokračuje v konaní s účastníkmi podľa výsledku sporu. V tomto ohľade je tak záväznosť rozhodnutia o spornej otázke špeciálne obsiahnutá v spomínanej norme Civilného mimosporového poriadku. Inými slovami, dedičské dohody uvedené v uzneseniach povereného notára nie sú pre potenciálne súdne spory (v prejednávanom prípade konkrétne pre žalobu oprávneného dediča) záväzné, opačne to však ale už neplatí.</w:t>
        <w:br/>
        <w:t>Pri záväznosti súdnych rozhodnutí je možné podporne poukázať aj na § 228 CSP, ktorý sa analogicky uplatní aj na uznesenia (§ 234 ods. 2 CSP). Ak opomenutý dedič nebol účastníkom súdneho konania, ktorého výsledkom bolo uznesenie o schválení dohody o vyporiadaní BSM a dedičskej dohody, nemôže byť uvedené uznesenie preňho záväzné, rovnako ako aj napríklad pre veriteľov, ktorí mohli byť dedičskou dohodou ukrátení.</w:t>
        <w:br/>
        <w:t>Summa summarum súhlasíme so záverom najvyššieho súdu o tom, že pri žalobe oprávneného dediča súd nie je viazaný dohodou o vyporiadaní BSM v dedičskom konaní (podľa nášho názoru, aj samotnou finálnou dedičskou dohodou), pričom náš záver formulujeme z nasledujúcich dôvodov:</w:t>
        <w:br/>
        <w:t>dohoda ako hmotnoprávny základ dedičského uznesenia, pri ktorej strany v rámci zákonných limitov využívajú svoju individuálnu zmluvnú autonómiu;</w:t>
        <w:br/>
        <w:t>obmedzené možnosti notára dopodrobna preskúmať rodinné pomery, pohnútky a zámer účastníkov konania, ktorý vyústil do prezentovanej dohody (o vyporiadaní BSM aj finálnej dedičskej dohody), pričom poručiteľ nemôže doplniť, prípadne vyvrátiť skutkové tvrdenia týkajúce sa napríklad masy majetku v BSM;</w:t>
        <w:br/>
        <w:t>nemožnosť aplikácie § 193 a § 194 CSP;</w:t>
        <w:br/>
        <w:t>iný okruh účastníkov dohody o vyporiadaní BSM oproti skutočnému počtu dedičov poručiteľa, rozšírenie okruhu dedičov aj o opomenutého dediča, čím sa mení veľkosť nadobudnutých vlastníckych podielov dedičov na majetku v dedičstve;</w:t>
        <w:br/>
        <w:t>subjektívna záväznosť súdneho rozhodnutia (uznesenia o schválení BSM, ako aj finálnej dedičskej dohody), pričom opomenutý dedič nebol súčasťou konania, ktorého výsledkom bolo vydanie dedičského uznesenia.</w:t>
      </w:r>
    </w:p>
    <w:p>
      <w:pPr>
        <w:pStyle w:val="Heading1"/>
      </w:pPr>
      <w:r>
        <w:t>po-heading-id_-ctrw_j88Uazc2-86wvAAQ</w:t>
      </w:r>
    </w:p>
    <w:p>
      <w:r>
        <w:t>2.Ustanovenie § 150 OZ a jeho kogentnosť</w:t>
        <w:br/>
        <w:t>Dôležitosť § 150 OZ je nesporná a svoje uplatnenie nachádza pri mimosúdnom, ako aj súdnom vyporiadaní BSM. V odbornej spisbe, ako aj praxi možno nájsť dva prístupy vo vzťahu ku kogentnosti tohto ustanovenia. Z pohľadu záväznosti má však, podľa nášho názoru, § 150 OZ určitým spôsobom špecifické postavenie, ktoré si predstavíme ďalej.</w:t>
        <w:br/>
        <w:t>Ako sme uviedli už skôr, na jednej strane Števček, ŠTEVČEK, M. Náhradová pohľadávka v dedičskom konaní a procesné problémy s tým súvisiace. In Ars notaria. 2007, č. 4, s. 28. Dutitš V podstate sa pripája k názoru Števčeka. DUDITŠ, L. Konanie o dedičstve a bezpodielové spoluvlastníctvo manželov (I. časť). In Ars notaria. 2011, č. 1, s. 10. či Valová VALOVÁ, K., HAMARA, J. Dohody v konaní o dedičstve. In Súkromné právo. 2015, č. 3. Pozri rozhodnutie Najvyššieho súdu ČR sp. zn. 22 Cdo 1052/2004 z 28. 7. 2005: „Ustanovení § 150 ObčZ, které upravuje vypořádání bezpodílového spoluvlastnictví manželů, je kogentní povahy; to znamená, že soud se nemůže od této úpravy odchýlit. Při vypořádání je proto každý z manželů povinen nahradit, co ze společného bylo vynaloženo na jeho ostatní majetek.“ zastávajú záver o kogentnosti tohto ustanovenia. Števček svoj záver odôvodňuje najmä tým, že celospoločenský záujem na otázkach manželstva a rodiny je taký silný, že prevažuje mieru individuálnej zmluvnej autonómie bývalých manželov ako subjektov dohody o vyporiadaní BSM. ŠTEVČEK, M. Náhradová pohľadávka v dedičskom konaní a procesné problémy s tým súvisiace. In Ars notaria. 2007, č. 4, s. 28.</w:t>
        <w:br/>
        <w:t>Novšia odborná literatúra a súdna prax, naopak, považujú toto ustanovenie za dispozitívne. FABIANOVÁ, Z. In ŠTEVČEK, M. a kol. Občiansky zákonník I. § 1 – 450. Komentár. Praha : C. H. Beck, 2019, s. 1193. „Ustanovenie § 150 OZ nie je ustanovením kogentným, zmluvné strany sa preto v dohode o vyporiadaní môžu od tohto ustanovenia odchýliť (ide o dispozitívnu právnu normu).“ Oproti tomu existuje ale aj opačný názor. Súdna prax nevylučuje, aby jeden z manželov nadobudol pri vyporiadaní BSM väčší podiel majetku ako ten druhý, prípadne aby druhý manžel nezískal zo spoločného majetku nič. Pozri rozsudok Najvyššieho súdu ČR sp. zn. 22 Cdo 726/1999 z 31. 7. 2000: „Podle uvedeného ustanovení se postupuje při vypořádání BSM soudem i dohodou účastníků; pokud je BSM vypořádáno dohodou, uplatní se při jejím uzavírání dispozitivní i volnost účastníků občanskoprávních vztahů. Proto dohoda o vypořádání BSM, kterou jeden z účastníků nabude podstatně menší podíl, případně se mu nedostane ničeho, není neplatná pro rozpor s § 150 obč. zák.“ Prípadne aj rozsudok Najvyššieho súdu ČR sp. zn. 22 Cdo 1283/2003 z 9. 9. 2003. Avšak táto súdna prax nachádza aj určitý mantinel v tom slova zmysle, že ani spôsob vyporiadania BSM v rámci zmluvnej voľnosti strán dohody nie je bezbrehý a je nutné rešpektovať dobré mravy ako základný predpoklad platnosti právneho úkonu (§ 39 OZ), V tomto kontexte sa zaoberal zaujímavým prípadom aj Najvyšší súd ČR, a to v rozsudku sp. zn. 22 Cdo 141/2009 z 3. 5. 2011. Za absolútne neplatnú pre rozpor s dobrými mravmi bola považovaná dohoda o vyporiadaní bezpodielového spoluvlastníctva, v zmysle ktorej jeden z manželov získal všetky spoločné aktíva predstavujúce značný majetok, pričom druhý manžel prevzal všetky spoločné pasíva a logicky mu nezostal ani žiadny majetok, ktorý by mohol použiť na prípadnú úhradu prevzatých dlhov. „Podle názoru dovolacího soudu se takováto dohoda žalovaných již dobrým mravům příčí a ani s ohledem na zásadu smluvní volnosti ji nelze vzhledem k zadluženosti žalovaného akceptovat. Není-li zjištěn důvod ospravedlňující uzavření takové dohody, podle níž jeden z účastníků získává všechna aktiva, zatímco druhý jen pasiva, zvláště je-li zřejmé, že nemá, z čeho by společné či jen své dluhy uhradil, jde o dohodu podle § 39 obč. zák. absolutně neplatnou.“ ako aj ostatné predpoklady platnosti právneho úkonu ako takého (§ 37 a nasl. OZ). Uvedené závery majú spoločný argument, ktorý pramení predovšetkým zo skutočnosti, že pri dohode o vyporiadaní BSM je nutné rešpektovať zmluvnú voľnosť strán. Pri uzatváraní dohody o vyporiadaní BSM sa tak uplatní dispozitívna voľnosť účastníkov a pokiaľ tento úkon rešpektujte všetky povinné náležitosti právneho úkonu potrebné na jeho platnosť, je nevyhnutné ho bez ďalšieho považovať za platný. Fabianová dokonca nevylučuje ani možnosť vzdania sa práva na vyrovnanie podielov v zmysle § 574 ods. 1 OZ. Pokiaľ by dohoda ukracovala uspokojenie vymáhateľnej pohľadávky veriteľa, rovnako pripúšťa aj odporovateľnosť za podmienok uvedených v § 42a a nasl. OZ. FABIANOVÁ, Z. In ŠTEVČEK, M. a kol. Občiansky zákonník I. § 1 – 450. Komentár. Praha : C. H. Beck, 2019, s. 1193. Dohody mimo parity spomínanej v § 150 OZ sú časté predovšetkým v prípadoch, keď majú manželia zhodne za to, že vyporiadaním spoločných vecí medzi nimi nedošlo k hodnotovej nerovnosti, prípadne, že vzniknutú nerovnosť nepovažujú za podstatnú a dôležitú, pričom na nimi zvolené rozdelenie majetku a pohľadávok nazerajú zo svojho subjektívneho hľadiska ako na spravodlivé.</w:t>
        <w:br/>
        <w:t>Podľa nášho názoru, nemožno prijať záver o kogentnosti tohto ustanovenia. Zároveň je potrebné zásadne rozlišovať aj to, kto a akým spôsobom vykonáva vyporiadanie BSM.</w:t>
        <w:br/>
        <w:t>Pokiaľ toto vyporiadanie vykonávajú samotní manželia ešte počas života, pričom majú úmysel vykonať vyporiadanie podľa svojho uváženia, máme za to, že zákon by ich nemal „nútiť“ vyporiadať BSM len v rámci zásad obsiahnutých v § 150 OZ, a to pod hrozbou sankcie absolútnej neplatnosti ich dohody. Nie je vylúčené, že sa manželia v rámci svojich medziľudských vzťahov rozhodnú vyporiadať majetok aj tak, že jeho časť ostane vo výlučnom vlastníctve jedného z manželov (napr. zo subjektívnych a citových dôvodov), pričom druhý manžel si nebude uplatňovať „náhradovú pohľadávku“ zo svojho podielu na tomto majetku. V tejto situácii zastávame záver, že by sa zmluvná autonómia subjektov mala rešpektovať a prikláňame sa k záveru o dispozitívnosti tohto ustanovenia. Koniec-koncov tak napriek tomu, že Občiansky zákonník odkazuje na používanie týchto zásad, Ustanovenie § 149 ods. 1 OZ. tieto môžu byť účastníkmi (manželmi) dohody s použitím zmluvnej voľnosti modifikované, potlačené a nakoniec v istých prípadoch aj celkom vylúčené, a to za predpokladu, že dohoda nedosahuje intenzitu rozporu s dobrými mravmi.</w:t>
        <w:br/>
        <w:t>Istým spôsobom je tento záver možné uplatniť aj na dohodu o vyporiadaní BSM schválenú v dedičskom konaní. Prezumujeme, že dediči, ktorí v dohode vystupujú na strane zosnulého manžela, nebudú mať záujem uzatvoriť dohodu v ich neprospech, a ak sa aj v akceptovateľnej miere odkláňajú od zásad § 150 OZ, tým, že ide o dohodu, s takýmto usporiadaním súhlasia a sú si vedomí následkov z toho plynúcich.</w:t>
        <w:br/>
        <w:t>Túto dohodu môžu uzatvoriť príkladom tak, že pozostalému manželovi ponechajú automobil bez náhradovej pohľadávky. Majú za to, že ho potrebuje alebo ho doteraz sám výlučne užíval, platil náklady s ním spojené a pod. Súčasne sa rozhodnú nezaťažovať žijúceho manžela pro­stredníctvom dlhu vo forme náhradovej pohľadávky, keďže to subjektívne nepovažujú za spravodlivé. K tomu môžu, samozrejme, viesť rôzne subjektívne, citové a rodinné dôvody. A práve na tento účel vyporiadania existuje možnosť uzatvoriť zákonom preferovanú dohodu v dedičskom konaní. Čo si dokážu účastníci konania vysporiadať sami a podľa svojich potrieb, malo by byť ponechané na ich uvážení a zmluvnej autonómii. Pripomeňme si aj to, že na to, aby táto dohoda platila, musí byť uzatvorená všetkými účastníkmi dedičského konania, s ktorými sa v danom konaní aj koná. V situácii, že ktorýkoľvek z nich nesúhlasí, dohoda nemôže byť uzatvorená a následne schválená. Ak sa teda všetci účastníci konania vzájomne dohodnú na určitom vyporiadaní, nevidíme dôvod im v tom brániť. Ak by úmyselne dohodou ukracovali veriteľov – títo majú v rukách možnosti, ako sa voči takejto dohode brániť, napríklad odporovaním právneho úkonu.</w:t>
        <w:br/>
        <w:t>Zastávame názor, že v prípade nesúladu s § 150 OZ môže notár využiť dopytovacie oprávnenie, a to s cieľom vysvetlenia dôvodu odchýlenia sa od spomínaného ustanovenia v predloženej dohode. Ak teda dediči a pozostalý manžel dostatočne odôvodnia, či už primeraný, ale v praxi si možno predstaviť aj zásadný, odklon od § 150 OZ, notár by nemal takejto dohode brániť. Samozrejme, z povahy veci a skutočnosti, že nejde iba o zmluvné vyporiadanie, ale o vyporiadanie podliehajúce dozoru notára, by mala byť prípadná miera odklonu od § 150 OZ primeraná a dôvodná a nemalo by ísť o zjavne nedôvodné a špekulatívne odklony, ktoré sú schopné niektorých dedičov na úkor tých ostatných favorizovať. Takéto zistenia by oprávňovali notára predloženú dohodu o vyporiadaní BSM, ako aj dedičskú dohodu neschváliť. Inými slovami, možno povedať, že na to, aby notár uvedený odklon od § 150 OZ schválil, predložená dohoda by mala byť preňho zo strany dedičov „vysvetliteľná“ a v konečnom dôsledku akceptovateľná.</w:t>
        <w:br/>
        <w:t>Dávame do pozornosti, že týmto tak nie sú vylúčené ani schválenia takých dohôd, ktoré budú predstavovať zásadný odklon od § 150 OZ. Je ale potrebné zdôrazniť, že v prípade, ak dediči aplikujú nezanedbateľný odklon od § 150 OZ, je pravdepodobné, že uvedený odklon budú musieť notárovi aspoň v základnom rámci vysvetliť a ozrejmiť tak, aby bol zo strany notára akceptovateľný. Prakticky si možno pod tým predstaviť najmä také prípady, keď sú výhody plynúce jednotlivým dedičom z predloženej dohody vo väčšom až zásadnom nepomere. V poslednom rade ostáva dodať, že prístup každého notára je napokon individuálny a miera aktivity notára pri schvaľovaní týchto dohôd môže byť rôzna.</w:t>
        <w:br/>
        <w:t>Tomašovič v tomto ohľade uvádza, že notár ako súdny komisár dohodu o vyporiadaní BSM neschváli, ak odporuje hmotnému právu. Príkladom uvádza, že rozpor bude predovšetkým vtedy, ak dohoda nebude uzatvorená všetkými dedičmi a manželom poručiteľa alebo ak odporuje dobrým mravom a pod. Zároveň dodáva, že samotná skutočnosť, že sa BSM vyporiada tak, že všetok majetok pripadá pozostalému manželovi (alebo dedičom poručiteľa) bez povinnosti náhrady druhej strane, nemusí byť ipso facto v rozpore s hmotným právom. TOMAŠOVIČ, M. In ŠTEVČEK, M. a kol. Civilný mimosporový poriadok. 2. vyd. Bratislava : C. H. Beck, 2024, s. 725.</w:t>
        <w:br/>
        <w:t>To, že sú v praxi uzatvorené dedičské dohody, v ktorých absentuje náhradová pohľadávka a v ktorých de facto môže dôjsť k samotnému odklonu od § 150 OZ, pripúšťa napokon i Števček, ŠTEVČEK, M. Náhradová pohľadávka v dedičskom konaní a procesné problémy s tým súvisiace. In Ars notaria. 2007, č. 4, s. 27. ktorý dokonca uvádza, že by na účely predchádzania špekulácií vylúčil akúkoľvek súkromnoprávnu iniciatívu vo forme dohôd uzatváraných v rámci konania o dedičstve. Tamže, s. 29. S uvedeným argumentom úplne nesúhlasíme. Podľa nášho názoru, majú dohody svoje opodstatnenie najmä z pohľadu efektívneho a hospodárneho usporiadania vzájomných práv a povinností medzi dedičmi, pri ktorých sa predpokladá, že si vedia pri poznaní ich rodinnej situácie najlepšie upraviť svoje záležitosti, a to bez nutnosti autoritatívneho zásahu (až na výnimky) zo strany súdu. Valová a Hamara v kontexte dohody dedičov a veriteľov poukazujú aj na rýchlosť a hospodárnosť dedičského procesu, čo sa dá, podľa nášho názoru, uplatniť aj na všetky ostatné dohody v dedičskom konaní. VALOVÁ, K., HAMARA, J. Dohody v konaní o dedičstve. In Súkromné právo. 2015, č. 3. Ako sme však uviedli, neschválenie predloženej dohody je skôr výnimočné, sústreďujúc sa na hmotné právo a dobré mravy (§ 482 ods. 2 OZ).</w:t>
        <w:br/>
        <w:t>Netreba prehliadať fakt, že ani samotné usporiadanie vzájomných vzťahov dohodou nie je nemenné a definitívne. Ako sme uviedli už predtým, myslíme si, že prípadní veritelia sú chránení napríklad možnosťou odporovať takejto dohode. Spomínaný opomenutý dedič je, podľa nášho názoru, dostatočne chránený formou žaloby o vydanie dedičstva, pričom ako už uvádza spomínané rozhodnutie – dohoda o vyporiadaní BSM v tomto prípade nie je pre súd záväzná.</w:t>
        <w:br/>
        <w:t>Úplne iná situácia však nastáva, ak vyporiadanie BSM v dedičskom konaní vykonáva autoritatívne súd. Tento detailne nepozná rodinné pomery a nemá záujem flexibilne prispôsobovať usporiadanie majetku jednotlivým dedičom podľa ich jednotlivých preferencií. V tomto bode sa už súd zrejme nebude pozerať na to, či má dedič záujem nadobudnúť napríklad lesné pozemky alebo automobil. Ak by súd na takéto vzájomné požiadavky strán reflektoval, schvaľoval by už dohodu dedičov. Samozrejme, otázky týkajúce sa vynaloženia osobného majetku na spoločný majetok, zaslúženie sa o spoločný majetok či obstaranie domácnosti sa pred súdom dokazovať budú. Tieto otázky sa však týkajú stanovenia parity alebo disparity podielov v BSM, ale nijakým spôsobom nesmerujú k zisťovaniu potrieb a najmä záujmov dedičov nadobudnúť ten-ktorý majetok. Následne po zistení parity alebo disparity podielov v BSM súd vykoná vyporiadanie tak, že každému dedičovi poručiteľa „nadelí“, čo mu podľa dedičského práva patrí.</w:t>
        <w:br/>
        <w:t>Už skutočnosť, že rozhoduje súd, nám indikuje, že sa účastníci konania zjavne nemohli na vyporiadaní dohodnúť, resp. predložili notárovi dohodu, ktorú neschválil. V tomto prípade súd nemá inú možnosť, ako postupovať podľa zásad uvedených v § 150 OZ, keďže v rukách de facto nemá žiadny iný zákonný základ. Zároveň § 150 OZ je určitým spôsobom odzrkadlením vyporiadania, ktoré je objektívne považované za spravodlivé (nie vždy však subjektívne). V tomto ohľade tak, podľa nášho názoru, existuje určitá „jednostranná kogentnosť“. Táto sa uplatní pri vyporiadaní, ktoré vykonáva súd z pozície verejnej moci.</w:t>
        <w:br/>
        <w:t>Do autoritatívneho spôsobu vyporiadania sa však už nepremietajú jednotlivé citové, subjektívne pocity a väzby, prípadne záujmy rodinných príslušníkov na „delení“ majetku (za predpokladu, že subjektívnym záujmom každého dediča nebude nadobudnúť zákonný podiel na každej veci v dedičstve). Môže sa tak stať, že pri súdnom vyporiadaní BSM a s tým následne spojeným uznesením o dedičstve podľa zákonných podielov, niektorý z dedičov nadobudne vlastnícky podiel na veciach, o ktoré nebude mať v konečnom dôsledku až taký záujem. Tejto skutočnosti sa však môžu dediči vyhnúť práve uzatvorením dohody, ktorú zákon priorizuje. Ak ale nastane situácia, že viacerí dediči budú mať záujem nadobudnúť rovnaký majetok a nebudú náchylní na kompromisné riešenie, iné ako zákonné vyporiadanie BSM podľa § 150 OZ a následné rozdelenie majetku poručiteľa podľa zákonných dedičských podielov nie je možné.</w:t>
      </w:r>
    </w:p>
    <w:p>
      <w:pPr>
        <w:pStyle w:val="Heading1"/>
      </w:pPr>
      <w:r>
        <w:t>po-heading-id_kizOD8s8zEyXvfzM_OhAwg</w:t>
      </w:r>
    </w:p>
    <w:p>
      <w:r>
        <w:t>Záver</w:t>
        <w:br/>
        <w:t>Summa summarum tak máme za to, že najvyšší súd v citovanom rozhodnutí správne konštatoval, že ak súd rozhoduje o žalobe oprávneného dediča, musí postupovať podľa § 150 OZ. Ide práve o spôsob autoritatívneho vyporiadania BSM z dôvodu, že sa dediči nedohodli, a ide zároveň o zákonný základ (návod), ktorý pri vyporiadaní BSM poskytuje súdu zákon ako objektívne spravodlivé riešenie.</w:t>
        <w:br/>
        <w:t>Pravidlo, že sa musia vždy rešpektovať zásady uvedené v § 150 OZ, však neplatí absolútne pri každom spôsobe vyporiadania BSM. Je potrebné dôkladne rozlišovať, či sa vyporiadanie vykonáva formou dohody ako hmotnoprávneho úkonu so zmluvnou autonómiu účastníkov alebo sa vyporiadanie vykonáva autoritatívne prostredníctvom súdu.</w:t>
        <w:br/>
        <w:t>Ak sa manželia, prípadne dediči (pri vyporiadaní BSM počas dedičského konania) dohodnú na vyporiadaní BSM na základe dohody ako právneho úkonu, nie je vylúčené, že by mohol nastať aj odklon od zásad § 150 OZ, a to podľa potreby a spokojnosti každého z manželov, resp. dedičov. Ustanovenie § 150 OZ má tak, podľa nášho názoru, špecifické postavenie, pričom nie je kogentné. Dispozitívnosť § 150 OZ platí pri vyporiadaní BSM dohodou aj v prípadoch, keď je táto schvaľovaná pri súdnom konaní pro­stredníctvom zmieru K tomu pozri napríklad uznesenie Okresného súdu Trenčín sp. zn. 11 PC 4/2016 z 21. 9. 2021: „Uzavretý súdny zmier v konaní o vyporiadaní spoločného majetku strán sporu je v súlade so zákonom, keďže vyporiadanie bezpodielového spoluvlastníctva dohodou nemusí nutne rešpektovať rovnosť podielov, tzv. princíp parity ako základnej zásady pre vykonanie vyporiadania bezpodielového spoluvlastníctva (§ 150 OZ), a pretože bol zmier uzavretý v súlade s právnymi predpismi a hmotným právom vrátane trov konania, rešpektoval súd vôľu strán a rozhodol tak, ako je uvedené vo výrokovej časti tohto uznesenia a súdny zmier schválil.“ Uznesenie Okresného súdu Žilina sp. zn. 2 Pc 3/2016 z 26. 8. 2021, ktorý túto myšlienku podporuje argumentáciou, „že je potrebné rešpektovať vôľu strán sporu, ktoré sú ochotné uzavrieť dohodu týkajúcu sa aj vyporiadania jednotlivých vecí, resp. časti majetku patriaceho do BSM, a to bez ohľadu na zásady uvedené v § 150 OZ.“ Uznesenie Okresného súdu Trnava sp. zn. 18 C 168/2011 zo 16. 1. 2013, kde: „Takto uzavretý súdny zmier v konaní o vyporiadaní spoločného majetku účastníkov konania je v súlade so zákonom, keďže vyporiadanie bezpodielového spoluvlastníctva dohodou nemusí nutne rešpektovať rovnosť podielov, tzv. princíp parity, ako základnej zásady pre vykonanie vyporiadania bezpodielového spoluvlastníctva (§ 150 OZ), a pretože bol zmier uzavretý v súlade s právnymi predpismi a hmotným právom, rešpektoval súd vôľu strán a ro­zhodol tak, ako je uvedené vo výroku I. uznesenia a súdny zmier schválil.“ alebo v dedičskom konaní formou dohody pozostalého manžela a ostatných dedičov. V prípade súdneho vyporiadania BSM a bez dohody účastníkov konania súd zjavne nebude mať inú možnosť, ako postupovať práve podľa § 149 ods. 1 OZ v spojení s § 150 OZ, keďže ide o jediný (explicitne uvedený) zákonný návod na objektívne spravodlivé vypriadanie BSM. Taktiež kritériá uvedené v § 150 OZ sú vyjadrené len demonštratívne. Nie je vylúčená situácia, keď súd bude zohľadňovať aj zásady a špecifické okolnosti, ktoré § 150 OZ nepredpokladá.</w:t>
        <w:br/>
        <w:t>Možné odklony od § 150 OZ by sa tak podľa nášho záveru dali vystupňovať nasledujúco:</w:t>
        <w:br/>
        <w:t>Najväčšia miera dispozitívnosti je možná pri dohode o vyporiadaní BSM uzatvorenej manželmi počas ich života.</w:t>
        <w:br/>
        <w:t>Nižšia miera dispozitívnosti sa môže objavovať práve pri dohode o vyporiadaní BSM v rámci dedičského konania, a to z dôvodu „dozoru“ notára ako súdneho komisára povereného súdom, ktorý dohliada aj na prípadné uplatnenie zásad uvedených v § 150 OZ. Samotný aspekt dohody ako hmotnoprávneho úkonu, pri ktorom sa uplatňuje zmluvná autonómia strán dohody, sa však, podľa nášho názoru, nestráca, preto by dispozitívnosť a prípadný odklon od § 150 OZ mal byť notárom rešpektovaný. Ak však uvedený odklon od § 150 OZ nie je zanedbateľný, mal by byť zo strany dedičov dôvodný a súčasne v prípade pochybností notára aj náležite vysvetliteľný. Na okraj možno doplniť, že v tomto prípade dohodu o vyporiadaní BSM nemožno platne uzavrieť mimo konania o dedičstve vrátane civilnej žaloby o vyporiadanie BSM. Ak sa po skončení konania o dedičstve zistí ďalší majetok v BSM, tiež platí, že dohodu o jeho vyporiadaní nie je možné uzavrieť mimo konania o dedičstve alebo podať žalobu v sporovom konaní. Tento majetok sa ako BSM a ako dedičstvo vyporiada v dodatočnom konaní o dedičstve podľa § 211 CMP. TOMAŠOVIČ, M. In ŠTEVČEK, M. a kol. Civilný mimosporový poriadok. 2. vyd. Bratislava : C. H. Beck, 2024, s. 727.</w:t>
        <w:br/>
        <w:t>Najnižšia miera dispozitívnosti sa uplatní pri vyporiadaní BSM prostredníctvom súdu, ktorý rozhodne autoritatívnym rozsudkom, pričom § 150 OZ predstavuje v tomto prípade zákonný rámec a návod pre objektívne spravodlivé vysporiadanie BSM. Článok bol vypracovaný v rámci riešenia grantového projektu APVV-20-0171.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