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4D90" w14:textId="77777777" w:rsidR="00432BC0" w:rsidRPr="00176D1F" w:rsidRDefault="00432BC0" w:rsidP="00432BC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504BA">
        <w:rPr>
          <w:noProof/>
        </w:rPr>
        <w:drawing>
          <wp:inline distT="0" distB="0" distL="0" distR="0" wp14:anchorId="46FAFAE1" wp14:editId="25775186">
            <wp:extent cx="78105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90" cy="82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CBE7" w14:textId="77777777" w:rsidR="00BD1F80" w:rsidRPr="00C67F31" w:rsidRDefault="00BD1F80" w:rsidP="00BD1F80">
      <w:pPr>
        <w:jc w:val="center"/>
        <w:rPr>
          <w:b/>
        </w:rPr>
      </w:pPr>
      <w:r w:rsidRPr="00C67F31">
        <w:rPr>
          <w:b/>
        </w:rPr>
        <w:t>GARISSA UNIVERSITY</w:t>
      </w:r>
    </w:p>
    <w:p w14:paraId="52354C56" w14:textId="77777777" w:rsidR="00BD1F80" w:rsidRPr="00C67F31" w:rsidRDefault="00BD1F80" w:rsidP="00BD1F80">
      <w:pPr>
        <w:jc w:val="center"/>
        <w:rPr>
          <w:b/>
        </w:rPr>
      </w:pPr>
      <w:r w:rsidRPr="00C67F31">
        <w:rPr>
          <w:b/>
        </w:rPr>
        <w:t>SCHOOL OF PURE AND APPLIED SCIENCES</w:t>
      </w:r>
    </w:p>
    <w:p w14:paraId="61BE5CFA" w14:textId="77777777" w:rsidR="00BD1F80" w:rsidRPr="00C67F31" w:rsidRDefault="00BD1F80" w:rsidP="00BD1F80">
      <w:pPr>
        <w:jc w:val="center"/>
        <w:rPr>
          <w:b/>
        </w:rPr>
      </w:pPr>
    </w:p>
    <w:p w14:paraId="5F01C593" w14:textId="77777777" w:rsidR="00BD1F80" w:rsidRPr="00C67F31" w:rsidRDefault="00BD1F80" w:rsidP="00BD1F80">
      <w:pPr>
        <w:jc w:val="center"/>
        <w:rPr>
          <w:b/>
        </w:rPr>
      </w:pPr>
      <w:r w:rsidRPr="00C67F31">
        <w:rPr>
          <w:b/>
        </w:rPr>
        <w:t>DEPARTMENT OF COMPUTER SCIENCE AND INFORMATION SCIENCES</w:t>
      </w:r>
    </w:p>
    <w:p w14:paraId="620581AD" w14:textId="77777777" w:rsidR="00BD1F80" w:rsidRDefault="00BD1F80" w:rsidP="00BD1F80"/>
    <w:p w14:paraId="084CAB8F" w14:textId="77777777" w:rsidR="00BD1F80" w:rsidRPr="00C67F31" w:rsidRDefault="00BD1F80" w:rsidP="00BD1F80">
      <w:pPr>
        <w:rPr>
          <w:b/>
        </w:rPr>
      </w:pPr>
      <w:r w:rsidRPr="00C67F31">
        <w:rPr>
          <w:b/>
        </w:rPr>
        <w:t xml:space="preserve">COURSE OUTLINE </w:t>
      </w:r>
    </w:p>
    <w:p w14:paraId="005E3B09" w14:textId="4E88DB8B" w:rsidR="00BD1F80" w:rsidRDefault="00BD1F80" w:rsidP="00BD1F80">
      <w:r w:rsidRPr="00C67F31">
        <w:rPr>
          <w:b/>
        </w:rPr>
        <w:t>Instructor</w:t>
      </w:r>
      <w:r>
        <w:t xml:space="preserve">: Faith </w:t>
      </w:r>
      <w:proofErr w:type="spellStart"/>
      <w:r>
        <w:t>Masinza</w:t>
      </w:r>
      <w:proofErr w:type="spellEnd"/>
      <w:r>
        <w:t xml:space="preserve"> </w:t>
      </w:r>
      <w:hyperlink r:id="rId6" w:history="1">
        <w:r w:rsidRPr="006B30AB">
          <w:rPr>
            <w:rStyle w:val="Hyperlink"/>
          </w:rPr>
          <w:t>famasinza@gmail.com</w:t>
        </w:r>
      </w:hyperlink>
      <w:r>
        <w:t xml:space="preserve">  </w:t>
      </w:r>
      <w:r w:rsidRPr="00C67F31">
        <w:rPr>
          <w:b/>
        </w:rPr>
        <w:t>Mobile Phone</w:t>
      </w:r>
      <w:r>
        <w:t>: 0725684210</w:t>
      </w:r>
    </w:p>
    <w:p w14:paraId="2A5E263C" w14:textId="77777777" w:rsidR="00BE12BF" w:rsidRPr="009F1B8A" w:rsidRDefault="00BE12BF" w:rsidP="00BE12BF">
      <w:pPr>
        <w:pStyle w:val="Heading3"/>
      </w:pPr>
      <w:bookmarkStart w:id="0" w:name="_Toc198133195"/>
      <w:r w:rsidRPr="009F1B8A">
        <w:t>INS 324: DISASTER AND RISK MANAGEMENT IN INFORMATION CENTRES</w:t>
      </w:r>
      <w:bookmarkEnd w:id="0"/>
      <w:r w:rsidRPr="009F1B8A">
        <w:t xml:space="preserve"> </w:t>
      </w:r>
    </w:p>
    <w:p w14:paraId="78ED8F01" w14:textId="77777777" w:rsidR="00BE12BF" w:rsidRPr="009F1B8A" w:rsidRDefault="00BE12BF" w:rsidP="00BE12BF">
      <w:pPr>
        <w:pStyle w:val="Heading3"/>
      </w:pPr>
      <w:bookmarkStart w:id="1" w:name="_Toc198133196"/>
      <w:r w:rsidRPr="009F1B8A">
        <w:t>(Theory 3 Units)</w:t>
      </w:r>
      <w:bookmarkEnd w:id="1"/>
      <w:r w:rsidRPr="009F1B8A">
        <w:t xml:space="preserve"> </w:t>
      </w:r>
    </w:p>
    <w:p w14:paraId="4C9416F1" w14:textId="77777777" w:rsidR="00BE12BF" w:rsidRDefault="00BE12BF" w:rsidP="00BE12BF">
      <w:pPr>
        <w:spacing w:line="360" w:lineRule="auto"/>
        <w:rPr>
          <w:b/>
          <w:bCs/>
          <w:color w:val="000000"/>
        </w:rPr>
      </w:pPr>
    </w:p>
    <w:p w14:paraId="684105DF" w14:textId="77777777" w:rsidR="00BE12BF" w:rsidRDefault="00BE12BF" w:rsidP="00BE12BF">
      <w:pPr>
        <w:spacing w:after="13"/>
        <w:ind w:left="-5"/>
      </w:pPr>
      <w:r>
        <w:rPr>
          <w:b/>
        </w:rPr>
        <w:t xml:space="preserve">Prerequisite: </w:t>
      </w:r>
      <w:r>
        <w:t xml:space="preserve">N/A </w:t>
      </w:r>
    </w:p>
    <w:p w14:paraId="218B328D" w14:textId="77777777" w:rsidR="00BE12BF" w:rsidRDefault="00BE12BF" w:rsidP="00BE12BF">
      <w:pPr>
        <w:pStyle w:val="NormalWeb"/>
        <w:spacing w:before="240" w:beforeAutospacing="0" w:after="240" w:afterAutospacing="0"/>
        <w:jc w:val="both"/>
      </w:pPr>
      <w:r>
        <w:rPr>
          <w:b/>
          <w:bCs/>
          <w:color w:val="000000"/>
        </w:rPr>
        <w:t>PURPOSE OF THE COURSE</w:t>
      </w:r>
    </w:p>
    <w:p w14:paraId="741F0C55" w14:textId="77777777" w:rsidR="00BE12BF" w:rsidRDefault="00BE12BF" w:rsidP="00BE12BF">
      <w:pPr>
        <w:spacing w:line="360" w:lineRule="auto"/>
      </w:pPr>
      <w:r>
        <w:rPr>
          <w:color w:val="000000"/>
        </w:rPr>
        <w:t xml:space="preserve">The purpose of the course is to enable the learners to acquire knowledge on </w:t>
      </w:r>
      <w:r w:rsidRPr="009F1B8A">
        <w:rPr>
          <w:color w:val="000000"/>
        </w:rPr>
        <w:t xml:space="preserve">disaster and risk management in information </w:t>
      </w:r>
      <w:proofErr w:type="spellStart"/>
      <w:r w:rsidRPr="009F1B8A">
        <w:rPr>
          <w:color w:val="000000"/>
        </w:rPr>
        <w:t>centres</w:t>
      </w:r>
      <w:proofErr w:type="spellEnd"/>
      <w:r>
        <w:rPr>
          <w:color w:val="000000"/>
        </w:rPr>
        <w:t xml:space="preserve">. This course shall equip the learner with skills related to </w:t>
      </w:r>
      <w:r w:rsidRPr="00F744BC">
        <w:rPr>
          <w:bCs/>
        </w:rPr>
        <w:t>disaster and risk management within the context of information management</w:t>
      </w:r>
      <w:r>
        <w:t>.</w:t>
      </w:r>
      <w:r>
        <w:rPr>
          <w:color w:val="000000"/>
        </w:rPr>
        <w:t xml:space="preserve"> The course in </w:t>
      </w:r>
      <w:r w:rsidRPr="009F1B8A">
        <w:rPr>
          <w:color w:val="000000"/>
        </w:rPr>
        <w:t xml:space="preserve">disaster and risk management in information </w:t>
      </w:r>
      <w:proofErr w:type="spellStart"/>
      <w:r w:rsidRPr="009F1B8A">
        <w:rPr>
          <w:color w:val="000000"/>
        </w:rPr>
        <w:t>centres</w:t>
      </w:r>
      <w:proofErr w:type="spellEnd"/>
      <w:r>
        <w:rPr>
          <w:color w:val="000000"/>
        </w:rPr>
        <w:t xml:space="preserve"> will enable the learner to apply the value of integrity in </w:t>
      </w:r>
      <w:r w:rsidRPr="009F1B8A">
        <w:rPr>
          <w:color w:val="000000"/>
        </w:rPr>
        <w:t>disaster and risk management</w:t>
      </w:r>
      <w:r>
        <w:rPr>
          <w:color w:val="000000"/>
        </w:rPr>
        <w:t>.</w:t>
      </w:r>
    </w:p>
    <w:p w14:paraId="66291329" w14:textId="77777777" w:rsidR="00BE12BF" w:rsidRPr="009F1B8A" w:rsidRDefault="00BE12BF" w:rsidP="00BE12BF">
      <w:pPr>
        <w:spacing w:line="360" w:lineRule="auto"/>
      </w:pPr>
      <w:r>
        <w:rPr>
          <w:b/>
          <w:bCs/>
          <w:color w:val="000000"/>
        </w:rPr>
        <w:t>EXPECTED LEARNING OUTCOMES</w:t>
      </w:r>
    </w:p>
    <w:p w14:paraId="50D0F684" w14:textId="77777777" w:rsidR="00BE12BF" w:rsidRPr="00F744BC" w:rsidRDefault="00BE12BF" w:rsidP="00BE12B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F744BC">
        <w:rPr>
          <w:bCs/>
        </w:rPr>
        <w:t>Define and accurately explain key terms and concepts related to disaster and risk management within the context of information management.</w:t>
      </w:r>
    </w:p>
    <w:p w14:paraId="7B8E11FF" w14:textId="77777777" w:rsidR="00BE12BF" w:rsidRPr="00F744BC" w:rsidRDefault="00BE12BF" w:rsidP="00BE12B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F744BC">
        <w:rPr>
          <w:bCs/>
        </w:rPr>
        <w:t>Analyze and describe the main stages involved in disaster and risk management cycles, including mitigation, preparedness, response, and recovery.</w:t>
      </w:r>
    </w:p>
    <w:p w14:paraId="145560FF" w14:textId="77777777" w:rsidR="00BE12BF" w:rsidRPr="00F744BC" w:rsidRDefault="00BE12BF" w:rsidP="00BE12B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F744BC">
        <w:rPr>
          <w:bCs/>
        </w:rPr>
        <w:lastRenderedPageBreak/>
        <w:t>Evaluate the significance of disaster and risk management practices in ensuring continuity and protection of information services and resources.</w:t>
      </w:r>
    </w:p>
    <w:p w14:paraId="2A76C5C5" w14:textId="77777777" w:rsidR="00BE12BF" w:rsidRPr="00F744BC" w:rsidRDefault="00BE12BF" w:rsidP="00BE12B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F744BC">
        <w:rPr>
          <w:bCs/>
        </w:rPr>
        <w:t>Demonstrate practical skills in developing and implementing disaster recovery strategies for safeguarding and restoring information assets.</w:t>
      </w:r>
    </w:p>
    <w:p w14:paraId="298DD3B6" w14:textId="77777777" w:rsidR="00BE12BF" w:rsidRPr="00F744BC" w:rsidRDefault="00BE12BF" w:rsidP="00BE12B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Cs/>
        </w:rPr>
        <w:t>A</w:t>
      </w:r>
      <w:r w:rsidRPr="00F744BC">
        <w:rPr>
          <w:bCs/>
        </w:rPr>
        <w:t xml:space="preserve">pply best practice models and frameworks for disaster and risk management in various types of information </w:t>
      </w:r>
      <w:proofErr w:type="spellStart"/>
      <w:r w:rsidRPr="00F744BC">
        <w:rPr>
          <w:bCs/>
        </w:rPr>
        <w:t>centres</w:t>
      </w:r>
      <w:proofErr w:type="spellEnd"/>
      <w:r w:rsidRPr="00F744BC">
        <w:rPr>
          <w:bCs/>
        </w:rPr>
        <w:t>.</w:t>
      </w:r>
    </w:p>
    <w:p w14:paraId="40FFA8FC" w14:textId="77777777" w:rsidR="00BE12BF" w:rsidRDefault="00BE12BF" w:rsidP="00BE12BF">
      <w:pPr>
        <w:spacing w:line="360" w:lineRule="auto"/>
        <w:rPr>
          <w:color w:val="000000"/>
        </w:rPr>
      </w:pPr>
    </w:p>
    <w:p w14:paraId="2B02AA68" w14:textId="77777777" w:rsidR="00BE12BF" w:rsidRPr="002F4945" w:rsidRDefault="00BE12BF" w:rsidP="00BE12BF">
      <w:pPr>
        <w:spacing w:line="360" w:lineRule="auto"/>
        <w:rPr>
          <w:b/>
        </w:rPr>
      </w:pPr>
      <w:r w:rsidRPr="002F4945">
        <w:rPr>
          <w:b/>
          <w:color w:val="000000"/>
        </w:rPr>
        <w:t>COURSE CONTENT</w:t>
      </w:r>
    </w:p>
    <w:p w14:paraId="20502FF9" w14:textId="77777777" w:rsidR="00BE12BF" w:rsidRPr="009F1B8A" w:rsidRDefault="00BE12BF" w:rsidP="00BE12BF">
      <w:pPr>
        <w:spacing w:line="360" w:lineRule="auto"/>
      </w:pPr>
      <w:r>
        <w:rPr>
          <w:rStyle w:val="Strong"/>
          <w:rFonts w:eastAsia="Overlock"/>
        </w:rPr>
        <w:t>Introduction to Disaster and Risk Management Concepts</w:t>
      </w:r>
      <w:r>
        <w:t xml:space="preserve">: Definition of terms; Key concepts; Importance of terminology in information management. </w:t>
      </w:r>
      <w:r>
        <w:rPr>
          <w:rStyle w:val="Strong"/>
          <w:rFonts w:eastAsia="Overlock"/>
        </w:rPr>
        <w:t>Disaster Management vs Risk Management</w:t>
      </w:r>
      <w:r>
        <w:t xml:space="preserve">: Conceptual differences; Practical implications; Comparative analysis. </w:t>
      </w:r>
      <w:r>
        <w:rPr>
          <w:rStyle w:val="Strong"/>
          <w:rFonts w:eastAsia="Overlock"/>
        </w:rPr>
        <w:t>Phases of Disaster and Risk Management</w:t>
      </w:r>
      <w:r>
        <w:t xml:space="preserve">: Mitigation; Preparedness; Response; Recovery. </w:t>
      </w:r>
      <w:r>
        <w:rPr>
          <w:rStyle w:val="Strong"/>
          <w:rFonts w:eastAsia="Overlock"/>
        </w:rPr>
        <w:t>Importance to Information Management</w:t>
      </w:r>
      <w:r>
        <w:t xml:space="preserve">: Safeguarding data assets; Business continuity; Role of information professionals. </w:t>
      </w:r>
      <w:r>
        <w:rPr>
          <w:rStyle w:val="Strong"/>
          <w:rFonts w:eastAsia="Overlock"/>
        </w:rPr>
        <w:t>Manual vs Electronic Information Environments</w:t>
      </w:r>
      <w:r>
        <w:t xml:space="preserve">: Vulnerabilities in paper records; Risks in digital systems; Comparative approaches. </w:t>
      </w:r>
      <w:r>
        <w:rPr>
          <w:rStyle w:val="Strong"/>
          <w:rFonts w:eastAsia="Overlock"/>
        </w:rPr>
        <w:t>Information Asset Recovery</w:t>
      </w:r>
      <w:r>
        <w:t xml:space="preserve">: Post-disaster assessment; Restoration techniques; Resource mobilization. </w:t>
      </w:r>
      <w:r>
        <w:rPr>
          <w:rStyle w:val="Strong"/>
          <w:rFonts w:eastAsia="Overlock"/>
        </w:rPr>
        <w:t>Vital Records Planning</w:t>
      </w:r>
      <w:r>
        <w:t xml:space="preserve">: Identification of essential records; Protection strategies; Role in organizational continuity. </w:t>
      </w:r>
      <w:r>
        <w:rPr>
          <w:rStyle w:val="Strong"/>
          <w:rFonts w:eastAsia="Overlock"/>
        </w:rPr>
        <w:t>Off-site Storage of Backups</w:t>
      </w:r>
      <w:r>
        <w:t xml:space="preserve">: Types of storage solutions; Security considerations; Legal and compliance aspects. </w:t>
      </w:r>
      <w:r>
        <w:rPr>
          <w:rStyle w:val="Strong"/>
          <w:rFonts w:eastAsia="Overlock"/>
        </w:rPr>
        <w:t>Disaster and Risk Management Models</w:t>
      </w:r>
      <w:r>
        <w:t xml:space="preserve">: Conceptual frameworks; Application in information settings; Evaluation of effectiveness. </w:t>
      </w:r>
      <w:r>
        <w:rPr>
          <w:rStyle w:val="Strong"/>
          <w:rFonts w:eastAsia="Overlock"/>
        </w:rPr>
        <w:t>Emerging Trends and Best Practices</w:t>
      </w:r>
      <w:r>
        <w:t xml:space="preserve">: Technological innovations; Policy development; International standards. </w:t>
      </w:r>
    </w:p>
    <w:p w14:paraId="1784F8A8" w14:textId="77777777" w:rsidR="00432BC0" w:rsidRDefault="00432BC0" w:rsidP="00432BC0">
      <w:pPr>
        <w:pStyle w:val="NormalWeb"/>
        <w:spacing w:before="0" w:beforeAutospacing="0" w:after="0" w:afterAutospacing="0"/>
        <w:ind w:right="72"/>
        <w:jc w:val="both"/>
        <w:rPr>
          <w:rFonts w:ascii="Times New Roman" w:hAnsi="Times New Roman"/>
          <w:b/>
          <w:bCs/>
          <w:caps/>
        </w:rPr>
      </w:pPr>
    </w:p>
    <w:p w14:paraId="63440252" w14:textId="77777777" w:rsidR="00432BC0" w:rsidRDefault="00432BC0" w:rsidP="00432BC0">
      <w:pPr>
        <w:tabs>
          <w:tab w:val="left" w:pos="720"/>
        </w:tabs>
        <w:spacing w:after="0" w:line="240" w:lineRule="auto"/>
        <w:jc w:val="both"/>
        <w:rPr>
          <w:rFonts w:ascii="Times New Roman" w:hAnsi="Times New Roman"/>
          <w:b/>
          <w:szCs w:val="24"/>
        </w:rPr>
      </w:pPr>
    </w:p>
    <w:p w14:paraId="5AF4F98F" w14:textId="77777777" w:rsidR="00F07164" w:rsidRPr="00C50017" w:rsidRDefault="00F07164" w:rsidP="00F07164">
      <w:pPr>
        <w:rPr>
          <w:b/>
        </w:rPr>
      </w:pPr>
      <w:r w:rsidRPr="00C50017">
        <w:rPr>
          <w:b/>
        </w:rPr>
        <w:t>COURSE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4433"/>
        <w:gridCol w:w="3913"/>
      </w:tblGrid>
      <w:tr w:rsidR="00F07164" w14:paraId="263A1031" w14:textId="77777777" w:rsidTr="0030140F">
        <w:tc>
          <w:tcPr>
            <w:tcW w:w="846" w:type="dxa"/>
          </w:tcPr>
          <w:p w14:paraId="0316D392" w14:textId="77777777" w:rsidR="00F07164" w:rsidRPr="00C50017" w:rsidRDefault="00F07164" w:rsidP="0030140F">
            <w:pPr>
              <w:rPr>
                <w:b/>
              </w:rPr>
            </w:pPr>
            <w:r w:rsidRPr="00C50017">
              <w:rPr>
                <w:b/>
              </w:rPr>
              <w:t>WEEK</w:t>
            </w:r>
          </w:p>
        </w:tc>
        <w:tc>
          <w:tcPr>
            <w:tcW w:w="4536" w:type="dxa"/>
          </w:tcPr>
          <w:p w14:paraId="1DBF3BBE" w14:textId="77777777" w:rsidR="00F07164" w:rsidRPr="00C50017" w:rsidRDefault="00F07164" w:rsidP="0030140F">
            <w:pPr>
              <w:rPr>
                <w:b/>
              </w:rPr>
            </w:pPr>
            <w:r w:rsidRPr="00C50017">
              <w:rPr>
                <w:b/>
              </w:rPr>
              <w:t>ITEM</w:t>
            </w:r>
          </w:p>
        </w:tc>
        <w:tc>
          <w:tcPr>
            <w:tcW w:w="3968" w:type="dxa"/>
          </w:tcPr>
          <w:p w14:paraId="4C63A83D" w14:textId="77777777" w:rsidR="00F07164" w:rsidRPr="00C50017" w:rsidRDefault="00F07164" w:rsidP="0030140F">
            <w:pPr>
              <w:rPr>
                <w:b/>
              </w:rPr>
            </w:pPr>
            <w:r w:rsidRPr="00C50017">
              <w:rPr>
                <w:b/>
              </w:rPr>
              <w:t>CONTENT</w:t>
            </w:r>
          </w:p>
        </w:tc>
      </w:tr>
      <w:tr w:rsidR="00F07164" w14:paraId="67CF0E47" w14:textId="77777777" w:rsidTr="0030140F">
        <w:tc>
          <w:tcPr>
            <w:tcW w:w="846" w:type="dxa"/>
          </w:tcPr>
          <w:p w14:paraId="1C8BEE16" w14:textId="77777777" w:rsidR="00F07164" w:rsidRDefault="00F07164" w:rsidP="0030140F">
            <w:r>
              <w:t>1</w:t>
            </w:r>
          </w:p>
        </w:tc>
        <w:tc>
          <w:tcPr>
            <w:tcW w:w="4536" w:type="dxa"/>
          </w:tcPr>
          <w:p w14:paraId="3F398401" w14:textId="77777777" w:rsidR="00F07164" w:rsidRDefault="00F07164" w:rsidP="0030140F">
            <w:r>
              <w:t>Introductory  Concepts</w:t>
            </w:r>
          </w:p>
        </w:tc>
        <w:tc>
          <w:tcPr>
            <w:tcW w:w="3968" w:type="dxa"/>
          </w:tcPr>
          <w:p w14:paraId="1AAFABF4" w14:textId="60646656" w:rsidR="00F07164" w:rsidRDefault="00F07164" w:rsidP="00F07164">
            <w:pPr>
              <w:pStyle w:val="ListParagraph"/>
            </w:pPr>
            <w:proofErr w:type="gramStart"/>
            <w:r>
              <w:t>Define ;</w:t>
            </w:r>
            <w:proofErr w:type="gramEnd"/>
          </w:p>
          <w:p w14:paraId="1C89F52E" w14:textId="55B84EB0" w:rsidR="00F07164" w:rsidRDefault="00F07164" w:rsidP="00F07164">
            <w:pPr>
              <w:pStyle w:val="ListParagraph"/>
              <w:numPr>
                <w:ilvl w:val="0"/>
                <w:numId w:val="3"/>
              </w:numPr>
            </w:pPr>
            <w:r>
              <w:t>disaster</w:t>
            </w:r>
          </w:p>
          <w:p w14:paraId="31094EBA" w14:textId="77777777" w:rsidR="00F07164" w:rsidRDefault="00F07164" w:rsidP="00F07164">
            <w:pPr>
              <w:pStyle w:val="ListParagraph"/>
              <w:numPr>
                <w:ilvl w:val="0"/>
                <w:numId w:val="3"/>
              </w:numPr>
            </w:pPr>
            <w:r>
              <w:t>Disaster management</w:t>
            </w:r>
          </w:p>
          <w:p w14:paraId="738F9EE1" w14:textId="3F868F6A" w:rsidR="00F07164" w:rsidRDefault="00F07164" w:rsidP="00F07164">
            <w:pPr>
              <w:pStyle w:val="ListParagraph"/>
              <w:numPr>
                <w:ilvl w:val="0"/>
                <w:numId w:val="3"/>
              </w:numPr>
            </w:pPr>
            <w:r>
              <w:t>Information Center</w:t>
            </w:r>
          </w:p>
        </w:tc>
      </w:tr>
      <w:tr w:rsidR="00F07164" w14:paraId="0808548F" w14:textId="77777777" w:rsidTr="0030140F">
        <w:tc>
          <w:tcPr>
            <w:tcW w:w="846" w:type="dxa"/>
          </w:tcPr>
          <w:p w14:paraId="0D63B368" w14:textId="77777777" w:rsidR="00F07164" w:rsidRDefault="00F07164" w:rsidP="0030140F">
            <w:r>
              <w:lastRenderedPageBreak/>
              <w:t>2</w:t>
            </w:r>
          </w:p>
        </w:tc>
        <w:tc>
          <w:tcPr>
            <w:tcW w:w="4536" w:type="dxa"/>
          </w:tcPr>
          <w:p w14:paraId="44E648B0" w14:textId="092F4035" w:rsidR="00F07164" w:rsidRDefault="00F07164" w:rsidP="0030140F">
            <w:r>
              <w:t>Disaster management and risk management</w:t>
            </w:r>
          </w:p>
        </w:tc>
        <w:tc>
          <w:tcPr>
            <w:tcW w:w="3968" w:type="dxa"/>
          </w:tcPr>
          <w:p w14:paraId="46716A50" w14:textId="7EA20BEE" w:rsidR="00F07164" w:rsidRDefault="00F07164" w:rsidP="00F07164">
            <w:pPr>
              <w:pStyle w:val="ListParagraph"/>
              <w:numPr>
                <w:ilvl w:val="0"/>
                <w:numId w:val="4"/>
              </w:numPr>
            </w:pPr>
            <w:r>
              <w:t>Explain</w:t>
            </w:r>
            <w:r w:rsidR="00BD1F80">
              <w:t xml:space="preserve"> distinction</w:t>
            </w:r>
            <w:r>
              <w:t xml:space="preserve"> between disaster management and risk</w:t>
            </w:r>
            <w:r w:rsidR="00BD1F80">
              <w:t xml:space="preserve"> </w:t>
            </w:r>
            <w:r>
              <w:t>management</w:t>
            </w:r>
          </w:p>
        </w:tc>
      </w:tr>
      <w:tr w:rsidR="00F07164" w14:paraId="1B36BE4A" w14:textId="77777777" w:rsidTr="0030140F">
        <w:tc>
          <w:tcPr>
            <w:tcW w:w="846" w:type="dxa"/>
          </w:tcPr>
          <w:p w14:paraId="42A0AF17" w14:textId="77777777" w:rsidR="00F07164" w:rsidRDefault="00F07164" w:rsidP="0030140F">
            <w:r>
              <w:t>3&amp;4</w:t>
            </w:r>
          </w:p>
        </w:tc>
        <w:tc>
          <w:tcPr>
            <w:tcW w:w="4536" w:type="dxa"/>
          </w:tcPr>
          <w:p w14:paraId="2969E797" w14:textId="4801D323" w:rsidR="00F07164" w:rsidRDefault="00F07164" w:rsidP="0030140F">
            <w:r w:rsidRPr="00432BC0">
              <w:rPr>
                <w:rFonts w:ascii="Times New Roman" w:hAnsi="Times New Roman"/>
                <w:szCs w:val="24"/>
              </w:rPr>
              <w:t>Stages in disaster management and risk management</w:t>
            </w:r>
          </w:p>
        </w:tc>
        <w:tc>
          <w:tcPr>
            <w:tcW w:w="3968" w:type="dxa"/>
          </w:tcPr>
          <w:p w14:paraId="42D908E3" w14:textId="714B0366" w:rsidR="00F07164" w:rsidRDefault="00F07164" w:rsidP="0030140F">
            <w:pPr>
              <w:pStyle w:val="ListParagraph"/>
              <w:numPr>
                <w:ilvl w:val="0"/>
                <w:numId w:val="5"/>
              </w:numPr>
            </w:pPr>
            <w:r w:rsidRPr="00AE0290">
              <w:rPr>
                <w:rFonts w:ascii="Times New Roman" w:hAnsi="Times New Roman"/>
                <w:szCs w:val="24"/>
              </w:rPr>
              <w:t>Discuss key stages in disaster management and risk management</w:t>
            </w:r>
          </w:p>
        </w:tc>
      </w:tr>
      <w:tr w:rsidR="00F07164" w14:paraId="5D5B91E5" w14:textId="77777777" w:rsidTr="0030140F">
        <w:tc>
          <w:tcPr>
            <w:tcW w:w="846" w:type="dxa"/>
          </w:tcPr>
          <w:p w14:paraId="1E2EDDD9" w14:textId="77777777" w:rsidR="00F07164" w:rsidRDefault="00F07164" w:rsidP="0030140F">
            <w:r>
              <w:t>5</w:t>
            </w:r>
          </w:p>
        </w:tc>
        <w:tc>
          <w:tcPr>
            <w:tcW w:w="4536" w:type="dxa"/>
          </w:tcPr>
          <w:p w14:paraId="070193D2" w14:textId="77777777" w:rsidR="00F07164" w:rsidRDefault="00F07164" w:rsidP="0030140F">
            <w:r>
              <w:t>CAT ONE</w:t>
            </w:r>
          </w:p>
        </w:tc>
        <w:tc>
          <w:tcPr>
            <w:tcW w:w="3968" w:type="dxa"/>
          </w:tcPr>
          <w:p w14:paraId="6290856D" w14:textId="77777777" w:rsidR="00F07164" w:rsidRDefault="00F07164" w:rsidP="0030140F"/>
        </w:tc>
      </w:tr>
      <w:tr w:rsidR="00F07164" w14:paraId="77193F1C" w14:textId="77777777" w:rsidTr="0030140F">
        <w:tc>
          <w:tcPr>
            <w:tcW w:w="846" w:type="dxa"/>
          </w:tcPr>
          <w:p w14:paraId="1CF8DC3B" w14:textId="77777777" w:rsidR="00F07164" w:rsidRDefault="00F07164" w:rsidP="0030140F">
            <w:r>
              <w:t>6</w:t>
            </w:r>
          </w:p>
        </w:tc>
        <w:tc>
          <w:tcPr>
            <w:tcW w:w="4536" w:type="dxa"/>
          </w:tcPr>
          <w:p w14:paraId="12257557" w14:textId="5B37BDAC" w:rsidR="00F07164" w:rsidRDefault="00F07164" w:rsidP="0030140F">
            <w:r w:rsidRPr="00432BC0">
              <w:rPr>
                <w:rFonts w:ascii="Times New Roman" w:hAnsi="Times New Roman"/>
                <w:szCs w:val="24"/>
              </w:rPr>
              <w:t>Relevance of disaster management and risk management to information management</w:t>
            </w:r>
          </w:p>
        </w:tc>
        <w:tc>
          <w:tcPr>
            <w:tcW w:w="3968" w:type="dxa"/>
          </w:tcPr>
          <w:p w14:paraId="09BC285D" w14:textId="77777777" w:rsidR="00F07164" w:rsidRPr="00AE0290" w:rsidRDefault="00F07164" w:rsidP="00F07164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290">
              <w:rPr>
                <w:rFonts w:ascii="Times New Roman" w:hAnsi="Times New Roman"/>
                <w:sz w:val="24"/>
                <w:szCs w:val="24"/>
              </w:rPr>
              <w:t>Explain the relevance of disaster management and risk management to information management</w:t>
            </w:r>
          </w:p>
          <w:p w14:paraId="42133D08" w14:textId="06A1D6DA" w:rsidR="00F07164" w:rsidRDefault="00F07164" w:rsidP="00F07164">
            <w:pPr>
              <w:ind w:left="360"/>
            </w:pPr>
          </w:p>
        </w:tc>
      </w:tr>
      <w:tr w:rsidR="00F07164" w14:paraId="0737F657" w14:textId="77777777" w:rsidTr="0030140F">
        <w:tc>
          <w:tcPr>
            <w:tcW w:w="846" w:type="dxa"/>
          </w:tcPr>
          <w:p w14:paraId="1E9701E5" w14:textId="77777777" w:rsidR="00F07164" w:rsidRDefault="00F07164" w:rsidP="0030140F">
            <w:r>
              <w:t>7&amp;8</w:t>
            </w:r>
          </w:p>
        </w:tc>
        <w:tc>
          <w:tcPr>
            <w:tcW w:w="4536" w:type="dxa"/>
          </w:tcPr>
          <w:p w14:paraId="22307740" w14:textId="3B7F860C" w:rsidR="00F07164" w:rsidRDefault="00F07164" w:rsidP="00F07164">
            <w:pPr>
              <w:jc w:val="both"/>
            </w:pPr>
            <w:r w:rsidRPr="00F07164">
              <w:rPr>
                <w:rFonts w:ascii="Times New Roman" w:hAnsi="Times New Roman"/>
                <w:szCs w:val="24"/>
              </w:rPr>
              <w:t xml:space="preserve">Disaster management and risk management </w:t>
            </w:r>
            <w:r>
              <w:rPr>
                <w:rFonts w:ascii="Times New Roman" w:hAnsi="Times New Roman"/>
                <w:szCs w:val="24"/>
              </w:rPr>
              <w:t>in different environments</w:t>
            </w:r>
          </w:p>
        </w:tc>
        <w:tc>
          <w:tcPr>
            <w:tcW w:w="3968" w:type="dxa"/>
          </w:tcPr>
          <w:p w14:paraId="5791B62D" w14:textId="77777777" w:rsidR="00F07164" w:rsidRDefault="00F07164" w:rsidP="00F07164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Explain disaster and risk management </w:t>
            </w:r>
            <w:r w:rsidRPr="00F07164">
              <w:rPr>
                <w:rFonts w:ascii="Times New Roman" w:hAnsi="Times New Roman"/>
                <w:szCs w:val="24"/>
              </w:rPr>
              <w:t>in a</w:t>
            </w:r>
          </w:p>
          <w:p w14:paraId="37A02837" w14:textId="55F4480C" w:rsidR="00F07164" w:rsidRDefault="00F07164" w:rsidP="00F0716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szCs w:val="24"/>
              </w:rPr>
            </w:pPr>
            <w:r w:rsidRPr="00F07164">
              <w:rPr>
                <w:rFonts w:ascii="Times New Roman" w:hAnsi="Times New Roman"/>
                <w:szCs w:val="24"/>
              </w:rPr>
              <w:t>Manual</w:t>
            </w:r>
          </w:p>
          <w:p w14:paraId="700DFD3E" w14:textId="066F10DE" w:rsidR="00F07164" w:rsidRPr="00F07164" w:rsidRDefault="00F07164" w:rsidP="00F0716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szCs w:val="24"/>
              </w:rPr>
            </w:pPr>
            <w:r w:rsidRPr="00F07164">
              <w:rPr>
                <w:rFonts w:ascii="Times New Roman" w:hAnsi="Times New Roman"/>
                <w:szCs w:val="24"/>
              </w:rPr>
              <w:t xml:space="preserve"> Electronic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F07164">
              <w:rPr>
                <w:rFonts w:ascii="Times New Roman" w:hAnsi="Times New Roman"/>
                <w:szCs w:val="24"/>
              </w:rPr>
              <w:t xml:space="preserve">information environment. </w:t>
            </w:r>
          </w:p>
          <w:p w14:paraId="2AB89BA6" w14:textId="26463FE5" w:rsidR="00F07164" w:rsidRDefault="00F07164" w:rsidP="00F07164">
            <w:pPr>
              <w:pStyle w:val="ListParagraph"/>
            </w:pPr>
          </w:p>
        </w:tc>
      </w:tr>
      <w:tr w:rsidR="00F07164" w14:paraId="4EC12849" w14:textId="77777777" w:rsidTr="0030140F">
        <w:tc>
          <w:tcPr>
            <w:tcW w:w="846" w:type="dxa"/>
          </w:tcPr>
          <w:p w14:paraId="08F22294" w14:textId="77777777" w:rsidR="00F07164" w:rsidRDefault="00F07164" w:rsidP="0030140F">
            <w:r>
              <w:t>9</w:t>
            </w:r>
          </w:p>
        </w:tc>
        <w:tc>
          <w:tcPr>
            <w:tcW w:w="4536" w:type="dxa"/>
          </w:tcPr>
          <w:p w14:paraId="4B16AE6E" w14:textId="0F2793F7" w:rsidR="00F07164" w:rsidRDefault="00F07164" w:rsidP="0030140F">
            <w:r w:rsidRPr="00432BC0">
              <w:rPr>
                <w:rFonts w:ascii="Times New Roman" w:hAnsi="Times New Roman"/>
                <w:szCs w:val="24"/>
              </w:rPr>
              <w:t>Recovery of information assets following a disaster</w:t>
            </w:r>
            <w:r>
              <w:t xml:space="preserve"> </w:t>
            </w:r>
          </w:p>
        </w:tc>
        <w:tc>
          <w:tcPr>
            <w:tcW w:w="3968" w:type="dxa"/>
          </w:tcPr>
          <w:p w14:paraId="0D7A2512" w14:textId="77777777" w:rsidR="00F07164" w:rsidRPr="00AE0290" w:rsidRDefault="00F07164" w:rsidP="00F07164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290">
              <w:rPr>
                <w:rFonts w:ascii="Times New Roman" w:hAnsi="Times New Roman"/>
                <w:sz w:val="24"/>
                <w:szCs w:val="24"/>
              </w:rPr>
              <w:t>Demonstrate how to recover information assets following a disaster</w:t>
            </w:r>
          </w:p>
          <w:p w14:paraId="05C76D85" w14:textId="6B50953D" w:rsidR="00F07164" w:rsidRDefault="00F07164" w:rsidP="0030140F">
            <w:pPr>
              <w:ind w:left="360"/>
            </w:pPr>
          </w:p>
        </w:tc>
      </w:tr>
      <w:tr w:rsidR="00F07164" w14:paraId="53BBE90C" w14:textId="77777777" w:rsidTr="0030140F">
        <w:tc>
          <w:tcPr>
            <w:tcW w:w="846" w:type="dxa"/>
          </w:tcPr>
          <w:p w14:paraId="63334F5C" w14:textId="77777777" w:rsidR="00F07164" w:rsidRDefault="00F07164" w:rsidP="0030140F">
            <w:r>
              <w:t>10&amp;11</w:t>
            </w:r>
          </w:p>
        </w:tc>
        <w:tc>
          <w:tcPr>
            <w:tcW w:w="4536" w:type="dxa"/>
          </w:tcPr>
          <w:p w14:paraId="19ED3707" w14:textId="009C143F" w:rsidR="00F07164" w:rsidRPr="00F07164" w:rsidRDefault="00F07164" w:rsidP="00F07164">
            <w:pPr>
              <w:jc w:val="both"/>
              <w:rPr>
                <w:rFonts w:ascii="Times New Roman" w:hAnsi="Times New Roman"/>
                <w:szCs w:val="24"/>
              </w:rPr>
            </w:pPr>
            <w:r w:rsidRPr="00F07164">
              <w:rPr>
                <w:rFonts w:ascii="Times New Roman" w:hAnsi="Times New Roman"/>
                <w:szCs w:val="24"/>
              </w:rPr>
              <w:t>Vital records planning</w:t>
            </w:r>
          </w:p>
          <w:p w14:paraId="6BAEF7E4" w14:textId="77777777" w:rsidR="00F07164" w:rsidRDefault="00F07164" w:rsidP="0030140F"/>
          <w:p w14:paraId="7D535264" w14:textId="77777777" w:rsidR="00F07164" w:rsidRDefault="00F07164" w:rsidP="0030140F"/>
          <w:p w14:paraId="008CC4D0" w14:textId="77777777" w:rsidR="00F07164" w:rsidRPr="00F07164" w:rsidRDefault="00F07164" w:rsidP="00F07164">
            <w:pPr>
              <w:jc w:val="both"/>
              <w:rPr>
                <w:rFonts w:ascii="Times New Roman" w:hAnsi="Times New Roman"/>
                <w:szCs w:val="24"/>
              </w:rPr>
            </w:pPr>
            <w:r w:rsidRPr="00F07164">
              <w:rPr>
                <w:rFonts w:ascii="Times New Roman" w:hAnsi="Times New Roman"/>
                <w:szCs w:val="24"/>
              </w:rPr>
              <w:t>Disaster management and risk management models.</w:t>
            </w:r>
          </w:p>
          <w:p w14:paraId="2091977C" w14:textId="18E16505" w:rsidR="00F07164" w:rsidRDefault="00F07164" w:rsidP="0030140F"/>
        </w:tc>
        <w:tc>
          <w:tcPr>
            <w:tcW w:w="3968" w:type="dxa"/>
          </w:tcPr>
          <w:p w14:paraId="4CE2F42B" w14:textId="77777777" w:rsidR="00BD1F80" w:rsidRPr="00BD1F80" w:rsidRDefault="00BD1F80" w:rsidP="00BD1F8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Cs w:val="24"/>
              </w:rPr>
            </w:pPr>
            <w:r>
              <w:t xml:space="preserve">Explain </w:t>
            </w:r>
            <w:r w:rsidRPr="00BD1F80">
              <w:rPr>
                <w:rFonts w:ascii="Times New Roman" w:hAnsi="Times New Roman"/>
                <w:szCs w:val="24"/>
              </w:rPr>
              <w:t xml:space="preserve">off-site storage of back-ups. </w:t>
            </w:r>
          </w:p>
          <w:p w14:paraId="4C4F5426" w14:textId="77777777" w:rsidR="00F07164" w:rsidRDefault="00F07164" w:rsidP="00F07164"/>
          <w:p w14:paraId="1A5C1C02" w14:textId="67F14676" w:rsidR="00F07164" w:rsidRPr="00AE0290" w:rsidRDefault="00F07164" w:rsidP="00F07164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Pr="00AE0290">
              <w:rPr>
                <w:rFonts w:ascii="Times New Roman" w:hAnsi="Times New Roman"/>
                <w:sz w:val="24"/>
                <w:szCs w:val="24"/>
              </w:rPr>
              <w:t xml:space="preserve">best practice disaster management and risk management models to safeguard information in information </w:t>
            </w:r>
            <w:proofErr w:type="spellStart"/>
            <w:r w:rsidRPr="00AE0290">
              <w:rPr>
                <w:rFonts w:ascii="Times New Roman" w:hAnsi="Times New Roman"/>
                <w:sz w:val="24"/>
                <w:szCs w:val="24"/>
              </w:rPr>
              <w:t>centres</w:t>
            </w:r>
            <w:proofErr w:type="spellEnd"/>
            <w:r w:rsidRPr="00AE029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C6D2F4A" w14:textId="444E4FCB" w:rsidR="00F07164" w:rsidRPr="00F07164" w:rsidRDefault="00F07164" w:rsidP="00F07164"/>
        </w:tc>
      </w:tr>
      <w:tr w:rsidR="00F07164" w14:paraId="164A2852" w14:textId="77777777" w:rsidTr="0030140F">
        <w:tc>
          <w:tcPr>
            <w:tcW w:w="846" w:type="dxa"/>
          </w:tcPr>
          <w:p w14:paraId="6AE84FEB" w14:textId="77777777" w:rsidR="00F07164" w:rsidRDefault="00F07164" w:rsidP="0030140F">
            <w:r>
              <w:t>12</w:t>
            </w:r>
          </w:p>
        </w:tc>
        <w:tc>
          <w:tcPr>
            <w:tcW w:w="4536" w:type="dxa"/>
          </w:tcPr>
          <w:p w14:paraId="6D4ECD0D" w14:textId="77777777" w:rsidR="00F07164" w:rsidRDefault="00F07164" w:rsidP="0030140F">
            <w:r>
              <w:t>Cat 2</w:t>
            </w:r>
          </w:p>
        </w:tc>
        <w:tc>
          <w:tcPr>
            <w:tcW w:w="3968" w:type="dxa"/>
          </w:tcPr>
          <w:p w14:paraId="031D4E1C" w14:textId="77777777" w:rsidR="00F07164" w:rsidRDefault="00F07164" w:rsidP="0030140F"/>
        </w:tc>
      </w:tr>
      <w:tr w:rsidR="00F07164" w14:paraId="1906BA75" w14:textId="77777777" w:rsidTr="0030140F">
        <w:tc>
          <w:tcPr>
            <w:tcW w:w="846" w:type="dxa"/>
          </w:tcPr>
          <w:p w14:paraId="35F98259" w14:textId="77777777" w:rsidR="00F07164" w:rsidRDefault="00F07164" w:rsidP="0030140F">
            <w:r>
              <w:t>13</w:t>
            </w:r>
          </w:p>
        </w:tc>
        <w:tc>
          <w:tcPr>
            <w:tcW w:w="4536" w:type="dxa"/>
          </w:tcPr>
          <w:p w14:paraId="400A4F6C" w14:textId="77777777" w:rsidR="00F07164" w:rsidRDefault="00F07164" w:rsidP="0030140F">
            <w:r>
              <w:t>Revision</w:t>
            </w:r>
          </w:p>
        </w:tc>
        <w:tc>
          <w:tcPr>
            <w:tcW w:w="3968" w:type="dxa"/>
          </w:tcPr>
          <w:p w14:paraId="6695B9D3" w14:textId="77777777" w:rsidR="00F07164" w:rsidRDefault="00F07164" w:rsidP="0030140F"/>
        </w:tc>
      </w:tr>
      <w:tr w:rsidR="00F07164" w14:paraId="78072F66" w14:textId="77777777" w:rsidTr="0030140F">
        <w:tc>
          <w:tcPr>
            <w:tcW w:w="846" w:type="dxa"/>
          </w:tcPr>
          <w:p w14:paraId="322BD613" w14:textId="77777777" w:rsidR="00F07164" w:rsidRDefault="00F07164" w:rsidP="0030140F">
            <w:r>
              <w:t>14&amp;15</w:t>
            </w:r>
          </w:p>
        </w:tc>
        <w:tc>
          <w:tcPr>
            <w:tcW w:w="4536" w:type="dxa"/>
          </w:tcPr>
          <w:p w14:paraId="56C059E3" w14:textId="77777777" w:rsidR="00F07164" w:rsidRDefault="00F07164" w:rsidP="0030140F">
            <w:r>
              <w:t>End of Semester Examination</w:t>
            </w:r>
          </w:p>
        </w:tc>
        <w:tc>
          <w:tcPr>
            <w:tcW w:w="3968" w:type="dxa"/>
          </w:tcPr>
          <w:p w14:paraId="2C454224" w14:textId="77777777" w:rsidR="00F07164" w:rsidRDefault="00F07164" w:rsidP="0030140F"/>
        </w:tc>
      </w:tr>
    </w:tbl>
    <w:p w14:paraId="4FE9E4A2" w14:textId="77777777" w:rsidR="00F07164" w:rsidRPr="00AE0290" w:rsidRDefault="00F07164" w:rsidP="00432BC0">
      <w:pPr>
        <w:tabs>
          <w:tab w:val="left" w:pos="720"/>
        </w:tabs>
        <w:spacing w:after="0" w:line="240" w:lineRule="auto"/>
        <w:jc w:val="both"/>
        <w:rPr>
          <w:rFonts w:ascii="Times New Roman" w:hAnsi="Times New Roman"/>
          <w:b/>
          <w:szCs w:val="24"/>
        </w:rPr>
      </w:pPr>
    </w:p>
    <w:p w14:paraId="7E2F39D8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LEARNING EXPERIENCES</w:t>
      </w:r>
    </w:p>
    <w:p w14:paraId="74CB0AD4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</w:rPr>
        <w:t>Group discussions</w:t>
      </w:r>
    </w:p>
    <w:p w14:paraId="2C6B4E7E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  <w:sz w:val="14"/>
          <w:szCs w:val="14"/>
        </w:rPr>
        <w:t xml:space="preserve"> </w:t>
      </w:r>
      <w:r>
        <w:rPr>
          <w:color w:val="000000"/>
        </w:rPr>
        <w:t>Individual presentations</w:t>
      </w:r>
    </w:p>
    <w:p w14:paraId="2BAF0BC5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  <w:sz w:val="14"/>
          <w:szCs w:val="14"/>
        </w:rPr>
        <w:t xml:space="preserve"> </w:t>
      </w:r>
      <w:r>
        <w:rPr>
          <w:color w:val="000000"/>
        </w:rPr>
        <w:t>Project work</w:t>
      </w:r>
    </w:p>
    <w:p w14:paraId="75634FCB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  <w:sz w:val="14"/>
          <w:szCs w:val="14"/>
        </w:rPr>
        <w:t xml:space="preserve"> </w:t>
      </w:r>
      <w:r>
        <w:rPr>
          <w:color w:val="000000"/>
        </w:rPr>
        <w:t>Collaborative learning</w:t>
      </w:r>
    </w:p>
    <w:p w14:paraId="7DF906AB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  <w:sz w:val="14"/>
          <w:szCs w:val="14"/>
        </w:rPr>
        <w:lastRenderedPageBreak/>
        <w:t xml:space="preserve">  </w:t>
      </w:r>
      <w:r>
        <w:rPr>
          <w:color w:val="000000"/>
        </w:rPr>
        <w:t>Watching YouTube videos</w:t>
      </w:r>
    </w:p>
    <w:p w14:paraId="5581CBED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</w:rPr>
        <w:t>Library research</w:t>
      </w:r>
    </w:p>
    <w:p w14:paraId="6F791C09" w14:textId="77777777" w:rsidR="00BE12BF" w:rsidRDefault="00BE12BF" w:rsidP="00BE12BF"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color w:val="000000"/>
        </w:rPr>
        <w:t>Use of digital devices</w:t>
      </w:r>
    </w:p>
    <w:p w14:paraId="1435766A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 </w:t>
      </w:r>
    </w:p>
    <w:p w14:paraId="620C7EC5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INSTRUCTIONAL METHODS</w:t>
      </w:r>
    </w:p>
    <w:p w14:paraId="14684999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Demonstration</w:t>
      </w:r>
    </w:p>
    <w:p w14:paraId="7FDC39FC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Seminar method</w:t>
      </w:r>
    </w:p>
    <w:p w14:paraId="3EA97CB9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Simulation</w:t>
      </w:r>
    </w:p>
    <w:p w14:paraId="07228892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Discussion</w:t>
      </w:r>
    </w:p>
    <w:p w14:paraId="52DE07D4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Collaboration</w:t>
      </w:r>
    </w:p>
    <w:p w14:paraId="2ADF3219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Problem Solving</w:t>
      </w:r>
    </w:p>
    <w:p w14:paraId="4F91BA01" w14:textId="77777777" w:rsidR="00BE12BF" w:rsidRDefault="00BE12BF" w:rsidP="00BE12BF"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color w:val="000000"/>
        </w:rPr>
        <w:t>Explanation</w:t>
      </w:r>
    </w:p>
    <w:p w14:paraId="249998CC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 </w:t>
      </w:r>
    </w:p>
    <w:p w14:paraId="33879B2F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INSTRUCTIONAL MATERIALS AND/OR EQUIPMENT</w:t>
      </w:r>
    </w:p>
    <w:p w14:paraId="74592214" w14:textId="77777777" w:rsidR="00BE12BF" w:rsidRDefault="00BE12BF" w:rsidP="00BE12BF">
      <w:pPr>
        <w:pStyle w:val="NormalWeb"/>
        <w:numPr>
          <w:ilvl w:val="0"/>
          <w:numId w:val="15"/>
        </w:numPr>
        <w:spacing w:before="240" w:beforeAutospacing="0" w:after="240" w:afterAutospacing="0"/>
      </w:pPr>
      <w:r>
        <w:rPr>
          <w:color w:val="000000"/>
        </w:rPr>
        <w:t>Marker boards</w:t>
      </w:r>
    </w:p>
    <w:p w14:paraId="1A7D4876" w14:textId="77777777" w:rsidR="00BE12BF" w:rsidRDefault="00BE12BF" w:rsidP="00BE12BF">
      <w:pPr>
        <w:pStyle w:val="NormalWeb"/>
        <w:numPr>
          <w:ilvl w:val="0"/>
          <w:numId w:val="15"/>
        </w:numPr>
        <w:spacing w:before="240" w:beforeAutospacing="0" w:after="240" w:afterAutospacing="0"/>
      </w:pPr>
      <w:r>
        <w:rPr>
          <w:color w:val="000000"/>
        </w:rPr>
        <w:t>Projectors</w:t>
      </w:r>
    </w:p>
    <w:p w14:paraId="53519F9F" w14:textId="77777777" w:rsidR="00BE12BF" w:rsidRDefault="00BE12BF" w:rsidP="00BE12BF">
      <w:pPr>
        <w:pStyle w:val="NormalWeb"/>
        <w:numPr>
          <w:ilvl w:val="0"/>
          <w:numId w:val="15"/>
        </w:numPr>
        <w:spacing w:before="240" w:beforeAutospacing="0" w:after="240" w:afterAutospacing="0"/>
      </w:pPr>
      <w:r>
        <w:rPr>
          <w:color w:val="000000"/>
        </w:rPr>
        <w:t>Computer-based multimedia</w:t>
      </w:r>
    </w:p>
    <w:p w14:paraId="7D657EE9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 </w:t>
      </w:r>
    </w:p>
    <w:p w14:paraId="39C29CEB" w14:textId="77777777" w:rsidR="00BE12BF" w:rsidRDefault="00BE12BF" w:rsidP="00BE12BF">
      <w:pPr>
        <w:pStyle w:val="NormalWeb"/>
        <w:spacing w:before="40" w:beforeAutospacing="0" w:after="240" w:afterAutospacing="0"/>
      </w:pPr>
      <w:r>
        <w:rPr>
          <w:b/>
          <w:bCs/>
          <w:color w:val="000000"/>
        </w:rPr>
        <w:t>LEARNER ASSESSMENT AT COURSE LEVEL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460"/>
        <w:gridCol w:w="1225"/>
      </w:tblGrid>
      <w:tr w:rsidR="00BE12BF" w14:paraId="1D3A86E9" w14:textId="77777777" w:rsidTr="00A72EA5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AA8FA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Formative Assessment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17536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A4BCC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Weighting</w:t>
            </w:r>
          </w:p>
        </w:tc>
      </w:tr>
      <w:tr w:rsidR="00BE12BF" w14:paraId="62E409E1" w14:textId="77777777" w:rsidTr="00A72EA5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65C27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1A42C3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Term paper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FF4ED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15%</w:t>
            </w:r>
          </w:p>
        </w:tc>
      </w:tr>
      <w:tr w:rsidR="00BE12BF" w14:paraId="0DDAA0C1" w14:textId="77777777" w:rsidTr="00A72EA5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BD826" w14:textId="77777777" w:rsidR="00BE12BF" w:rsidRDefault="00BE12BF" w:rsidP="00A72EA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801AB9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Individual presentation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DFAC9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15%</w:t>
            </w:r>
          </w:p>
        </w:tc>
      </w:tr>
      <w:tr w:rsidR="00BE12BF" w14:paraId="53F9A2EE" w14:textId="77777777" w:rsidTr="00A72EA5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5B447" w14:textId="77777777" w:rsidR="00BE12BF" w:rsidRDefault="00BE12BF" w:rsidP="00A72EA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1C90E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Group 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BAFFF1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10%</w:t>
            </w:r>
          </w:p>
        </w:tc>
      </w:tr>
      <w:tr w:rsidR="00BE12BF" w14:paraId="6E597E67" w14:textId="77777777" w:rsidTr="00A72EA5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C7142" w14:textId="77777777" w:rsidR="00BE12BF" w:rsidRDefault="00BE12BF" w:rsidP="00A72EA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1C0ED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Problem solving 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316AB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10%</w:t>
            </w:r>
          </w:p>
        </w:tc>
      </w:tr>
      <w:tr w:rsidR="00BE12BF" w14:paraId="7A6E7223" w14:textId="77777777" w:rsidTr="00A72EA5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31EEA" w14:textId="77777777" w:rsidR="00BE12BF" w:rsidRDefault="00BE12BF" w:rsidP="00A72EA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5ED9E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Practical worksheet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9B4EA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color w:val="000000"/>
              </w:rPr>
              <w:t>10%</w:t>
            </w:r>
          </w:p>
        </w:tc>
      </w:tr>
      <w:tr w:rsidR="00BE12BF" w14:paraId="2233BD4A" w14:textId="77777777" w:rsidTr="00A72EA5">
        <w:trPr>
          <w:trHeight w:val="28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D8F97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A7CD4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60%</w:t>
            </w:r>
          </w:p>
        </w:tc>
      </w:tr>
      <w:tr w:rsidR="00BE12BF" w14:paraId="05AFDD45" w14:textId="77777777" w:rsidTr="00A72EA5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1856B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Summative Assessment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822EE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0BBC3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40%</w:t>
            </w:r>
          </w:p>
        </w:tc>
      </w:tr>
      <w:tr w:rsidR="00BE12BF" w14:paraId="3B76F174" w14:textId="77777777" w:rsidTr="00A72EA5">
        <w:trPr>
          <w:trHeight w:val="28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C840BC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84DA2" w14:textId="77777777" w:rsidR="00BE12BF" w:rsidRDefault="00BE12BF" w:rsidP="00A72EA5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b/>
                <w:bCs/>
                <w:color w:val="000000"/>
              </w:rPr>
              <w:t>100%</w:t>
            </w:r>
          </w:p>
        </w:tc>
      </w:tr>
    </w:tbl>
    <w:p w14:paraId="5D19D26B" w14:textId="77777777" w:rsidR="00BE12BF" w:rsidRDefault="00BE12BF" w:rsidP="00BE12BF">
      <w:pPr>
        <w:pStyle w:val="NormalWeb"/>
        <w:spacing w:before="240" w:beforeAutospacing="0" w:after="240" w:afterAutospacing="0"/>
        <w:jc w:val="both"/>
      </w:pPr>
    </w:p>
    <w:p w14:paraId="42AA468F" w14:textId="77777777" w:rsidR="00BE12BF" w:rsidRDefault="00BE12BF" w:rsidP="00BE12BF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CORE READING MATERIALS FOR THE COURSE</w:t>
      </w:r>
    </w:p>
    <w:p w14:paraId="1961C72D" w14:textId="77777777" w:rsidR="00BE12BF" w:rsidRDefault="00BE12BF" w:rsidP="00BE12BF">
      <w:pPr>
        <w:widowControl w:val="0"/>
        <w:suppressAutoHyphens/>
        <w:spacing w:line="36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Cvetković, V. M. (2024).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Disaster risk management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Babelcube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Inc..</w:t>
      </w:r>
      <w:proofErr w:type="gramEnd"/>
    </w:p>
    <w:p w14:paraId="5722BA0D" w14:textId="77777777" w:rsidR="00BE12BF" w:rsidRDefault="00BE12BF" w:rsidP="00BE12BF">
      <w:pPr>
        <w:widowControl w:val="0"/>
        <w:suppressAutoHyphens/>
        <w:spacing w:line="36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Rai, P. K., Singh, P., Mishra, V. N., &amp; Resilience, S. C. (2021).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Recent technologies for disaster management and risk reduction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Springer International Publishing.</w:t>
      </w:r>
    </w:p>
    <w:p w14:paraId="6A48611B" w14:textId="77777777" w:rsidR="00BE12BF" w:rsidRDefault="00BE12BF" w:rsidP="00BE12BF">
      <w:pPr>
        <w:widowControl w:val="0"/>
        <w:suppressAutoHyphens/>
        <w:spacing w:line="36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Smith, K., Fearnley, C. J., Dixon, D., Bird, D. K., &amp; Kelman, I. (2023).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Environmental hazards: assessing risk and reducing disaster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Routledge.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br/>
        <w:t>Hillson, D. (Ed.). (2023).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The Risk Management Handbook: A practical guide to managing the multiple dimensions of risk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Kogan Page Publishers.</w:t>
      </w:r>
    </w:p>
    <w:p w14:paraId="75C24796" w14:textId="77777777" w:rsidR="00BE12BF" w:rsidRDefault="00BE12BF" w:rsidP="00BE12BF">
      <w:pPr>
        <w:widowControl w:val="0"/>
        <w:suppressAutoHyphens/>
        <w:spacing w:line="36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Gaillard, J. C. (2021).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The invention of disaster: Power and knowledge in discourses on hazard and vulnerability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Routledge.</w:t>
      </w:r>
    </w:p>
    <w:p w14:paraId="39412C38" w14:textId="77777777" w:rsidR="00BE12BF" w:rsidRDefault="00BE12BF" w:rsidP="00BE12BF">
      <w:pPr>
        <w:widowControl w:val="0"/>
        <w:suppressAutoHyphens/>
        <w:spacing w:line="360" w:lineRule="auto"/>
        <w:rPr>
          <w:rFonts w:eastAsiaTheme="minorHAnsi"/>
          <w:b/>
          <w:bCs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Meyer, T.,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Reniers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G. (2022).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Engineering risk management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Walter de Gruyter GmbH &amp; Co KG.</w:t>
      </w:r>
    </w:p>
    <w:p w14:paraId="144A3B62" w14:textId="77777777" w:rsidR="00BE12BF" w:rsidRDefault="00BE12BF" w:rsidP="00BE12BF">
      <w:pPr>
        <w:widowControl w:val="0"/>
        <w:suppressAutoHyphens/>
        <w:spacing w:line="360" w:lineRule="auto"/>
        <w:rPr>
          <w:rFonts w:eastAsiaTheme="minorHAnsi"/>
          <w:b/>
          <w:bCs/>
        </w:rPr>
      </w:pPr>
    </w:p>
    <w:p w14:paraId="7ED4ECAC" w14:textId="77777777" w:rsidR="00BE12BF" w:rsidRPr="00B40128" w:rsidRDefault="00BE12BF" w:rsidP="00BE12BF">
      <w:pPr>
        <w:widowControl w:val="0"/>
        <w:suppressAutoHyphens/>
        <w:spacing w:line="360" w:lineRule="auto"/>
      </w:pPr>
      <w:r w:rsidRPr="00EA3AC9">
        <w:rPr>
          <w:rFonts w:eastAsiaTheme="minorHAnsi"/>
          <w:b/>
          <w:bCs/>
        </w:rPr>
        <w:t>RECOMMENDED REFERENCES OF THE COURSE</w:t>
      </w:r>
    </w:p>
    <w:p w14:paraId="49888D07" w14:textId="77777777" w:rsidR="00BE12BF" w:rsidRDefault="00BE12BF" w:rsidP="00BE12BF">
      <w:pPr>
        <w:spacing w:line="360" w:lineRule="auto"/>
        <w:rPr>
          <w:b/>
          <w:bCs/>
          <w:color w:val="000000"/>
        </w:rPr>
      </w:pPr>
    </w:p>
    <w:p w14:paraId="169719D7" w14:textId="77777777" w:rsidR="00BE12BF" w:rsidRDefault="00BE12BF" w:rsidP="00BE12BF">
      <w:pPr>
        <w:spacing w:line="360" w:lineRule="auto"/>
        <w:rPr>
          <w:rFonts w:ascii="Mulish" w:hAnsi="Mulish"/>
          <w:color w:val="000000"/>
          <w:sz w:val="21"/>
          <w:szCs w:val="21"/>
          <w:shd w:val="clear" w:color="auto" w:fill="F5F6F9"/>
        </w:rPr>
      </w:pPr>
      <w:r>
        <w:rPr>
          <w:rFonts w:ascii="Mulish" w:hAnsi="Mulish"/>
          <w:color w:val="000000"/>
          <w:sz w:val="21"/>
          <w:szCs w:val="21"/>
          <w:shd w:val="clear" w:color="auto" w:fill="F5F6F9"/>
        </w:rPr>
        <w:lastRenderedPageBreak/>
        <w:t xml:space="preserve">Keiller, A. N., &amp; Van Reenen, J. (2024). Disaster Management. National Bureau of Economic Research. </w:t>
      </w:r>
      <w:hyperlink r:id="rId7" w:history="1">
        <w:r w:rsidRPr="00E15C7E">
          <w:rPr>
            <w:rStyle w:val="Hyperlink"/>
            <w:rFonts w:ascii="Mulish" w:hAnsi="Mulish"/>
            <w:sz w:val="21"/>
            <w:szCs w:val="21"/>
            <w:shd w:val="clear" w:color="auto" w:fill="F5F6F9"/>
          </w:rPr>
          <w:t>https://doi.org/10.3386/w32595</w:t>
        </w:r>
      </w:hyperlink>
    </w:p>
    <w:p w14:paraId="3DC70DD8" w14:textId="77777777" w:rsidR="00BE12BF" w:rsidRDefault="00BE12BF" w:rsidP="00BE12BF">
      <w:pPr>
        <w:spacing w:line="360" w:lineRule="auto"/>
        <w:rPr>
          <w:rFonts w:ascii="Mulish" w:hAnsi="Mulish"/>
          <w:color w:val="000000"/>
          <w:sz w:val="21"/>
          <w:szCs w:val="21"/>
          <w:shd w:val="clear" w:color="auto" w:fill="F5F6F9"/>
        </w:rPr>
      </w:pPr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Integrated Research on Disaster Risks. (2021). In R.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Djalante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, M. B. F.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Bisri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, &amp; R. Shaw (Eds.), Disaster Risk Reduction. Springer International Publishing. </w:t>
      </w:r>
      <w:hyperlink r:id="rId8" w:history="1">
        <w:r w:rsidRPr="00E15C7E">
          <w:rPr>
            <w:rStyle w:val="Hyperlink"/>
            <w:rFonts w:ascii="Mulish" w:hAnsi="Mulish"/>
            <w:sz w:val="21"/>
            <w:szCs w:val="21"/>
            <w:shd w:val="clear" w:color="auto" w:fill="F5F6F9"/>
          </w:rPr>
          <w:t>https://doi.org/10.1007/978-3-030-55563-4</w:t>
        </w:r>
      </w:hyperlink>
    </w:p>
    <w:p w14:paraId="186AEEEA" w14:textId="77777777" w:rsidR="00BE12BF" w:rsidRPr="00373D43" w:rsidRDefault="00BE12BF" w:rsidP="00BE12BF">
      <w:pPr>
        <w:rPr>
          <w:rFonts w:ascii="Mulish" w:hAnsi="Mulish"/>
          <w:color w:val="000000"/>
          <w:sz w:val="21"/>
          <w:szCs w:val="21"/>
        </w:rPr>
      </w:pPr>
      <w:r w:rsidRPr="00373D43">
        <w:rPr>
          <w:rFonts w:ascii="Mulish" w:hAnsi="Mulish"/>
          <w:color w:val="000000"/>
          <w:sz w:val="21"/>
          <w:szCs w:val="21"/>
        </w:rPr>
        <w:t xml:space="preserve">Environmental Protection and Disaster Risks. (2021). In N. </w:t>
      </w:r>
      <w:proofErr w:type="spellStart"/>
      <w:r w:rsidRPr="00373D43">
        <w:rPr>
          <w:rFonts w:ascii="Mulish" w:hAnsi="Mulish"/>
          <w:color w:val="000000"/>
          <w:sz w:val="21"/>
          <w:szCs w:val="21"/>
        </w:rPr>
        <w:t>Dobrinkova</w:t>
      </w:r>
      <w:proofErr w:type="spellEnd"/>
      <w:r w:rsidRPr="00373D43">
        <w:rPr>
          <w:rFonts w:ascii="Mulish" w:hAnsi="Mulish"/>
          <w:color w:val="000000"/>
          <w:sz w:val="21"/>
          <w:szCs w:val="21"/>
        </w:rPr>
        <w:t xml:space="preserve"> &amp; G. </w:t>
      </w:r>
      <w:proofErr w:type="spellStart"/>
      <w:r w:rsidRPr="00373D43">
        <w:rPr>
          <w:rFonts w:ascii="Mulish" w:hAnsi="Mulish"/>
          <w:color w:val="000000"/>
          <w:sz w:val="21"/>
          <w:szCs w:val="21"/>
        </w:rPr>
        <w:t>Gadzhev</w:t>
      </w:r>
      <w:proofErr w:type="spellEnd"/>
      <w:r w:rsidRPr="00373D43">
        <w:rPr>
          <w:rFonts w:ascii="Mulish" w:hAnsi="Mulish"/>
          <w:color w:val="000000"/>
          <w:sz w:val="21"/>
          <w:szCs w:val="21"/>
        </w:rPr>
        <w:t xml:space="preserve"> (Eds.), Studies in Systems, Decision and Control. Springer International Publishing. https://doi.org/10.1007/978-3-030-70190-1</w:t>
      </w:r>
    </w:p>
    <w:p w14:paraId="43950559" w14:textId="77777777" w:rsidR="00AB1832" w:rsidRDefault="00AB1832"/>
    <w:sectPr w:rsidR="00AB1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verlock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sh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1342"/>
    <w:multiLevelType w:val="hybridMultilevel"/>
    <w:tmpl w:val="0F5CBF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1054D"/>
    <w:multiLevelType w:val="hybridMultilevel"/>
    <w:tmpl w:val="376456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F1651"/>
    <w:multiLevelType w:val="hybridMultilevel"/>
    <w:tmpl w:val="ADFE724C"/>
    <w:lvl w:ilvl="0" w:tplc="3244BC84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260624"/>
    <w:multiLevelType w:val="hybridMultilevel"/>
    <w:tmpl w:val="837214B0"/>
    <w:lvl w:ilvl="0" w:tplc="0409001B">
      <w:start w:val="1"/>
      <w:numFmt w:val="lowerRoman"/>
      <w:lvlText w:val="%1."/>
      <w:lvlJc w:val="right"/>
      <w:pPr>
        <w:ind w:left="720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E3DE2"/>
    <w:multiLevelType w:val="hybridMultilevel"/>
    <w:tmpl w:val="9AEAA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5445C"/>
    <w:multiLevelType w:val="hybridMultilevel"/>
    <w:tmpl w:val="9886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A126C"/>
    <w:multiLevelType w:val="hybridMultilevel"/>
    <w:tmpl w:val="3764565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451DE"/>
    <w:multiLevelType w:val="hybridMultilevel"/>
    <w:tmpl w:val="FC34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E43A1"/>
    <w:multiLevelType w:val="hybridMultilevel"/>
    <w:tmpl w:val="9D82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75482"/>
    <w:multiLevelType w:val="hybridMultilevel"/>
    <w:tmpl w:val="3764565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7429D"/>
    <w:multiLevelType w:val="hybridMultilevel"/>
    <w:tmpl w:val="767A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A22E6"/>
    <w:multiLevelType w:val="hybridMultilevel"/>
    <w:tmpl w:val="0BC4C4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0E634D"/>
    <w:multiLevelType w:val="hybridMultilevel"/>
    <w:tmpl w:val="8AC89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27BFC"/>
    <w:multiLevelType w:val="hybridMultilevel"/>
    <w:tmpl w:val="8A8E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132F57"/>
    <w:multiLevelType w:val="hybridMultilevel"/>
    <w:tmpl w:val="3764565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10828">
    <w:abstractNumId w:val="7"/>
  </w:num>
  <w:num w:numId="2" w16cid:durableId="36663684">
    <w:abstractNumId w:val="1"/>
  </w:num>
  <w:num w:numId="3" w16cid:durableId="154497711">
    <w:abstractNumId w:val="12"/>
  </w:num>
  <w:num w:numId="4" w16cid:durableId="1038436002">
    <w:abstractNumId w:val="13"/>
  </w:num>
  <w:num w:numId="5" w16cid:durableId="306207010">
    <w:abstractNumId w:val="10"/>
  </w:num>
  <w:num w:numId="6" w16cid:durableId="1090154084">
    <w:abstractNumId w:val="4"/>
  </w:num>
  <w:num w:numId="7" w16cid:durableId="827327125">
    <w:abstractNumId w:val="8"/>
  </w:num>
  <w:num w:numId="8" w16cid:durableId="1836067206">
    <w:abstractNumId w:val="5"/>
  </w:num>
  <w:num w:numId="9" w16cid:durableId="1831869901">
    <w:abstractNumId w:val="14"/>
  </w:num>
  <w:num w:numId="10" w16cid:durableId="2075859456">
    <w:abstractNumId w:val="6"/>
  </w:num>
  <w:num w:numId="11" w16cid:durableId="1116484319">
    <w:abstractNumId w:val="9"/>
  </w:num>
  <w:num w:numId="12" w16cid:durableId="460267798">
    <w:abstractNumId w:val="3"/>
  </w:num>
  <w:num w:numId="13" w16cid:durableId="978729080">
    <w:abstractNumId w:val="0"/>
  </w:num>
  <w:num w:numId="14" w16cid:durableId="512039282">
    <w:abstractNumId w:val="11"/>
  </w:num>
  <w:num w:numId="15" w16cid:durableId="1838574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BC0"/>
    <w:rsid w:val="001A77A4"/>
    <w:rsid w:val="00205DA3"/>
    <w:rsid w:val="0033703F"/>
    <w:rsid w:val="00432BC0"/>
    <w:rsid w:val="00805EAA"/>
    <w:rsid w:val="00AB1832"/>
    <w:rsid w:val="00BD1F80"/>
    <w:rsid w:val="00BD34B8"/>
    <w:rsid w:val="00BE12BF"/>
    <w:rsid w:val="00DE032A"/>
    <w:rsid w:val="00E41537"/>
    <w:rsid w:val="00F0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506D"/>
  <w15:docId w15:val="{6256933C-61F7-4C80-B080-4A704BB9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BC0"/>
    <w:rPr>
      <w:rFonts w:ascii="Bookman Old Style" w:eastAsia="Calibri" w:hAnsi="Bookman Old Style" w:cs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BF"/>
    <w:pPr>
      <w:keepNext/>
      <w:spacing w:before="240" w:after="60" w:line="240" w:lineRule="auto"/>
      <w:outlineLvl w:val="2"/>
    </w:pPr>
    <w:rPr>
      <w:rFonts w:ascii="Cambria" w:eastAsia="Cambria" w:hAnsi="Cambria" w:cs="Cambria"/>
      <w:b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2B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32BC0"/>
    <w:pPr>
      <w:spacing w:before="100" w:beforeAutospacing="1" w:after="100" w:afterAutospacing="1" w:line="240" w:lineRule="auto"/>
    </w:pPr>
    <w:rPr>
      <w:rFonts w:ascii="Calibri" w:eastAsia="Times New Roman" w:hAnsi="Calibri"/>
      <w:szCs w:val="24"/>
    </w:rPr>
  </w:style>
  <w:style w:type="paragraph" w:styleId="NoSpacing">
    <w:name w:val="No Spacing"/>
    <w:qFormat/>
    <w:rsid w:val="00432BC0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432BC0"/>
    <w:rPr>
      <w:color w:val="0000FF"/>
      <w:u w:val="single"/>
    </w:rPr>
  </w:style>
  <w:style w:type="character" w:customStyle="1" w:styleId="detail">
    <w:name w:val="detail"/>
    <w:basedOn w:val="DefaultParagraphFont"/>
    <w:rsid w:val="00432BC0"/>
  </w:style>
  <w:style w:type="paragraph" w:styleId="BalloonText">
    <w:name w:val="Balloon Text"/>
    <w:basedOn w:val="Normal"/>
    <w:link w:val="BalloonTextChar"/>
    <w:uiPriority w:val="99"/>
    <w:semiHidden/>
    <w:unhideWhenUsed/>
    <w:rsid w:val="00432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BC0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07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7164"/>
    <w:rPr>
      <w:rFonts w:ascii="Bookman Old Style" w:eastAsia="Calibri" w:hAnsi="Bookman Old Style" w:cs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E12BF"/>
    <w:rPr>
      <w:rFonts w:ascii="Cambria" w:eastAsia="Cambria" w:hAnsi="Cambria" w:cs="Cambria"/>
      <w:b/>
      <w:sz w:val="26"/>
      <w:szCs w:val="26"/>
      <w:lang w:val="en-GB"/>
    </w:rPr>
  </w:style>
  <w:style w:type="character" w:styleId="Strong">
    <w:name w:val="Strong"/>
    <w:basedOn w:val="DefaultParagraphFont"/>
    <w:uiPriority w:val="22"/>
    <w:qFormat/>
    <w:rsid w:val="00BE1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030-55563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86/w325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masinza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</cp:lastModifiedBy>
  <cp:revision>3</cp:revision>
  <cp:lastPrinted>2022-05-06T09:42:00Z</cp:lastPrinted>
  <dcterms:created xsi:type="dcterms:W3CDTF">2024-12-01T07:05:00Z</dcterms:created>
  <dcterms:modified xsi:type="dcterms:W3CDTF">2025-10-08T05:00:00Z</dcterms:modified>
</cp:coreProperties>
</file>