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A7CE3F">
      <w:pPr>
        <w:spacing w:before="0" w:beforeAutospacing="0" w:after="0" w:line="360" w:lineRule="auto"/>
        <w:jc w:val="both"/>
        <w:outlineLvl w:val="0"/>
        <w:rPr>
          <w:rFonts w:ascii="Times New Roman" w:hAnsi="Times New Roman"/>
          <w:b/>
          <w:bCs/>
          <w:kern w:val="36"/>
          <w:sz w:val="24"/>
          <w:szCs w:val="24"/>
        </w:rPr>
      </w:pPr>
      <w:r>
        <w:rPr>
          <w:rFonts w:ascii="Times New Roman" w:hAnsi="Times New Roman"/>
          <w:b/>
          <w:bCs/>
          <w:kern w:val="36"/>
          <w:sz w:val="24"/>
          <w:szCs w:val="24"/>
        </w:rPr>
        <w:t>Lesson 2: Risk Management</w:t>
      </w:r>
    </w:p>
    <w:p w14:paraId="6713400D">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Definition of Terms</w:t>
      </w:r>
    </w:p>
    <w:p w14:paraId="0787D528">
      <w:pPr>
        <w:numPr>
          <w:ilvl w:val="0"/>
          <w:numId w:val="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Management</w:t>
      </w:r>
      <w:r>
        <w:rPr>
          <w:rFonts w:ascii="Times New Roman" w:hAnsi="Times New Roman"/>
          <w:sz w:val="24"/>
          <w:szCs w:val="24"/>
        </w:rPr>
        <w:t>: The systematic process of identifying, assessing, and taking steps to reduce risks to an acceptable level, enabling organizations to achieve their missions.</w:t>
      </w:r>
    </w:p>
    <w:p w14:paraId="59707926">
      <w:pPr>
        <w:numPr>
          <w:ilvl w:val="0"/>
          <w:numId w:val="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Assessment</w:t>
      </w:r>
      <w:r>
        <w:rPr>
          <w:rFonts w:ascii="Times New Roman" w:hAnsi="Times New Roman"/>
          <w:sz w:val="24"/>
          <w:szCs w:val="24"/>
        </w:rPr>
        <w:t>: The process of evaluating risks to understand their nature, likelihood, and potential impact on the organization.</w:t>
      </w:r>
    </w:p>
    <w:p w14:paraId="19A1D2B8">
      <w:pPr>
        <w:numPr>
          <w:ilvl w:val="0"/>
          <w:numId w:val="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Mitigation</w:t>
      </w:r>
      <w:r>
        <w:rPr>
          <w:rFonts w:ascii="Times New Roman" w:hAnsi="Times New Roman"/>
          <w:sz w:val="24"/>
          <w:szCs w:val="24"/>
        </w:rPr>
        <w:t>: Strategies and actions taken to reduce the impact or likelihood of risks.</w:t>
      </w:r>
    </w:p>
    <w:p w14:paraId="76E13D1A">
      <w:pPr>
        <w:numPr>
          <w:ilvl w:val="0"/>
          <w:numId w:val="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Threat</w:t>
      </w:r>
      <w:r>
        <w:rPr>
          <w:rFonts w:ascii="Times New Roman" w:hAnsi="Times New Roman"/>
          <w:sz w:val="24"/>
          <w:szCs w:val="24"/>
        </w:rPr>
        <w:t>: A potential event that may cause harm to an organization’s assets.</w:t>
      </w:r>
    </w:p>
    <w:p w14:paraId="7C7AF3C2">
      <w:pPr>
        <w:numPr>
          <w:ilvl w:val="0"/>
          <w:numId w:val="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Vulnerability</w:t>
      </w:r>
      <w:r>
        <w:rPr>
          <w:rFonts w:ascii="Times New Roman" w:hAnsi="Times New Roman"/>
          <w:sz w:val="24"/>
          <w:szCs w:val="24"/>
        </w:rPr>
        <w:t>: A weakness in a system that can be exploited by threats to cause harm.</w:t>
      </w:r>
    </w:p>
    <w:p w14:paraId="3493C98C">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Objectives of Risk Management</w:t>
      </w:r>
    </w:p>
    <w:p w14:paraId="3C60796E">
      <w:pPr>
        <w:pStyle w:val="4"/>
        <w:spacing w:before="0" w:beforeAutospacing="0" w:line="360" w:lineRule="auto"/>
        <w:jc w:val="both"/>
      </w:pPr>
      <w:r>
        <w:t>seven key objectives of risk management:</w:t>
      </w:r>
    </w:p>
    <w:p w14:paraId="404C0F44">
      <w:pPr>
        <w:pStyle w:val="4"/>
        <w:spacing w:before="0" w:beforeAutospacing="0" w:line="360" w:lineRule="auto"/>
        <w:ind w:left="720"/>
        <w:jc w:val="both"/>
      </w:pPr>
      <w:r>
        <w:rPr>
          <w:rStyle w:val="5"/>
          <w:rFonts w:hint="default" w:ascii="Times New Roman" w:hAnsi="Times New Roman"/>
        </w:rPr>
        <w:t>Minimize Losses</w:t>
      </w:r>
      <w:r>
        <w:t>: The primary objective is to identify and mitigate potential risks that could lead to financial, operational, or reputational losses. By addressing these risks proactively, organizations can reduce their exposure and financial impact.</w:t>
      </w:r>
    </w:p>
    <w:p w14:paraId="0FE3545F">
      <w:pPr>
        <w:pStyle w:val="4"/>
        <w:spacing w:before="0" w:beforeAutospacing="0" w:line="360" w:lineRule="auto"/>
        <w:ind w:left="720"/>
        <w:jc w:val="both"/>
      </w:pPr>
      <w:r>
        <w:rPr>
          <w:rStyle w:val="5"/>
          <w:rFonts w:hint="default" w:ascii="Times New Roman" w:hAnsi="Times New Roman"/>
        </w:rPr>
        <w:t>Enhance Decision-Making</w:t>
      </w:r>
      <w:r>
        <w:t>: Effective risk management provides valuable insights into potential threats and opportunities, enabling informed decision-making. Leaders can evaluate risks in relation to their strategic goals and make choices that align with the organization’s risk appetite.</w:t>
      </w:r>
    </w:p>
    <w:p w14:paraId="657C7985">
      <w:pPr>
        <w:pStyle w:val="4"/>
        <w:spacing w:before="0" w:beforeAutospacing="0" w:line="360" w:lineRule="auto"/>
        <w:ind w:left="720"/>
        <w:jc w:val="both"/>
      </w:pPr>
      <w:r>
        <w:rPr>
          <w:rStyle w:val="5"/>
          <w:rFonts w:hint="default" w:ascii="Times New Roman" w:hAnsi="Times New Roman"/>
        </w:rPr>
        <w:t>Protect Assets and Resources</w:t>
      </w:r>
      <w:r>
        <w:t>: Risk management aims to safeguard an organization’s assets—be it physical property, intellectual property, or human resources. By recognizing vulnerabilities, organizations can implement measures to protect against theft, damage, or loss.</w:t>
      </w:r>
    </w:p>
    <w:p w14:paraId="6AA13C94">
      <w:pPr>
        <w:pStyle w:val="4"/>
        <w:spacing w:before="0" w:beforeAutospacing="0" w:line="360" w:lineRule="auto"/>
        <w:ind w:left="720"/>
        <w:jc w:val="both"/>
      </w:pPr>
      <w:r>
        <w:rPr>
          <w:rStyle w:val="5"/>
          <w:rFonts w:hint="default" w:ascii="Times New Roman" w:hAnsi="Times New Roman"/>
        </w:rPr>
        <w:t>Ensure Compliance</w:t>
      </w:r>
      <w:r>
        <w:t>: Many industries face regulatory requirements regarding risk management practices. By establishing robust risk management frameworks, organizations can ensure compliance with laws and regulations, thereby avoiding legal issues and penalties.</w:t>
      </w:r>
    </w:p>
    <w:p w14:paraId="13D6C0A2">
      <w:pPr>
        <w:pStyle w:val="4"/>
        <w:spacing w:before="0" w:beforeAutospacing="0" w:line="360" w:lineRule="auto"/>
        <w:ind w:left="720"/>
        <w:jc w:val="both"/>
      </w:pPr>
      <w:r>
        <w:rPr>
          <w:rStyle w:val="5"/>
          <w:rFonts w:hint="default" w:ascii="Times New Roman" w:hAnsi="Times New Roman"/>
        </w:rPr>
        <w:t>Improve Operational Efficiency</w:t>
      </w:r>
      <w:r>
        <w:t>: Identifying and managing risks can lead to more streamlined processes. By minimizing disruptions and enhancing reliability, organizations can operate more efficiently, which can lead to cost savings and improved productivity.</w:t>
      </w:r>
    </w:p>
    <w:p w14:paraId="4B6AC7A6">
      <w:pPr>
        <w:pStyle w:val="4"/>
        <w:spacing w:before="0" w:beforeAutospacing="0" w:line="360" w:lineRule="auto"/>
        <w:ind w:left="720"/>
        <w:jc w:val="both"/>
      </w:pPr>
      <w:r>
        <w:rPr>
          <w:rStyle w:val="5"/>
          <w:rFonts w:hint="default" w:ascii="Times New Roman" w:hAnsi="Times New Roman"/>
        </w:rPr>
        <w:t>Enhance Reputation and Trust</w:t>
      </w:r>
      <w:r>
        <w:t>: A strong risk management strategy demonstrates to stakeholders, including customers, investors, and employees, that an organization is committed to responsible practices. This can enhance the organization’s reputation and build trust, which is crucial for long-term success.</w:t>
      </w:r>
    </w:p>
    <w:p w14:paraId="198A366B">
      <w:pPr>
        <w:pStyle w:val="4"/>
        <w:spacing w:before="0" w:beforeAutospacing="0" w:line="360" w:lineRule="auto"/>
        <w:ind w:left="720"/>
        <w:jc w:val="both"/>
      </w:pPr>
      <w:r>
        <w:rPr>
          <w:rStyle w:val="5"/>
          <w:rFonts w:hint="default" w:ascii="Times New Roman" w:hAnsi="Times New Roman"/>
        </w:rPr>
        <w:t>Facilitate Strategic Planning</w:t>
      </w:r>
      <w:r>
        <w:t>: Risk management supports strategic planning by identifying potential challenges and opportunities in the environment. Understanding risks helps organizations anticipate changes, adapt their strategies accordingly, and achieve their long-term goals more effectively.</w:t>
      </w:r>
    </w:p>
    <w:p w14:paraId="3D2995E5">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Risk Management Approaches</w:t>
      </w:r>
    </w:p>
    <w:p w14:paraId="2EE8A64F">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Reactive Risk Management</w:t>
      </w:r>
    </w:p>
    <w:p w14:paraId="247D6C13">
      <w:pPr>
        <w:numPr>
          <w:ilvl w:val="0"/>
          <w:numId w:val="2"/>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Definition</w:t>
      </w:r>
      <w:r>
        <w:rPr>
          <w:rFonts w:ascii="Times New Roman" w:hAnsi="Times New Roman"/>
          <w:sz w:val="24"/>
          <w:szCs w:val="24"/>
        </w:rPr>
        <w:t>: Focuses on minimizing damage from potential threats and speeding recovery after incidents.</w:t>
      </w:r>
    </w:p>
    <w:p w14:paraId="5972E0FA">
      <w:pPr>
        <w:numPr>
          <w:ilvl w:val="0"/>
          <w:numId w:val="2"/>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Advantages</w:t>
      </w:r>
      <w:r>
        <w:rPr>
          <w:rFonts w:ascii="Times New Roman" w:hAnsi="Times New Roman"/>
          <w:sz w:val="24"/>
          <w:szCs w:val="24"/>
        </w:rPr>
        <w:t>:</w:t>
      </w:r>
    </w:p>
    <w:p w14:paraId="355590E1">
      <w:pPr>
        <w:numPr>
          <w:ilvl w:val="1"/>
          <w:numId w:val="2"/>
        </w:numPr>
        <w:spacing w:before="0" w:beforeAutospacing="0" w:after="0" w:line="360" w:lineRule="auto"/>
        <w:jc w:val="both"/>
        <w:rPr>
          <w:rFonts w:ascii="Times New Roman" w:hAnsi="Times New Roman"/>
          <w:sz w:val="24"/>
          <w:szCs w:val="24"/>
        </w:rPr>
      </w:pPr>
      <w:r>
        <w:rPr>
          <w:rFonts w:ascii="Times New Roman" w:hAnsi="Times New Roman"/>
          <w:sz w:val="24"/>
          <w:szCs w:val="24"/>
        </w:rPr>
        <w:t>Prioritizes tasks based on severity.</w:t>
      </w:r>
    </w:p>
    <w:p w14:paraId="05299FBB">
      <w:pPr>
        <w:numPr>
          <w:ilvl w:val="1"/>
          <w:numId w:val="2"/>
        </w:numPr>
        <w:spacing w:before="0" w:beforeAutospacing="0" w:after="0" w:line="360" w:lineRule="auto"/>
        <w:jc w:val="both"/>
        <w:rPr>
          <w:rFonts w:ascii="Times New Roman" w:hAnsi="Times New Roman"/>
          <w:sz w:val="24"/>
          <w:szCs w:val="24"/>
        </w:rPr>
      </w:pPr>
      <w:r>
        <w:rPr>
          <w:rFonts w:ascii="Times New Roman" w:hAnsi="Times New Roman"/>
          <w:sz w:val="24"/>
          <w:szCs w:val="24"/>
        </w:rPr>
        <w:t>Enhances teamwork and knowledge sharing.</w:t>
      </w:r>
    </w:p>
    <w:p w14:paraId="455EEC1F">
      <w:pPr>
        <w:numPr>
          <w:ilvl w:val="0"/>
          <w:numId w:val="2"/>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Disadvantages</w:t>
      </w:r>
      <w:r>
        <w:rPr>
          <w:rFonts w:ascii="Times New Roman" w:hAnsi="Times New Roman"/>
          <w:sz w:val="24"/>
          <w:szCs w:val="24"/>
        </w:rPr>
        <w:t>:</w:t>
      </w:r>
    </w:p>
    <w:p w14:paraId="319B7644">
      <w:pPr>
        <w:numPr>
          <w:ilvl w:val="1"/>
          <w:numId w:val="2"/>
        </w:numPr>
        <w:spacing w:before="0" w:beforeAutospacing="0" w:after="0" w:line="360" w:lineRule="auto"/>
        <w:jc w:val="both"/>
        <w:rPr>
          <w:rFonts w:ascii="Times New Roman" w:hAnsi="Times New Roman"/>
          <w:sz w:val="24"/>
          <w:szCs w:val="24"/>
        </w:rPr>
      </w:pPr>
      <w:r>
        <w:rPr>
          <w:rFonts w:ascii="Times New Roman" w:hAnsi="Times New Roman"/>
          <w:sz w:val="24"/>
          <w:szCs w:val="24"/>
        </w:rPr>
        <w:t>May incur higher costs post-failure compared to preventive measures.</w:t>
      </w:r>
    </w:p>
    <w:p w14:paraId="32AF648F">
      <w:pPr>
        <w:numPr>
          <w:ilvl w:val="1"/>
          <w:numId w:val="2"/>
        </w:numPr>
        <w:spacing w:before="0" w:beforeAutospacing="0" w:after="0" w:line="360" w:lineRule="auto"/>
        <w:jc w:val="both"/>
        <w:rPr>
          <w:rFonts w:ascii="Times New Roman" w:hAnsi="Times New Roman"/>
          <w:sz w:val="24"/>
          <w:szCs w:val="24"/>
        </w:rPr>
      </w:pPr>
      <w:r>
        <w:rPr>
          <w:rFonts w:ascii="Times New Roman" w:hAnsi="Times New Roman"/>
          <w:sz w:val="24"/>
          <w:szCs w:val="24"/>
        </w:rPr>
        <w:t>Can cause significant damage to systems, affecting productivity.</w:t>
      </w:r>
    </w:p>
    <w:p w14:paraId="79660903">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Proactive Risk Management</w:t>
      </w:r>
    </w:p>
    <w:p w14:paraId="402F0C2C">
      <w:pPr>
        <w:numPr>
          <w:ilvl w:val="0"/>
          <w:numId w:val="3"/>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Definition</w:t>
      </w:r>
      <w:r>
        <w:rPr>
          <w:rFonts w:ascii="Times New Roman" w:hAnsi="Times New Roman"/>
          <w:sz w:val="24"/>
          <w:szCs w:val="24"/>
        </w:rPr>
        <w:t>: Aims to identify and manage both existing and emerging risks to prevent crises.</w:t>
      </w:r>
    </w:p>
    <w:p w14:paraId="465144A1">
      <w:pPr>
        <w:numPr>
          <w:ilvl w:val="0"/>
          <w:numId w:val="3"/>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Advantages</w:t>
      </w:r>
      <w:r>
        <w:rPr>
          <w:rFonts w:ascii="Times New Roman" w:hAnsi="Times New Roman"/>
          <w:sz w:val="24"/>
          <w:szCs w:val="24"/>
        </w:rPr>
        <w:t>:</w:t>
      </w:r>
    </w:p>
    <w:p w14:paraId="58276D14">
      <w:pPr>
        <w:numPr>
          <w:ilvl w:val="1"/>
          <w:numId w:val="3"/>
        </w:numPr>
        <w:spacing w:before="0" w:beforeAutospacing="0" w:after="0" w:line="360" w:lineRule="auto"/>
        <w:jc w:val="both"/>
        <w:rPr>
          <w:rFonts w:ascii="Times New Roman" w:hAnsi="Times New Roman"/>
          <w:sz w:val="24"/>
          <w:szCs w:val="24"/>
        </w:rPr>
      </w:pPr>
      <w:r>
        <w:rPr>
          <w:rFonts w:ascii="Times New Roman" w:hAnsi="Times New Roman"/>
          <w:sz w:val="24"/>
          <w:szCs w:val="24"/>
        </w:rPr>
        <w:t>Minimizes future failures.</w:t>
      </w:r>
    </w:p>
    <w:p w14:paraId="3FDF6EB8">
      <w:pPr>
        <w:numPr>
          <w:ilvl w:val="1"/>
          <w:numId w:val="3"/>
        </w:numPr>
        <w:spacing w:before="0" w:beforeAutospacing="0" w:after="0" w:line="360" w:lineRule="auto"/>
        <w:jc w:val="both"/>
        <w:rPr>
          <w:rFonts w:ascii="Times New Roman" w:hAnsi="Times New Roman"/>
          <w:sz w:val="24"/>
          <w:szCs w:val="24"/>
        </w:rPr>
      </w:pPr>
      <w:r>
        <w:rPr>
          <w:rFonts w:ascii="Times New Roman" w:hAnsi="Times New Roman"/>
          <w:sz w:val="24"/>
          <w:szCs w:val="24"/>
        </w:rPr>
        <w:t>Reduces overall costs by preventing incidents.</w:t>
      </w:r>
    </w:p>
    <w:p w14:paraId="2B1B3F07">
      <w:pPr>
        <w:numPr>
          <w:ilvl w:val="1"/>
          <w:numId w:val="3"/>
        </w:numPr>
        <w:spacing w:before="0" w:beforeAutospacing="0" w:after="0" w:line="360" w:lineRule="auto"/>
        <w:jc w:val="both"/>
        <w:rPr>
          <w:rFonts w:ascii="Times New Roman" w:hAnsi="Times New Roman"/>
          <w:sz w:val="24"/>
          <w:szCs w:val="24"/>
        </w:rPr>
      </w:pPr>
      <w:r>
        <w:rPr>
          <w:rFonts w:ascii="Times New Roman" w:hAnsi="Times New Roman"/>
          <w:sz w:val="24"/>
          <w:szCs w:val="24"/>
        </w:rPr>
        <w:t>Increases productivity by reducing interruptions.</w:t>
      </w:r>
    </w:p>
    <w:p w14:paraId="1A5C2AEF">
      <w:pPr>
        <w:numPr>
          <w:ilvl w:val="0"/>
          <w:numId w:val="3"/>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Disadvantages</w:t>
      </w:r>
      <w:r>
        <w:rPr>
          <w:rFonts w:ascii="Times New Roman" w:hAnsi="Times New Roman"/>
          <w:sz w:val="24"/>
          <w:szCs w:val="24"/>
        </w:rPr>
        <w:t>:</w:t>
      </w:r>
    </w:p>
    <w:p w14:paraId="4861D221">
      <w:pPr>
        <w:numPr>
          <w:ilvl w:val="1"/>
          <w:numId w:val="3"/>
        </w:numPr>
        <w:spacing w:before="0" w:beforeAutospacing="0" w:after="0" w:line="360" w:lineRule="auto"/>
        <w:jc w:val="both"/>
        <w:rPr>
          <w:rFonts w:ascii="Times New Roman" w:hAnsi="Times New Roman"/>
          <w:sz w:val="24"/>
          <w:szCs w:val="24"/>
        </w:rPr>
      </w:pPr>
      <w:r>
        <w:rPr>
          <w:rFonts w:ascii="Times New Roman" w:hAnsi="Times New Roman"/>
          <w:sz w:val="24"/>
          <w:szCs w:val="24"/>
        </w:rPr>
        <w:t>May involve higher upfront costs.</w:t>
      </w:r>
    </w:p>
    <w:p w14:paraId="711A822E">
      <w:pPr>
        <w:numPr>
          <w:ilvl w:val="1"/>
          <w:numId w:val="3"/>
        </w:numPr>
        <w:spacing w:before="0" w:beforeAutospacing="0" w:after="0" w:line="360" w:lineRule="auto"/>
        <w:jc w:val="both"/>
        <w:rPr>
          <w:rFonts w:ascii="Times New Roman" w:hAnsi="Times New Roman"/>
          <w:sz w:val="24"/>
          <w:szCs w:val="24"/>
        </w:rPr>
      </w:pPr>
      <w:r>
        <w:rPr>
          <w:rFonts w:ascii="Times New Roman" w:hAnsi="Times New Roman"/>
          <w:sz w:val="24"/>
          <w:szCs w:val="24"/>
        </w:rPr>
        <w:t>Requires resources and skilled personnel for effective implementation.</w:t>
      </w:r>
    </w:p>
    <w:p w14:paraId="0E8F385B">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Key Processes in Risk Management</w:t>
      </w:r>
    </w:p>
    <w:p w14:paraId="6311536B">
      <w:pPr>
        <w:numPr>
          <w:ilvl w:val="0"/>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Assessment</w:t>
      </w:r>
      <w:r>
        <w:rPr>
          <w:rFonts w:ascii="Times New Roman" w:hAnsi="Times New Roman"/>
          <w:sz w:val="24"/>
          <w:szCs w:val="24"/>
        </w:rPr>
        <w:t>: Understand system vulnerabilities, threats, and potential impacts.</w:t>
      </w:r>
    </w:p>
    <w:p w14:paraId="2BF43DF0">
      <w:pPr>
        <w:numPr>
          <w:ilvl w:val="0"/>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Mitigation</w:t>
      </w:r>
      <w:r>
        <w:rPr>
          <w:rFonts w:ascii="Times New Roman" w:hAnsi="Times New Roman"/>
          <w:sz w:val="24"/>
          <w:szCs w:val="24"/>
        </w:rPr>
        <w:t>: Implementing controls to reduce risk.</w:t>
      </w:r>
    </w:p>
    <w:p w14:paraId="15CE4254">
      <w:pPr>
        <w:numPr>
          <w:ilvl w:val="1"/>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Approaches</w:t>
      </w:r>
      <w:r>
        <w:rPr>
          <w:rFonts w:ascii="Times New Roman" w:hAnsi="Times New Roman"/>
          <w:sz w:val="24"/>
          <w:szCs w:val="24"/>
        </w:rPr>
        <w:t>:</w:t>
      </w:r>
    </w:p>
    <w:p w14:paraId="7C83DA0C">
      <w:pPr>
        <w:numPr>
          <w:ilvl w:val="2"/>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Assumption</w:t>
      </w:r>
      <w:r>
        <w:rPr>
          <w:rFonts w:ascii="Times New Roman" w:hAnsi="Times New Roman"/>
          <w:sz w:val="24"/>
          <w:szCs w:val="24"/>
        </w:rPr>
        <w:t>: Accepting certain risks.</w:t>
      </w:r>
    </w:p>
    <w:p w14:paraId="61B3A80F">
      <w:pPr>
        <w:numPr>
          <w:ilvl w:val="2"/>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Avoidance</w:t>
      </w:r>
      <w:r>
        <w:rPr>
          <w:rFonts w:ascii="Times New Roman" w:hAnsi="Times New Roman"/>
          <w:sz w:val="24"/>
          <w:szCs w:val="24"/>
        </w:rPr>
        <w:t>: Eliminating risk sources.</w:t>
      </w:r>
    </w:p>
    <w:p w14:paraId="239A6E0E">
      <w:pPr>
        <w:numPr>
          <w:ilvl w:val="2"/>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Limitation</w:t>
      </w:r>
      <w:r>
        <w:rPr>
          <w:rFonts w:ascii="Times New Roman" w:hAnsi="Times New Roman"/>
          <w:sz w:val="24"/>
          <w:szCs w:val="24"/>
        </w:rPr>
        <w:t>: Implementing controls to reduce impact.</w:t>
      </w:r>
    </w:p>
    <w:p w14:paraId="70F4B475">
      <w:pPr>
        <w:numPr>
          <w:ilvl w:val="2"/>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Planning</w:t>
      </w:r>
      <w:r>
        <w:rPr>
          <w:rFonts w:ascii="Times New Roman" w:hAnsi="Times New Roman"/>
          <w:sz w:val="24"/>
          <w:szCs w:val="24"/>
        </w:rPr>
        <w:t>: Developing a risk mitigation plan.</w:t>
      </w:r>
    </w:p>
    <w:p w14:paraId="09B22546">
      <w:pPr>
        <w:numPr>
          <w:ilvl w:val="2"/>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Transference</w:t>
      </w:r>
      <w:r>
        <w:rPr>
          <w:rFonts w:ascii="Times New Roman" w:hAnsi="Times New Roman"/>
          <w:sz w:val="24"/>
          <w:szCs w:val="24"/>
        </w:rPr>
        <w:t>: Sharing risk through insurance or outsourcing.</w:t>
      </w:r>
    </w:p>
    <w:p w14:paraId="7BEB8958">
      <w:pPr>
        <w:numPr>
          <w:ilvl w:val="0"/>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Evaluation and Assessment</w:t>
      </w:r>
      <w:r>
        <w:rPr>
          <w:rFonts w:ascii="Times New Roman" w:hAnsi="Times New Roman"/>
          <w:sz w:val="24"/>
          <w:szCs w:val="24"/>
        </w:rPr>
        <w:t>: Continuously monitor and measure the effectiveness of risk mitigation strategies.</w:t>
      </w:r>
    </w:p>
    <w:p w14:paraId="19FA90F1">
      <w:pPr>
        <w:numPr>
          <w:ilvl w:val="1"/>
          <w:numId w:val="4"/>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Importance</w:t>
      </w:r>
      <w:r>
        <w:rPr>
          <w:rFonts w:ascii="Times New Roman" w:hAnsi="Times New Roman"/>
          <w:sz w:val="24"/>
          <w:szCs w:val="24"/>
        </w:rPr>
        <w:t>: Ongoing assessment is necessary due to changing environments and uncertainties in risk evaluation.</w:t>
      </w:r>
    </w:p>
    <w:p w14:paraId="4041D7BD">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Detailed Steps in Risk Assessment</w:t>
      </w:r>
    </w:p>
    <w:p w14:paraId="1F49EC71">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1: System Characterization</w:t>
      </w:r>
    </w:p>
    <w:p w14:paraId="3E155DCD">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Understand the value and components of the IT system.</w:t>
      </w:r>
    </w:p>
    <w:p w14:paraId="34F77F2D">
      <w:pPr>
        <w:spacing w:before="0" w:beforeAutospacing="0" w:after="0" w:line="360" w:lineRule="auto"/>
        <w:jc w:val="both"/>
        <w:rPr>
          <w:rFonts w:ascii="Times New Roman" w:hAnsi="Times New Roman"/>
          <w:sz w:val="24"/>
          <w:szCs w:val="24"/>
        </w:rPr>
      </w:pPr>
      <w:r>
        <w:rPr>
          <w:rFonts w:ascii="Times New Roman" w:hAnsi="Times New Roman"/>
          <w:b/>
          <w:bCs/>
          <w:sz w:val="24"/>
          <w:szCs w:val="24"/>
        </w:rPr>
        <w:t>Process</w:t>
      </w:r>
      <w:r>
        <w:rPr>
          <w:rFonts w:ascii="Times New Roman" w:hAnsi="Times New Roman"/>
          <w:sz w:val="24"/>
          <w:szCs w:val="24"/>
        </w:rPr>
        <w:t>:</w:t>
      </w:r>
    </w:p>
    <w:p w14:paraId="361CD806">
      <w:pPr>
        <w:numPr>
          <w:ilvl w:val="0"/>
          <w:numId w:val="5"/>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Identify and Classify Assets</w:t>
      </w:r>
      <w:r>
        <w:rPr>
          <w:rFonts w:ascii="Times New Roman" w:hAnsi="Times New Roman"/>
          <w:sz w:val="24"/>
          <w:szCs w:val="24"/>
        </w:rPr>
        <w:t>: List all hardware, software, and data assets. For example, a hospital might identify servers, patient records, and medical equipment as critical assets.</w:t>
      </w:r>
    </w:p>
    <w:p w14:paraId="2B6E9718">
      <w:pPr>
        <w:numPr>
          <w:ilvl w:val="0"/>
          <w:numId w:val="5"/>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Evaluate System Functions and Criticality</w:t>
      </w:r>
      <w:r>
        <w:rPr>
          <w:rFonts w:ascii="Times New Roman" w:hAnsi="Times New Roman"/>
          <w:sz w:val="24"/>
          <w:szCs w:val="24"/>
        </w:rPr>
        <w:t>: Assess how critical each asset is to operations. For instance, a hospital's electronic health record (EHR) system is essential for patient care.</w:t>
      </w:r>
    </w:p>
    <w:p w14:paraId="3F53F1C7">
      <w:pPr>
        <w:numPr>
          <w:ilvl w:val="0"/>
          <w:numId w:val="5"/>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Data Collection</w:t>
      </w:r>
      <w:r>
        <w:rPr>
          <w:rFonts w:ascii="Times New Roman" w:hAnsi="Times New Roman"/>
          <w:sz w:val="24"/>
          <w:szCs w:val="24"/>
        </w:rPr>
        <w:t>: Conduct interviews with IT staff and stakeholders, distribute questionnaires to department heads, and utilize automated tools to gather information.</w:t>
      </w:r>
    </w:p>
    <w:p w14:paraId="518ED605">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2: Threat Assessment</w:t>
      </w:r>
    </w:p>
    <w:p w14:paraId="7BC74455">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Identify potential threats to the system.</w:t>
      </w:r>
    </w:p>
    <w:p w14:paraId="5E2645AC">
      <w:pPr>
        <w:spacing w:before="0" w:beforeAutospacing="0" w:after="0" w:line="360" w:lineRule="auto"/>
        <w:jc w:val="both"/>
        <w:rPr>
          <w:rFonts w:ascii="Times New Roman" w:hAnsi="Times New Roman"/>
          <w:sz w:val="24"/>
          <w:szCs w:val="24"/>
        </w:rPr>
      </w:pPr>
      <w:r>
        <w:rPr>
          <w:rFonts w:ascii="Times New Roman" w:hAnsi="Times New Roman"/>
          <w:b/>
          <w:bCs/>
          <w:sz w:val="24"/>
          <w:szCs w:val="24"/>
        </w:rPr>
        <w:t>Types of Threats</w:t>
      </w:r>
      <w:r>
        <w:rPr>
          <w:rFonts w:ascii="Times New Roman" w:hAnsi="Times New Roman"/>
          <w:sz w:val="24"/>
          <w:szCs w:val="24"/>
        </w:rPr>
        <w:t>:</w:t>
      </w:r>
    </w:p>
    <w:p w14:paraId="07C02071">
      <w:pPr>
        <w:numPr>
          <w:ilvl w:val="0"/>
          <w:numId w:val="6"/>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Natural Threats</w:t>
      </w:r>
      <w:r>
        <w:rPr>
          <w:rFonts w:ascii="Times New Roman" w:hAnsi="Times New Roman"/>
          <w:sz w:val="24"/>
          <w:szCs w:val="24"/>
        </w:rPr>
        <w:t>: Environmental disasters like floods or earthquakes.</w:t>
      </w:r>
    </w:p>
    <w:p w14:paraId="25B96A6D">
      <w:pPr>
        <w:numPr>
          <w:ilvl w:val="0"/>
          <w:numId w:val="6"/>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Human Threats</w:t>
      </w:r>
      <w:r>
        <w:rPr>
          <w:rFonts w:ascii="Times New Roman" w:hAnsi="Times New Roman"/>
          <w:sz w:val="24"/>
          <w:szCs w:val="24"/>
        </w:rPr>
        <w:t>: Malicious attacks (e.g., hacking) or accidental incidents (e.g., human error).</w:t>
      </w:r>
    </w:p>
    <w:p w14:paraId="3CA0EEC3">
      <w:pPr>
        <w:numPr>
          <w:ilvl w:val="0"/>
          <w:numId w:val="6"/>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Environmental Threats</w:t>
      </w:r>
      <w:r>
        <w:rPr>
          <w:rFonts w:ascii="Times New Roman" w:hAnsi="Times New Roman"/>
          <w:sz w:val="24"/>
          <w:szCs w:val="24"/>
        </w:rPr>
        <w:t>: Long-term issues, such as power failure or aging infrastructure.</w:t>
      </w:r>
    </w:p>
    <w:p w14:paraId="0C59230D">
      <w:pPr>
        <w:spacing w:before="0" w:beforeAutospacing="0" w:after="0" w:line="360" w:lineRule="auto"/>
        <w:jc w:val="both"/>
        <w:rPr>
          <w:rFonts w:ascii="Times New Roman" w:hAnsi="Times New Roman"/>
          <w:sz w:val="24"/>
          <w:szCs w:val="24"/>
        </w:rPr>
      </w:pPr>
      <w:r>
        <w:rPr>
          <w:rFonts w:ascii="Times New Roman" w:hAnsi="Times New Roman"/>
          <w:b/>
          <w:bCs/>
          <w:sz w:val="24"/>
          <w:szCs w:val="24"/>
        </w:rPr>
        <w:t>CIA Triad</w:t>
      </w:r>
      <w:r>
        <w:rPr>
          <w:rFonts w:ascii="Times New Roman" w:hAnsi="Times New Roman"/>
          <w:sz w:val="24"/>
          <w:szCs w:val="24"/>
        </w:rPr>
        <w:t>: Assess threats based on Confidentiality, Integrity, and Availability of data. For example, a breach of patient data (confidentiality) could compromise trust and lead to legal penalties.</w:t>
      </w:r>
    </w:p>
    <w:p w14:paraId="48E971D8">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3: Vulnerability Analysis</w:t>
      </w:r>
    </w:p>
    <w:p w14:paraId="58B01E93">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Identify system vulnerabilities.</w:t>
      </w:r>
    </w:p>
    <w:p w14:paraId="18052FF1">
      <w:pPr>
        <w:spacing w:before="0" w:beforeAutospacing="0" w:after="0" w:line="360" w:lineRule="auto"/>
        <w:jc w:val="both"/>
        <w:rPr>
          <w:rFonts w:ascii="Times New Roman" w:hAnsi="Times New Roman"/>
          <w:sz w:val="24"/>
          <w:szCs w:val="24"/>
        </w:rPr>
      </w:pPr>
      <w:r>
        <w:rPr>
          <w:rFonts w:ascii="Times New Roman" w:hAnsi="Times New Roman"/>
          <w:b/>
          <w:bCs/>
          <w:sz w:val="24"/>
          <w:szCs w:val="24"/>
        </w:rPr>
        <w:t>Methods</w:t>
      </w:r>
      <w:r>
        <w:rPr>
          <w:rFonts w:ascii="Times New Roman" w:hAnsi="Times New Roman"/>
          <w:sz w:val="24"/>
          <w:szCs w:val="24"/>
        </w:rPr>
        <w:t>:</w:t>
      </w:r>
    </w:p>
    <w:p w14:paraId="2CFC9558">
      <w:pPr>
        <w:numPr>
          <w:ilvl w:val="0"/>
          <w:numId w:val="7"/>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Automated Vulnerability Scanning Tools</w:t>
      </w:r>
      <w:r>
        <w:rPr>
          <w:rFonts w:ascii="Times New Roman" w:hAnsi="Times New Roman"/>
          <w:sz w:val="24"/>
          <w:szCs w:val="24"/>
        </w:rPr>
        <w:t>: Use tools like Nessus or OpenVAS to scan systems for known vulnerabilities.</w:t>
      </w:r>
    </w:p>
    <w:p w14:paraId="6EC895E1">
      <w:pPr>
        <w:numPr>
          <w:ilvl w:val="0"/>
          <w:numId w:val="7"/>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Manual Reviews and Testing</w:t>
      </w:r>
      <w:r>
        <w:rPr>
          <w:rFonts w:ascii="Times New Roman" w:hAnsi="Times New Roman"/>
          <w:sz w:val="24"/>
          <w:szCs w:val="24"/>
        </w:rPr>
        <w:t>: Conduct penetration tests to identify weaknesses in security controls.</w:t>
      </w:r>
    </w:p>
    <w:p w14:paraId="5225422C">
      <w:pPr>
        <w:numPr>
          <w:ilvl w:val="0"/>
          <w:numId w:val="7"/>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Reference Historical Data</w:t>
      </w:r>
      <w:r>
        <w:rPr>
          <w:rFonts w:ascii="Times New Roman" w:hAnsi="Times New Roman"/>
          <w:sz w:val="24"/>
          <w:szCs w:val="24"/>
        </w:rPr>
        <w:t>: Analyze past incidents to understand vulnerabilities that have been exploited previously.</w:t>
      </w:r>
    </w:p>
    <w:p w14:paraId="3F835FBC">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4: Impact Analysis</w:t>
      </w:r>
    </w:p>
    <w:p w14:paraId="28C25766">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Evaluate the consequences of exploiting vulnerabilities.</w:t>
      </w:r>
    </w:p>
    <w:p w14:paraId="08184363">
      <w:pPr>
        <w:spacing w:before="0" w:beforeAutospacing="0" w:after="0" w:line="360" w:lineRule="auto"/>
        <w:jc w:val="both"/>
        <w:rPr>
          <w:rFonts w:ascii="Times New Roman" w:hAnsi="Times New Roman"/>
          <w:sz w:val="24"/>
          <w:szCs w:val="24"/>
        </w:rPr>
      </w:pPr>
      <w:r>
        <w:rPr>
          <w:rFonts w:ascii="Times New Roman" w:hAnsi="Times New Roman"/>
          <w:b/>
          <w:bCs/>
          <w:sz w:val="24"/>
          <w:szCs w:val="24"/>
        </w:rPr>
        <w:t>Considerations</w:t>
      </w:r>
      <w:r>
        <w:rPr>
          <w:rFonts w:ascii="Times New Roman" w:hAnsi="Times New Roman"/>
          <w:sz w:val="24"/>
          <w:szCs w:val="24"/>
        </w:rPr>
        <w:t>:</w:t>
      </w:r>
    </w:p>
    <w:p w14:paraId="2E61B05D">
      <w:pPr>
        <w:numPr>
          <w:ilvl w:val="0"/>
          <w:numId w:val="8"/>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Magnitude of Loss</w:t>
      </w:r>
      <w:r>
        <w:rPr>
          <w:rFonts w:ascii="Times New Roman" w:hAnsi="Times New Roman"/>
          <w:sz w:val="24"/>
          <w:szCs w:val="24"/>
        </w:rPr>
        <w:t>: Assess potential impacts on confidentiality, integrity, and availability. For example, losing access to patient records may impact patient care and regulatory compliance.</w:t>
      </w:r>
    </w:p>
    <w:p w14:paraId="50F10917">
      <w:pPr>
        <w:numPr>
          <w:ilvl w:val="0"/>
          <w:numId w:val="8"/>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Frequency and Cost</w:t>
      </w:r>
      <w:r>
        <w:rPr>
          <w:rFonts w:ascii="Times New Roman" w:hAnsi="Times New Roman"/>
          <w:sz w:val="24"/>
          <w:szCs w:val="24"/>
        </w:rPr>
        <w:t>: Estimate how often incidents might occur and the associated costs. For example, a data breach could lead to legal fees, fines, and reputation damage.</w:t>
      </w:r>
    </w:p>
    <w:p w14:paraId="611E84F9">
      <w:pPr>
        <w:numPr>
          <w:ilvl w:val="0"/>
          <w:numId w:val="8"/>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Quantitative Analysis</w:t>
      </w:r>
      <w:r>
        <w:rPr>
          <w:rFonts w:ascii="Times New Roman" w:hAnsi="Times New Roman"/>
          <w:sz w:val="24"/>
          <w:szCs w:val="24"/>
        </w:rPr>
        <w:t>: Calculate potential financial loss based on historical data and projected impacts.</w:t>
      </w:r>
    </w:p>
    <w:p w14:paraId="35E84E90">
      <w:pPr>
        <w:numPr>
          <w:ilvl w:val="0"/>
          <w:numId w:val="8"/>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Qualitative Analysis</w:t>
      </w:r>
      <w:r>
        <w:rPr>
          <w:rFonts w:ascii="Times New Roman" w:hAnsi="Times New Roman"/>
          <w:sz w:val="24"/>
          <w:szCs w:val="24"/>
        </w:rPr>
        <w:t>: Gather stakeholder opinions to gauge the severity of potential impacts on operations and reputation.</w:t>
      </w:r>
    </w:p>
    <w:p w14:paraId="726EF35D">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5: Risk Determination</w:t>
      </w:r>
    </w:p>
    <w:p w14:paraId="3DC4CE00">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Calculate risk levels based on likelihood and impact.</w:t>
      </w:r>
    </w:p>
    <w:p w14:paraId="4BD632AB">
      <w:p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Formula</w:t>
      </w:r>
      <w:r>
        <w:rPr>
          <w:rFonts w:ascii="Times New Roman" w:hAnsi="Times New Roman"/>
          <w:sz w:val="24"/>
          <w:szCs w:val="24"/>
        </w:rPr>
        <w:t>: Risk=Likelihood×Impact\text{Risk} = \text{Likelihood} \times \text{Impact}Risk=Likelihood×Impact</w:t>
      </w:r>
    </w:p>
    <w:p w14:paraId="19DFE36A">
      <w:pPr>
        <w:spacing w:before="0" w:beforeAutospacing="0" w:after="0" w:line="360" w:lineRule="auto"/>
        <w:jc w:val="both"/>
        <w:rPr>
          <w:rFonts w:ascii="Times New Roman" w:hAnsi="Times New Roman"/>
          <w:sz w:val="24"/>
          <w:szCs w:val="24"/>
        </w:rPr>
      </w:pPr>
      <w:r>
        <w:rPr>
          <w:rFonts w:ascii="Times New Roman" w:hAnsi="Times New Roman"/>
          <w:b/>
          <w:bCs/>
          <w:sz w:val="24"/>
          <w:szCs w:val="24"/>
        </w:rPr>
        <w:t>Classification</w:t>
      </w:r>
      <w:r>
        <w:rPr>
          <w:rFonts w:ascii="Times New Roman" w:hAnsi="Times New Roman"/>
          <w:sz w:val="24"/>
          <w:szCs w:val="24"/>
        </w:rPr>
        <w:t>: Risks are categorized as high, medium, or low based on their scores. For example, if a data breach is likely to occur and could result in severe consequences, it would be classified as high risk.</w:t>
      </w:r>
    </w:p>
    <w:p w14:paraId="391FCCD0">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6: Control Recommendations</w:t>
      </w:r>
    </w:p>
    <w:p w14:paraId="317ACAA4">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Suggest measures to mitigate risks.</w:t>
      </w:r>
    </w:p>
    <w:p w14:paraId="4F872863">
      <w:pPr>
        <w:spacing w:before="0" w:beforeAutospacing="0" w:after="0" w:line="360" w:lineRule="auto"/>
        <w:jc w:val="both"/>
        <w:rPr>
          <w:rFonts w:ascii="Times New Roman" w:hAnsi="Times New Roman"/>
          <w:sz w:val="24"/>
          <w:szCs w:val="24"/>
        </w:rPr>
      </w:pPr>
      <w:r>
        <w:rPr>
          <w:rFonts w:ascii="Times New Roman" w:hAnsi="Times New Roman"/>
          <w:b/>
          <w:bCs/>
          <w:sz w:val="24"/>
          <w:szCs w:val="24"/>
        </w:rPr>
        <w:t>Considerations</w:t>
      </w:r>
      <w:r>
        <w:rPr>
          <w:rFonts w:ascii="Times New Roman" w:hAnsi="Times New Roman"/>
          <w:sz w:val="24"/>
          <w:szCs w:val="24"/>
        </w:rPr>
        <w:t>:</w:t>
      </w:r>
    </w:p>
    <w:p w14:paraId="7298D185">
      <w:pPr>
        <w:numPr>
          <w:ilvl w:val="0"/>
          <w:numId w:val="9"/>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Effectiveness and Compatibility</w:t>
      </w:r>
      <w:r>
        <w:rPr>
          <w:rFonts w:ascii="Times New Roman" w:hAnsi="Times New Roman"/>
          <w:sz w:val="24"/>
          <w:szCs w:val="24"/>
        </w:rPr>
        <w:t>: Ensure recommended controls are effective and fit within existing frameworks.</w:t>
      </w:r>
    </w:p>
    <w:p w14:paraId="3E55EE94">
      <w:pPr>
        <w:numPr>
          <w:ilvl w:val="0"/>
          <w:numId w:val="9"/>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Regulatory Policies</w:t>
      </w:r>
      <w:r>
        <w:rPr>
          <w:rFonts w:ascii="Times New Roman" w:hAnsi="Times New Roman"/>
          <w:sz w:val="24"/>
          <w:szCs w:val="24"/>
        </w:rPr>
        <w:t>: Align recommendations with compliance requirements (e.g., HIPAA for healthcare).</w:t>
      </w:r>
    </w:p>
    <w:p w14:paraId="30BF8B90">
      <w:pPr>
        <w:numPr>
          <w:ilvl w:val="0"/>
          <w:numId w:val="9"/>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Operational Impact</w:t>
      </w:r>
      <w:r>
        <w:rPr>
          <w:rFonts w:ascii="Times New Roman" w:hAnsi="Times New Roman"/>
          <w:sz w:val="24"/>
          <w:szCs w:val="24"/>
        </w:rPr>
        <w:t>: Evaluate how controls will affect daily operations. For example, introducing multi-factor authentication may improve security but could lead to user friction.</w:t>
      </w:r>
    </w:p>
    <w:p w14:paraId="10D1B83E">
      <w:pPr>
        <w:spacing w:before="0" w:beforeAutospacing="0" w:after="0" w:line="360" w:lineRule="auto"/>
        <w:jc w:val="both"/>
        <w:outlineLvl w:val="2"/>
        <w:rPr>
          <w:rFonts w:ascii="Times New Roman" w:hAnsi="Times New Roman"/>
          <w:b/>
          <w:bCs/>
          <w:sz w:val="24"/>
          <w:szCs w:val="24"/>
        </w:rPr>
      </w:pPr>
      <w:r>
        <w:rPr>
          <w:rFonts w:ascii="Times New Roman" w:hAnsi="Times New Roman"/>
          <w:b/>
          <w:bCs/>
          <w:sz w:val="24"/>
          <w:szCs w:val="24"/>
        </w:rPr>
        <w:t>Step 7: Results Documentation</w:t>
      </w:r>
    </w:p>
    <w:p w14:paraId="0AB2E3F9">
      <w:pPr>
        <w:spacing w:before="0" w:beforeAutospacing="0" w:after="0" w:line="360" w:lineRule="auto"/>
        <w:jc w:val="both"/>
        <w:rPr>
          <w:rFonts w:ascii="Times New Roman" w:hAnsi="Times New Roman"/>
          <w:sz w:val="24"/>
          <w:szCs w:val="24"/>
        </w:rPr>
      </w:pPr>
      <w:r>
        <w:rPr>
          <w:rFonts w:ascii="Times New Roman" w:hAnsi="Times New Roman"/>
          <w:b/>
          <w:bCs/>
          <w:sz w:val="24"/>
          <w:szCs w:val="24"/>
        </w:rPr>
        <w:t>Objective</w:t>
      </w:r>
      <w:r>
        <w:rPr>
          <w:rFonts w:ascii="Times New Roman" w:hAnsi="Times New Roman"/>
          <w:sz w:val="24"/>
          <w:szCs w:val="24"/>
        </w:rPr>
        <w:t>: Create a comprehensive report detailing findings.</w:t>
      </w:r>
    </w:p>
    <w:p w14:paraId="7BC02E39">
      <w:pPr>
        <w:spacing w:before="0" w:beforeAutospacing="0" w:after="0" w:line="360" w:lineRule="auto"/>
        <w:jc w:val="both"/>
        <w:rPr>
          <w:rFonts w:ascii="Times New Roman" w:hAnsi="Times New Roman"/>
          <w:sz w:val="24"/>
          <w:szCs w:val="24"/>
        </w:rPr>
      </w:pPr>
      <w:r>
        <w:rPr>
          <w:rFonts w:ascii="Times New Roman" w:hAnsi="Times New Roman"/>
          <w:b/>
          <w:bCs/>
          <w:sz w:val="24"/>
          <w:szCs w:val="24"/>
        </w:rPr>
        <w:t>Contents</w:t>
      </w:r>
      <w:r>
        <w:rPr>
          <w:rFonts w:ascii="Times New Roman" w:hAnsi="Times New Roman"/>
          <w:sz w:val="24"/>
          <w:szCs w:val="24"/>
        </w:rPr>
        <w:t>:</w:t>
      </w:r>
    </w:p>
    <w:p w14:paraId="2E9683E9">
      <w:pPr>
        <w:numPr>
          <w:ilvl w:val="0"/>
          <w:numId w:val="10"/>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Summary of Threats and Vulnerabilities</w:t>
      </w:r>
      <w:r>
        <w:rPr>
          <w:rFonts w:ascii="Times New Roman" w:hAnsi="Times New Roman"/>
          <w:sz w:val="24"/>
          <w:szCs w:val="24"/>
        </w:rPr>
        <w:t>: Highlight key risks identified during the assessment.</w:t>
      </w:r>
    </w:p>
    <w:p w14:paraId="6B842A5E">
      <w:pPr>
        <w:numPr>
          <w:ilvl w:val="0"/>
          <w:numId w:val="10"/>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Risk Measurements</w:t>
      </w:r>
      <w:r>
        <w:rPr>
          <w:rFonts w:ascii="Times New Roman" w:hAnsi="Times New Roman"/>
          <w:sz w:val="24"/>
          <w:szCs w:val="24"/>
        </w:rPr>
        <w:t>: Provide detailed scores and classifications for identified risks.</w:t>
      </w:r>
    </w:p>
    <w:p w14:paraId="2588CB6F">
      <w:pPr>
        <w:numPr>
          <w:ilvl w:val="0"/>
          <w:numId w:val="10"/>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Recommended Controls</w:t>
      </w:r>
      <w:r>
        <w:rPr>
          <w:rFonts w:ascii="Times New Roman" w:hAnsi="Times New Roman"/>
          <w:sz w:val="24"/>
          <w:szCs w:val="24"/>
        </w:rPr>
        <w:t>: List actionable steps for mitigating risks, tailored for management decision-making.</w:t>
      </w:r>
    </w:p>
    <w:p w14:paraId="5DFA2FD5">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Risk Mitigation Strategies</w:t>
      </w:r>
    </w:p>
    <w:p w14:paraId="2645B514">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Prioritize Actions</w:t>
      </w:r>
      <w:r>
        <w:rPr>
          <w:rFonts w:ascii="Times New Roman" w:hAnsi="Times New Roman"/>
          <w:sz w:val="24"/>
          <w:szCs w:val="24"/>
        </w:rPr>
        <w:t>: Focus on high-risk issues first to allocate resources efficiently.</w:t>
      </w:r>
    </w:p>
    <w:p w14:paraId="570E45CD">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Identify Possible Controls</w:t>
      </w:r>
      <w:r>
        <w:rPr>
          <w:rFonts w:ascii="Times New Roman" w:hAnsi="Times New Roman"/>
          <w:sz w:val="24"/>
          <w:szCs w:val="24"/>
        </w:rPr>
        <w:t>: Explore various mitigation options, such as technical controls (firewalls, encryption) and administrative controls (policies, training).</w:t>
      </w:r>
    </w:p>
    <w:p w14:paraId="4C095A6F">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Cost-Benefit Analysis</w:t>
      </w:r>
      <w:r>
        <w:rPr>
          <w:rFonts w:ascii="Times New Roman" w:hAnsi="Times New Roman"/>
          <w:sz w:val="24"/>
          <w:szCs w:val="24"/>
        </w:rPr>
        <w:t>: Assess the financial implications of each control, weighing implementation costs against potential losses.</w:t>
      </w:r>
    </w:p>
    <w:p w14:paraId="71868C7B">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Select Controls for Implementation</w:t>
      </w:r>
      <w:r>
        <w:rPr>
          <w:rFonts w:ascii="Times New Roman" w:hAnsi="Times New Roman"/>
          <w:sz w:val="24"/>
          <w:szCs w:val="24"/>
        </w:rPr>
        <w:t>: Choose the most effective measures based on analysis, ensuring they align with organizational goals.</w:t>
      </w:r>
    </w:p>
    <w:p w14:paraId="34FB51F6">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Assign Responsibilities</w:t>
      </w:r>
      <w:r>
        <w:rPr>
          <w:rFonts w:ascii="Times New Roman" w:hAnsi="Times New Roman"/>
          <w:sz w:val="24"/>
          <w:szCs w:val="24"/>
        </w:rPr>
        <w:t>: Designate personnel for implementing controls, ensuring accountability.</w:t>
      </w:r>
    </w:p>
    <w:p w14:paraId="4C6D7D5A">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Implementation</w:t>
      </w:r>
      <w:r>
        <w:rPr>
          <w:rFonts w:ascii="Times New Roman" w:hAnsi="Times New Roman"/>
          <w:sz w:val="24"/>
          <w:szCs w:val="24"/>
        </w:rPr>
        <w:t>: Execute the selected controls within established timelines and budgets.</w:t>
      </w:r>
    </w:p>
    <w:p w14:paraId="6E77B710">
      <w:pPr>
        <w:numPr>
          <w:ilvl w:val="0"/>
          <w:numId w:val="11"/>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Residual Risk</w:t>
      </w:r>
      <w:r>
        <w:rPr>
          <w:rFonts w:ascii="Times New Roman" w:hAnsi="Times New Roman"/>
          <w:sz w:val="24"/>
          <w:szCs w:val="24"/>
        </w:rPr>
        <w:t>: Identify and manage any remaining risks post-implementation, ensuring continuous improvement.</w:t>
      </w:r>
    </w:p>
    <w:p w14:paraId="73AE6624">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Evaluation and Assessment</w:t>
      </w:r>
    </w:p>
    <w:p w14:paraId="75AFDF26">
      <w:pPr>
        <w:numPr>
          <w:ilvl w:val="0"/>
          <w:numId w:val="12"/>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Continuous Monitoring</w:t>
      </w:r>
      <w:r>
        <w:rPr>
          <w:rFonts w:ascii="Times New Roman" w:hAnsi="Times New Roman"/>
          <w:sz w:val="24"/>
          <w:szCs w:val="24"/>
        </w:rPr>
        <w:t>: Regularly review the effectiveness of risk management strategies through metrics and audits.</w:t>
      </w:r>
    </w:p>
    <w:p w14:paraId="41CD5F52">
      <w:pPr>
        <w:numPr>
          <w:ilvl w:val="0"/>
          <w:numId w:val="12"/>
        </w:numPr>
        <w:spacing w:before="0" w:beforeAutospacing="0" w:after="0" w:line="360" w:lineRule="auto"/>
        <w:jc w:val="both"/>
        <w:rPr>
          <w:rFonts w:ascii="Times New Roman" w:hAnsi="Times New Roman"/>
          <w:sz w:val="24"/>
          <w:szCs w:val="24"/>
        </w:rPr>
      </w:pPr>
      <w:r>
        <w:rPr>
          <w:rFonts w:ascii="Times New Roman" w:hAnsi="Times New Roman"/>
          <w:b/>
          <w:bCs/>
          <w:sz w:val="24"/>
          <w:szCs w:val="24"/>
        </w:rPr>
        <w:t>Feedback Mechanisms</w:t>
      </w:r>
      <w:r>
        <w:rPr>
          <w:rFonts w:ascii="Times New Roman" w:hAnsi="Times New Roman"/>
          <w:sz w:val="24"/>
          <w:szCs w:val="24"/>
        </w:rPr>
        <w:t>: Use findings to improve future assessments and mitigation plans, fostering a culture of security awareness.</w:t>
      </w:r>
    </w:p>
    <w:p w14:paraId="4B30F0EA">
      <w:pPr>
        <w:spacing w:before="0" w:beforeAutospacing="0" w:after="0" w:line="360" w:lineRule="auto"/>
        <w:jc w:val="both"/>
        <w:outlineLvl w:val="1"/>
        <w:rPr>
          <w:rFonts w:ascii="Times New Roman" w:hAnsi="Times New Roman"/>
          <w:b/>
          <w:bCs/>
          <w:sz w:val="24"/>
          <w:szCs w:val="24"/>
        </w:rPr>
      </w:pPr>
    </w:p>
    <w:p w14:paraId="7056CD32">
      <w:pPr>
        <w:spacing w:before="0" w:beforeAutospacing="0" w:after="0" w:line="360" w:lineRule="auto"/>
        <w:jc w:val="both"/>
        <w:outlineLvl w:val="1"/>
        <w:rPr>
          <w:rFonts w:ascii="Times New Roman" w:hAnsi="Times New Roman"/>
          <w:b/>
          <w:bCs/>
          <w:sz w:val="24"/>
          <w:szCs w:val="24"/>
        </w:rPr>
      </w:pPr>
    </w:p>
    <w:p w14:paraId="3EF040A7">
      <w:pPr>
        <w:spacing w:before="0" w:beforeAutospacing="0" w:after="0" w:line="360" w:lineRule="auto"/>
        <w:jc w:val="both"/>
        <w:outlineLvl w:val="1"/>
        <w:rPr>
          <w:rFonts w:ascii="Times New Roman" w:hAnsi="Times New Roman"/>
          <w:b/>
          <w:bCs/>
          <w:sz w:val="24"/>
          <w:szCs w:val="24"/>
        </w:rPr>
      </w:pPr>
      <w:r>
        <w:rPr>
          <w:rFonts w:ascii="Times New Roman" w:hAnsi="Times New Roman"/>
          <w:b/>
          <w:bCs/>
          <w:sz w:val="24"/>
          <w:szCs w:val="24"/>
        </w:rPr>
        <w:t>Case Study Assignment</w:t>
      </w:r>
    </w:p>
    <w:p w14:paraId="2B595C2F">
      <w:pPr>
        <w:keepNext w:val="0"/>
        <w:keepLines w:val="0"/>
        <w:widowControl/>
        <w:suppressLineNumbers w:val="0"/>
        <w:spacing w:before="0" w:beforeAutospacing="0" w:after="0" w:afterAutospacing="0" w:line="360" w:lineRule="auto"/>
        <w:ind w:left="0" w:right="0"/>
        <w:jc w:val="left"/>
        <w:outlineLvl w:val="2"/>
        <w:rPr>
          <w:rFonts w:hint="default" w:ascii="Times New Roman" w:hAnsi="Times New Roman" w:eastAsia="Times New Roman" w:cs="Times New Roman"/>
          <w:b/>
          <w:bCs/>
          <w:sz w:val="24"/>
          <w:szCs w:val="24"/>
          <w:lang w:val="en-US"/>
        </w:rPr>
      </w:pPr>
      <w:r>
        <w:rPr>
          <w:rFonts w:hint="default" w:ascii="Times New Roman" w:hAnsi="Times New Roman" w:eastAsia="Calibri" w:cs="Times New Roman"/>
          <w:b/>
          <w:bCs/>
          <w:kern w:val="0"/>
          <w:sz w:val="22"/>
          <w:szCs w:val="22"/>
          <w:lang w:val="en-US" w:eastAsia="zh-CN" w:bidi="ar"/>
        </w:rPr>
        <w:t>Course Title:</w:t>
      </w:r>
      <w:r>
        <w:rPr>
          <w:rFonts w:hint="eastAsia" w:ascii="Calibri" w:hAnsi="Calibri" w:eastAsia="Calibri" w:cs="Times New Roman"/>
          <w:kern w:val="0"/>
          <w:sz w:val="22"/>
          <w:szCs w:val="22"/>
          <w:lang w:val="en-US" w:eastAsia="zh-CN" w:bidi="ar"/>
        </w:rPr>
        <w:t xml:space="preserve"> Information System Security and Audits</w:t>
      </w:r>
      <w:r>
        <w:rPr>
          <w:rFonts w:hint="eastAsia" w:ascii="Calibri" w:hAnsi="Calibri" w:eastAsia="Calibri" w:cs="Times New Roman"/>
          <w:kern w:val="0"/>
          <w:sz w:val="22"/>
          <w:szCs w:val="22"/>
          <w:lang w:val="en-US" w:eastAsia="zh-CN" w:bidi="ar"/>
        </w:rPr>
        <w:br w:type="textWrapping"/>
      </w:r>
      <w:r>
        <w:rPr>
          <w:rFonts w:hint="default" w:ascii="Times New Roman" w:hAnsi="Times New Roman" w:eastAsia="Calibri" w:cs="Times New Roman"/>
          <w:b/>
          <w:bCs/>
          <w:kern w:val="0"/>
          <w:sz w:val="22"/>
          <w:szCs w:val="22"/>
          <w:lang w:val="en-US" w:eastAsia="zh-CN" w:bidi="ar"/>
        </w:rPr>
        <w:t>Lesson:</w:t>
      </w:r>
      <w:r>
        <w:rPr>
          <w:rFonts w:hint="eastAsia" w:ascii="Calibri" w:hAnsi="Calibri" w:eastAsia="Calibri" w:cs="Times New Roman"/>
          <w:kern w:val="0"/>
          <w:sz w:val="22"/>
          <w:szCs w:val="22"/>
          <w:lang w:val="en-US" w:eastAsia="zh-CN" w:bidi="ar"/>
        </w:rPr>
        <w:t xml:space="preserve"> </w:t>
      </w:r>
      <w:r>
        <w:rPr>
          <w:rFonts w:hint="default" w:ascii="Times New Roman" w:hAnsi="Times New Roman" w:eastAsia="Times New Roman" w:cs="Times New Roman"/>
          <w:b/>
          <w:bCs/>
          <w:kern w:val="0"/>
          <w:sz w:val="24"/>
          <w:szCs w:val="24"/>
          <w:lang w:val="en-US" w:eastAsia="zh-CN" w:bidi="ar"/>
        </w:rPr>
        <w:t xml:space="preserve">Risk Management </w:t>
      </w:r>
    </w:p>
    <w:p w14:paraId="156E1102">
      <w:pPr>
        <w:pStyle w:val="4"/>
        <w:widowControl/>
        <w:spacing w:before="0" w:beforeAutospacing="0" w:after="0" w:afterAutospacing="0" w:line="360" w:lineRule="auto"/>
        <w:ind w:left="0" w:right="0"/>
        <w:rPr>
          <w:lang w:val="en-US"/>
        </w:rPr>
      </w:pPr>
      <w:r>
        <w:rPr>
          <w:rFonts w:hint="eastAsia" w:ascii="Calibri" w:hAnsi="Calibri" w:cs="Calibri"/>
          <w:b/>
          <w:bCs/>
          <w:lang w:val="en-US"/>
        </w:rPr>
        <w:t>Due Date:</w:t>
      </w:r>
      <w:r>
        <w:rPr>
          <w:lang w:val="en-US"/>
        </w:rPr>
        <w:t xml:space="preserve"> </w:t>
      </w:r>
      <w:r>
        <w:rPr>
          <w:rFonts w:hint="eastAsia" w:ascii="Calibri" w:hAnsi="Calibri" w:cs="Calibri"/>
          <w:b/>
          <w:bCs/>
          <w:lang w:val="en-US"/>
        </w:rPr>
        <w:t>after 2 weeks</w:t>
      </w:r>
      <w:r>
        <w:rPr>
          <w:lang w:val="en-US"/>
        </w:rPr>
        <w:br w:type="textWrapping"/>
      </w:r>
      <w:r>
        <w:rPr>
          <w:rFonts w:hint="eastAsia" w:ascii="Calibri" w:hAnsi="Calibri" w:cs="Calibri"/>
          <w:b/>
          <w:bCs/>
          <w:lang w:val="en-US"/>
        </w:rPr>
        <w:t>Submission:</w:t>
      </w:r>
      <w:r>
        <w:rPr>
          <w:lang w:val="en-US"/>
        </w:rPr>
        <w:t xml:space="preserve"> Softcopy via email to </w:t>
      </w:r>
      <w:r>
        <w:rPr>
          <w:rFonts w:hint="eastAsia" w:ascii="Calibri" w:hAnsi="Calibri" w:cs="Calibri"/>
          <w:b/>
          <w:bCs/>
          <w:lang w:val="en-US"/>
        </w:rPr>
        <w:t>josephmbugua@gau.ac.ke</w:t>
      </w:r>
      <w:r>
        <w:rPr>
          <w:lang w:val="en-US"/>
        </w:rPr>
        <w:br w:type="textWrapping"/>
      </w:r>
      <w:r>
        <w:rPr>
          <w:rFonts w:hint="eastAsia" w:ascii="Calibri" w:hAnsi="Calibri" w:cs="Calibri"/>
          <w:b/>
          <w:bCs/>
          <w:lang w:val="en-US"/>
        </w:rPr>
        <w:t>Submission Format:</w:t>
      </w:r>
      <w:r>
        <w:rPr>
          <w:lang w:val="en-US"/>
        </w:rPr>
        <w:t xml:space="preserve"> Typed, well-formatted document (PDF or Word)</w:t>
      </w:r>
    </w:p>
    <w:p w14:paraId="529F49D0">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Background:</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TechSolutions Ltd. is a mid-sized IT service company that offers software development and cloud hosting services to clients across East Africa. The company has recently expanded its services and migrated much of its infrastructure to the cloud. With rapid growth and technological changes, management has become increasingly concerned about potential risks affecting operations, data security, and customer satisfaction.</w:t>
      </w:r>
    </w:p>
    <w:p w14:paraId="3BFF12E9">
      <w:pPr>
        <w:keepNext w:val="0"/>
        <w:keepLines w:val="0"/>
        <w:widowControl/>
        <w:suppressLineNumbers w:val="0"/>
        <w:spacing w:before="0" w:beforeAutospacing="0" w:after="0" w:afterAutospacing="0" w:line="360" w:lineRule="auto"/>
        <w:ind w:left="0" w:right="0"/>
        <w:jc w:val="left"/>
      </w:pPr>
      <w:r>
        <w:rPr>
          <w:rFonts w:hint="default" w:ascii="Times New Roman" w:hAnsi="Times New Roman" w:eastAsia="Times New Roman" w:cs="Times New Roman"/>
          <w:sz w:val="24"/>
          <w:szCs w:val="24"/>
          <w:lang w:val="en-US"/>
        </w:rPr>
        <w:pict>
          <v:rect id="_x0000_i1026" o:spt="1" style="height:1.5pt;width:451.3pt;" fillcolor="#A0A0A0" filled="t" stroked="f" coordsize="21600,21600" o:hr="t" o:hrstd="t">
            <v:path/>
            <v:fill on="t" focussize="0,0"/>
            <v:stroke on="f"/>
            <v:imagedata o:title=""/>
            <o:lock v:ext="edit"/>
            <w10:wrap type="none"/>
            <w10:anchorlock/>
          </v:rect>
        </w:pict>
      </w:r>
    </w:p>
    <w:p w14:paraId="310C739A">
      <w:pPr>
        <w:keepNext w:val="0"/>
        <w:keepLines w:val="0"/>
        <w:widowControl/>
        <w:suppressLineNumbers w:val="0"/>
        <w:spacing w:before="0" w:beforeAutospacing="0" w:after="0" w:afterAutospacing="0" w:line="360" w:lineRule="auto"/>
        <w:ind w:left="0" w:right="0"/>
        <w:jc w:val="left"/>
        <w:outlineLvl w:val="2"/>
        <w:rPr>
          <w:rFonts w:hint="default" w:ascii="Times New Roman" w:hAnsi="Times New Roman" w:eastAsia="Times New Roman" w:cs="Times New Roman"/>
          <w:b/>
          <w:bCs/>
          <w:sz w:val="24"/>
          <w:szCs w:val="24"/>
          <w:lang w:val="en-US"/>
        </w:rPr>
      </w:pPr>
      <w:r>
        <w:rPr>
          <w:rFonts w:hint="default" w:ascii="Segoe UI Symbol" w:hAnsi="Segoe UI Symbol" w:eastAsia="Times New Roman" w:cs="Segoe UI Symbol"/>
          <w:b/>
          <w:bCs/>
          <w:kern w:val="0"/>
          <w:sz w:val="24"/>
          <w:szCs w:val="24"/>
          <w:lang w:val="en-US" w:eastAsia="zh-CN" w:bidi="ar"/>
        </w:rPr>
        <w:t>📚</w:t>
      </w:r>
      <w:r>
        <w:rPr>
          <w:rFonts w:hint="default" w:ascii="Times New Roman" w:hAnsi="Times New Roman" w:eastAsia="Times New Roman" w:cs="Times New Roman"/>
          <w:b/>
          <w:bCs/>
          <w:kern w:val="0"/>
          <w:sz w:val="24"/>
          <w:szCs w:val="24"/>
          <w:lang w:val="en-US" w:eastAsia="zh-CN" w:bidi="ar"/>
        </w:rPr>
        <w:t xml:space="preserve"> Case Study Questions:</w:t>
      </w:r>
    </w:p>
    <w:p w14:paraId="1E6718A6">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1. Risk Identification</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 xml:space="preserve">a) Identify and describe </w:t>
      </w:r>
      <w:r>
        <w:rPr>
          <w:rFonts w:hint="default" w:ascii="Times New Roman" w:hAnsi="Times New Roman" w:eastAsia="Times New Roman" w:cs="Times New Roman"/>
          <w:b/>
          <w:bCs/>
          <w:kern w:val="0"/>
          <w:sz w:val="24"/>
          <w:szCs w:val="24"/>
          <w:lang w:val="en-US" w:eastAsia="zh-CN" w:bidi="ar"/>
        </w:rPr>
        <w:t>three potential risks</w:t>
      </w:r>
      <w:r>
        <w:rPr>
          <w:rFonts w:hint="default" w:ascii="Times New Roman" w:hAnsi="Times New Roman" w:eastAsia="Times New Roman" w:cs="Times New Roman"/>
          <w:kern w:val="0"/>
          <w:sz w:val="24"/>
          <w:szCs w:val="24"/>
          <w:lang w:val="en-US" w:eastAsia="zh-CN" w:bidi="ar"/>
        </w:rPr>
        <w:t xml:space="preserve"> that TechSolutions Ltd. may face due to its recent cloud migration and business expansion.</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 xml:space="preserve">b) Classify each risk as </w:t>
      </w:r>
      <w:r>
        <w:rPr>
          <w:rFonts w:hint="default" w:ascii="Times New Roman" w:hAnsi="Times New Roman" w:eastAsia="Times New Roman" w:cs="Times New Roman"/>
          <w:b/>
          <w:bCs/>
          <w:kern w:val="0"/>
          <w:sz w:val="24"/>
          <w:szCs w:val="24"/>
          <w:lang w:val="en-US" w:eastAsia="zh-CN" w:bidi="ar"/>
        </w:rPr>
        <w:t>strategic, operational, financial, compliance, or reputational</w:t>
      </w:r>
      <w:r>
        <w:rPr>
          <w:rFonts w:hint="default" w:ascii="Times New Roman" w:hAnsi="Times New Roman" w:eastAsia="Times New Roman" w:cs="Times New Roman"/>
          <w:kern w:val="0"/>
          <w:sz w:val="24"/>
          <w:szCs w:val="24"/>
          <w:lang w:val="en-US" w:eastAsia="zh-CN" w:bidi="ar"/>
        </w:rPr>
        <w:t>.</w:t>
      </w:r>
    </w:p>
    <w:p w14:paraId="56A3A57F">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2. Risk Assessment</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Using a risk assessment matrix (likelihood vs. impact), assess the severity of the three identified risks.</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a) Rate the likelihood (Low, Medium, High) and impact (Low, Medium, High) for each risk.</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b) Justify your ratings with logical reasoning and possible examples/scenarios.</w:t>
      </w:r>
    </w:p>
    <w:p w14:paraId="3534233D">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3. Risk Mitigation Strategies</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a) Propose one mitigation strategy for each identified risk.</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b) Explain how each strategy will reduce or manage the risk.</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c) Discuss any challenges the organization might face in implementing these strategies.</w:t>
      </w:r>
    </w:p>
    <w:p w14:paraId="3260FE31">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4. Risk Management Process Evaluation</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a) Evaluate the existing or implied risk management process at TechSolutions Ltd.</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b) Suggest improvements or enhancements to make the process more effective and proactive.</w:t>
      </w:r>
    </w:p>
    <w:p w14:paraId="2048F50B">
      <w:pPr>
        <w:keepNext w:val="0"/>
        <w:keepLines w:val="0"/>
        <w:widowControl/>
        <w:suppressLineNumbers w:val="0"/>
        <w:spacing w:before="0" w:beforeAutospacing="0" w:after="0" w:afterAutospacing="0" w:line="360" w:lineRule="auto"/>
        <w:ind w:left="0" w:right="0"/>
        <w:jc w:val="left"/>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kern w:val="0"/>
          <w:sz w:val="24"/>
          <w:szCs w:val="24"/>
          <w:lang w:val="en-US" w:eastAsia="zh-CN" w:bidi="ar"/>
        </w:rPr>
        <w:t>5. Summary and Recommendations</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a) Summarize your key findings regarding TechSolutions Ltd.’s risk exposure.</w:t>
      </w:r>
      <w:r>
        <w:rPr>
          <w:rFonts w:hint="default" w:ascii="Times New Roman" w:hAnsi="Times New Roman" w:eastAsia="Times New Roman" w:cs="Times New Roman"/>
          <w:kern w:val="0"/>
          <w:sz w:val="24"/>
          <w:szCs w:val="24"/>
          <w:lang w:val="en-US" w:eastAsia="zh-CN" w:bidi="ar"/>
        </w:rPr>
        <w:br w:type="textWrapping"/>
      </w:r>
      <w:r>
        <w:rPr>
          <w:rFonts w:hint="default" w:ascii="Times New Roman" w:hAnsi="Times New Roman" w:eastAsia="Times New Roman" w:cs="Times New Roman"/>
          <w:kern w:val="0"/>
          <w:sz w:val="24"/>
          <w:szCs w:val="24"/>
          <w:lang w:val="en-US" w:eastAsia="zh-CN" w:bidi="ar"/>
        </w:rPr>
        <w:t>b) Present your final recommendations to improve risk resilience and ensure business continuity.</w:t>
      </w:r>
    </w:p>
    <w:p w14:paraId="054182F4">
      <w:pPr>
        <w:keepNext w:val="0"/>
        <w:keepLines w:val="0"/>
        <w:widowControl/>
        <w:suppressLineNumbers w:val="0"/>
        <w:spacing w:before="0" w:beforeAutospacing="0" w:after="0" w:afterAutospacing="0" w:line="360" w:lineRule="auto"/>
        <w:ind w:left="0" w:right="0"/>
        <w:jc w:val="left"/>
        <w:rPr>
          <w:sz w:val="24"/>
          <w:szCs w:val="24"/>
          <w:lang w:val="en-US"/>
        </w:rPr>
      </w:pPr>
    </w:p>
    <w:p w14:paraId="7D29C431">
      <w:pPr>
        <w:spacing w:before="0" w:beforeAutospacing="0" w:after="0" w:line="360" w:lineRule="auto"/>
        <w:jc w:val="both"/>
        <w:rPr>
          <w:rFonts w:ascii="Times New Roman" w:hAnsi="Times New Roman"/>
          <w:sz w:val="24"/>
          <w:szCs w:val="24"/>
        </w:rPr>
      </w:pPr>
      <w:r>
        <w:rPr>
          <w:rFonts w:ascii="Times New Roman" w:hAnsi="Times New Roman"/>
          <w:sz w:val="24"/>
          <w:szCs w:val="24"/>
        </w:rPr>
        <w:pict>
          <v:rect id="_x0000_i1025" o:spt="1" style="height:1.5pt;width:451.3pt;" fillcolor="#A0A0A0" filled="t" stroked="f" coordsize="21600,21600" o:hr="t" o:hrstd="t" o:hralign="center">
            <v:path/>
            <v:fill on="t" focussize="0,0"/>
            <v:stroke on="f"/>
            <v:imagedata o:title=""/>
            <o:lock v:ext="edit"/>
            <w10:wrap type="none"/>
            <w10:anchorlock/>
          </v:rect>
        </w:pict>
      </w:r>
    </w:p>
    <w:p w14:paraId="04D2709F">
      <w:pPr>
        <w:spacing w:before="0" w:beforeAutospacing="0" w:after="0" w:line="360" w:lineRule="auto"/>
        <w:jc w:val="both"/>
        <w:rPr>
          <w:rFonts w:ascii="Times New Roman" w:hAnsi="Times New Roman"/>
          <w:sz w:val="24"/>
          <w:szCs w:val="24"/>
        </w:rPr>
      </w:pPr>
      <w:r>
        <w:rPr>
          <w:rFonts w:ascii="Times New Roman" w:hAnsi="Times New Roman"/>
          <w:sz w:val="24"/>
          <w:szCs w:val="24"/>
        </w:rPr>
        <w:t xml:space="preserve"> </w:t>
      </w:r>
    </w:p>
    <w:p w14:paraId="67E77630">
      <w:pPr>
        <w:spacing w:before="0" w:beforeAutospacing="0" w:line="360" w:lineRule="auto"/>
        <w:jc w:val="both"/>
        <w:rPr>
          <w:rFonts w:ascii="Times New Roman" w:hAnsi="Times New Roman"/>
          <w:sz w:val="24"/>
          <w:szCs w:val="24"/>
        </w:rPr>
      </w:pPr>
      <w:bookmarkStart w:id="0" w:name="_GoBack"/>
      <w:bookmarkEnd w:id="0"/>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auto"/>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 w:name="Segoe UI Symbol">
    <w:panose1 w:val="020B0502040204020203"/>
    <w:charset w:val="00"/>
    <w:family w:val="auto"/>
    <w:pitch w:val="variable"/>
    <w:sig w:usb0="800001E3" w:usb1="1200FFEF" w:usb2="00040000" w:usb3="04000000" w:csb0="00000001" w:csb1="40000000"/>
  </w:font>
  <w:font w:name="Cambria Math">
    <w:panose1 w:val="02040503050406030204"/>
    <w:charset w:val="01"/>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B84ED1"/>
    <w:multiLevelType w:val="multilevel"/>
    <w:tmpl w:val="07B84ED1"/>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1">
    <w:nsid w:val="11121A24"/>
    <w:multiLevelType w:val="multilevel"/>
    <w:tmpl w:val="11121A2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2">
    <w:nsid w:val="20B73B44"/>
    <w:multiLevelType w:val="multilevel"/>
    <w:tmpl w:val="20B73B44"/>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3">
    <w:nsid w:val="2B3C5BF3"/>
    <w:multiLevelType w:val="multilevel"/>
    <w:tmpl w:val="2B3C5BF3"/>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4">
    <w:nsid w:val="2E21702C"/>
    <w:multiLevelType w:val="multilevel"/>
    <w:tmpl w:val="2E21702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5">
    <w:nsid w:val="3CE012D8"/>
    <w:multiLevelType w:val="multilevel"/>
    <w:tmpl w:val="3CE012D8"/>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6">
    <w:nsid w:val="3FF4418F"/>
    <w:multiLevelType w:val="multilevel"/>
    <w:tmpl w:val="3FF4418F"/>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7">
    <w:nsid w:val="4B2A4714"/>
    <w:multiLevelType w:val="multilevel"/>
    <w:tmpl w:val="4B2A4714"/>
    <w:lvl w:ilvl="0" w:tentative="0">
      <w:start w:val="1"/>
      <w:numFmt w:val="decimal"/>
      <w:lvlText w:val="%1."/>
      <w:lvlJc w:val="left"/>
      <w:pPr>
        <w:tabs>
          <w:tab w:val="left" w:pos="720"/>
        </w:tabs>
        <w:ind w:left="720" w:hanging="360"/>
      </w:pPr>
      <w:rPr>
        <w:rFonts w:hint="default" w:ascii="Times New Roman" w:hAnsi="Times New Roman" w:cs="Times New Roman"/>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8">
    <w:nsid w:val="62E41443"/>
    <w:multiLevelType w:val="multilevel"/>
    <w:tmpl w:val="62E41443"/>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9">
    <w:nsid w:val="64C5341C"/>
    <w:multiLevelType w:val="multilevel"/>
    <w:tmpl w:val="64C5341C"/>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0">
    <w:nsid w:val="6D5409A3"/>
    <w:multiLevelType w:val="multilevel"/>
    <w:tmpl w:val="6D5409A3"/>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1">
    <w:nsid w:val="765B4CC6"/>
    <w:multiLevelType w:val="multilevel"/>
    <w:tmpl w:val="765B4CC6"/>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440"/>
        </w:tabs>
        <w:ind w:left="144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num w:numId="1">
    <w:abstractNumId w:val="5"/>
  </w:num>
  <w:num w:numId="2">
    <w:abstractNumId w:val="11"/>
  </w:num>
  <w:num w:numId="3">
    <w:abstractNumId w:val="10"/>
  </w:num>
  <w:num w:numId="4">
    <w:abstractNumId w:val="0"/>
    <w:lvlOverride w:ilvl="0">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1"/>
  </w:num>
  <w:num w:numId="7">
    <w:abstractNumId w:val="8"/>
  </w:num>
  <w:num w:numId="8">
    <w:abstractNumId w:val="6"/>
  </w:num>
  <w:num w:numId="9">
    <w:abstractNumId w:val="4"/>
  </w:num>
  <w:num w:numId="10">
    <w:abstractNumId w:val="9"/>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6C4"/>
    <w:rsid w:val="003B16C4"/>
    <w:rsid w:val="005B322F"/>
    <w:rsid w:val="00E47013"/>
    <w:rsid w:val="0CF67E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60" w:line="256" w:lineRule="auto"/>
    </w:pPr>
    <w:rPr>
      <w:rFonts w:ascii="Calibri" w:hAnsi="Calibri"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rPr>
    <w:tblPr>
      <w:tblCellMar>
        <w:top w:w="0" w:type="dxa"/>
        <w:left w:w="108" w:type="dxa"/>
        <w:bottom w:w="0" w:type="dxa"/>
        <w:right w:w="108" w:type="dxa"/>
      </w:tblCellMar>
    </w:tblPr>
  </w:style>
  <w:style w:type="paragraph" w:styleId="4">
    <w:name w:val="Normal (Web)"/>
    <w:basedOn w:val="1"/>
    <w:semiHidden/>
    <w:unhideWhenUsed/>
    <w:uiPriority w:val="99"/>
    <w:pPr>
      <w:spacing w:after="100" w:afterAutospacing="1" w:line="240" w:lineRule="auto"/>
    </w:pPr>
    <w:rPr>
      <w:rFonts w:ascii="Times New Roman" w:hAnsi="Times New Roman"/>
      <w:sz w:val="24"/>
      <w:szCs w:val="24"/>
    </w:rPr>
  </w:style>
  <w:style w:type="character" w:customStyle="1" w:styleId="5">
    <w:name w:val="15"/>
    <w:basedOn w:val="2"/>
    <w:uiPriority w:val="0"/>
    <w:rPr>
      <w:rFonts w:hint="eastAsia" w:ascii="SimSun" w:hAnsi="SimSun" w:eastAsia="SimSun"/>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7</Pages>
  <Words>1349</Words>
  <Characters>7693</Characters>
  <Lines>64</Lines>
  <Paragraphs>18</Paragraphs>
  <TotalTime>9</TotalTime>
  <ScaleCrop>false</ScaleCrop>
  <LinksUpToDate>false</LinksUpToDate>
  <CharactersWithSpaces>9024</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2024-10-04T19:50:00Z</dcterms:created>
  <dc:creator>mbugua</dc:creator>
  <cp:lastModifiedBy>Joseph Mbugua</cp:lastModifiedBy>
  <dcterms:modified xsi:type="dcterms:W3CDTF">2025-06-15T08:51:17Z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2057-12.2.0.21179</vt:lpwstr>
  </property>
  <property fmtid="{D5CDD505-2E9C-101B-9397-08002B2CF9AE}" pid="3" name="ICV">
    <vt:lpwstr>F387DE19A7454CE5A439F6BF96AF308C_12</vt:lpwstr>
  </property>
</Properties>
</file>