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0E0146">
      <w:pPr>
        <w:spacing w:after="0" w:line="480" w:lineRule="auto"/>
        <w:jc w:val="center"/>
        <w:rPr>
          <w:rFonts w:ascii="Times New Roman" w:hAnsi="Times New Roman" w:cs="Times New Roman"/>
          <w:b/>
          <w:sz w:val="24"/>
          <w:szCs w:val="24"/>
        </w:rPr>
      </w:pPr>
    </w:p>
    <w:p w14:paraId="66EE16C3">
      <w:pPr>
        <w:spacing w:after="0" w:line="480" w:lineRule="auto"/>
        <w:jc w:val="center"/>
        <w:rPr>
          <w:rFonts w:ascii="Times New Roman" w:hAnsi="Times New Roman" w:cs="Times New Roman"/>
          <w:b/>
          <w:sz w:val="24"/>
          <w:szCs w:val="24"/>
        </w:rPr>
      </w:pPr>
    </w:p>
    <w:p w14:paraId="65D6040E">
      <w:pPr>
        <w:spacing w:after="0" w:line="480" w:lineRule="auto"/>
        <w:jc w:val="center"/>
        <w:rPr>
          <w:rFonts w:ascii="Times New Roman" w:hAnsi="Times New Roman" w:cs="Times New Roman"/>
          <w:b/>
          <w:sz w:val="24"/>
          <w:szCs w:val="24"/>
        </w:rPr>
      </w:pPr>
      <w:r>
        <w:rPr>
          <w:rFonts w:hint="default" w:ascii="Times New Roman" w:hAnsi="Times New Roman" w:cs="Times New Roman"/>
          <w:b/>
          <w:sz w:val="24"/>
          <w:szCs w:val="24"/>
          <w:lang w:val="en-US"/>
        </w:rPr>
        <w:t>TEACHER PROFESSIONAL DEVELOPMENT</w:t>
      </w:r>
      <w:r>
        <w:rPr>
          <w:rFonts w:ascii="Times New Roman" w:hAnsi="Times New Roman" w:cs="Times New Roman"/>
          <w:b/>
          <w:sz w:val="24"/>
          <w:szCs w:val="24"/>
        </w:rPr>
        <w:t xml:space="preserve">  AND IMPLEMENTION </w:t>
      </w:r>
      <w:r>
        <w:rPr>
          <w:rFonts w:hint="default" w:ascii="Times New Roman" w:hAnsi="Times New Roman" w:cs="Times New Roman"/>
          <w:b/>
          <w:sz w:val="24"/>
          <w:szCs w:val="24"/>
          <w:lang w:val="en-US"/>
        </w:rPr>
        <w:t xml:space="preserve">OF </w:t>
      </w:r>
      <w:r>
        <w:rPr>
          <w:rFonts w:ascii="Times New Roman" w:hAnsi="Times New Roman" w:cs="Times New Roman"/>
          <w:b/>
          <w:sz w:val="24"/>
          <w:szCs w:val="24"/>
        </w:rPr>
        <w:t xml:space="preserve">INNOVATIVE TEACHING </w:t>
      </w:r>
      <w:r>
        <w:rPr>
          <w:rFonts w:hint="default" w:ascii="Times New Roman" w:hAnsi="Times New Roman" w:cs="Times New Roman"/>
          <w:b/>
          <w:sz w:val="24"/>
          <w:szCs w:val="24"/>
          <w:lang w:val="en-US"/>
        </w:rPr>
        <w:t xml:space="preserve">APPROACHES </w:t>
      </w:r>
      <w:r>
        <w:rPr>
          <w:rFonts w:ascii="Times New Roman" w:hAnsi="Times New Roman" w:cs="Times New Roman"/>
          <w:b/>
          <w:sz w:val="24"/>
          <w:szCs w:val="24"/>
        </w:rPr>
        <w:t>IN PRIMARY SCHOOLS IN SANKURI SUB-COUNTY, KENYA</w:t>
      </w:r>
    </w:p>
    <w:p w14:paraId="5E667CBA">
      <w:pPr>
        <w:keepNext/>
        <w:keepLines/>
        <w:spacing w:after="0" w:line="480" w:lineRule="auto"/>
        <w:ind w:left="180" w:hanging="360"/>
        <w:jc w:val="center"/>
        <w:outlineLvl w:val="0"/>
        <w:rPr>
          <w:rFonts w:ascii="Times New Roman" w:hAnsi="Times New Roman" w:cs="Times New Roman"/>
          <w:b/>
          <w:sz w:val="24"/>
          <w:szCs w:val="24"/>
          <w:lang w:val="zh-CN" w:eastAsia="zh-CN"/>
        </w:rPr>
      </w:pPr>
    </w:p>
    <w:p w14:paraId="1CCBDE23">
      <w:pPr>
        <w:spacing w:after="0" w:line="480" w:lineRule="auto"/>
        <w:jc w:val="center"/>
        <w:rPr>
          <w:rFonts w:ascii="Times New Roman" w:hAnsi="Times New Roman" w:cs="Times New Roman"/>
          <w:b/>
          <w:sz w:val="24"/>
          <w:szCs w:val="24"/>
        </w:rPr>
      </w:pPr>
    </w:p>
    <w:p w14:paraId="5415B423">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FULL NAME</w:t>
      </w:r>
    </w:p>
    <w:p w14:paraId="5FAC913C">
      <w:pPr>
        <w:spacing w:after="0" w:line="480" w:lineRule="auto"/>
        <w:jc w:val="center"/>
        <w:rPr>
          <w:rFonts w:ascii="Times New Roman" w:hAnsi="Times New Roman" w:cs="Times New Roman"/>
          <w:b/>
          <w:sz w:val="24"/>
          <w:szCs w:val="24"/>
        </w:rPr>
      </w:pPr>
    </w:p>
    <w:p w14:paraId="7A4C8190">
      <w:pPr>
        <w:spacing w:after="0" w:line="480" w:lineRule="auto"/>
        <w:jc w:val="center"/>
        <w:rPr>
          <w:rFonts w:ascii="Times New Roman" w:hAnsi="Times New Roman" w:cs="Times New Roman"/>
          <w:b/>
          <w:sz w:val="24"/>
          <w:szCs w:val="24"/>
        </w:rPr>
      </w:pPr>
    </w:p>
    <w:p w14:paraId="64135830">
      <w:pPr>
        <w:spacing w:after="0" w:line="480" w:lineRule="auto"/>
        <w:jc w:val="center"/>
        <w:rPr>
          <w:rFonts w:ascii="Times New Roman" w:hAnsi="Times New Roman" w:cs="Times New Roman"/>
          <w:b/>
          <w:sz w:val="24"/>
          <w:szCs w:val="24"/>
        </w:rPr>
      </w:pPr>
    </w:p>
    <w:p w14:paraId="15936328">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A PROPOSAL SUBMITED AS PART OF THE</w:t>
      </w:r>
    </w:p>
    <w:p w14:paraId="524FBF7C">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REQUIREMENTS FOR THE CONFERMENT OF DEGREE OF MASTER OF EDUCATION IN EDUCATIONAL ADMINISTRATION</w:t>
      </w:r>
    </w:p>
    <w:p w14:paraId="5871DC99">
      <w:pPr>
        <w:spacing w:after="0" w:line="480" w:lineRule="auto"/>
        <w:jc w:val="center"/>
        <w:rPr>
          <w:rFonts w:ascii="Times New Roman" w:hAnsi="Times New Roman" w:cs="Times New Roman"/>
          <w:b/>
          <w:sz w:val="24"/>
          <w:szCs w:val="24"/>
        </w:rPr>
      </w:pPr>
      <w:bookmarkStart w:id="0" w:name="_Hlk147868136"/>
      <w:r>
        <w:rPr>
          <w:rFonts w:ascii="Times New Roman" w:hAnsi="Times New Roman" w:cs="Times New Roman"/>
          <w:b/>
          <w:sz w:val="24"/>
          <w:szCs w:val="24"/>
        </w:rPr>
        <w:t>SCHOOL OF EDUCATION, ARTS AND SOCIAL SCIENCES</w:t>
      </w:r>
      <w:bookmarkEnd w:id="0"/>
    </w:p>
    <w:p w14:paraId="2328D0A5">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GARISSA UNIVERSITY</w:t>
      </w:r>
    </w:p>
    <w:p w14:paraId="6FD91577">
      <w:pPr>
        <w:spacing w:after="0" w:line="480" w:lineRule="auto"/>
        <w:jc w:val="center"/>
        <w:rPr>
          <w:rFonts w:ascii="Times New Roman" w:hAnsi="Times New Roman" w:cs="Times New Roman"/>
          <w:b/>
          <w:sz w:val="24"/>
          <w:szCs w:val="24"/>
        </w:rPr>
      </w:pPr>
    </w:p>
    <w:p w14:paraId="76197A07">
      <w:pPr>
        <w:spacing w:after="0" w:line="480" w:lineRule="auto"/>
        <w:jc w:val="center"/>
        <w:rPr>
          <w:rFonts w:ascii="Times New Roman" w:hAnsi="Times New Roman" w:cs="Times New Roman"/>
          <w:b/>
          <w:sz w:val="24"/>
          <w:szCs w:val="24"/>
        </w:rPr>
      </w:pPr>
    </w:p>
    <w:p w14:paraId="4A6B4BDD">
      <w:pPr>
        <w:spacing w:after="0" w:line="480" w:lineRule="auto"/>
        <w:jc w:val="center"/>
        <w:rPr>
          <w:rFonts w:ascii="Times New Roman" w:hAnsi="Times New Roman" w:cs="Times New Roman"/>
          <w:b/>
          <w:sz w:val="24"/>
          <w:szCs w:val="24"/>
        </w:rPr>
      </w:pPr>
    </w:p>
    <w:p w14:paraId="114A37BA">
      <w:pPr>
        <w:spacing w:after="0" w:line="480" w:lineRule="auto"/>
        <w:jc w:val="center"/>
        <w:rPr>
          <w:rFonts w:ascii="Times New Roman" w:hAnsi="Times New Roman" w:cs="Times New Roman"/>
          <w:b/>
          <w:sz w:val="24"/>
          <w:szCs w:val="24"/>
        </w:rPr>
      </w:pPr>
    </w:p>
    <w:p w14:paraId="67489743">
      <w:pPr>
        <w:spacing w:after="0" w:line="480" w:lineRule="auto"/>
        <w:ind w:left="2880" w:firstLine="720"/>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b/>
          <w:sz w:val="24"/>
          <w:szCs w:val="24"/>
        </w:rPr>
        <w:tab/>
      </w:r>
      <w:r>
        <w:rPr>
          <w:rFonts w:ascii="Times New Roman" w:hAnsi="Times New Roman" w:cs="Times New Roman"/>
          <w:b/>
          <w:sz w:val="24"/>
          <w:szCs w:val="24"/>
        </w:rPr>
        <w:t>2025</w:t>
      </w:r>
    </w:p>
    <w:p w14:paraId="66105D12">
      <w:pPr>
        <w:spacing w:after="0" w:line="480" w:lineRule="auto"/>
        <w:jc w:val="center"/>
        <w:rPr>
          <w:rFonts w:ascii="Times New Roman" w:hAnsi="Times New Roman" w:cs="Times New Roman"/>
          <w:b/>
          <w:sz w:val="24"/>
          <w:szCs w:val="24"/>
        </w:rPr>
      </w:pPr>
    </w:p>
    <w:p w14:paraId="1CCF56BB">
      <w:pPr>
        <w:spacing w:after="0" w:line="480" w:lineRule="auto"/>
        <w:jc w:val="center"/>
        <w:rPr>
          <w:rFonts w:ascii="Times New Roman" w:hAnsi="Times New Roman" w:cs="Times New Roman"/>
          <w:b/>
          <w:sz w:val="24"/>
          <w:szCs w:val="24"/>
        </w:rPr>
      </w:pPr>
    </w:p>
    <w:p w14:paraId="593EF995">
      <w:pPr>
        <w:spacing w:after="0" w:line="480" w:lineRule="auto"/>
        <w:jc w:val="both"/>
        <w:rPr>
          <w:rFonts w:ascii="Times New Roman" w:hAnsi="Times New Roman" w:cs="Times New Roman"/>
          <w:b/>
          <w:sz w:val="24"/>
          <w:szCs w:val="24"/>
        </w:rPr>
      </w:pPr>
    </w:p>
    <w:p w14:paraId="5FF9A510">
      <w:pPr>
        <w:spacing w:after="0" w:line="480" w:lineRule="auto"/>
        <w:jc w:val="both"/>
        <w:rPr>
          <w:rFonts w:ascii="Times New Roman" w:hAnsi="Times New Roman" w:cs="Times New Roman"/>
          <w:b/>
          <w:sz w:val="24"/>
          <w:szCs w:val="24"/>
        </w:rPr>
      </w:pPr>
    </w:p>
    <w:p w14:paraId="073E5226">
      <w:pPr>
        <w:spacing w:after="0" w:line="480" w:lineRule="auto"/>
        <w:jc w:val="both"/>
        <w:rPr>
          <w:rFonts w:ascii="Times New Roman" w:hAnsi="Times New Roman" w:cs="Times New Roman"/>
          <w:b/>
          <w:sz w:val="24"/>
          <w:szCs w:val="24"/>
        </w:rPr>
      </w:pPr>
    </w:p>
    <w:p w14:paraId="7CE22E87">
      <w:pPr>
        <w:spacing w:after="0" w:line="480" w:lineRule="auto"/>
        <w:jc w:val="both"/>
        <w:rPr>
          <w:rFonts w:ascii="Times New Roman" w:hAnsi="Times New Roman" w:cs="Times New Roman"/>
          <w:b/>
          <w:sz w:val="24"/>
          <w:szCs w:val="24"/>
        </w:rPr>
      </w:pPr>
    </w:p>
    <w:p w14:paraId="0C1FF020">
      <w:pPr>
        <w:spacing w:after="0" w:line="480" w:lineRule="auto"/>
        <w:jc w:val="both"/>
        <w:rPr>
          <w:rFonts w:ascii="Times New Roman" w:hAnsi="Times New Roman" w:cs="Times New Roman"/>
          <w:b/>
          <w:sz w:val="24"/>
          <w:szCs w:val="24"/>
        </w:rPr>
      </w:pPr>
    </w:p>
    <w:p w14:paraId="0EEA514A">
      <w:pPr>
        <w:keepNext/>
        <w:keepLines/>
        <w:spacing w:after="0" w:line="360" w:lineRule="auto"/>
        <w:ind w:left="180" w:hanging="360"/>
        <w:jc w:val="both"/>
        <w:outlineLvl w:val="0"/>
        <w:rPr>
          <w:rFonts w:ascii="Times New Roman" w:hAnsi="Times New Roman" w:cs="Times New Roman"/>
          <w:b/>
          <w:sz w:val="24"/>
          <w:szCs w:val="24"/>
          <w:lang w:val="zh-CN" w:eastAsia="zh-CN"/>
        </w:rPr>
      </w:pPr>
      <w:bookmarkStart w:id="1" w:name="_Toc86759443"/>
      <w:bookmarkStart w:id="2" w:name="_Toc99614529"/>
    </w:p>
    <w:p w14:paraId="2221D396">
      <w:pPr>
        <w:keepNext/>
        <w:keepLines/>
        <w:spacing w:after="0" w:line="360" w:lineRule="auto"/>
        <w:ind w:left="180" w:hanging="360"/>
        <w:jc w:val="center"/>
        <w:outlineLvl w:val="0"/>
        <w:rPr>
          <w:rFonts w:ascii="Times New Roman" w:hAnsi="Times New Roman" w:cs="Times New Roman"/>
          <w:b/>
          <w:sz w:val="24"/>
          <w:szCs w:val="24"/>
          <w:lang w:val="zh-CN" w:eastAsia="zh-CN"/>
        </w:rPr>
      </w:pPr>
      <w:r>
        <w:rPr>
          <w:rFonts w:ascii="Times New Roman" w:hAnsi="Times New Roman" w:cs="Times New Roman"/>
          <w:b/>
          <w:sz w:val="24"/>
          <w:szCs w:val="24"/>
          <w:lang w:val="zh-CN" w:eastAsia="zh-CN"/>
        </w:rPr>
        <w:t>DECLARATION</w:t>
      </w:r>
      <w:bookmarkEnd w:id="1"/>
      <w:bookmarkEnd w:id="2"/>
    </w:p>
    <w:p w14:paraId="06BEEAB3">
      <w:pPr>
        <w:jc w:val="both"/>
        <w:rPr>
          <w:rFonts w:ascii="Times New Roman" w:hAnsi="Times New Roman" w:cs="Times New Roman"/>
          <w:b/>
          <w:sz w:val="24"/>
          <w:szCs w:val="24"/>
        </w:rPr>
      </w:pPr>
      <w:bookmarkStart w:id="3" w:name="_Toc86759444"/>
      <w:r>
        <w:rPr>
          <w:rFonts w:ascii="Times New Roman" w:hAnsi="Times New Roman" w:cs="Times New Roman"/>
          <w:b/>
          <w:sz w:val="24"/>
          <w:szCs w:val="24"/>
        </w:rPr>
        <w:t>Declaration by Candidate</w:t>
      </w:r>
    </w:p>
    <w:p w14:paraId="653E9A42">
      <w:pPr>
        <w:spacing w:line="360" w:lineRule="auto"/>
        <w:jc w:val="both"/>
        <w:rPr>
          <w:rFonts w:ascii="Times New Roman" w:hAnsi="Times New Roman" w:cs="Times New Roman"/>
          <w:sz w:val="24"/>
          <w:szCs w:val="24"/>
        </w:rPr>
      </w:pPr>
      <w:r>
        <w:rPr>
          <w:rFonts w:ascii="Times New Roman" w:hAnsi="Times New Roman" w:cs="Times New Roman"/>
          <w:sz w:val="24"/>
          <w:szCs w:val="24"/>
        </w:rPr>
        <w:t>This study is my work and it has not been presented in any institution. No part may be reproduced without the permission of the author.</w:t>
      </w:r>
    </w:p>
    <w:p w14:paraId="2DB0CFE3">
      <w:pPr>
        <w:spacing w:line="360" w:lineRule="auto"/>
        <w:jc w:val="both"/>
        <w:rPr>
          <w:rFonts w:ascii="Times New Roman" w:hAnsi="Times New Roman" w:cs="Times New Roman"/>
          <w:sz w:val="24"/>
          <w:szCs w:val="24"/>
        </w:rPr>
      </w:pPr>
      <w:r>
        <w:rPr>
          <w:rFonts w:ascii="Times New Roman" w:hAnsi="Times New Roman" w:cs="Times New Roman"/>
          <w:sz w:val="24"/>
          <w:szCs w:val="24"/>
        </w:rPr>
        <w:t>Signature………………………………………………. Date……………………………</w:t>
      </w:r>
    </w:p>
    <w:p w14:paraId="7323FF3E">
      <w:pPr>
        <w:spacing w:line="360" w:lineRule="auto"/>
        <w:jc w:val="both"/>
        <w:rPr>
          <w:rFonts w:ascii="Times New Roman" w:hAnsi="Times New Roman" w:cs="Times New Roman"/>
          <w:sz w:val="24"/>
          <w:szCs w:val="24"/>
        </w:rPr>
      </w:pPr>
      <w:r>
        <w:rPr>
          <w:rFonts w:ascii="Times New Roman" w:hAnsi="Times New Roman" w:cs="Times New Roman"/>
          <w:sz w:val="24"/>
          <w:szCs w:val="24"/>
        </w:rPr>
        <w:t>FULL NAME</w:t>
      </w:r>
    </w:p>
    <w:p w14:paraId="7ECDE388">
      <w:pPr>
        <w:spacing w:line="360" w:lineRule="auto"/>
        <w:jc w:val="both"/>
        <w:rPr>
          <w:rFonts w:ascii="Times New Roman" w:hAnsi="Times New Roman" w:cs="Times New Roman"/>
          <w:sz w:val="24"/>
          <w:szCs w:val="24"/>
        </w:rPr>
      </w:pPr>
      <w:r>
        <w:rPr>
          <w:rFonts w:ascii="Times New Roman" w:hAnsi="Times New Roman" w:cs="Times New Roman"/>
          <w:sz w:val="24"/>
          <w:szCs w:val="24"/>
        </w:rPr>
        <w:t>REG. NO.</w:t>
      </w:r>
    </w:p>
    <w:p w14:paraId="7CD5098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Approval by Supervisors</w:t>
      </w:r>
    </w:p>
    <w:p w14:paraId="13DBE12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undersigned, university supervisors hereby declared the approval of the proposal. </w:t>
      </w:r>
    </w:p>
    <w:p w14:paraId="75587B56">
      <w:pPr>
        <w:spacing w:line="360" w:lineRule="auto"/>
        <w:jc w:val="both"/>
        <w:rPr>
          <w:rFonts w:ascii="Times New Roman" w:hAnsi="Times New Roman" w:cs="Times New Roman"/>
          <w:sz w:val="24"/>
          <w:szCs w:val="24"/>
        </w:rPr>
      </w:pPr>
      <w:r>
        <w:rPr>
          <w:rFonts w:ascii="Times New Roman" w:hAnsi="Times New Roman" w:cs="Times New Roman"/>
          <w:sz w:val="24"/>
          <w:szCs w:val="24"/>
        </w:rPr>
        <w:t>Signature………………………………………………...Date……………………………</w:t>
      </w:r>
    </w:p>
    <w:p w14:paraId="768E9051">
      <w:pPr>
        <w:spacing w:line="360" w:lineRule="auto"/>
        <w:jc w:val="both"/>
        <w:rPr>
          <w:rFonts w:ascii="Times New Roman" w:hAnsi="Times New Roman" w:cs="Times New Roman"/>
          <w:sz w:val="24"/>
          <w:szCs w:val="24"/>
        </w:rPr>
      </w:pPr>
      <w:r>
        <w:rPr>
          <w:rFonts w:ascii="Times New Roman" w:hAnsi="Times New Roman" w:cs="Times New Roman"/>
          <w:sz w:val="24"/>
          <w:szCs w:val="24"/>
        </w:rPr>
        <w:t>NAME OF THE SUPERVISOR</w:t>
      </w:r>
    </w:p>
    <w:p w14:paraId="06060B29">
      <w:pPr>
        <w:spacing w:line="360" w:lineRule="auto"/>
        <w:jc w:val="both"/>
        <w:rPr>
          <w:rFonts w:ascii="Times New Roman" w:hAnsi="Times New Roman" w:cs="Times New Roman"/>
          <w:sz w:val="24"/>
          <w:szCs w:val="24"/>
        </w:rPr>
      </w:pPr>
      <w:r>
        <w:rPr>
          <w:rFonts w:ascii="Times New Roman" w:hAnsi="Times New Roman" w:cs="Times New Roman"/>
          <w:sz w:val="24"/>
          <w:szCs w:val="24"/>
        </w:rPr>
        <w:t>School of Education, Arts and Social Sciences,</w:t>
      </w:r>
    </w:p>
    <w:p w14:paraId="30E6E2FC">
      <w:pPr>
        <w:spacing w:line="360" w:lineRule="auto"/>
        <w:jc w:val="both"/>
        <w:rPr>
          <w:rFonts w:ascii="Times New Roman" w:hAnsi="Times New Roman" w:cs="Times New Roman"/>
          <w:sz w:val="24"/>
          <w:szCs w:val="24"/>
        </w:rPr>
      </w:pPr>
      <w:r>
        <w:rPr>
          <w:rFonts w:ascii="Times New Roman" w:hAnsi="Times New Roman" w:cs="Times New Roman"/>
          <w:sz w:val="24"/>
          <w:szCs w:val="24"/>
        </w:rPr>
        <w:t>Garissa University</w:t>
      </w:r>
    </w:p>
    <w:p w14:paraId="249EB524">
      <w:pPr>
        <w:spacing w:line="360" w:lineRule="auto"/>
        <w:jc w:val="both"/>
        <w:rPr>
          <w:rFonts w:ascii="Times New Roman" w:hAnsi="Times New Roman" w:cs="Times New Roman"/>
          <w:sz w:val="24"/>
          <w:szCs w:val="24"/>
        </w:rPr>
      </w:pPr>
    </w:p>
    <w:p w14:paraId="7797E683">
      <w:pPr>
        <w:spacing w:line="360" w:lineRule="auto"/>
        <w:jc w:val="both"/>
        <w:rPr>
          <w:rFonts w:ascii="Times New Roman" w:hAnsi="Times New Roman" w:cs="Times New Roman"/>
          <w:sz w:val="24"/>
          <w:szCs w:val="24"/>
        </w:rPr>
      </w:pPr>
      <w:r>
        <w:rPr>
          <w:rFonts w:ascii="Times New Roman" w:hAnsi="Times New Roman" w:cs="Times New Roman"/>
          <w:sz w:val="24"/>
          <w:szCs w:val="24"/>
        </w:rPr>
        <w:t>Signature………………………………………………...Date …………………………..</w:t>
      </w:r>
    </w:p>
    <w:p w14:paraId="197337E3">
      <w:pPr>
        <w:spacing w:line="360" w:lineRule="auto"/>
        <w:jc w:val="both"/>
        <w:rPr>
          <w:rFonts w:ascii="Times New Roman" w:hAnsi="Times New Roman" w:cs="Times New Roman"/>
          <w:sz w:val="24"/>
          <w:szCs w:val="24"/>
        </w:rPr>
      </w:pPr>
      <w:r>
        <w:rPr>
          <w:rFonts w:ascii="Times New Roman" w:hAnsi="Times New Roman" w:cs="Times New Roman"/>
          <w:sz w:val="24"/>
          <w:szCs w:val="24"/>
        </w:rPr>
        <w:t>NAME OF THE SUPERVISOR</w:t>
      </w:r>
    </w:p>
    <w:p w14:paraId="7433C286">
      <w:pPr>
        <w:spacing w:line="360" w:lineRule="auto"/>
        <w:jc w:val="both"/>
        <w:rPr>
          <w:rFonts w:ascii="Times New Roman" w:hAnsi="Times New Roman" w:cs="Times New Roman"/>
          <w:sz w:val="24"/>
          <w:szCs w:val="24"/>
        </w:rPr>
      </w:pPr>
      <w:r>
        <w:rPr>
          <w:rFonts w:ascii="Times New Roman" w:hAnsi="Times New Roman" w:cs="Times New Roman"/>
          <w:sz w:val="24"/>
          <w:szCs w:val="24"/>
        </w:rPr>
        <w:t>School of Education, Arts and Social Sciences,</w:t>
      </w:r>
    </w:p>
    <w:p w14:paraId="00BA7E54">
      <w:pPr>
        <w:spacing w:line="360" w:lineRule="auto"/>
        <w:jc w:val="both"/>
        <w:rPr>
          <w:rFonts w:ascii="Times New Roman" w:hAnsi="Times New Roman" w:cs="Times New Roman"/>
          <w:sz w:val="24"/>
          <w:szCs w:val="24"/>
        </w:rPr>
      </w:pPr>
      <w:r>
        <w:rPr>
          <w:rFonts w:ascii="Times New Roman" w:hAnsi="Times New Roman" w:cs="Times New Roman"/>
          <w:sz w:val="24"/>
          <w:szCs w:val="24"/>
        </w:rPr>
        <w:t>Garissa University</w:t>
      </w:r>
    </w:p>
    <w:p w14:paraId="0D8D0282">
      <w:pPr>
        <w:spacing w:line="360" w:lineRule="auto"/>
        <w:jc w:val="both"/>
        <w:rPr>
          <w:rFonts w:ascii="Times New Roman" w:hAnsi="Times New Roman" w:cs="Times New Roman"/>
          <w:sz w:val="24"/>
          <w:szCs w:val="24"/>
        </w:rPr>
      </w:pPr>
    </w:p>
    <w:p w14:paraId="595EB0F4">
      <w:pPr>
        <w:spacing w:after="0" w:line="480" w:lineRule="auto"/>
        <w:jc w:val="both"/>
        <w:rPr>
          <w:rFonts w:ascii="Times New Roman" w:hAnsi="Times New Roman" w:cs="Times New Roman"/>
          <w:color w:val="FF0000"/>
          <w:sz w:val="24"/>
          <w:szCs w:val="24"/>
        </w:rPr>
      </w:pPr>
    </w:p>
    <w:p w14:paraId="27AF9D58">
      <w:pPr>
        <w:spacing w:after="0" w:line="480" w:lineRule="auto"/>
        <w:jc w:val="both"/>
        <w:rPr>
          <w:rFonts w:ascii="Times New Roman" w:hAnsi="Times New Roman" w:cs="Times New Roman"/>
          <w:color w:val="FF0000"/>
          <w:sz w:val="24"/>
          <w:szCs w:val="24"/>
        </w:rPr>
      </w:pPr>
    </w:p>
    <w:p w14:paraId="46022B8B">
      <w:pPr>
        <w:spacing w:after="0" w:line="480" w:lineRule="auto"/>
        <w:jc w:val="both"/>
        <w:rPr>
          <w:rFonts w:ascii="Times New Roman" w:hAnsi="Times New Roman" w:cs="Times New Roman"/>
          <w:color w:val="FF0000"/>
          <w:sz w:val="24"/>
          <w:szCs w:val="24"/>
        </w:rPr>
      </w:pPr>
    </w:p>
    <w:p w14:paraId="1A88E5D8">
      <w:pPr>
        <w:spacing w:after="0" w:line="480" w:lineRule="auto"/>
        <w:jc w:val="both"/>
        <w:rPr>
          <w:rFonts w:ascii="Times New Roman" w:hAnsi="Times New Roman" w:cs="Times New Roman"/>
          <w:b/>
          <w:sz w:val="24"/>
          <w:szCs w:val="24"/>
          <w:lang w:val="zh-CN" w:eastAsia="zh-CN"/>
        </w:rPr>
      </w:pPr>
      <w:r>
        <w:rPr>
          <w:rFonts w:ascii="Times New Roman" w:hAnsi="Times New Roman" w:cs="Times New Roman"/>
          <w:sz w:val="24"/>
          <w:szCs w:val="24"/>
        </w:rPr>
        <w:t xml:space="preserve"> </w:t>
      </w:r>
      <w:bookmarkStart w:id="4" w:name="_Toc99614531"/>
    </w:p>
    <w:p w14:paraId="33FC4297">
      <w:pPr>
        <w:keepNext/>
        <w:keepLines/>
        <w:spacing w:after="0" w:line="480" w:lineRule="auto"/>
        <w:ind w:left="180" w:hanging="360"/>
        <w:jc w:val="center"/>
        <w:outlineLvl w:val="0"/>
        <w:rPr>
          <w:rFonts w:ascii="Times New Roman" w:hAnsi="Times New Roman" w:cs="Times New Roman"/>
          <w:b/>
          <w:sz w:val="24"/>
          <w:szCs w:val="24"/>
          <w:lang w:val="zh-CN" w:eastAsia="zh-CN"/>
        </w:rPr>
      </w:pPr>
    </w:p>
    <w:p w14:paraId="36A96040">
      <w:pPr>
        <w:keepNext/>
        <w:keepLines/>
        <w:spacing w:after="0" w:line="480" w:lineRule="auto"/>
        <w:ind w:left="180" w:hanging="360"/>
        <w:jc w:val="center"/>
        <w:outlineLvl w:val="0"/>
        <w:rPr>
          <w:rFonts w:ascii="Times New Roman" w:hAnsi="Times New Roman" w:cs="Times New Roman"/>
          <w:b/>
          <w:sz w:val="24"/>
          <w:szCs w:val="24"/>
          <w:lang w:val="zh-CN" w:eastAsia="zh-CN"/>
        </w:rPr>
      </w:pPr>
      <w:r>
        <w:rPr>
          <w:rFonts w:ascii="Times New Roman" w:hAnsi="Times New Roman" w:cs="Times New Roman"/>
          <w:b/>
          <w:sz w:val="24"/>
          <w:szCs w:val="24"/>
          <w:lang w:val="zh-CN" w:eastAsia="zh-CN"/>
        </w:rPr>
        <w:t>DEDICATION</w:t>
      </w:r>
      <w:bookmarkEnd w:id="3"/>
      <w:bookmarkEnd w:id="4"/>
    </w:p>
    <w:p w14:paraId="1ADE4F25">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The proposal is devoted to my father, Mr. X and  </w:t>
      </w:r>
      <w:r>
        <w:rPr>
          <w:rFonts w:hint="default" w:ascii="Times New Roman" w:hAnsi="Times New Roman" w:cs="Times New Roman"/>
          <w:sz w:val="24"/>
          <w:szCs w:val="24"/>
          <w:lang w:val="en-US"/>
        </w:rPr>
        <w:t>mother  Y</w:t>
      </w:r>
      <w:r>
        <w:rPr>
          <w:rFonts w:ascii="Times New Roman" w:hAnsi="Times New Roman" w:cs="Times New Roman"/>
          <w:sz w:val="24"/>
          <w:szCs w:val="24"/>
        </w:rPr>
        <w:t xml:space="preserve"> for their  noble inspiration.</w:t>
      </w:r>
    </w:p>
    <w:p w14:paraId="5D8EF463">
      <w:pPr>
        <w:spacing w:after="0" w:line="480" w:lineRule="auto"/>
        <w:jc w:val="both"/>
        <w:rPr>
          <w:rFonts w:ascii="Times New Roman" w:hAnsi="Times New Roman" w:cs="Times New Roman"/>
          <w:sz w:val="24"/>
          <w:szCs w:val="24"/>
        </w:rPr>
      </w:pPr>
    </w:p>
    <w:p w14:paraId="504271C6">
      <w:pPr>
        <w:spacing w:after="0" w:line="480" w:lineRule="auto"/>
        <w:jc w:val="both"/>
        <w:rPr>
          <w:rFonts w:ascii="Times New Roman" w:hAnsi="Times New Roman" w:cs="Times New Roman"/>
          <w:sz w:val="24"/>
          <w:szCs w:val="24"/>
        </w:rPr>
      </w:pPr>
    </w:p>
    <w:p w14:paraId="2013A3C8">
      <w:pPr>
        <w:spacing w:after="0" w:line="480" w:lineRule="auto"/>
        <w:jc w:val="both"/>
        <w:rPr>
          <w:rFonts w:ascii="Times New Roman" w:hAnsi="Times New Roman" w:cs="Times New Roman"/>
          <w:sz w:val="24"/>
          <w:szCs w:val="24"/>
        </w:rPr>
      </w:pPr>
    </w:p>
    <w:p w14:paraId="2C7EE3E2">
      <w:pPr>
        <w:spacing w:after="0" w:line="480" w:lineRule="auto"/>
        <w:jc w:val="both"/>
        <w:rPr>
          <w:rFonts w:ascii="Times New Roman" w:hAnsi="Times New Roman" w:cs="Times New Roman"/>
          <w:sz w:val="24"/>
          <w:szCs w:val="24"/>
        </w:rPr>
      </w:pPr>
      <w:bookmarkStart w:id="5" w:name="_Toc86759448"/>
    </w:p>
    <w:p w14:paraId="1AF91FBC">
      <w:pPr>
        <w:spacing w:after="0" w:line="480" w:lineRule="auto"/>
        <w:jc w:val="both"/>
        <w:rPr>
          <w:rFonts w:ascii="Times New Roman" w:hAnsi="Times New Roman" w:cs="Times New Roman"/>
          <w:sz w:val="24"/>
          <w:szCs w:val="24"/>
        </w:rPr>
      </w:pPr>
    </w:p>
    <w:p w14:paraId="62431F79">
      <w:pPr>
        <w:spacing w:after="0" w:line="480" w:lineRule="auto"/>
        <w:jc w:val="both"/>
        <w:rPr>
          <w:rFonts w:ascii="Times New Roman" w:hAnsi="Times New Roman" w:cs="Times New Roman"/>
          <w:sz w:val="24"/>
          <w:szCs w:val="24"/>
        </w:rPr>
      </w:pPr>
    </w:p>
    <w:p w14:paraId="441B5D4B">
      <w:pPr>
        <w:spacing w:after="0" w:line="480" w:lineRule="auto"/>
        <w:jc w:val="both"/>
        <w:rPr>
          <w:rFonts w:ascii="Times New Roman" w:hAnsi="Times New Roman" w:cs="Times New Roman"/>
          <w:sz w:val="24"/>
          <w:szCs w:val="24"/>
        </w:rPr>
      </w:pPr>
    </w:p>
    <w:p w14:paraId="68D6D525">
      <w:pPr>
        <w:spacing w:after="0" w:line="480" w:lineRule="auto"/>
        <w:jc w:val="both"/>
        <w:rPr>
          <w:rFonts w:ascii="Times New Roman" w:hAnsi="Times New Roman" w:cs="Times New Roman"/>
          <w:sz w:val="24"/>
          <w:szCs w:val="24"/>
        </w:rPr>
      </w:pPr>
    </w:p>
    <w:p w14:paraId="14BBD08C">
      <w:pPr>
        <w:spacing w:after="0" w:line="480" w:lineRule="auto"/>
        <w:jc w:val="both"/>
        <w:rPr>
          <w:rFonts w:ascii="Times New Roman" w:hAnsi="Times New Roman" w:cs="Times New Roman"/>
          <w:sz w:val="24"/>
          <w:szCs w:val="24"/>
        </w:rPr>
      </w:pPr>
    </w:p>
    <w:p w14:paraId="043C581D">
      <w:pPr>
        <w:spacing w:after="0" w:line="480" w:lineRule="auto"/>
        <w:jc w:val="both"/>
        <w:rPr>
          <w:rFonts w:ascii="Times New Roman" w:hAnsi="Times New Roman" w:cs="Times New Roman"/>
          <w:sz w:val="24"/>
          <w:szCs w:val="24"/>
        </w:rPr>
      </w:pPr>
    </w:p>
    <w:p w14:paraId="1A0D0E6E">
      <w:pPr>
        <w:spacing w:after="0" w:line="480" w:lineRule="auto"/>
        <w:jc w:val="both"/>
        <w:rPr>
          <w:rFonts w:ascii="Times New Roman" w:hAnsi="Times New Roman" w:cs="Times New Roman"/>
          <w:sz w:val="24"/>
          <w:szCs w:val="24"/>
        </w:rPr>
      </w:pPr>
    </w:p>
    <w:p w14:paraId="01EF46CA">
      <w:pPr>
        <w:spacing w:after="0" w:line="480" w:lineRule="auto"/>
        <w:jc w:val="both"/>
        <w:rPr>
          <w:rFonts w:ascii="Times New Roman" w:hAnsi="Times New Roman" w:cs="Times New Roman"/>
          <w:sz w:val="24"/>
          <w:szCs w:val="24"/>
        </w:rPr>
      </w:pPr>
    </w:p>
    <w:p w14:paraId="537B6908">
      <w:pPr>
        <w:spacing w:after="0" w:line="480" w:lineRule="auto"/>
        <w:jc w:val="both"/>
        <w:rPr>
          <w:rFonts w:ascii="Times New Roman" w:hAnsi="Times New Roman" w:cs="Times New Roman"/>
          <w:sz w:val="24"/>
          <w:szCs w:val="24"/>
        </w:rPr>
      </w:pPr>
    </w:p>
    <w:p w14:paraId="407933D9">
      <w:pPr>
        <w:spacing w:after="0" w:line="480" w:lineRule="auto"/>
        <w:jc w:val="both"/>
        <w:rPr>
          <w:rFonts w:ascii="Times New Roman" w:hAnsi="Times New Roman" w:cs="Times New Roman"/>
          <w:sz w:val="24"/>
          <w:szCs w:val="24"/>
        </w:rPr>
      </w:pPr>
    </w:p>
    <w:p w14:paraId="04C6D172">
      <w:pPr>
        <w:spacing w:after="0" w:line="480" w:lineRule="auto"/>
        <w:jc w:val="both"/>
        <w:rPr>
          <w:rFonts w:ascii="Times New Roman" w:hAnsi="Times New Roman" w:cs="Times New Roman"/>
          <w:sz w:val="24"/>
          <w:szCs w:val="24"/>
        </w:rPr>
      </w:pPr>
    </w:p>
    <w:p w14:paraId="5A5DAC13">
      <w:pPr>
        <w:spacing w:after="0" w:line="480" w:lineRule="auto"/>
        <w:jc w:val="both"/>
        <w:rPr>
          <w:rFonts w:ascii="Times New Roman" w:hAnsi="Times New Roman" w:cs="Times New Roman"/>
          <w:sz w:val="24"/>
          <w:szCs w:val="24"/>
        </w:rPr>
      </w:pPr>
    </w:p>
    <w:p w14:paraId="569F2E71">
      <w:pPr>
        <w:spacing w:after="0" w:line="480" w:lineRule="auto"/>
        <w:jc w:val="both"/>
        <w:rPr>
          <w:rFonts w:ascii="Times New Roman" w:hAnsi="Times New Roman" w:cs="Times New Roman"/>
          <w:sz w:val="24"/>
          <w:szCs w:val="24"/>
        </w:rPr>
      </w:pPr>
    </w:p>
    <w:p w14:paraId="33C58137">
      <w:pPr>
        <w:spacing w:after="0" w:line="480" w:lineRule="auto"/>
        <w:jc w:val="both"/>
        <w:rPr>
          <w:rFonts w:ascii="Times New Roman" w:hAnsi="Times New Roman" w:cs="Times New Roman"/>
          <w:sz w:val="24"/>
          <w:szCs w:val="24"/>
        </w:rPr>
      </w:pPr>
    </w:p>
    <w:p w14:paraId="3AFADE7E">
      <w:pPr>
        <w:spacing w:after="0" w:line="480" w:lineRule="auto"/>
        <w:jc w:val="both"/>
        <w:rPr>
          <w:rFonts w:ascii="Times New Roman" w:hAnsi="Times New Roman" w:cs="Times New Roman"/>
          <w:sz w:val="24"/>
          <w:szCs w:val="24"/>
        </w:rPr>
      </w:pPr>
    </w:p>
    <w:p w14:paraId="45365480">
      <w:pPr>
        <w:spacing w:after="0" w:line="480" w:lineRule="auto"/>
        <w:jc w:val="both"/>
        <w:rPr>
          <w:rFonts w:ascii="Times New Roman" w:hAnsi="Times New Roman" w:cs="Times New Roman"/>
          <w:sz w:val="24"/>
          <w:szCs w:val="24"/>
        </w:rPr>
      </w:pPr>
    </w:p>
    <w:p w14:paraId="24FB5BC9">
      <w:pPr>
        <w:keepNext/>
        <w:keepLines/>
        <w:spacing w:after="0" w:line="480" w:lineRule="auto"/>
        <w:ind w:left="180" w:hanging="360"/>
        <w:jc w:val="both"/>
        <w:outlineLvl w:val="0"/>
        <w:rPr>
          <w:rFonts w:ascii="Times New Roman" w:hAnsi="Times New Roman" w:cs="Times New Roman"/>
          <w:b/>
          <w:sz w:val="24"/>
          <w:szCs w:val="24"/>
          <w:lang w:val="zh-CN" w:eastAsia="zh-CN"/>
        </w:rPr>
      </w:pPr>
      <w:bookmarkStart w:id="6" w:name="_Toc86759445"/>
      <w:bookmarkStart w:id="7" w:name="_Toc99614532"/>
    </w:p>
    <w:p w14:paraId="3BBBF82F">
      <w:pPr>
        <w:keepNext/>
        <w:keepLines/>
        <w:spacing w:after="0" w:line="480" w:lineRule="auto"/>
        <w:ind w:left="180" w:hanging="360"/>
        <w:jc w:val="center"/>
        <w:outlineLvl w:val="0"/>
        <w:rPr>
          <w:rFonts w:ascii="Times New Roman" w:hAnsi="Times New Roman" w:cs="Times New Roman"/>
          <w:b/>
          <w:sz w:val="24"/>
          <w:szCs w:val="24"/>
          <w:lang w:val="zh-CN" w:eastAsia="zh-CN"/>
        </w:rPr>
      </w:pPr>
      <w:r>
        <w:rPr>
          <w:rFonts w:ascii="Times New Roman" w:hAnsi="Times New Roman" w:cs="Times New Roman"/>
          <w:b/>
          <w:sz w:val="24"/>
          <w:szCs w:val="24"/>
          <w:lang w:val="zh-CN" w:eastAsia="zh-CN"/>
        </w:rPr>
        <w:t>ACKNOWLEDGEMENT</w:t>
      </w:r>
      <w:bookmarkEnd w:id="6"/>
      <w:bookmarkEnd w:id="7"/>
    </w:p>
    <w:p w14:paraId="352CF14D">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 I give my appreciation to my supervisors, Name and Name, for guidance in the study and my course mates for their encouragement.</w:t>
      </w:r>
    </w:p>
    <w:p w14:paraId="47128B4F">
      <w:pPr>
        <w:spacing w:after="0" w:line="480" w:lineRule="auto"/>
        <w:jc w:val="both"/>
        <w:rPr>
          <w:rFonts w:ascii="Times New Roman" w:hAnsi="Times New Roman" w:cs="Times New Roman"/>
          <w:sz w:val="24"/>
          <w:szCs w:val="24"/>
        </w:rPr>
      </w:pPr>
    </w:p>
    <w:p w14:paraId="4EF4C37D">
      <w:pPr>
        <w:spacing w:after="0" w:line="480" w:lineRule="auto"/>
        <w:jc w:val="both"/>
        <w:rPr>
          <w:rFonts w:ascii="Times New Roman" w:hAnsi="Times New Roman" w:cs="Times New Roman"/>
          <w:sz w:val="24"/>
          <w:szCs w:val="24"/>
        </w:rPr>
      </w:pPr>
    </w:p>
    <w:p w14:paraId="53EE8F23">
      <w:pPr>
        <w:spacing w:after="0" w:line="480" w:lineRule="auto"/>
        <w:jc w:val="both"/>
        <w:rPr>
          <w:rFonts w:ascii="Times New Roman" w:hAnsi="Times New Roman" w:cs="Times New Roman"/>
          <w:sz w:val="24"/>
          <w:szCs w:val="24"/>
        </w:rPr>
      </w:pPr>
    </w:p>
    <w:p w14:paraId="59E098D5">
      <w:pPr>
        <w:spacing w:after="0" w:line="480" w:lineRule="auto"/>
        <w:jc w:val="both"/>
        <w:rPr>
          <w:rFonts w:ascii="Times New Roman" w:hAnsi="Times New Roman" w:cs="Times New Roman"/>
          <w:sz w:val="24"/>
          <w:szCs w:val="24"/>
        </w:rPr>
      </w:pPr>
    </w:p>
    <w:p w14:paraId="687C9DA6">
      <w:pPr>
        <w:spacing w:after="0" w:line="480" w:lineRule="auto"/>
        <w:jc w:val="both"/>
        <w:rPr>
          <w:rFonts w:ascii="Times New Roman" w:hAnsi="Times New Roman" w:cs="Times New Roman"/>
          <w:sz w:val="24"/>
          <w:szCs w:val="24"/>
        </w:rPr>
      </w:pPr>
    </w:p>
    <w:p w14:paraId="3EA76E2A">
      <w:pPr>
        <w:spacing w:after="0" w:line="480" w:lineRule="auto"/>
        <w:jc w:val="both"/>
        <w:rPr>
          <w:rFonts w:ascii="Times New Roman" w:hAnsi="Times New Roman" w:cs="Times New Roman"/>
          <w:sz w:val="24"/>
          <w:szCs w:val="24"/>
        </w:rPr>
      </w:pPr>
    </w:p>
    <w:p w14:paraId="28735CA7">
      <w:pPr>
        <w:spacing w:after="0" w:line="480" w:lineRule="auto"/>
        <w:jc w:val="both"/>
        <w:rPr>
          <w:rFonts w:ascii="Times New Roman" w:hAnsi="Times New Roman" w:cs="Times New Roman"/>
          <w:sz w:val="24"/>
          <w:szCs w:val="24"/>
        </w:rPr>
      </w:pPr>
    </w:p>
    <w:p w14:paraId="253DCFF5">
      <w:pPr>
        <w:spacing w:after="0" w:line="480" w:lineRule="auto"/>
        <w:jc w:val="both"/>
        <w:rPr>
          <w:rFonts w:ascii="Times New Roman" w:hAnsi="Times New Roman" w:cs="Times New Roman"/>
          <w:sz w:val="24"/>
          <w:szCs w:val="24"/>
        </w:rPr>
      </w:pPr>
    </w:p>
    <w:p w14:paraId="24A1ACE8">
      <w:pPr>
        <w:spacing w:after="0" w:line="480" w:lineRule="auto"/>
        <w:jc w:val="both"/>
        <w:rPr>
          <w:rFonts w:ascii="Times New Roman" w:hAnsi="Times New Roman" w:cs="Times New Roman"/>
          <w:sz w:val="24"/>
          <w:szCs w:val="24"/>
        </w:rPr>
      </w:pPr>
    </w:p>
    <w:p w14:paraId="7C09539C">
      <w:pPr>
        <w:spacing w:after="0" w:line="480" w:lineRule="auto"/>
        <w:jc w:val="both"/>
        <w:rPr>
          <w:rFonts w:ascii="Times New Roman" w:hAnsi="Times New Roman" w:cs="Times New Roman"/>
          <w:sz w:val="24"/>
          <w:szCs w:val="24"/>
        </w:rPr>
      </w:pPr>
    </w:p>
    <w:p w14:paraId="0D02935F">
      <w:pPr>
        <w:spacing w:after="0" w:line="480" w:lineRule="auto"/>
        <w:jc w:val="both"/>
        <w:rPr>
          <w:rFonts w:ascii="Times New Roman" w:hAnsi="Times New Roman" w:cs="Times New Roman"/>
          <w:sz w:val="24"/>
          <w:szCs w:val="24"/>
        </w:rPr>
      </w:pPr>
    </w:p>
    <w:p w14:paraId="3EA01278">
      <w:pPr>
        <w:spacing w:after="0" w:line="480" w:lineRule="auto"/>
        <w:jc w:val="both"/>
        <w:rPr>
          <w:rFonts w:ascii="Times New Roman" w:hAnsi="Times New Roman" w:cs="Times New Roman"/>
          <w:sz w:val="24"/>
          <w:szCs w:val="24"/>
        </w:rPr>
      </w:pPr>
    </w:p>
    <w:p w14:paraId="505CD1B1">
      <w:pPr>
        <w:spacing w:after="0" w:line="480" w:lineRule="auto"/>
        <w:jc w:val="both"/>
        <w:rPr>
          <w:rFonts w:ascii="Times New Roman" w:hAnsi="Times New Roman" w:cs="Times New Roman"/>
          <w:sz w:val="24"/>
          <w:szCs w:val="24"/>
        </w:rPr>
      </w:pPr>
    </w:p>
    <w:p w14:paraId="6228A914">
      <w:pPr>
        <w:spacing w:after="0" w:line="480" w:lineRule="auto"/>
        <w:jc w:val="both"/>
        <w:rPr>
          <w:rFonts w:ascii="Times New Roman" w:hAnsi="Times New Roman" w:cs="Times New Roman"/>
          <w:sz w:val="24"/>
          <w:szCs w:val="24"/>
        </w:rPr>
      </w:pPr>
    </w:p>
    <w:p w14:paraId="7CB989ED">
      <w:pPr>
        <w:spacing w:after="0" w:line="480" w:lineRule="auto"/>
        <w:jc w:val="both"/>
        <w:rPr>
          <w:rFonts w:ascii="Times New Roman" w:hAnsi="Times New Roman" w:cs="Times New Roman"/>
          <w:sz w:val="24"/>
          <w:szCs w:val="24"/>
        </w:rPr>
      </w:pPr>
    </w:p>
    <w:p w14:paraId="4F32F482">
      <w:pPr>
        <w:spacing w:after="0" w:line="480" w:lineRule="auto"/>
        <w:jc w:val="both"/>
        <w:rPr>
          <w:rFonts w:ascii="Times New Roman" w:hAnsi="Times New Roman" w:cs="Times New Roman"/>
          <w:sz w:val="24"/>
          <w:szCs w:val="24"/>
        </w:rPr>
      </w:pPr>
    </w:p>
    <w:p w14:paraId="1C6C4905">
      <w:pPr>
        <w:spacing w:after="0" w:line="480" w:lineRule="auto"/>
        <w:jc w:val="both"/>
        <w:rPr>
          <w:rFonts w:ascii="Times New Roman" w:hAnsi="Times New Roman" w:cs="Times New Roman"/>
          <w:sz w:val="24"/>
          <w:szCs w:val="24"/>
        </w:rPr>
      </w:pPr>
    </w:p>
    <w:p w14:paraId="5B4C630D">
      <w:pPr>
        <w:spacing w:after="0" w:line="480" w:lineRule="auto"/>
        <w:jc w:val="both"/>
        <w:rPr>
          <w:rFonts w:ascii="Times New Roman" w:hAnsi="Times New Roman" w:cs="Times New Roman"/>
          <w:sz w:val="24"/>
          <w:szCs w:val="24"/>
        </w:rPr>
      </w:pPr>
    </w:p>
    <w:p w14:paraId="69A4C647">
      <w:pPr>
        <w:spacing w:after="0" w:line="480" w:lineRule="auto"/>
        <w:jc w:val="both"/>
        <w:rPr>
          <w:rFonts w:ascii="Times New Roman" w:hAnsi="Times New Roman" w:cs="Times New Roman"/>
          <w:sz w:val="24"/>
          <w:szCs w:val="24"/>
        </w:rPr>
      </w:pPr>
    </w:p>
    <w:p w14:paraId="5E67B73D">
      <w:pPr>
        <w:spacing w:after="0" w:line="480" w:lineRule="auto"/>
        <w:jc w:val="both"/>
        <w:rPr>
          <w:rFonts w:ascii="Times New Roman" w:hAnsi="Times New Roman" w:cs="Times New Roman"/>
          <w:sz w:val="24"/>
          <w:szCs w:val="24"/>
        </w:rPr>
      </w:pPr>
    </w:p>
    <w:p w14:paraId="3B617A2D">
      <w:pPr>
        <w:spacing w:after="0" w:line="480" w:lineRule="auto"/>
        <w:jc w:val="both"/>
        <w:rPr>
          <w:rFonts w:ascii="Times New Roman" w:hAnsi="Times New Roman" w:cs="Times New Roman"/>
          <w:sz w:val="24"/>
          <w:szCs w:val="24"/>
        </w:rPr>
      </w:pPr>
    </w:p>
    <w:p w14:paraId="1831E2BA">
      <w:pPr>
        <w:keepNext/>
        <w:keepLines/>
        <w:spacing w:after="0" w:line="480" w:lineRule="auto"/>
        <w:ind w:left="180" w:hanging="360"/>
        <w:jc w:val="center"/>
        <w:outlineLvl w:val="0"/>
        <w:rPr>
          <w:rFonts w:ascii="Times New Roman" w:hAnsi="Times New Roman" w:cs="Times New Roman"/>
          <w:b/>
          <w:sz w:val="24"/>
          <w:szCs w:val="24"/>
          <w:lang w:val="zh-CN" w:eastAsia="zh-CN"/>
        </w:rPr>
      </w:pPr>
      <w:r>
        <w:rPr>
          <w:rFonts w:ascii="Times New Roman" w:hAnsi="Times New Roman" w:cs="Times New Roman"/>
          <w:b/>
          <w:sz w:val="24"/>
          <w:szCs w:val="24"/>
          <w:lang w:val="zh-CN" w:eastAsia="zh-CN"/>
        </w:rPr>
        <w:t>TABLE OF CONTENTS</w:t>
      </w:r>
    </w:p>
    <w:p w14:paraId="4CD3C58C">
      <w:pPr>
        <w:tabs>
          <w:tab w:val="right" w:leader="dot" w:pos="9350"/>
        </w:tabs>
        <w:spacing w:after="100" w:line="480" w:lineRule="auto"/>
        <w:jc w:val="both"/>
        <w:rPr>
          <w:rFonts w:ascii="Times New Roman" w:hAnsi="Times New Roman" w:eastAsia="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fldChar w:fldCharType="begin"/>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instrText xml:space="preserve"> TOC \o "1-3" \h \z \u </w:instrTex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fldChar w:fldCharType="separate"/>
      </w:r>
      <w:r>
        <w:fldChar w:fldCharType="begin"/>
      </w:r>
      <w:r>
        <w:instrText xml:space="preserve"> HYPERLINK \l "_Toc99614529" </w:instrText>
      </w:r>
      <w:r>
        <w:fldChar w:fldCharType="separate"/>
      </w:r>
      <w:r>
        <w:rPr>
          <w:rFonts w:ascii="Times New Roman" w:hAnsi="Times New Roman" w:cs="Times New Roman"/>
          <w:color w:val="000000" w:themeColor="text1"/>
          <w:sz w:val="24"/>
          <w:szCs w:val="24"/>
          <w:u w:val="single"/>
          <w14:shadow w14:blurRad="38100" w14:dist="19050" w14:dir="2700000" w14:sx="100000" w14:sy="100000" w14:kx="0" w14:ky="0" w14:algn="tl">
            <w14:schemeClr w14:val="dk1">
              <w14:alpha w14:val="60000"/>
            </w14:schemeClr>
          </w14:shadow>
          <w14:textFill>
            <w14:solidFill>
              <w14:schemeClr w14:val="tx1"/>
            </w14:solidFill>
          </w14:textFill>
        </w:rPr>
        <w:t>DECLARATION</w: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ab/>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fldChar w:fldCharType="begin"/>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instrText xml:space="preserve"> PAGEREF _Toc99614529 \h </w:instrTex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fldChar w:fldCharType="separate"/>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ii</w: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fldChar w:fldCharType="end"/>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fldChar w:fldCharType="end"/>
      </w:r>
    </w:p>
    <w:p w14:paraId="734E6CBD">
      <w:pPr>
        <w:tabs>
          <w:tab w:val="right" w:leader="dot" w:pos="9350"/>
        </w:tabs>
        <w:spacing w:after="100" w:line="480" w:lineRule="auto"/>
        <w:jc w:val="both"/>
        <w:rPr>
          <w:rFonts w:ascii="Times New Roman" w:hAnsi="Times New Roman" w:eastAsia="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fldChar w:fldCharType="begin"/>
      </w:r>
      <w:r>
        <w:instrText xml:space="preserve"> HYPERLINK \l "_Toc99614530" </w:instrText>
      </w:r>
      <w:r>
        <w:fldChar w:fldCharType="separate"/>
      </w:r>
      <w:r>
        <w:rPr>
          <w:rFonts w:ascii="Times New Roman" w:hAnsi="Times New Roman" w:cs="Times New Roman"/>
          <w:color w:val="000000" w:themeColor="text1"/>
          <w:sz w:val="24"/>
          <w:szCs w:val="24"/>
          <w:u w:val="single"/>
          <w14:shadow w14:blurRad="38100" w14:dist="19050" w14:dir="2700000" w14:sx="100000" w14:sy="100000" w14:kx="0" w14:ky="0" w14:algn="tl">
            <w14:schemeClr w14:val="dk1">
              <w14:alpha w14:val="60000"/>
            </w14:schemeClr>
          </w14:shadow>
          <w14:textFill>
            <w14:solidFill>
              <w14:schemeClr w14:val="tx1"/>
            </w14:solidFill>
          </w14:textFill>
        </w:rPr>
        <w:t>APPROVAL BY SUPERVISORS</w: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ab/>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fldChar w:fldCharType="end"/>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iii</w:t>
      </w:r>
    </w:p>
    <w:p w14:paraId="22AE898B">
      <w:pPr>
        <w:tabs>
          <w:tab w:val="right" w:leader="dot" w:pos="9350"/>
        </w:tabs>
        <w:spacing w:after="100" w:line="480" w:lineRule="auto"/>
        <w:jc w:val="both"/>
        <w:rPr>
          <w:rFonts w:ascii="Times New Roman" w:hAnsi="Times New Roman" w:eastAsia="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fldChar w:fldCharType="begin"/>
      </w:r>
      <w:r>
        <w:instrText xml:space="preserve"> HYPERLINK \l "_Toc99614531" </w:instrText>
      </w:r>
      <w:r>
        <w:fldChar w:fldCharType="separate"/>
      </w:r>
      <w:r>
        <w:rPr>
          <w:rFonts w:ascii="Times New Roman" w:hAnsi="Times New Roman" w:cs="Times New Roman"/>
          <w:color w:val="000000" w:themeColor="text1"/>
          <w:sz w:val="24"/>
          <w:szCs w:val="24"/>
          <w:u w:val="single"/>
          <w14:shadow w14:blurRad="38100" w14:dist="19050" w14:dir="2700000" w14:sx="100000" w14:sy="100000" w14:kx="0" w14:ky="0" w14:algn="tl">
            <w14:schemeClr w14:val="dk1">
              <w14:alpha w14:val="60000"/>
            </w14:schemeClr>
          </w14:shadow>
          <w14:textFill>
            <w14:solidFill>
              <w14:schemeClr w14:val="tx1"/>
            </w14:solidFill>
          </w14:textFill>
        </w:rPr>
        <w:t>DEDICATION</w: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ab/>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fldChar w:fldCharType="end"/>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v</w:t>
      </w:r>
    </w:p>
    <w:p w14:paraId="1CDF6F24">
      <w:pPr>
        <w:tabs>
          <w:tab w:val="right" w:leader="dot" w:pos="9350"/>
        </w:tabs>
        <w:spacing w:after="100" w:line="480" w:lineRule="auto"/>
        <w:jc w:val="both"/>
        <w:rPr>
          <w:rFonts w:ascii="Times New Roman" w:hAnsi="Times New Roman" w:eastAsia="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fldChar w:fldCharType="begin"/>
      </w:r>
      <w:r>
        <w:instrText xml:space="preserve"> HYPERLINK \l "_Toc99614532" </w:instrText>
      </w:r>
      <w:r>
        <w:fldChar w:fldCharType="separate"/>
      </w:r>
      <w:r>
        <w:rPr>
          <w:rFonts w:ascii="Times New Roman" w:hAnsi="Times New Roman" w:cs="Times New Roman"/>
          <w:color w:val="000000" w:themeColor="text1"/>
          <w:sz w:val="24"/>
          <w:szCs w:val="24"/>
          <w:u w:val="single"/>
          <w14:shadow w14:blurRad="38100" w14:dist="19050" w14:dir="2700000" w14:sx="100000" w14:sy="100000" w14:kx="0" w14:ky="0" w14:algn="tl">
            <w14:schemeClr w14:val="dk1">
              <w14:alpha w14:val="60000"/>
            </w14:schemeClr>
          </w14:shadow>
          <w14:textFill>
            <w14:solidFill>
              <w14:schemeClr w14:val="tx1"/>
            </w14:solidFill>
          </w14:textFill>
        </w:rPr>
        <w:t>ACKNOWLEDGEMENT</w: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ab/>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fldChar w:fldCharType="end"/>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vi</w:t>
      </w:r>
    </w:p>
    <w:p w14:paraId="42B78328">
      <w:pPr>
        <w:tabs>
          <w:tab w:val="right" w:leader="dot" w:pos="9350"/>
        </w:tabs>
        <w:spacing w:after="100" w:line="480" w:lineRule="auto"/>
        <w:jc w:val="both"/>
        <w:rPr>
          <w:rFonts w:ascii="Times New Roman" w:hAnsi="Times New Roman" w:eastAsia="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fldChar w:fldCharType="begin"/>
      </w:r>
      <w:r>
        <w:instrText xml:space="preserve"> HYPERLINK \l "_Toc99614533" </w:instrText>
      </w:r>
      <w:r>
        <w:fldChar w:fldCharType="separate"/>
      </w:r>
      <w:r>
        <w:rPr>
          <w:rFonts w:ascii="Times New Roman" w:hAnsi="Times New Roman" w:cs="Times New Roman"/>
          <w:color w:val="000000" w:themeColor="text1"/>
          <w:sz w:val="24"/>
          <w:szCs w:val="24"/>
          <w:u w:val="single"/>
          <w14:shadow w14:blurRad="38100" w14:dist="19050" w14:dir="2700000" w14:sx="100000" w14:sy="100000" w14:kx="0" w14:ky="0" w14:algn="tl">
            <w14:schemeClr w14:val="dk1">
              <w14:alpha w14:val="60000"/>
            </w14:schemeClr>
          </w14:shadow>
          <w14:textFill>
            <w14:solidFill>
              <w14:schemeClr w14:val="tx1"/>
            </w14:solidFill>
          </w14:textFill>
        </w:rPr>
        <w:t>LIST OF FIGURES</w: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ab/>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fldChar w:fldCharType="begin"/>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instrText xml:space="preserve"> PAGEREF _Toc99614533 \h </w:instrTex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fldChar w:fldCharType="separate"/>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viii</w: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fldChar w:fldCharType="end"/>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fldChar w:fldCharType="end"/>
      </w:r>
    </w:p>
    <w:p w14:paraId="152F6F86">
      <w:pPr>
        <w:tabs>
          <w:tab w:val="right" w:leader="dot" w:pos="9350"/>
        </w:tabs>
        <w:spacing w:after="100" w:line="480" w:lineRule="auto"/>
        <w:jc w:val="both"/>
        <w:rPr>
          <w:rFonts w:ascii="Times New Roman" w:hAnsi="Times New Roman" w:eastAsia="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fldChar w:fldCharType="begin"/>
      </w:r>
      <w:r>
        <w:instrText xml:space="preserve"> HYPERLINK \l "_Toc99614534" </w:instrText>
      </w:r>
      <w:r>
        <w:fldChar w:fldCharType="separate"/>
      </w:r>
      <w:r>
        <w:rPr>
          <w:rFonts w:ascii="Times New Roman" w:hAnsi="Times New Roman" w:cs="Times New Roman"/>
          <w:color w:val="000000" w:themeColor="text1"/>
          <w:sz w:val="24"/>
          <w:szCs w:val="24"/>
          <w:u w:val="single"/>
          <w14:shadow w14:blurRad="38100" w14:dist="19050" w14:dir="2700000" w14:sx="100000" w14:sy="100000" w14:kx="0" w14:ky="0" w14:algn="tl">
            <w14:schemeClr w14:val="dk1">
              <w14:alpha w14:val="60000"/>
            </w14:schemeClr>
          </w14:shadow>
          <w14:textFill>
            <w14:solidFill>
              <w14:schemeClr w14:val="tx1"/>
            </w14:solidFill>
          </w14:textFill>
        </w:rPr>
        <w:t>LIST OF TABLES</w: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ab/>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fldChar w:fldCharType="begin"/>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instrText xml:space="preserve"> PAGEREF _Toc99614534 \h </w:instrTex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fldChar w:fldCharType="separate"/>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ix</w: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fldChar w:fldCharType="end"/>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fldChar w:fldCharType="end"/>
      </w:r>
    </w:p>
    <w:p w14:paraId="57D620EC">
      <w:pPr>
        <w:tabs>
          <w:tab w:val="right" w:leader="dot" w:pos="9350"/>
        </w:tabs>
        <w:spacing w:after="100" w:line="480" w:lineRule="auto"/>
        <w:jc w:val="both"/>
        <w:rPr>
          <w:rFonts w:ascii="Times New Roman" w:hAnsi="Times New Roman" w:eastAsia="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fldChar w:fldCharType="begin"/>
      </w:r>
      <w:r>
        <w:instrText xml:space="preserve"> HYPERLINK \l "_Toc99614535" </w:instrText>
      </w:r>
      <w:r>
        <w:fldChar w:fldCharType="separate"/>
      </w:r>
      <w:r>
        <w:rPr>
          <w:rFonts w:ascii="Times New Roman" w:hAnsi="Times New Roman" w:cs="Times New Roman"/>
          <w:color w:val="000000" w:themeColor="text1"/>
          <w:sz w:val="24"/>
          <w:szCs w:val="24"/>
          <w:u w:val="single"/>
          <w14:shadow w14:blurRad="38100" w14:dist="19050" w14:dir="2700000" w14:sx="100000" w14:sy="100000" w14:kx="0" w14:ky="0" w14:algn="tl">
            <w14:schemeClr w14:val="dk1">
              <w14:alpha w14:val="60000"/>
            </w14:schemeClr>
          </w14:shadow>
          <w14:textFill>
            <w14:solidFill>
              <w14:schemeClr w14:val="tx1"/>
            </w14:solidFill>
          </w14:textFill>
        </w:rPr>
        <w:t>LIST OF ABBREVIATIONS AND ACRONYMS.</w: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ab/>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fldChar w:fldCharType="end"/>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ix</w:t>
      </w:r>
    </w:p>
    <w:p w14:paraId="4CB9F53F">
      <w:pPr>
        <w:tabs>
          <w:tab w:val="right" w:leader="dot" w:pos="9350"/>
        </w:tabs>
        <w:spacing w:after="100" w:line="480" w:lineRule="auto"/>
        <w:jc w:val="both"/>
        <w:rPr>
          <w:rFonts w:ascii="Times New Roman" w:hAnsi="Times New Roman" w:eastAsia="Times New Roman" w:cs="Times New Roman"/>
          <w:sz w:val="24"/>
          <w:szCs w:val="24"/>
        </w:rPr>
      </w:pPr>
      <w:r>
        <w:fldChar w:fldCharType="begin"/>
      </w:r>
      <w:r>
        <w:instrText xml:space="preserve"> HYPERLINK \l "_Toc99614536" </w:instrText>
      </w:r>
      <w:r>
        <w:fldChar w:fldCharType="separate"/>
      </w:r>
      <w:r>
        <w:rPr>
          <w:rFonts w:ascii="Times New Roman" w:hAnsi="Times New Roman" w:cs="Times New Roman"/>
          <w:color w:val="000000" w:themeColor="text1"/>
          <w:sz w:val="24"/>
          <w:szCs w:val="24"/>
          <w:u w:val="single"/>
          <w14:shadow w14:blurRad="38100" w14:dist="19050" w14:dir="2700000" w14:sx="100000" w14:sy="100000" w14:kx="0" w14:ky="0" w14:algn="tl">
            <w14:schemeClr w14:val="dk1">
              <w14:alpha w14:val="60000"/>
            </w14:schemeClr>
          </w14:shadow>
          <w14:textFill>
            <w14:solidFill>
              <w14:schemeClr w14:val="tx1"/>
            </w14:solidFill>
          </w14:textFill>
        </w:rPr>
        <w:t>ABSTRACT</w: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ab/>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fldChar w:fldCharType="begin"/>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instrText xml:space="preserve"> PAGEREF _Toc99614536 \h </w:instrTex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fldChar w:fldCharType="separate"/>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xi</w: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fldChar w:fldCharType="end"/>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fldChar w:fldCharType="end"/>
      </w:r>
    </w:p>
    <w:p w14:paraId="150240DD">
      <w:pPr>
        <w:pStyle w:val="2"/>
        <w:jc w:val="center"/>
        <w:rPr>
          <w:rFonts w:ascii="Times New Roman" w:hAnsi="Times New Roman"/>
          <w:sz w:val="24"/>
          <w:szCs w:val="24"/>
        </w:rPr>
      </w:pPr>
      <w:r>
        <w:fldChar w:fldCharType="begin"/>
      </w:r>
      <w:r>
        <w:instrText xml:space="preserve"> HYPERLINK \l "_Toc99614537" </w:instrText>
      </w:r>
      <w:r>
        <w:fldChar w:fldCharType="separate"/>
      </w:r>
      <w:r>
        <w:rPr>
          <w:rFonts w:ascii="Times New Roman" w:hAnsi="Times New Roman"/>
          <w:sz w:val="24"/>
          <w:szCs w:val="24"/>
          <w:u w:val="single"/>
        </w:rPr>
        <w:t>CHAPTER ONE</w:t>
      </w:r>
      <w:r>
        <w:rPr>
          <w:rFonts w:ascii="Times New Roman" w:hAnsi="Times New Roman"/>
          <w:sz w:val="24"/>
          <w:szCs w:val="24"/>
          <w:u w:val="single"/>
        </w:rPr>
        <w:fldChar w:fldCharType="end"/>
      </w:r>
    </w:p>
    <w:p w14:paraId="127F22FF">
      <w:pPr>
        <w:tabs>
          <w:tab w:val="right" w:leader="dot" w:pos="9350"/>
        </w:tabs>
        <w:spacing w:after="100" w:line="480" w:lineRule="auto"/>
        <w:jc w:val="center"/>
        <w:rPr>
          <w:rFonts w:ascii="Times New Roman" w:hAnsi="Times New Roman" w:eastAsia="Times New Roman" w:cs="Times New Roman"/>
          <w:b/>
          <w:bCs/>
          <w:sz w:val="24"/>
          <w:szCs w:val="24"/>
        </w:rPr>
      </w:pPr>
      <w:r>
        <w:fldChar w:fldCharType="begin"/>
      </w:r>
      <w:r>
        <w:instrText xml:space="preserve"> HYPERLINK \l "_Toc99614538" </w:instrText>
      </w:r>
      <w:r>
        <w:fldChar w:fldCharType="separate"/>
      </w:r>
      <w:r>
        <w:rPr>
          <w:rFonts w:ascii="Times New Roman" w:hAnsi="Times New Roman" w:cs="Times New Roman"/>
          <w:b/>
          <w:bCs/>
          <w:sz w:val="24"/>
          <w:szCs w:val="24"/>
          <w:u w:val="single"/>
        </w:rPr>
        <w:t>INTRODUCTION</w:t>
      </w:r>
      <w:r>
        <w:rPr>
          <w:rFonts w:ascii="Times New Roman" w:hAnsi="Times New Roman" w:cs="Times New Roman"/>
          <w:b/>
          <w:bCs/>
          <w:sz w:val="24"/>
          <w:szCs w:val="24"/>
          <w:u w:val="single"/>
        </w:rPr>
        <w:fldChar w:fldCharType="end"/>
      </w:r>
    </w:p>
    <w:p w14:paraId="326E59C5">
      <w:pPr>
        <w:tabs>
          <w:tab w:val="left" w:pos="660"/>
          <w:tab w:val="right" w:leader="dot" w:pos="9350"/>
        </w:tabs>
        <w:spacing w:after="100" w:line="480" w:lineRule="auto"/>
        <w:jc w:val="center"/>
        <w:rPr>
          <w:rFonts w:ascii="Times New Roman" w:hAnsi="Times New Roman" w:eastAsia="Times New Roman" w:cs="Times New Roman"/>
          <w:sz w:val="24"/>
          <w:szCs w:val="24"/>
        </w:rPr>
      </w:pPr>
      <w:r>
        <w:fldChar w:fldCharType="begin"/>
      </w:r>
      <w:r>
        <w:instrText xml:space="preserve"> HYPERLINK \l "_Toc99614539" </w:instrText>
      </w:r>
      <w:r>
        <w:fldChar w:fldCharType="separate"/>
      </w:r>
      <w:r>
        <w:rPr>
          <w:rFonts w:ascii="Times New Roman" w:hAnsi="Times New Roman" w:cs="Times New Roman"/>
          <w:sz w:val="24"/>
          <w:szCs w:val="24"/>
          <w:u w:val="single"/>
        </w:rPr>
        <w:t>1.1</w:t>
      </w:r>
      <w:r>
        <w:rPr>
          <w:rFonts w:ascii="Times New Roman" w:hAnsi="Times New Roman" w:eastAsia="Times New Roman" w:cs="Times New Roman"/>
          <w:sz w:val="24"/>
          <w:szCs w:val="24"/>
        </w:rPr>
        <w:tab/>
      </w:r>
      <w:r>
        <w:rPr>
          <w:rFonts w:ascii="Times New Roman" w:hAnsi="Times New Roman" w:cs="Times New Roman"/>
          <w:sz w:val="24"/>
          <w:szCs w:val="24"/>
          <w:u w:val="single"/>
        </w:rPr>
        <w:t>Overview</w:t>
      </w:r>
      <w:r>
        <w:rPr>
          <w:rFonts w:ascii="Times New Roman" w:hAnsi="Times New Roman" w:cs="Times New Roman"/>
          <w:sz w:val="24"/>
          <w:szCs w:val="24"/>
        </w:rPr>
        <w:tab/>
      </w:r>
      <w:r>
        <w:rPr>
          <w:rFonts w:ascii="Times New Roman" w:hAnsi="Times New Roman" w:cs="Times New Roman"/>
          <w:sz w:val="24"/>
          <w:szCs w:val="24"/>
        </w:rPr>
        <w:fldChar w:fldCharType="end"/>
      </w:r>
      <w:r>
        <w:rPr>
          <w:rFonts w:ascii="Times New Roman" w:hAnsi="Times New Roman" w:cs="Times New Roman"/>
          <w:sz w:val="24"/>
          <w:szCs w:val="24"/>
        </w:rPr>
        <w:t>1</w:t>
      </w:r>
    </w:p>
    <w:p w14:paraId="4E7698D5">
      <w:pPr>
        <w:tabs>
          <w:tab w:val="left" w:pos="660"/>
          <w:tab w:val="right" w:leader="dot" w:pos="9350"/>
        </w:tabs>
        <w:spacing w:after="100" w:line="480" w:lineRule="auto"/>
        <w:jc w:val="center"/>
        <w:rPr>
          <w:rFonts w:ascii="Times New Roman" w:hAnsi="Times New Roman" w:eastAsia="Times New Roman" w:cs="Times New Roman"/>
          <w:sz w:val="24"/>
          <w:szCs w:val="24"/>
        </w:rPr>
      </w:pPr>
      <w:r>
        <w:fldChar w:fldCharType="begin"/>
      </w:r>
      <w:r>
        <w:instrText xml:space="preserve"> HYPERLINK \l "_Toc99614540" </w:instrText>
      </w:r>
      <w:r>
        <w:fldChar w:fldCharType="separate"/>
      </w:r>
      <w:r>
        <w:rPr>
          <w:rFonts w:ascii="Times New Roman" w:hAnsi="Times New Roman" w:cs="Times New Roman"/>
          <w:sz w:val="24"/>
          <w:szCs w:val="24"/>
          <w:u w:val="single"/>
        </w:rPr>
        <w:t>1.2</w:t>
      </w:r>
      <w:r>
        <w:rPr>
          <w:rFonts w:ascii="Times New Roman" w:hAnsi="Times New Roman" w:eastAsia="Times New Roman" w:cs="Times New Roman"/>
          <w:sz w:val="24"/>
          <w:szCs w:val="24"/>
        </w:rPr>
        <w:tab/>
      </w:r>
      <w:r>
        <w:rPr>
          <w:rFonts w:ascii="Times New Roman" w:hAnsi="Times New Roman" w:cs="Times New Roman"/>
          <w:sz w:val="24"/>
          <w:szCs w:val="24"/>
          <w:u w:val="single"/>
        </w:rPr>
        <w:t>Background of the Study</w:t>
      </w:r>
      <w:r>
        <w:rPr>
          <w:rFonts w:ascii="Times New Roman" w:hAnsi="Times New Roman" w:cs="Times New Roman"/>
          <w:sz w:val="24"/>
          <w:szCs w:val="24"/>
        </w:rPr>
        <w:tab/>
      </w:r>
      <w:r>
        <w:rPr>
          <w:rFonts w:ascii="Times New Roman" w:hAnsi="Times New Roman" w:cs="Times New Roman"/>
          <w:sz w:val="24"/>
          <w:szCs w:val="24"/>
        </w:rPr>
        <w:fldChar w:fldCharType="end"/>
      </w:r>
      <w:r>
        <w:rPr>
          <w:rFonts w:ascii="Times New Roman" w:hAnsi="Times New Roman" w:cs="Times New Roman"/>
          <w:sz w:val="24"/>
          <w:szCs w:val="24"/>
        </w:rPr>
        <w:t>1</w:t>
      </w:r>
    </w:p>
    <w:p w14:paraId="36D1FB0C">
      <w:pPr>
        <w:tabs>
          <w:tab w:val="right" w:leader="dot" w:pos="9350"/>
        </w:tabs>
        <w:spacing w:after="100" w:line="480" w:lineRule="auto"/>
        <w:jc w:val="center"/>
        <w:rPr>
          <w:rFonts w:ascii="Times New Roman" w:hAnsi="Times New Roman" w:cs="Times New Roman"/>
          <w:sz w:val="24"/>
          <w:szCs w:val="24"/>
        </w:rPr>
      </w:pPr>
      <w:r>
        <w:fldChar w:fldCharType="begin"/>
      </w:r>
      <w:r>
        <w:instrText xml:space="preserve"> HYPERLINK \l "_Toc99614541" </w:instrText>
      </w:r>
      <w:r>
        <w:fldChar w:fldCharType="separate"/>
      </w:r>
      <w:r>
        <w:rPr>
          <w:rFonts w:ascii="Times New Roman" w:hAnsi="Times New Roman" w:cs="Times New Roman"/>
          <w:sz w:val="24"/>
          <w:szCs w:val="24"/>
          <w:u w:val="single"/>
        </w:rPr>
        <w:t>1.3 Statement of the Problem</w:t>
      </w:r>
      <w:r>
        <w:rPr>
          <w:rFonts w:ascii="Times New Roman" w:hAnsi="Times New Roman" w:cs="Times New Roman"/>
          <w:sz w:val="24"/>
          <w:szCs w:val="24"/>
        </w:rPr>
        <w:tab/>
      </w:r>
      <w:r>
        <w:rPr>
          <w:rFonts w:ascii="Times New Roman" w:hAnsi="Times New Roman" w:cs="Times New Roman"/>
          <w:sz w:val="24"/>
          <w:szCs w:val="24"/>
        </w:rPr>
        <w:fldChar w:fldCharType="end"/>
      </w:r>
      <w:r>
        <w:rPr>
          <w:rFonts w:ascii="Times New Roman" w:hAnsi="Times New Roman" w:cs="Times New Roman"/>
          <w:sz w:val="24"/>
          <w:szCs w:val="24"/>
        </w:rPr>
        <w:t>3</w:t>
      </w:r>
    </w:p>
    <w:p w14:paraId="10D238B8">
      <w:pPr>
        <w:tabs>
          <w:tab w:val="right" w:leader="dot" w:pos="9350"/>
        </w:tabs>
        <w:spacing w:after="100" w:line="480" w:lineRule="auto"/>
        <w:jc w:val="center"/>
        <w:rPr>
          <w:rFonts w:ascii="Times New Roman" w:hAnsi="Times New Roman" w:eastAsia="Times New Roman" w:cs="Times New Roman"/>
          <w:sz w:val="24"/>
          <w:szCs w:val="24"/>
        </w:rPr>
      </w:pPr>
      <w:r>
        <w:fldChar w:fldCharType="begin"/>
      </w:r>
      <w:r>
        <w:instrText xml:space="preserve"> HYPERLINK \l "_Toc99614541" </w:instrText>
      </w:r>
      <w:r>
        <w:fldChar w:fldCharType="separate"/>
      </w:r>
      <w:r>
        <w:rPr>
          <w:rStyle w:val="13"/>
          <w:rFonts w:ascii="Times New Roman" w:hAnsi="Times New Roman" w:eastAsia="Times New Roman" w:cs="Times New Roman"/>
          <w:sz w:val="24"/>
          <w:szCs w:val="24"/>
        </w:rPr>
        <w:t>1.4 Purpose of the Study</w:t>
      </w:r>
      <w:r>
        <w:rPr>
          <w:rStyle w:val="13"/>
          <w:rFonts w:ascii="Times New Roman" w:hAnsi="Times New Roman" w:eastAsia="Times New Roman" w:cs="Times New Roman"/>
          <w:sz w:val="24"/>
          <w:szCs w:val="24"/>
        </w:rPr>
        <w:tab/>
      </w:r>
      <w:r>
        <w:rPr>
          <w:rStyle w:val="13"/>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3</w:t>
      </w:r>
    </w:p>
    <w:p w14:paraId="3098C2C4">
      <w:pPr>
        <w:tabs>
          <w:tab w:val="right" w:leader="dot" w:pos="9350"/>
        </w:tabs>
        <w:spacing w:after="100" w:line="480" w:lineRule="auto"/>
        <w:jc w:val="center"/>
        <w:rPr>
          <w:rFonts w:ascii="Times New Roman" w:hAnsi="Times New Roman" w:eastAsia="Times New Roman" w:cs="Times New Roman"/>
          <w:sz w:val="24"/>
          <w:szCs w:val="24"/>
        </w:rPr>
      </w:pPr>
      <w:r>
        <w:fldChar w:fldCharType="begin"/>
      </w:r>
      <w:r>
        <w:instrText xml:space="preserve"> HYPERLINK \l "_Toc99614542" </w:instrText>
      </w:r>
      <w:r>
        <w:fldChar w:fldCharType="separate"/>
      </w:r>
      <w:r>
        <w:rPr>
          <w:rFonts w:ascii="Times New Roman" w:hAnsi="Times New Roman" w:cs="Times New Roman"/>
          <w:sz w:val="24"/>
          <w:szCs w:val="24"/>
          <w:u w:val="single"/>
        </w:rPr>
        <w:t>1.5 Objectives</w:t>
      </w:r>
      <w:r>
        <w:rPr>
          <w:rFonts w:ascii="Times New Roman" w:hAnsi="Times New Roman" w:cs="Times New Roman"/>
          <w:sz w:val="24"/>
          <w:szCs w:val="24"/>
        </w:rPr>
        <w:tab/>
      </w:r>
      <w:r>
        <w:rPr>
          <w:rFonts w:ascii="Times New Roman" w:hAnsi="Times New Roman" w:cs="Times New Roman"/>
          <w:sz w:val="24"/>
          <w:szCs w:val="24"/>
        </w:rPr>
        <w:fldChar w:fldCharType="end"/>
      </w:r>
      <w:r>
        <w:rPr>
          <w:rFonts w:ascii="Times New Roman" w:hAnsi="Times New Roman" w:cs="Times New Roman"/>
          <w:sz w:val="24"/>
          <w:szCs w:val="24"/>
        </w:rPr>
        <w:t>4</w:t>
      </w:r>
    </w:p>
    <w:p w14:paraId="6F74B703">
      <w:pPr>
        <w:tabs>
          <w:tab w:val="right" w:leader="dot" w:pos="9350"/>
        </w:tabs>
        <w:spacing w:after="100" w:line="480" w:lineRule="auto"/>
        <w:jc w:val="center"/>
        <w:rPr>
          <w:rFonts w:ascii="Times New Roman" w:hAnsi="Times New Roman" w:cs="Times New Roman"/>
          <w:sz w:val="24"/>
          <w:szCs w:val="24"/>
        </w:rPr>
      </w:pPr>
      <w:r>
        <w:fldChar w:fldCharType="begin"/>
      </w:r>
      <w:r>
        <w:instrText xml:space="preserve"> HYPERLINK \l "_Toc99614543" </w:instrText>
      </w:r>
      <w:r>
        <w:fldChar w:fldCharType="separate"/>
      </w:r>
      <w:r>
        <w:rPr>
          <w:rFonts w:ascii="Times New Roman" w:hAnsi="Times New Roman" w:cs="Times New Roman"/>
          <w:sz w:val="24"/>
          <w:szCs w:val="24"/>
          <w:u w:val="single"/>
        </w:rPr>
        <w:t>1.6 Research Questions</w:t>
      </w:r>
      <w:r>
        <w:rPr>
          <w:rFonts w:ascii="Times New Roman" w:hAnsi="Times New Roman" w:cs="Times New Roman"/>
          <w:sz w:val="24"/>
          <w:szCs w:val="24"/>
        </w:rPr>
        <w:tab/>
      </w:r>
      <w:r>
        <w:rPr>
          <w:rFonts w:ascii="Times New Roman" w:hAnsi="Times New Roman" w:cs="Times New Roman"/>
          <w:sz w:val="24"/>
          <w:szCs w:val="24"/>
        </w:rPr>
        <w:fldChar w:fldCharType="end"/>
      </w:r>
      <w:r>
        <w:rPr>
          <w:rFonts w:ascii="Times New Roman" w:hAnsi="Times New Roman" w:cs="Times New Roman"/>
          <w:sz w:val="24"/>
          <w:szCs w:val="24"/>
        </w:rPr>
        <w:t>5</w:t>
      </w:r>
    </w:p>
    <w:p w14:paraId="2E5294F7">
      <w:pPr>
        <w:tabs>
          <w:tab w:val="right" w:leader="dot" w:pos="9350"/>
        </w:tabs>
        <w:spacing w:after="100" w:line="480" w:lineRule="auto"/>
        <w:jc w:val="center"/>
        <w:rPr>
          <w:rFonts w:ascii="Times New Roman" w:hAnsi="Times New Roman" w:cs="Times New Roman"/>
          <w:sz w:val="24"/>
          <w:szCs w:val="24"/>
        </w:rPr>
      </w:pPr>
      <w:r>
        <w:fldChar w:fldCharType="begin"/>
      </w:r>
      <w:r>
        <w:instrText xml:space="preserve"> HYPERLINK \l "_Toc99614541" </w:instrText>
      </w:r>
      <w:r>
        <w:fldChar w:fldCharType="separate"/>
      </w:r>
      <w:r>
        <w:rPr>
          <w:rStyle w:val="13"/>
          <w:rFonts w:ascii="Times New Roman" w:hAnsi="Times New Roman" w:cs="Times New Roman"/>
          <w:sz w:val="24"/>
          <w:szCs w:val="24"/>
        </w:rPr>
        <w:t>1.6 Research Questions</w:t>
      </w:r>
      <w:r>
        <w:rPr>
          <w:rStyle w:val="13"/>
          <w:rFonts w:ascii="Times New Roman" w:hAnsi="Times New Roman" w:cs="Times New Roman"/>
          <w:sz w:val="24"/>
          <w:szCs w:val="24"/>
        </w:rPr>
        <w:tab/>
      </w:r>
      <w:r>
        <w:rPr>
          <w:rStyle w:val="13"/>
          <w:rFonts w:ascii="Times New Roman" w:hAnsi="Times New Roman" w:cs="Times New Roman"/>
          <w:sz w:val="24"/>
          <w:szCs w:val="24"/>
        </w:rPr>
        <w:fldChar w:fldCharType="end"/>
      </w:r>
      <w:r>
        <w:rPr>
          <w:rFonts w:ascii="Times New Roman" w:hAnsi="Times New Roman" w:cs="Times New Roman"/>
          <w:sz w:val="24"/>
          <w:szCs w:val="24"/>
        </w:rPr>
        <w:t>5</w:t>
      </w:r>
    </w:p>
    <w:p w14:paraId="0F3C41EE">
      <w:pPr>
        <w:tabs>
          <w:tab w:val="right" w:leader="dot" w:pos="9350"/>
        </w:tabs>
        <w:spacing w:after="100" w:line="480" w:lineRule="auto"/>
        <w:jc w:val="center"/>
        <w:rPr>
          <w:rFonts w:ascii="Times New Roman" w:hAnsi="Times New Roman" w:eastAsia="Times New Roman" w:cs="Times New Roman"/>
          <w:sz w:val="24"/>
          <w:szCs w:val="24"/>
        </w:rPr>
      </w:pPr>
      <w:r>
        <w:fldChar w:fldCharType="begin"/>
      </w:r>
      <w:r>
        <w:instrText xml:space="preserve"> HYPERLINK \l "_Toc99614541" </w:instrText>
      </w:r>
      <w:r>
        <w:fldChar w:fldCharType="separate"/>
      </w:r>
      <w:r>
        <w:rPr>
          <w:rStyle w:val="13"/>
          <w:rFonts w:ascii="Times New Roman" w:hAnsi="Times New Roman" w:eastAsia="Times New Roman" w:cs="Times New Roman"/>
          <w:sz w:val="24"/>
          <w:szCs w:val="24"/>
        </w:rPr>
        <w:t>1.7 Hypotheses</w:t>
      </w:r>
      <w:r>
        <w:rPr>
          <w:rStyle w:val="13"/>
          <w:rFonts w:ascii="Times New Roman" w:hAnsi="Times New Roman" w:eastAsia="Times New Roman" w:cs="Times New Roman"/>
          <w:sz w:val="24"/>
          <w:szCs w:val="24"/>
        </w:rPr>
        <w:tab/>
      </w:r>
      <w:r>
        <w:rPr>
          <w:rStyle w:val="13"/>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5</w:t>
      </w:r>
    </w:p>
    <w:p w14:paraId="6B9DD7D0">
      <w:pPr>
        <w:tabs>
          <w:tab w:val="right" w:leader="dot" w:pos="9350"/>
        </w:tabs>
        <w:spacing w:after="100" w:line="480" w:lineRule="auto"/>
        <w:jc w:val="center"/>
        <w:rPr>
          <w:rFonts w:ascii="Times New Roman" w:hAnsi="Times New Roman" w:eastAsia="Times New Roman" w:cs="Times New Roman"/>
          <w:sz w:val="24"/>
          <w:szCs w:val="24"/>
        </w:rPr>
      </w:pPr>
      <w:r>
        <w:fldChar w:fldCharType="begin"/>
      </w:r>
      <w:r>
        <w:instrText xml:space="preserve"> HYPERLINK \l "_Toc99614544" </w:instrText>
      </w:r>
      <w:r>
        <w:fldChar w:fldCharType="separate"/>
      </w:r>
      <w:r>
        <w:rPr>
          <w:rFonts w:ascii="Times New Roman" w:hAnsi="Times New Roman" w:cs="Times New Roman"/>
          <w:sz w:val="24"/>
          <w:szCs w:val="24"/>
          <w:u w:val="single"/>
        </w:rPr>
        <w:t>1.8 Theoretical Framework</w:t>
      </w:r>
      <w:r>
        <w:rPr>
          <w:rFonts w:ascii="Times New Roman" w:hAnsi="Times New Roman" w:cs="Times New Roman"/>
          <w:sz w:val="24"/>
          <w:szCs w:val="24"/>
        </w:rPr>
        <w:tab/>
      </w:r>
      <w:r>
        <w:rPr>
          <w:rFonts w:ascii="Times New Roman" w:hAnsi="Times New Roman" w:cs="Times New Roman"/>
          <w:sz w:val="24"/>
          <w:szCs w:val="24"/>
        </w:rPr>
        <w:fldChar w:fldCharType="end"/>
      </w:r>
      <w:r>
        <w:rPr>
          <w:rFonts w:ascii="Times New Roman" w:hAnsi="Times New Roman" w:cs="Times New Roman"/>
          <w:sz w:val="24"/>
          <w:szCs w:val="24"/>
        </w:rPr>
        <w:t>6</w:t>
      </w:r>
    </w:p>
    <w:p w14:paraId="216D2BCB">
      <w:pPr>
        <w:tabs>
          <w:tab w:val="right" w:leader="dot" w:pos="9350"/>
        </w:tabs>
        <w:spacing w:after="100" w:line="480" w:lineRule="auto"/>
        <w:jc w:val="center"/>
        <w:rPr>
          <w:rFonts w:ascii="Times New Roman" w:hAnsi="Times New Roman" w:eastAsia="Times New Roman" w:cs="Times New Roman"/>
          <w:sz w:val="24"/>
          <w:szCs w:val="24"/>
        </w:rPr>
      </w:pPr>
      <w:r>
        <w:fldChar w:fldCharType="begin"/>
      </w:r>
      <w:r>
        <w:instrText xml:space="preserve"> HYPERLINK \l "_Toc99614545" </w:instrText>
      </w:r>
      <w:r>
        <w:fldChar w:fldCharType="separate"/>
      </w:r>
      <w:r>
        <w:rPr>
          <w:rFonts w:ascii="Times New Roman" w:hAnsi="Times New Roman" w:cs="Times New Roman"/>
          <w:sz w:val="24"/>
          <w:szCs w:val="24"/>
          <w:u w:val="single"/>
        </w:rPr>
        <w:t>1.9 Conceptual Frame Work</w:t>
      </w:r>
      <w:r>
        <w:rPr>
          <w:rFonts w:ascii="Times New Roman" w:hAnsi="Times New Roman" w:cs="Times New Roman"/>
          <w:sz w:val="24"/>
          <w:szCs w:val="24"/>
        </w:rPr>
        <w:tab/>
      </w:r>
      <w:r>
        <w:rPr>
          <w:rFonts w:ascii="Times New Roman" w:hAnsi="Times New Roman" w:cs="Times New Roman"/>
          <w:sz w:val="24"/>
          <w:szCs w:val="24"/>
        </w:rPr>
        <w:fldChar w:fldCharType="end"/>
      </w:r>
      <w:r>
        <w:rPr>
          <w:rFonts w:ascii="Times New Roman" w:hAnsi="Times New Roman" w:cs="Times New Roman"/>
          <w:sz w:val="24"/>
          <w:szCs w:val="24"/>
        </w:rPr>
        <w:t>6</w:t>
      </w:r>
    </w:p>
    <w:p w14:paraId="7435CD81">
      <w:pPr>
        <w:tabs>
          <w:tab w:val="right" w:leader="dot" w:pos="9350"/>
        </w:tabs>
        <w:spacing w:after="100" w:line="480" w:lineRule="auto"/>
        <w:jc w:val="center"/>
        <w:rPr>
          <w:rFonts w:ascii="Times New Roman" w:hAnsi="Times New Roman" w:eastAsia="Times New Roman" w:cs="Times New Roman"/>
          <w:sz w:val="24"/>
          <w:szCs w:val="24"/>
        </w:rPr>
      </w:pPr>
      <w:r>
        <w:fldChar w:fldCharType="begin"/>
      </w:r>
      <w:r>
        <w:instrText xml:space="preserve"> HYPERLINK \l "_Toc99614546" </w:instrText>
      </w:r>
      <w:r>
        <w:fldChar w:fldCharType="separate"/>
      </w:r>
      <w:r>
        <w:rPr>
          <w:rFonts w:ascii="Times New Roman" w:hAnsi="Times New Roman" w:cs="Times New Roman"/>
          <w:sz w:val="24"/>
          <w:szCs w:val="24"/>
          <w:u w:val="single"/>
        </w:rPr>
        <w:t>1.10 Assumptions</w:t>
      </w:r>
      <w:r>
        <w:rPr>
          <w:rFonts w:ascii="Times New Roman" w:hAnsi="Times New Roman" w:cs="Times New Roman"/>
          <w:sz w:val="24"/>
          <w:szCs w:val="24"/>
        </w:rPr>
        <w:tab/>
      </w:r>
      <w:r>
        <w:rPr>
          <w:rFonts w:ascii="Times New Roman" w:hAnsi="Times New Roman" w:cs="Times New Roman"/>
          <w:sz w:val="24"/>
          <w:szCs w:val="24"/>
        </w:rPr>
        <w:fldChar w:fldCharType="end"/>
      </w:r>
      <w:r>
        <w:rPr>
          <w:rFonts w:ascii="Times New Roman" w:hAnsi="Times New Roman" w:cs="Times New Roman"/>
          <w:sz w:val="24"/>
          <w:szCs w:val="24"/>
        </w:rPr>
        <w:t>7</w:t>
      </w:r>
    </w:p>
    <w:p w14:paraId="735EB343">
      <w:pPr>
        <w:tabs>
          <w:tab w:val="right" w:leader="dot" w:pos="9350"/>
        </w:tabs>
        <w:spacing w:after="100" w:line="480" w:lineRule="auto"/>
        <w:jc w:val="center"/>
        <w:rPr>
          <w:rFonts w:ascii="Times New Roman" w:hAnsi="Times New Roman" w:eastAsia="Times New Roman" w:cs="Times New Roman"/>
          <w:sz w:val="24"/>
          <w:szCs w:val="24"/>
        </w:rPr>
      </w:pPr>
      <w:r>
        <w:fldChar w:fldCharType="begin"/>
      </w:r>
      <w:r>
        <w:instrText xml:space="preserve"> HYPERLINK \l "_Toc99614541" </w:instrText>
      </w:r>
      <w:r>
        <w:fldChar w:fldCharType="separate"/>
      </w:r>
      <w:r>
        <w:rPr>
          <w:rStyle w:val="13"/>
          <w:rFonts w:ascii="Times New Roman" w:hAnsi="Times New Roman" w:eastAsia="Times New Roman" w:cs="Times New Roman"/>
          <w:sz w:val="24"/>
          <w:szCs w:val="24"/>
        </w:rPr>
        <w:t>1.11 Limitations of the Study</w:t>
      </w:r>
      <w:r>
        <w:rPr>
          <w:rStyle w:val="13"/>
          <w:rFonts w:ascii="Times New Roman" w:hAnsi="Times New Roman" w:eastAsia="Times New Roman" w:cs="Times New Roman"/>
          <w:sz w:val="24"/>
          <w:szCs w:val="24"/>
        </w:rPr>
        <w:tab/>
      </w:r>
      <w:r>
        <w:rPr>
          <w:rStyle w:val="13"/>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7</w:t>
      </w:r>
    </w:p>
    <w:p w14:paraId="18812856">
      <w:pPr>
        <w:tabs>
          <w:tab w:val="right" w:leader="dot" w:pos="9350"/>
        </w:tabs>
        <w:spacing w:after="100" w:line="480" w:lineRule="auto"/>
        <w:jc w:val="center"/>
        <w:rPr>
          <w:rFonts w:ascii="Times New Roman" w:hAnsi="Times New Roman" w:eastAsia="Times New Roman" w:cs="Times New Roman"/>
          <w:sz w:val="24"/>
          <w:szCs w:val="24"/>
        </w:rPr>
      </w:pPr>
      <w:r>
        <w:fldChar w:fldCharType="begin"/>
      </w:r>
      <w:r>
        <w:instrText xml:space="preserve"> HYPERLINK \l "_Toc99614541" </w:instrText>
      </w:r>
      <w:r>
        <w:fldChar w:fldCharType="separate"/>
      </w:r>
      <w:r>
        <w:rPr>
          <w:rStyle w:val="13"/>
          <w:rFonts w:ascii="Times New Roman" w:hAnsi="Times New Roman" w:eastAsia="Times New Roman" w:cs="Times New Roman"/>
          <w:sz w:val="24"/>
          <w:szCs w:val="24"/>
        </w:rPr>
        <w:t xml:space="preserve">1.12 Delimitations of the Study </w:t>
      </w:r>
      <w:r>
        <w:rPr>
          <w:rStyle w:val="13"/>
          <w:rFonts w:ascii="Times New Roman" w:hAnsi="Times New Roman" w:eastAsia="Times New Roman" w:cs="Times New Roman"/>
          <w:sz w:val="24"/>
          <w:szCs w:val="24"/>
        </w:rPr>
        <w:tab/>
      </w:r>
      <w:r>
        <w:rPr>
          <w:rStyle w:val="13"/>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7</w:t>
      </w:r>
    </w:p>
    <w:p w14:paraId="2DA723D2">
      <w:pPr>
        <w:tabs>
          <w:tab w:val="right" w:leader="dot" w:pos="9350"/>
        </w:tabs>
        <w:spacing w:after="100" w:line="480" w:lineRule="auto"/>
        <w:jc w:val="center"/>
        <w:rPr>
          <w:rFonts w:ascii="Times New Roman" w:hAnsi="Times New Roman" w:eastAsia="Times New Roman" w:cs="Times New Roman"/>
          <w:sz w:val="24"/>
          <w:szCs w:val="24"/>
        </w:rPr>
      </w:pPr>
      <w:r>
        <w:fldChar w:fldCharType="begin"/>
      </w:r>
      <w:r>
        <w:instrText xml:space="preserve"> HYPERLINK \l "_Toc99614549" </w:instrText>
      </w:r>
      <w:r>
        <w:fldChar w:fldCharType="separate"/>
      </w:r>
      <w:r>
        <w:rPr>
          <w:rFonts w:ascii="Times New Roman" w:hAnsi="Times New Roman" w:cs="Times New Roman"/>
          <w:sz w:val="24"/>
          <w:szCs w:val="24"/>
          <w:u w:val="single"/>
        </w:rPr>
        <w:t>1.13 Definition of Terms</w:t>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8</w:t>
      </w:r>
    </w:p>
    <w:p w14:paraId="0015FD4B">
      <w:pPr>
        <w:tabs>
          <w:tab w:val="right" w:leader="dot" w:pos="9350"/>
        </w:tabs>
        <w:spacing w:after="100" w:line="480" w:lineRule="auto"/>
        <w:jc w:val="center"/>
        <w:rPr>
          <w:rFonts w:ascii="Times New Roman" w:hAnsi="Times New Roman" w:eastAsia="Times New Roman" w:cs="Times New Roman"/>
          <w:b/>
          <w:bCs/>
          <w:sz w:val="24"/>
          <w:szCs w:val="24"/>
        </w:rPr>
      </w:pPr>
      <w:r>
        <w:fldChar w:fldCharType="begin"/>
      </w:r>
      <w:r>
        <w:instrText xml:space="preserve"> HYPERLINK \l "_Toc99614550" </w:instrText>
      </w:r>
      <w:r>
        <w:fldChar w:fldCharType="separate"/>
      </w:r>
      <w:r>
        <w:rPr>
          <w:rFonts w:ascii="Times New Roman" w:hAnsi="Times New Roman" w:cs="Times New Roman"/>
          <w:b/>
          <w:bCs/>
          <w:sz w:val="24"/>
          <w:szCs w:val="24"/>
          <w:u w:val="single"/>
        </w:rPr>
        <w:t>CHAPTER TWO</w:t>
      </w:r>
      <w:r>
        <w:rPr>
          <w:rFonts w:ascii="Times New Roman" w:hAnsi="Times New Roman" w:cs="Times New Roman"/>
          <w:b/>
          <w:bCs/>
          <w:sz w:val="24"/>
          <w:szCs w:val="24"/>
          <w:u w:val="single"/>
        </w:rPr>
        <w:fldChar w:fldCharType="end"/>
      </w:r>
    </w:p>
    <w:p w14:paraId="66A2DD17">
      <w:pPr>
        <w:tabs>
          <w:tab w:val="right" w:leader="dot" w:pos="9350"/>
        </w:tabs>
        <w:spacing w:after="100" w:line="480" w:lineRule="auto"/>
        <w:jc w:val="center"/>
        <w:rPr>
          <w:rFonts w:ascii="Times New Roman" w:hAnsi="Times New Roman" w:eastAsia="Times New Roman" w:cs="Times New Roman"/>
          <w:b/>
          <w:bCs/>
          <w:sz w:val="24"/>
          <w:szCs w:val="24"/>
        </w:rPr>
      </w:pPr>
      <w:r>
        <w:fldChar w:fldCharType="begin"/>
      </w:r>
      <w:r>
        <w:instrText xml:space="preserve"> HYPERLINK \l "_Toc99614551" </w:instrText>
      </w:r>
      <w:r>
        <w:fldChar w:fldCharType="separate"/>
      </w:r>
      <w:r>
        <w:rPr>
          <w:rFonts w:ascii="Times New Roman" w:hAnsi="Times New Roman" w:cs="Times New Roman"/>
          <w:b/>
          <w:bCs/>
          <w:sz w:val="24"/>
          <w:szCs w:val="24"/>
          <w:u w:val="single"/>
        </w:rPr>
        <w:t>LITERATURE REVIEW</w:t>
      </w:r>
      <w:r>
        <w:rPr>
          <w:rFonts w:ascii="Times New Roman" w:hAnsi="Times New Roman" w:cs="Times New Roman"/>
          <w:b/>
          <w:bCs/>
          <w:sz w:val="24"/>
          <w:szCs w:val="24"/>
          <w:u w:val="single"/>
        </w:rPr>
        <w:fldChar w:fldCharType="end"/>
      </w:r>
    </w:p>
    <w:p w14:paraId="1108BA10">
      <w:pPr>
        <w:tabs>
          <w:tab w:val="right" w:leader="dot" w:pos="9350"/>
        </w:tabs>
        <w:spacing w:after="100" w:line="480" w:lineRule="auto"/>
        <w:jc w:val="center"/>
        <w:rPr>
          <w:rFonts w:ascii="Times New Roman" w:hAnsi="Times New Roman" w:eastAsia="Times New Roman" w:cs="Times New Roman"/>
          <w:sz w:val="24"/>
          <w:szCs w:val="24"/>
        </w:rPr>
      </w:pPr>
      <w:r>
        <w:fldChar w:fldCharType="begin"/>
      </w:r>
      <w:r>
        <w:instrText xml:space="preserve"> HYPERLINK \l "_Toc99614552" </w:instrText>
      </w:r>
      <w:r>
        <w:fldChar w:fldCharType="separate"/>
      </w:r>
      <w:r>
        <w:rPr>
          <w:rFonts w:ascii="Times New Roman" w:hAnsi="Times New Roman" w:cs="Times New Roman"/>
          <w:sz w:val="24"/>
          <w:szCs w:val="24"/>
          <w:u w:val="single"/>
        </w:rPr>
        <w:t>2.0 Overview</w:t>
      </w:r>
      <w:r>
        <w:rPr>
          <w:rFonts w:ascii="Times New Roman" w:hAnsi="Times New Roman" w:cs="Times New Roman"/>
          <w:sz w:val="24"/>
          <w:szCs w:val="24"/>
        </w:rPr>
        <w:tab/>
      </w:r>
      <w:r>
        <w:rPr>
          <w:rFonts w:ascii="Times New Roman" w:hAnsi="Times New Roman" w:cs="Times New Roman"/>
          <w:sz w:val="24"/>
          <w:szCs w:val="24"/>
        </w:rPr>
        <w:fldChar w:fldCharType="end"/>
      </w:r>
      <w:r>
        <w:rPr>
          <w:rFonts w:ascii="Times New Roman" w:hAnsi="Times New Roman" w:cs="Times New Roman"/>
          <w:sz w:val="24"/>
          <w:szCs w:val="24"/>
        </w:rPr>
        <w:t>9</w:t>
      </w:r>
    </w:p>
    <w:p w14:paraId="16D6BED9">
      <w:pPr>
        <w:tabs>
          <w:tab w:val="right" w:leader="dot" w:pos="9350"/>
        </w:tabs>
        <w:spacing w:after="100" w:line="480" w:lineRule="auto"/>
        <w:jc w:val="center"/>
        <w:rPr>
          <w:rFonts w:ascii="Times New Roman" w:hAnsi="Times New Roman" w:eastAsia="Times New Roman" w:cs="Times New Roman"/>
          <w:sz w:val="24"/>
          <w:szCs w:val="24"/>
        </w:rPr>
      </w:pPr>
      <w:r>
        <w:fldChar w:fldCharType="begin"/>
      </w:r>
      <w:r>
        <w:instrText xml:space="preserve"> HYPERLINK \l "_Toc99614553" </w:instrText>
      </w:r>
      <w:r>
        <w:fldChar w:fldCharType="separate"/>
      </w:r>
      <w:r>
        <w:rPr>
          <w:rFonts w:ascii="Times New Roman" w:hAnsi="Times New Roman" w:cs="Times New Roman"/>
          <w:sz w:val="24"/>
          <w:szCs w:val="24"/>
          <w:u w:val="single"/>
        </w:rPr>
        <w:t>2.1 Teacher Professional Development</w:t>
      </w:r>
      <w:r>
        <w:rPr>
          <w:rFonts w:ascii="Times New Roman" w:hAnsi="Times New Roman" w:cs="Times New Roman"/>
          <w:sz w:val="24"/>
          <w:szCs w:val="24"/>
        </w:rPr>
        <w:tab/>
      </w:r>
      <w:r>
        <w:rPr>
          <w:rFonts w:ascii="Times New Roman" w:hAnsi="Times New Roman" w:cs="Times New Roman"/>
          <w:sz w:val="24"/>
          <w:szCs w:val="24"/>
        </w:rPr>
        <w:fldChar w:fldCharType="end"/>
      </w:r>
      <w:r>
        <w:rPr>
          <w:rFonts w:ascii="Times New Roman" w:hAnsi="Times New Roman" w:cs="Times New Roman"/>
          <w:sz w:val="24"/>
          <w:szCs w:val="24"/>
        </w:rPr>
        <w:t>9</w:t>
      </w:r>
    </w:p>
    <w:p w14:paraId="476445CD">
      <w:pPr>
        <w:tabs>
          <w:tab w:val="right" w:leader="dot" w:pos="9350"/>
        </w:tabs>
        <w:spacing w:after="100" w:line="480" w:lineRule="auto"/>
        <w:jc w:val="center"/>
        <w:rPr>
          <w:rFonts w:ascii="Times New Roman" w:hAnsi="Times New Roman" w:eastAsia="Times New Roman" w:cs="Times New Roman"/>
          <w:sz w:val="24"/>
          <w:szCs w:val="24"/>
        </w:rPr>
      </w:pPr>
      <w:r>
        <w:fldChar w:fldCharType="begin"/>
      </w:r>
      <w:r>
        <w:instrText xml:space="preserve"> HYPERLINK \l "_Toc99614554" </w:instrText>
      </w:r>
      <w:r>
        <w:fldChar w:fldCharType="separate"/>
      </w:r>
      <w:r>
        <w:rPr>
          <w:rFonts w:ascii="Times New Roman" w:hAnsi="Times New Roman" w:cs="Times New Roman"/>
          <w:sz w:val="24"/>
          <w:szCs w:val="24"/>
          <w:u w:val="single"/>
        </w:rPr>
        <w:t>2.2 School Leadership Support</w:t>
      </w:r>
      <w:r>
        <w:rPr>
          <w:rFonts w:ascii="Times New Roman" w:hAnsi="Times New Roman" w:cs="Times New Roman"/>
          <w:sz w:val="24"/>
          <w:szCs w:val="24"/>
        </w:rPr>
        <w:tab/>
      </w:r>
      <w:r>
        <w:rPr>
          <w:rFonts w:ascii="Times New Roman" w:hAnsi="Times New Roman" w:cs="Times New Roman"/>
          <w:sz w:val="24"/>
          <w:szCs w:val="24"/>
        </w:rPr>
        <w:fldChar w:fldCharType="end"/>
      </w:r>
      <w:r>
        <w:rPr>
          <w:rFonts w:ascii="Times New Roman" w:hAnsi="Times New Roman" w:cs="Times New Roman"/>
          <w:sz w:val="24"/>
          <w:szCs w:val="24"/>
        </w:rPr>
        <w:t>11</w:t>
      </w:r>
    </w:p>
    <w:p w14:paraId="6CD6A170">
      <w:pPr>
        <w:tabs>
          <w:tab w:val="right" w:leader="dot" w:pos="9350"/>
        </w:tabs>
        <w:spacing w:after="100" w:line="480" w:lineRule="auto"/>
        <w:jc w:val="center"/>
        <w:rPr>
          <w:rFonts w:ascii="Times New Roman" w:hAnsi="Times New Roman" w:eastAsia="Times New Roman" w:cs="Times New Roman"/>
          <w:sz w:val="24"/>
          <w:szCs w:val="24"/>
        </w:rPr>
      </w:pPr>
      <w:r>
        <w:fldChar w:fldCharType="begin"/>
      </w:r>
      <w:r>
        <w:instrText xml:space="preserve"> HYPERLINK \l "_Toc99614555" </w:instrText>
      </w:r>
      <w:r>
        <w:fldChar w:fldCharType="separate"/>
      </w:r>
      <w:r>
        <w:rPr>
          <w:rFonts w:ascii="Times New Roman" w:hAnsi="Times New Roman" w:cs="Times New Roman"/>
          <w:sz w:val="24"/>
          <w:szCs w:val="24"/>
          <w:u w:val="single"/>
        </w:rPr>
        <w:t>2.3 Innovative Teaching Strategies</w:t>
      </w:r>
      <w:r>
        <w:rPr>
          <w:rFonts w:ascii="Times New Roman" w:hAnsi="Times New Roman" w:cs="Times New Roman"/>
          <w:sz w:val="24"/>
          <w:szCs w:val="24"/>
        </w:rPr>
        <w:tab/>
      </w:r>
      <w:r>
        <w:rPr>
          <w:rFonts w:ascii="Times New Roman" w:hAnsi="Times New Roman" w:cs="Times New Roman"/>
          <w:sz w:val="24"/>
          <w:szCs w:val="24"/>
        </w:rPr>
        <w:fldChar w:fldCharType="end"/>
      </w:r>
      <w:r>
        <w:rPr>
          <w:rFonts w:ascii="Times New Roman" w:hAnsi="Times New Roman" w:cs="Times New Roman"/>
          <w:sz w:val="24"/>
          <w:szCs w:val="24"/>
        </w:rPr>
        <w:t>13</w:t>
      </w:r>
    </w:p>
    <w:p w14:paraId="00FC28F9">
      <w:pPr>
        <w:tabs>
          <w:tab w:val="right" w:leader="dot" w:pos="9350"/>
        </w:tabs>
        <w:spacing w:after="100" w:line="480" w:lineRule="auto"/>
        <w:jc w:val="center"/>
        <w:rPr>
          <w:rFonts w:ascii="Times New Roman" w:hAnsi="Times New Roman" w:cs="Times New Roman"/>
          <w:sz w:val="24"/>
          <w:szCs w:val="24"/>
          <w:u w:val="single"/>
        </w:rPr>
      </w:pPr>
      <w:r>
        <w:fldChar w:fldCharType="begin"/>
      </w:r>
      <w:r>
        <w:instrText xml:space="preserve"> HYPERLINK \l "_Toc99614556" </w:instrText>
      </w:r>
      <w:r>
        <w:fldChar w:fldCharType="separate"/>
      </w:r>
      <w:r>
        <w:rPr>
          <w:rFonts w:ascii="Times New Roman" w:hAnsi="Times New Roman" w:cs="Times New Roman"/>
          <w:sz w:val="24"/>
          <w:szCs w:val="24"/>
          <w:u w:val="single"/>
        </w:rPr>
        <w:t>2.4 Inter-play between School Leadership Supoort, TPD and Innovative Teaching</w:t>
      </w:r>
      <w:r>
        <w:rPr>
          <w:rFonts w:ascii="Times New Roman" w:hAnsi="Times New Roman" w:cs="Times New Roman"/>
          <w:sz w:val="24"/>
          <w:szCs w:val="24"/>
        </w:rPr>
        <w:tab/>
      </w:r>
      <w:r>
        <w:rPr>
          <w:rFonts w:ascii="Times New Roman" w:hAnsi="Times New Roman" w:cs="Times New Roman"/>
          <w:sz w:val="24"/>
          <w:szCs w:val="24"/>
        </w:rPr>
        <w:fldChar w:fldCharType="end"/>
      </w:r>
      <w:r>
        <w:rPr>
          <w:rFonts w:ascii="Times New Roman" w:hAnsi="Times New Roman" w:cs="Times New Roman"/>
          <w:sz w:val="24"/>
          <w:szCs w:val="24"/>
        </w:rPr>
        <w:t>18</w:t>
      </w:r>
    </w:p>
    <w:p w14:paraId="64BC7F7E">
      <w:pPr>
        <w:tabs>
          <w:tab w:val="right" w:leader="dot" w:pos="9350"/>
        </w:tabs>
        <w:spacing w:after="100" w:line="480" w:lineRule="auto"/>
        <w:jc w:val="center"/>
        <w:rPr>
          <w:rFonts w:ascii="Times New Roman" w:hAnsi="Times New Roman" w:cs="Times New Roman"/>
          <w:b/>
          <w:bCs/>
          <w:sz w:val="24"/>
          <w:szCs w:val="24"/>
          <w:u w:val="single"/>
        </w:rPr>
      </w:pPr>
      <w:r>
        <w:fldChar w:fldCharType="begin"/>
      </w:r>
      <w:r>
        <w:instrText xml:space="preserve"> HYPERLINK \l "_Toc99614557" </w:instrText>
      </w:r>
      <w:r>
        <w:fldChar w:fldCharType="separate"/>
      </w:r>
      <w:r>
        <w:rPr>
          <w:rFonts w:ascii="Times New Roman" w:hAnsi="Times New Roman" w:cs="Times New Roman"/>
          <w:b/>
          <w:bCs/>
          <w:sz w:val="24"/>
          <w:szCs w:val="24"/>
          <w:u w:val="single"/>
        </w:rPr>
        <w:t>CHAPTER THREE</w:t>
      </w:r>
      <w:r>
        <w:rPr>
          <w:rFonts w:ascii="Times New Roman" w:hAnsi="Times New Roman" w:cs="Times New Roman"/>
          <w:b/>
          <w:bCs/>
          <w:sz w:val="24"/>
          <w:szCs w:val="24"/>
          <w:u w:val="single"/>
        </w:rPr>
        <w:fldChar w:fldCharType="end"/>
      </w:r>
    </w:p>
    <w:p w14:paraId="2E73F6F7">
      <w:pPr>
        <w:tabs>
          <w:tab w:val="right" w:leader="dot" w:pos="9350"/>
        </w:tabs>
        <w:spacing w:after="100" w:line="480" w:lineRule="auto"/>
        <w:jc w:val="center"/>
        <w:rPr>
          <w:rFonts w:ascii="Times New Roman" w:hAnsi="Times New Roman" w:eastAsia="Times New Roman" w:cs="Times New Roman"/>
          <w:b/>
          <w:bCs/>
          <w:sz w:val="24"/>
          <w:szCs w:val="24"/>
        </w:rPr>
      </w:pPr>
      <w:r>
        <w:fldChar w:fldCharType="begin"/>
      </w:r>
      <w:r>
        <w:instrText xml:space="preserve"> HYPERLINK \l "_Toc99614558" </w:instrText>
      </w:r>
      <w:r>
        <w:fldChar w:fldCharType="separate"/>
      </w:r>
      <w:r>
        <w:rPr>
          <w:rFonts w:ascii="Times New Roman" w:hAnsi="Times New Roman" w:cs="Times New Roman"/>
          <w:b/>
          <w:bCs/>
          <w:sz w:val="24"/>
          <w:szCs w:val="24"/>
          <w:u w:val="single"/>
        </w:rPr>
        <w:t>RESEARCH METHODOLOGY</w:t>
      </w:r>
      <w:r>
        <w:rPr>
          <w:rFonts w:ascii="Times New Roman" w:hAnsi="Times New Roman" w:cs="Times New Roman"/>
          <w:b/>
          <w:bCs/>
          <w:sz w:val="24"/>
          <w:szCs w:val="24"/>
          <w:u w:val="single"/>
        </w:rPr>
        <w:fldChar w:fldCharType="end"/>
      </w:r>
    </w:p>
    <w:p w14:paraId="31D64024">
      <w:pPr>
        <w:tabs>
          <w:tab w:val="right" w:leader="dot" w:pos="9350"/>
        </w:tabs>
        <w:spacing w:after="100" w:line="480" w:lineRule="auto"/>
        <w:jc w:val="center"/>
        <w:rPr>
          <w:rFonts w:ascii="Times New Roman" w:hAnsi="Times New Roman" w:eastAsia="Times New Roman" w:cs="Times New Roman"/>
          <w:sz w:val="24"/>
          <w:szCs w:val="24"/>
        </w:rPr>
      </w:pPr>
      <w:r>
        <w:fldChar w:fldCharType="begin"/>
      </w:r>
      <w:r>
        <w:instrText xml:space="preserve"> HYPERLINK \l "_Toc99614559" </w:instrText>
      </w:r>
      <w:r>
        <w:fldChar w:fldCharType="separate"/>
      </w:r>
      <w:r>
        <w:rPr>
          <w:rFonts w:ascii="Times New Roman" w:hAnsi="Times New Roman" w:cs="Times New Roman"/>
          <w:sz w:val="24"/>
          <w:szCs w:val="24"/>
          <w:u w:val="single"/>
        </w:rPr>
        <w:t>3.1 Overview</w:t>
      </w:r>
      <w:r>
        <w:rPr>
          <w:rFonts w:ascii="Times New Roman" w:hAnsi="Times New Roman" w:cs="Times New Roman"/>
          <w:sz w:val="24"/>
          <w:szCs w:val="24"/>
        </w:rPr>
        <w:tab/>
      </w:r>
      <w:r>
        <w:rPr>
          <w:rFonts w:ascii="Times New Roman" w:hAnsi="Times New Roman" w:cs="Times New Roman"/>
          <w:sz w:val="24"/>
          <w:szCs w:val="24"/>
        </w:rPr>
        <w:fldChar w:fldCharType="end"/>
      </w:r>
      <w:r>
        <w:rPr>
          <w:rFonts w:ascii="Times New Roman" w:hAnsi="Times New Roman" w:cs="Times New Roman"/>
          <w:sz w:val="24"/>
          <w:szCs w:val="24"/>
        </w:rPr>
        <w:t>20</w:t>
      </w:r>
    </w:p>
    <w:p w14:paraId="036779D3">
      <w:pPr>
        <w:tabs>
          <w:tab w:val="right" w:leader="dot" w:pos="9350"/>
        </w:tabs>
        <w:spacing w:after="100" w:line="480" w:lineRule="auto"/>
        <w:jc w:val="center"/>
        <w:rPr>
          <w:rFonts w:ascii="Times New Roman" w:hAnsi="Times New Roman" w:eastAsia="Times New Roman" w:cs="Times New Roman"/>
          <w:sz w:val="24"/>
          <w:szCs w:val="24"/>
        </w:rPr>
      </w:pPr>
      <w:r>
        <w:fldChar w:fldCharType="begin"/>
      </w:r>
      <w:r>
        <w:instrText xml:space="preserve"> HYPERLINK \l "_Toc99614560" </w:instrText>
      </w:r>
      <w:r>
        <w:fldChar w:fldCharType="separate"/>
      </w:r>
      <w:r>
        <w:rPr>
          <w:rFonts w:ascii="Times New Roman" w:hAnsi="Times New Roman" w:cs="Times New Roman"/>
          <w:sz w:val="24"/>
          <w:szCs w:val="24"/>
          <w:u w:val="single"/>
        </w:rPr>
        <w:t>3.2 Research Paradigm</w:t>
      </w:r>
      <w:r>
        <w:rPr>
          <w:rFonts w:ascii="Times New Roman" w:hAnsi="Times New Roman" w:cs="Times New Roman"/>
          <w:sz w:val="24"/>
          <w:szCs w:val="24"/>
        </w:rPr>
        <w:tab/>
      </w:r>
      <w:r>
        <w:rPr>
          <w:rFonts w:ascii="Times New Roman" w:hAnsi="Times New Roman" w:cs="Times New Roman"/>
          <w:sz w:val="24"/>
          <w:szCs w:val="24"/>
        </w:rPr>
        <w:fldChar w:fldCharType="end"/>
      </w:r>
      <w:r>
        <w:rPr>
          <w:rFonts w:ascii="Times New Roman" w:hAnsi="Times New Roman" w:cs="Times New Roman"/>
          <w:sz w:val="24"/>
          <w:szCs w:val="24"/>
        </w:rPr>
        <w:t>20</w:t>
      </w:r>
    </w:p>
    <w:p w14:paraId="33B957D7">
      <w:pPr>
        <w:tabs>
          <w:tab w:val="right" w:leader="dot" w:pos="9350"/>
        </w:tabs>
        <w:spacing w:after="100" w:line="480" w:lineRule="auto"/>
        <w:jc w:val="center"/>
        <w:rPr>
          <w:rFonts w:ascii="Times New Roman" w:hAnsi="Times New Roman" w:eastAsia="Times New Roman" w:cs="Times New Roman"/>
          <w:sz w:val="24"/>
          <w:szCs w:val="24"/>
        </w:rPr>
      </w:pPr>
      <w:r>
        <w:fldChar w:fldCharType="begin"/>
      </w:r>
      <w:r>
        <w:instrText xml:space="preserve"> HYPERLINK \l "_Toc99614561" </w:instrText>
      </w:r>
      <w:r>
        <w:fldChar w:fldCharType="separate"/>
      </w:r>
      <w:r>
        <w:rPr>
          <w:rFonts w:ascii="Times New Roman" w:hAnsi="Times New Roman" w:cs="Times New Roman"/>
          <w:sz w:val="24"/>
          <w:szCs w:val="24"/>
          <w:u w:val="single"/>
        </w:rPr>
        <w:t>3.3 Research Design</w:t>
      </w:r>
      <w:r>
        <w:rPr>
          <w:rFonts w:ascii="Times New Roman" w:hAnsi="Times New Roman" w:cs="Times New Roman"/>
          <w:sz w:val="24"/>
          <w:szCs w:val="24"/>
        </w:rPr>
        <w:tab/>
      </w:r>
      <w:r>
        <w:rPr>
          <w:rFonts w:ascii="Times New Roman" w:hAnsi="Times New Roman" w:cs="Times New Roman"/>
          <w:sz w:val="24"/>
          <w:szCs w:val="24"/>
        </w:rPr>
        <w:fldChar w:fldCharType="end"/>
      </w:r>
      <w:r>
        <w:rPr>
          <w:rFonts w:ascii="Times New Roman" w:hAnsi="Times New Roman" w:cs="Times New Roman"/>
          <w:sz w:val="24"/>
          <w:szCs w:val="24"/>
        </w:rPr>
        <w:t>20</w:t>
      </w:r>
    </w:p>
    <w:p w14:paraId="686B91D1">
      <w:pPr>
        <w:tabs>
          <w:tab w:val="right" w:leader="dot" w:pos="9350"/>
        </w:tabs>
        <w:spacing w:after="100" w:line="480" w:lineRule="auto"/>
        <w:jc w:val="center"/>
        <w:rPr>
          <w:rFonts w:ascii="Times New Roman" w:hAnsi="Times New Roman" w:eastAsia="Times New Roman" w:cs="Times New Roman"/>
          <w:sz w:val="24"/>
          <w:szCs w:val="24"/>
        </w:rPr>
      </w:pPr>
      <w:r>
        <w:fldChar w:fldCharType="begin"/>
      </w:r>
      <w:r>
        <w:instrText xml:space="preserve"> HYPERLINK \l "_Toc99614562" </w:instrText>
      </w:r>
      <w:r>
        <w:fldChar w:fldCharType="separate"/>
      </w:r>
      <w:r>
        <w:rPr>
          <w:rFonts w:ascii="Times New Roman" w:hAnsi="Times New Roman" w:cs="Times New Roman"/>
          <w:sz w:val="24"/>
          <w:szCs w:val="24"/>
          <w:u w:val="single"/>
        </w:rPr>
        <w:t>3.4 Location of the Study Area</w:t>
      </w:r>
      <w:r>
        <w:rPr>
          <w:rFonts w:ascii="Times New Roman" w:hAnsi="Times New Roman" w:cs="Times New Roman"/>
          <w:sz w:val="24"/>
          <w:szCs w:val="24"/>
        </w:rPr>
        <w:tab/>
      </w:r>
      <w:r>
        <w:rPr>
          <w:rFonts w:ascii="Times New Roman" w:hAnsi="Times New Roman" w:cs="Times New Roman"/>
          <w:sz w:val="24"/>
          <w:szCs w:val="24"/>
        </w:rPr>
        <w:fldChar w:fldCharType="end"/>
      </w:r>
      <w:r>
        <w:rPr>
          <w:rFonts w:ascii="Times New Roman" w:hAnsi="Times New Roman" w:cs="Times New Roman"/>
          <w:sz w:val="24"/>
          <w:szCs w:val="24"/>
        </w:rPr>
        <w:t>20</w:t>
      </w:r>
    </w:p>
    <w:p w14:paraId="01C60068">
      <w:pPr>
        <w:tabs>
          <w:tab w:val="right" w:leader="dot" w:pos="9350"/>
        </w:tabs>
        <w:spacing w:after="100" w:line="480" w:lineRule="auto"/>
        <w:jc w:val="center"/>
        <w:rPr>
          <w:rFonts w:ascii="Times New Roman" w:hAnsi="Times New Roman" w:eastAsia="Times New Roman" w:cs="Times New Roman"/>
          <w:sz w:val="24"/>
          <w:szCs w:val="24"/>
        </w:rPr>
      </w:pPr>
      <w:r>
        <w:fldChar w:fldCharType="begin"/>
      </w:r>
      <w:r>
        <w:instrText xml:space="preserve"> HYPERLINK \l "_Toc99614563" </w:instrText>
      </w:r>
      <w:r>
        <w:fldChar w:fldCharType="separate"/>
      </w:r>
      <w:r>
        <w:rPr>
          <w:rFonts w:ascii="Times New Roman" w:hAnsi="Times New Roman" w:cs="Times New Roman"/>
          <w:sz w:val="24"/>
          <w:szCs w:val="24"/>
          <w:u w:val="single"/>
        </w:rPr>
        <w:t>3.5 Target Population</w:t>
      </w:r>
      <w:r>
        <w:rPr>
          <w:rFonts w:ascii="Times New Roman" w:hAnsi="Times New Roman" w:cs="Times New Roman"/>
          <w:sz w:val="24"/>
          <w:szCs w:val="24"/>
        </w:rPr>
        <w:tab/>
      </w:r>
      <w:r>
        <w:rPr>
          <w:rFonts w:ascii="Times New Roman" w:hAnsi="Times New Roman" w:cs="Times New Roman"/>
          <w:sz w:val="24"/>
          <w:szCs w:val="24"/>
        </w:rPr>
        <w:fldChar w:fldCharType="end"/>
      </w:r>
      <w:r>
        <w:rPr>
          <w:rFonts w:ascii="Times New Roman" w:hAnsi="Times New Roman" w:cs="Times New Roman"/>
          <w:sz w:val="24"/>
          <w:szCs w:val="24"/>
        </w:rPr>
        <w:t>21</w:t>
      </w:r>
    </w:p>
    <w:p w14:paraId="240A4477">
      <w:pPr>
        <w:tabs>
          <w:tab w:val="right" w:leader="dot" w:pos="9350"/>
        </w:tabs>
        <w:spacing w:after="100" w:line="480" w:lineRule="auto"/>
        <w:jc w:val="center"/>
        <w:rPr>
          <w:rFonts w:ascii="Times New Roman" w:hAnsi="Times New Roman" w:eastAsia="Times New Roman" w:cs="Times New Roman"/>
          <w:sz w:val="24"/>
          <w:szCs w:val="24"/>
        </w:rPr>
      </w:pPr>
      <w:r>
        <w:fldChar w:fldCharType="begin"/>
      </w:r>
      <w:r>
        <w:instrText xml:space="preserve"> HYPERLINK \l "_Toc99614564" </w:instrText>
      </w:r>
      <w:r>
        <w:fldChar w:fldCharType="separate"/>
      </w:r>
      <w:r>
        <w:rPr>
          <w:rFonts w:ascii="Times New Roman" w:hAnsi="Times New Roman" w:cs="Times New Roman"/>
          <w:sz w:val="24"/>
          <w:szCs w:val="24"/>
          <w:u w:val="single"/>
        </w:rPr>
        <w:t>3.6 Sampling procedure</w:t>
      </w:r>
      <w:r>
        <w:rPr>
          <w:rFonts w:ascii="Times New Roman" w:hAnsi="Times New Roman" w:cs="Times New Roman"/>
          <w:sz w:val="24"/>
          <w:szCs w:val="24"/>
        </w:rPr>
        <w:tab/>
      </w:r>
      <w:r>
        <w:rPr>
          <w:rFonts w:ascii="Times New Roman" w:hAnsi="Times New Roman" w:cs="Times New Roman"/>
          <w:sz w:val="24"/>
          <w:szCs w:val="24"/>
        </w:rPr>
        <w:fldChar w:fldCharType="end"/>
      </w:r>
      <w:r>
        <w:rPr>
          <w:rFonts w:ascii="Times New Roman" w:hAnsi="Times New Roman" w:cs="Times New Roman"/>
          <w:sz w:val="24"/>
          <w:szCs w:val="24"/>
        </w:rPr>
        <w:t>21</w:t>
      </w:r>
    </w:p>
    <w:p w14:paraId="38F142EE">
      <w:pPr>
        <w:tabs>
          <w:tab w:val="right" w:leader="dot" w:pos="9350"/>
        </w:tabs>
        <w:spacing w:after="100" w:line="480" w:lineRule="auto"/>
        <w:jc w:val="center"/>
        <w:rPr>
          <w:rFonts w:ascii="Times New Roman" w:hAnsi="Times New Roman" w:eastAsia="Times New Roman" w:cs="Times New Roman"/>
          <w:sz w:val="24"/>
          <w:szCs w:val="24"/>
        </w:rPr>
      </w:pPr>
      <w:r>
        <w:fldChar w:fldCharType="begin"/>
      </w:r>
      <w:r>
        <w:instrText xml:space="preserve"> HYPERLINK \l "_Toc99614565" </w:instrText>
      </w:r>
      <w:r>
        <w:fldChar w:fldCharType="separate"/>
      </w:r>
      <w:r>
        <w:rPr>
          <w:rFonts w:ascii="Times New Roman" w:hAnsi="Times New Roman" w:cs="Times New Roman"/>
          <w:sz w:val="24"/>
          <w:szCs w:val="24"/>
          <w:u w:val="single"/>
        </w:rPr>
        <w:t>3.7 Sample Size of the Research</w:t>
      </w:r>
      <w:r>
        <w:rPr>
          <w:rFonts w:ascii="Times New Roman" w:hAnsi="Times New Roman" w:cs="Times New Roman"/>
          <w:sz w:val="24"/>
          <w:szCs w:val="24"/>
        </w:rPr>
        <w:tab/>
      </w:r>
      <w:r>
        <w:rPr>
          <w:rFonts w:ascii="Times New Roman" w:hAnsi="Times New Roman" w:cs="Times New Roman"/>
          <w:sz w:val="24"/>
          <w:szCs w:val="24"/>
        </w:rPr>
        <w:fldChar w:fldCharType="end"/>
      </w:r>
      <w:r>
        <w:rPr>
          <w:rFonts w:ascii="Times New Roman" w:hAnsi="Times New Roman" w:cs="Times New Roman"/>
          <w:sz w:val="24"/>
          <w:szCs w:val="24"/>
        </w:rPr>
        <w:t>21</w:t>
      </w:r>
    </w:p>
    <w:p w14:paraId="1AA169B3">
      <w:pPr>
        <w:tabs>
          <w:tab w:val="right" w:leader="dot" w:pos="9350"/>
        </w:tabs>
        <w:spacing w:after="100" w:line="480" w:lineRule="auto"/>
        <w:jc w:val="center"/>
        <w:rPr>
          <w:rFonts w:ascii="Times New Roman" w:hAnsi="Times New Roman" w:eastAsia="Times New Roman" w:cs="Times New Roman"/>
          <w:sz w:val="24"/>
          <w:szCs w:val="24"/>
        </w:rPr>
      </w:pPr>
      <w:r>
        <w:fldChar w:fldCharType="begin"/>
      </w:r>
      <w:r>
        <w:instrText xml:space="preserve"> HYPERLINK \l "_Toc99614566" </w:instrText>
      </w:r>
      <w:r>
        <w:fldChar w:fldCharType="separate"/>
      </w:r>
      <w:r>
        <w:rPr>
          <w:rFonts w:ascii="Times New Roman" w:hAnsi="Times New Roman" w:cs="Times New Roman"/>
          <w:sz w:val="24"/>
          <w:szCs w:val="24"/>
          <w:u w:val="single"/>
        </w:rPr>
        <w:t>3.8 Instrumentation</w:t>
      </w:r>
      <w:r>
        <w:rPr>
          <w:rFonts w:ascii="Times New Roman" w:hAnsi="Times New Roman" w:cs="Times New Roman"/>
          <w:sz w:val="24"/>
          <w:szCs w:val="24"/>
        </w:rPr>
        <w:tab/>
      </w:r>
      <w:r>
        <w:rPr>
          <w:rFonts w:ascii="Times New Roman" w:hAnsi="Times New Roman" w:cs="Times New Roman"/>
          <w:sz w:val="24"/>
          <w:szCs w:val="24"/>
        </w:rPr>
        <w:fldChar w:fldCharType="end"/>
      </w:r>
      <w:r>
        <w:rPr>
          <w:rFonts w:ascii="Times New Roman" w:hAnsi="Times New Roman" w:cs="Times New Roman"/>
          <w:sz w:val="24"/>
          <w:szCs w:val="24"/>
        </w:rPr>
        <w:t>22</w:t>
      </w:r>
    </w:p>
    <w:p w14:paraId="3D60A536">
      <w:pPr>
        <w:tabs>
          <w:tab w:val="right" w:leader="dot" w:pos="9350"/>
        </w:tabs>
        <w:spacing w:after="100" w:line="480" w:lineRule="auto"/>
        <w:jc w:val="center"/>
        <w:rPr>
          <w:rFonts w:ascii="Times New Roman" w:hAnsi="Times New Roman" w:eastAsia="Times New Roman" w:cs="Times New Roman"/>
          <w:sz w:val="24"/>
          <w:szCs w:val="24"/>
        </w:rPr>
      </w:pPr>
      <w:r>
        <w:fldChar w:fldCharType="begin"/>
      </w:r>
      <w:r>
        <w:instrText xml:space="preserve"> HYPERLINK \l "_Toc99614567" </w:instrText>
      </w:r>
      <w:r>
        <w:fldChar w:fldCharType="separate"/>
      </w:r>
      <w:r>
        <w:rPr>
          <w:rFonts w:ascii="Times New Roman" w:hAnsi="Times New Roman" w:cs="Times New Roman"/>
          <w:sz w:val="24"/>
          <w:szCs w:val="24"/>
          <w:u w:val="single"/>
        </w:rPr>
        <w:t>3.9 Validity of the Instruments</w:t>
      </w:r>
      <w:r>
        <w:rPr>
          <w:rFonts w:ascii="Times New Roman" w:hAnsi="Times New Roman" w:cs="Times New Roman"/>
          <w:sz w:val="24"/>
          <w:szCs w:val="24"/>
        </w:rPr>
        <w:tab/>
      </w:r>
      <w:r>
        <w:rPr>
          <w:rFonts w:ascii="Times New Roman" w:hAnsi="Times New Roman" w:cs="Times New Roman"/>
          <w:sz w:val="24"/>
          <w:szCs w:val="24"/>
        </w:rPr>
        <w:fldChar w:fldCharType="end"/>
      </w:r>
      <w:r>
        <w:rPr>
          <w:rFonts w:ascii="Times New Roman" w:hAnsi="Times New Roman" w:cs="Times New Roman"/>
          <w:sz w:val="24"/>
          <w:szCs w:val="24"/>
        </w:rPr>
        <w:t>22</w:t>
      </w:r>
    </w:p>
    <w:p w14:paraId="3FAED066">
      <w:pPr>
        <w:tabs>
          <w:tab w:val="right" w:leader="dot" w:pos="9350"/>
        </w:tabs>
        <w:spacing w:after="100" w:line="480" w:lineRule="auto"/>
        <w:jc w:val="center"/>
        <w:rPr>
          <w:rFonts w:ascii="Times New Roman" w:hAnsi="Times New Roman" w:eastAsia="Times New Roman" w:cs="Times New Roman"/>
          <w:sz w:val="24"/>
          <w:szCs w:val="24"/>
        </w:rPr>
      </w:pPr>
      <w:r>
        <w:fldChar w:fldCharType="begin"/>
      </w:r>
      <w:r>
        <w:instrText xml:space="preserve"> HYPERLINK \l "_Toc99614568" </w:instrText>
      </w:r>
      <w:r>
        <w:fldChar w:fldCharType="separate"/>
      </w:r>
      <w:r>
        <w:rPr>
          <w:rFonts w:ascii="Times New Roman" w:hAnsi="Times New Roman" w:cs="Times New Roman"/>
          <w:sz w:val="24"/>
          <w:szCs w:val="24"/>
          <w:u w:val="single"/>
        </w:rPr>
        <w:t>3.10 Reliability of the Instrument</w:t>
      </w:r>
      <w:r>
        <w:rPr>
          <w:rFonts w:ascii="Times New Roman" w:hAnsi="Times New Roman" w:cs="Times New Roman"/>
          <w:sz w:val="24"/>
          <w:szCs w:val="24"/>
        </w:rPr>
        <w:tab/>
      </w:r>
      <w:r>
        <w:rPr>
          <w:rFonts w:ascii="Times New Roman" w:hAnsi="Times New Roman" w:cs="Times New Roman"/>
          <w:sz w:val="24"/>
          <w:szCs w:val="24"/>
        </w:rPr>
        <w:t>22</w:t>
      </w:r>
      <w:r>
        <w:rPr>
          <w:rFonts w:ascii="Times New Roman" w:hAnsi="Times New Roman" w:cs="Times New Roman"/>
          <w:sz w:val="24"/>
          <w:szCs w:val="24"/>
        </w:rPr>
        <w:fldChar w:fldCharType="end"/>
      </w:r>
    </w:p>
    <w:p w14:paraId="307DB358">
      <w:pPr>
        <w:tabs>
          <w:tab w:val="right" w:leader="dot" w:pos="9350"/>
        </w:tabs>
        <w:spacing w:after="100" w:line="480" w:lineRule="auto"/>
        <w:jc w:val="center"/>
        <w:rPr>
          <w:rFonts w:ascii="Times New Roman" w:hAnsi="Times New Roman" w:eastAsia="Times New Roman" w:cs="Times New Roman"/>
          <w:sz w:val="24"/>
          <w:szCs w:val="24"/>
        </w:rPr>
      </w:pPr>
      <w:r>
        <w:fldChar w:fldCharType="begin"/>
      </w:r>
      <w:r>
        <w:instrText xml:space="preserve"> HYPERLINK \l "_Toc99614569" </w:instrText>
      </w:r>
      <w:r>
        <w:fldChar w:fldCharType="separate"/>
      </w:r>
      <w:r>
        <w:rPr>
          <w:rFonts w:ascii="Times New Roman" w:hAnsi="Times New Roman" w:cs="Times New Roman"/>
          <w:sz w:val="24"/>
          <w:szCs w:val="24"/>
          <w:u w:val="single"/>
        </w:rPr>
        <w:t>3.11. Piloting of the study</w:t>
      </w:r>
      <w:r>
        <w:rPr>
          <w:rFonts w:ascii="Times New Roman" w:hAnsi="Times New Roman" w:cs="Times New Roman"/>
          <w:sz w:val="24"/>
          <w:szCs w:val="24"/>
        </w:rPr>
        <w:tab/>
      </w:r>
      <w:r>
        <w:rPr>
          <w:rFonts w:ascii="Times New Roman" w:hAnsi="Times New Roman" w:cs="Times New Roman"/>
          <w:sz w:val="24"/>
          <w:szCs w:val="24"/>
        </w:rPr>
        <w:fldChar w:fldCharType="end"/>
      </w:r>
      <w:r>
        <w:rPr>
          <w:rFonts w:ascii="Times New Roman" w:hAnsi="Times New Roman" w:cs="Times New Roman"/>
          <w:sz w:val="24"/>
          <w:szCs w:val="24"/>
        </w:rPr>
        <w:t>23</w:t>
      </w:r>
    </w:p>
    <w:p w14:paraId="61560C16">
      <w:pPr>
        <w:tabs>
          <w:tab w:val="right" w:leader="dot" w:pos="9350"/>
        </w:tabs>
        <w:spacing w:after="100" w:line="480" w:lineRule="auto"/>
        <w:jc w:val="center"/>
        <w:rPr>
          <w:rFonts w:ascii="Times New Roman" w:hAnsi="Times New Roman" w:eastAsia="Times New Roman" w:cs="Times New Roman"/>
          <w:sz w:val="24"/>
          <w:szCs w:val="24"/>
        </w:rPr>
      </w:pPr>
      <w:r>
        <w:fldChar w:fldCharType="begin"/>
      </w:r>
      <w:r>
        <w:instrText xml:space="preserve"> HYPERLINK \l "_Toc99614570" </w:instrText>
      </w:r>
      <w:r>
        <w:fldChar w:fldCharType="separate"/>
      </w:r>
      <w:r>
        <w:rPr>
          <w:rFonts w:ascii="Times New Roman" w:hAnsi="Times New Roman" w:cs="Times New Roman"/>
          <w:sz w:val="24"/>
          <w:szCs w:val="24"/>
          <w:u w:val="single"/>
        </w:rPr>
        <w:t>3.12 Data Collection Procedure</w:t>
      </w:r>
      <w:r>
        <w:rPr>
          <w:rFonts w:ascii="Times New Roman" w:hAnsi="Times New Roman" w:cs="Times New Roman"/>
          <w:sz w:val="24"/>
          <w:szCs w:val="24"/>
        </w:rPr>
        <w:tab/>
      </w:r>
      <w:r>
        <w:rPr>
          <w:rFonts w:ascii="Times New Roman" w:hAnsi="Times New Roman" w:cs="Times New Roman"/>
          <w:sz w:val="24"/>
          <w:szCs w:val="24"/>
        </w:rPr>
        <w:fldChar w:fldCharType="end"/>
      </w:r>
      <w:r>
        <w:rPr>
          <w:rFonts w:ascii="Times New Roman" w:hAnsi="Times New Roman" w:cs="Times New Roman"/>
          <w:sz w:val="24"/>
          <w:szCs w:val="24"/>
        </w:rPr>
        <w:t>23</w:t>
      </w:r>
    </w:p>
    <w:p w14:paraId="3D1A8F05">
      <w:pPr>
        <w:tabs>
          <w:tab w:val="right" w:leader="dot" w:pos="9350"/>
        </w:tabs>
        <w:spacing w:after="100" w:line="480" w:lineRule="auto"/>
        <w:jc w:val="center"/>
        <w:rPr>
          <w:rFonts w:ascii="Times New Roman" w:hAnsi="Times New Roman" w:eastAsia="Times New Roman" w:cs="Times New Roman"/>
          <w:sz w:val="24"/>
          <w:szCs w:val="24"/>
        </w:rPr>
      </w:pPr>
      <w:r>
        <w:fldChar w:fldCharType="begin"/>
      </w:r>
      <w:r>
        <w:instrText xml:space="preserve"> HYPERLINK \l "_Toc99614571" </w:instrText>
      </w:r>
      <w:r>
        <w:fldChar w:fldCharType="separate"/>
      </w:r>
      <w:r>
        <w:rPr>
          <w:rFonts w:ascii="Times New Roman" w:hAnsi="Times New Roman" w:cs="Times New Roman"/>
          <w:sz w:val="24"/>
          <w:szCs w:val="24"/>
          <w:u w:val="single"/>
        </w:rPr>
        <w:t>3.13 Operational Definition of Research Variables</w:t>
      </w:r>
      <w:r>
        <w:rPr>
          <w:rFonts w:ascii="Times New Roman" w:hAnsi="Times New Roman" w:cs="Times New Roman"/>
          <w:sz w:val="24"/>
          <w:szCs w:val="24"/>
        </w:rPr>
        <w:tab/>
      </w:r>
      <w:r>
        <w:rPr>
          <w:rFonts w:ascii="Times New Roman" w:hAnsi="Times New Roman" w:cs="Times New Roman"/>
          <w:sz w:val="24"/>
          <w:szCs w:val="24"/>
        </w:rPr>
        <w:fldChar w:fldCharType="end"/>
      </w:r>
      <w:r>
        <w:rPr>
          <w:rFonts w:ascii="Times New Roman" w:hAnsi="Times New Roman" w:cs="Times New Roman"/>
          <w:sz w:val="24"/>
          <w:szCs w:val="24"/>
        </w:rPr>
        <w:t>23</w:t>
      </w:r>
    </w:p>
    <w:p w14:paraId="3EED834A">
      <w:pPr>
        <w:tabs>
          <w:tab w:val="right" w:leader="dot" w:pos="9350"/>
        </w:tabs>
        <w:spacing w:after="100" w:line="480" w:lineRule="auto"/>
        <w:jc w:val="center"/>
        <w:rPr>
          <w:rFonts w:ascii="Times New Roman" w:hAnsi="Times New Roman" w:eastAsia="Times New Roman" w:cs="Times New Roman"/>
          <w:sz w:val="24"/>
          <w:szCs w:val="24"/>
        </w:rPr>
      </w:pPr>
      <w:r>
        <w:fldChar w:fldCharType="begin"/>
      </w:r>
      <w:r>
        <w:instrText xml:space="preserve"> HYPERLINK \l "_Toc99614572" </w:instrText>
      </w:r>
      <w:r>
        <w:fldChar w:fldCharType="separate"/>
      </w:r>
      <w:r>
        <w:rPr>
          <w:rFonts w:ascii="Times New Roman" w:hAnsi="Times New Roman" w:cs="Times New Roman"/>
          <w:sz w:val="24"/>
          <w:szCs w:val="24"/>
          <w:u w:val="single"/>
        </w:rPr>
        <w:t>3.14 Data Analysis Methods</w:t>
      </w:r>
      <w:r>
        <w:rPr>
          <w:rFonts w:ascii="Times New Roman" w:hAnsi="Times New Roman" w:cs="Times New Roman"/>
          <w:sz w:val="24"/>
          <w:szCs w:val="24"/>
        </w:rPr>
        <w:tab/>
      </w:r>
      <w:r>
        <w:rPr>
          <w:rFonts w:ascii="Times New Roman" w:hAnsi="Times New Roman" w:cs="Times New Roman"/>
          <w:sz w:val="24"/>
          <w:szCs w:val="24"/>
        </w:rPr>
        <w:fldChar w:fldCharType="end"/>
      </w:r>
      <w:r>
        <w:rPr>
          <w:rFonts w:ascii="Times New Roman" w:hAnsi="Times New Roman" w:cs="Times New Roman"/>
          <w:sz w:val="24"/>
          <w:szCs w:val="24"/>
        </w:rPr>
        <w:t>24</w:t>
      </w:r>
    </w:p>
    <w:p w14:paraId="38D28ADF">
      <w:pPr>
        <w:tabs>
          <w:tab w:val="right" w:leader="dot" w:pos="9350"/>
        </w:tabs>
        <w:spacing w:after="100" w:line="480" w:lineRule="auto"/>
        <w:jc w:val="center"/>
        <w:rPr>
          <w:rFonts w:ascii="Times New Roman" w:hAnsi="Times New Roman" w:eastAsia="Times New Roman" w:cs="Times New Roman"/>
          <w:sz w:val="24"/>
          <w:szCs w:val="24"/>
        </w:rPr>
      </w:pPr>
      <w:r>
        <w:fldChar w:fldCharType="begin"/>
      </w:r>
      <w:r>
        <w:instrText xml:space="preserve"> HYPERLINK \l "_Toc99614573" </w:instrText>
      </w:r>
      <w:r>
        <w:fldChar w:fldCharType="separate"/>
      </w:r>
      <w:r>
        <w:rPr>
          <w:rFonts w:ascii="Times New Roman" w:hAnsi="Times New Roman" w:cs="Times New Roman"/>
          <w:sz w:val="24"/>
          <w:szCs w:val="24"/>
          <w:u w:val="single"/>
        </w:rPr>
        <w:t>3.15 Ethical Considerations</w:t>
      </w:r>
      <w:r>
        <w:rPr>
          <w:rFonts w:ascii="Times New Roman" w:hAnsi="Times New Roman" w:cs="Times New Roman"/>
          <w:sz w:val="24"/>
          <w:szCs w:val="24"/>
        </w:rPr>
        <w:tab/>
      </w:r>
      <w:r>
        <w:rPr>
          <w:rFonts w:ascii="Times New Roman" w:hAnsi="Times New Roman" w:cs="Times New Roman"/>
          <w:sz w:val="24"/>
          <w:szCs w:val="24"/>
        </w:rPr>
        <w:fldChar w:fldCharType="end"/>
      </w:r>
      <w:r>
        <w:rPr>
          <w:rFonts w:ascii="Times New Roman" w:hAnsi="Times New Roman" w:cs="Times New Roman"/>
          <w:sz w:val="24"/>
          <w:szCs w:val="24"/>
        </w:rPr>
        <w:t>24</w:t>
      </w:r>
    </w:p>
    <w:p w14:paraId="00265074">
      <w:pPr>
        <w:tabs>
          <w:tab w:val="right" w:leader="dot" w:pos="9350"/>
        </w:tabs>
        <w:spacing w:after="100" w:line="480" w:lineRule="auto"/>
        <w:jc w:val="center"/>
        <w:rPr>
          <w:rFonts w:ascii="Times New Roman" w:hAnsi="Times New Roman" w:eastAsia="Times New Roman" w:cs="Times New Roman"/>
          <w:sz w:val="24"/>
          <w:szCs w:val="24"/>
        </w:rPr>
      </w:pPr>
      <w:r>
        <w:fldChar w:fldCharType="begin"/>
      </w:r>
      <w:r>
        <w:instrText xml:space="preserve"> HYPERLINK \l "_Toc99614574" </w:instrText>
      </w:r>
      <w:r>
        <w:fldChar w:fldCharType="separate"/>
      </w:r>
      <w:r>
        <w:rPr>
          <w:rFonts w:ascii="Times New Roman" w:hAnsi="Times New Roman" w:cs="Times New Roman"/>
          <w:sz w:val="24"/>
          <w:szCs w:val="24"/>
          <w:u w:val="single"/>
        </w:rPr>
        <w:t>REFERENCES</w:t>
      </w:r>
      <w:r>
        <w:rPr>
          <w:rFonts w:ascii="Times New Roman" w:hAnsi="Times New Roman" w:cs="Times New Roman"/>
          <w:sz w:val="24"/>
          <w:szCs w:val="24"/>
        </w:rPr>
        <w:tab/>
      </w:r>
      <w:r>
        <w:rPr>
          <w:rFonts w:ascii="Times New Roman" w:hAnsi="Times New Roman" w:cs="Times New Roman"/>
          <w:sz w:val="24"/>
          <w:szCs w:val="24"/>
        </w:rPr>
        <w:fldChar w:fldCharType="end"/>
      </w:r>
      <w:r>
        <w:rPr>
          <w:rFonts w:ascii="Times New Roman" w:hAnsi="Times New Roman" w:cs="Times New Roman"/>
          <w:sz w:val="24"/>
          <w:szCs w:val="24"/>
        </w:rPr>
        <w:t>25</w:t>
      </w:r>
    </w:p>
    <w:p w14:paraId="58E91189">
      <w:pPr>
        <w:tabs>
          <w:tab w:val="right" w:leader="dot" w:pos="9350"/>
        </w:tabs>
        <w:spacing w:after="100" w:line="480" w:lineRule="auto"/>
        <w:jc w:val="center"/>
        <w:rPr>
          <w:rFonts w:ascii="Times New Roman" w:hAnsi="Times New Roman" w:eastAsia="Times New Roman" w:cs="Times New Roman"/>
          <w:sz w:val="24"/>
          <w:szCs w:val="24"/>
        </w:rPr>
      </w:pPr>
      <w:r>
        <w:fldChar w:fldCharType="begin"/>
      </w:r>
      <w:r>
        <w:instrText xml:space="preserve"> HYPERLINK \l "_Toc99614575" </w:instrText>
      </w:r>
      <w:r>
        <w:fldChar w:fldCharType="separate"/>
      </w:r>
      <w:r>
        <w:rPr>
          <w:rFonts w:ascii="Times New Roman" w:hAnsi="Times New Roman" w:cs="Times New Roman"/>
          <w:sz w:val="24"/>
          <w:szCs w:val="24"/>
          <w:u w:val="single"/>
        </w:rPr>
        <w:t>APPENDIX  I: QUESTIONNAIRES FOR TEACHERS</w:t>
      </w:r>
      <w:r>
        <w:rPr>
          <w:rFonts w:ascii="Times New Roman" w:hAnsi="Times New Roman" w:cs="Times New Roman"/>
          <w:sz w:val="24"/>
          <w:szCs w:val="24"/>
        </w:rPr>
        <w:tab/>
      </w:r>
      <w:r>
        <w:rPr>
          <w:rFonts w:ascii="Times New Roman" w:hAnsi="Times New Roman" w:cs="Times New Roman"/>
          <w:sz w:val="24"/>
          <w:szCs w:val="24"/>
        </w:rPr>
        <w:fldChar w:fldCharType="end"/>
      </w:r>
      <w:r>
        <w:rPr>
          <w:rFonts w:ascii="Times New Roman" w:hAnsi="Times New Roman" w:cs="Times New Roman"/>
          <w:sz w:val="24"/>
          <w:szCs w:val="24"/>
        </w:rPr>
        <w:t>30</w:t>
      </w:r>
    </w:p>
    <w:p w14:paraId="7AD3EF9D">
      <w:pPr>
        <w:tabs>
          <w:tab w:val="right" w:leader="dot" w:pos="9350"/>
        </w:tabs>
        <w:spacing w:after="100" w:line="480" w:lineRule="auto"/>
        <w:jc w:val="center"/>
        <w:rPr>
          <w:rFonts w:ascii="Times New Roman" w:hAnsi="Times New Roman" w:eastAsia="Times New Roman" w:cs="Times New Roman"/>
          <w:sz w:val="24"/>
          <w:szCs w:val="24"/>
        </w:rPr>
      </w:pPr>
      <w:r>
        <w:fldChar w:fldCharType="begin"/>
      </w:r>
      <w:r>
        <w:instrText xml:space="preserve"> HYPERLINK \l "_Toc99614576" </w:instrText>
      </w:r>
      <w:r>
        <w:fldChar w:fldCharType="separate"/>
      </w:r>
      <w:r>
        <w:rPr>
          <w:rFonts w:ascii="Times New Roman" w:hAnsi="Times New Roman" w:cs="Times New Roman"/>
          <w:sz w:val="24"/>
          <w:szCs w:val="24"/>
          <w:u w:val="single"/>
        </w:rPr>
        <w:t>APPENDIX  II: INTERVIEWS FOR HEAD TEACHERS</w:t>
      </w:r>
      <w:r>
        <w:rPr>
          <w:rFonts w:ascii="Times New Roman" w:hAnsi="Times New Roman" w:cs="Times New Roman"/>
          <w:sz w:val="24"/>
          <w:szCs w:val="24"/>
        </w:rPr>
        <w:tab/>
      </w:r>
      <w:r>
        <w:rPr>
          <w:rFonts w:ascii="Times New Roman" w:hAnsi="Times New Roman" w:cs="Times New Roman"/>
          <w:sz w:val="24"/>
          <w:szCs w:val="24"/>
        </w:rPr>
        <w:fldChar w:fldCharType="end"/>
      </w:r>
      <w:r>
        <w:rPr>
          <w:rFonts w:ascii="Times New Roman" w:hAnsi="Times New Roman" w:cs="Times New Roman"/>
          <w:sz w:val="24"/>
          <w:szCs w:val="24"/>
        </w:rPr>
        <w:t>32</w:t>
      </w:r>
    </w:p>
    <w:p w14:paraId="1BFC9932">
      <w:pPr>
        <w:tabs>
          <w:tab w:val="right" w:leader="dot" w:pos="9350"/>
        </w:tabs>
        <w:spacing w:after="100" w:line="480" w:lineRule="auto"/>
        <w:jc w:val="center"/>
        <w:rPr>
          <w:rFonts w:ascii="Times New Roman" w:hAnsi="Times New Roman" w:cs="Times New Roman"/>
          <w:sz w:val="24"/>
          <w:szCs w:val="24"/>
        </w:rPr>
      </w:pPr>
      <w:r>
        <w:fldChar w:fldCharType="begin"/>
      </w:r>
      <w:r>
        <w:instrText xml:space="preserve"> HYPERLINK \l "_Toc99614579" </w:instrText>
      </w:r>
      <w:r>
        <w:fldChar w:fldCharType="separate"/>
      </w:r>
      <w:r>
        <w:rPr>
          <w:rFonts w:ascii="Times New Roman" w:hAnsi="Times New Roman" w:cs="Times New Roman"/>
          <w:sz w:val="24"/>
          <w:szCs w:val="24"/>
          <w:u w:val="single"/>
        </w:rPr>
        <w:t>APPENDIX III: TIME FRAME</w:t>
      </w:r>
      <w:r>
        <w:rPr>
          <w:rFonts w:ascii="Times New Roman" w:hAnsi="Times New Roman" w:cs="Times New Roman"/>
          <w:sz w:val="24"/>
          <w:szCs w:val="24"/>
        </w:rPr>
        <w:tab/>
      </w:r>
      <w:r>
        <w:rPr>
          <w:rFonts w:ascii="Times New Roman" w:hAnsi="Times New Roman" w:cs="Times New Roman"/>
          <w:sz w:val="24"/>
          <w:szCs w:val="24"/>
        </w:rPr>
        <w:fldChar w:fldCharType="end"/>
      </w:r>
      <w:r>
        <w:rPr>
          <w:rFonts w:ascii="Times New Roman" w:hAnsi="Times New Roman" w:cs="Times New Roman"/>
          <w:sz w:val="24"/>
          <w:szCs w:val="24"/>
        </w:rPr>
        <w:t>33</w:t>
      </w:r>
    </w:p>
    <w:p w14:paraId="0F540698">
      <w:pPr>
        <w:tabs>
          <w:tab w:val="right" w:leader="dot" w:pos="9350"/>
        </w:tabs>
        <w:spacing w:after="100" w:line="480" w:lineRule="auto"/>
        <w:jc w:val="center"/>
        <w:rPr>
          <w:rFonts w:ascii="Times New Roman" w:hAnsi="Times New Roman" w:cs="Times New Roman"/>
          <w:sz w:val="24"/>
          <w:szCs w:val="24"/>
        </w:rPr>
      </w:pPr>
      <w:r>
        <w:fldChar w:fldCharType="begin"/>
      </w:r>
      <w:r>
        <w:instrText xml:space="preserve"> HYPERLINK \l "_Toc99614578" </w:instrText>
      </w:r>
      <w:r>
        <w:fldChar w:fldCharType="separate"/>
      </w:r>
      <w:r>
        <w:rPr>
          <w:rStyle w:val="13"/>
          <w:rFonts w:ascii="Times New Roman" w:hAnsi="Times New Roman" w:cs="Times New Roman"/>
          <w:sz w:val="24"/>
          <w:szCs w:val="24"/>
        </w:rPr>
        <w:t>APPENDIX  IV: BUDGET ESTIMATE</w:t>
      </w:r>
      <w:r>
        <w:rPr>
          <w:rStyle w:val="13"/>
          <w:rFonts w:ascii="Times New Roman" w:hAnsi="Times New Roman" w:cs="Times New Roman"/>
          <w:sz w:val="24"/>
          <w:szCs w:val="24"/>
        </w:rPr>
        <w:tab/>
      </w:r>
      <w:r>
        <w:rPr>
          <w:rStyle w:val="13"/>
          <w:rFonts w:ascii="Times New Roman" w:hAnsi="Times New Roman" w:cs="Times New Roman"/>
          <w:sz w:val="24"/>
          <w:szCs w:val="24"/>
        </w:rPr>
        <w:fldChar w:fldCharType="end"/>
      </w:r>
      <w:r>
        <w:rPr>
          <w:rFonts w:ascii="Times New Roman" w:hAnsi="Times New Roman" w:cs="Times New Roman"/>
          <w:sz w:val="24"/>
          <w:szCs w:val="24"/>
        </w:rPr>
        <w:t>34</w:t>
      </w:r>
    </w:p>
    <w:p w14:paraId="711568A1">
      <w:pPr>
        <w:tabs>
          <w:tab w:val="right" w:leader="dot" w:pos="9350"/>
        </w:tabs>
        <w:spacing w:after="100" w:line="480" w:lineRule="auto"/>
        <w:jc w:val="center"/>
        <w:rPr>
          <w:rFonts w:ascii="Times New Roman" w:hAnsi="Times New Roman" w:eastAsia="Times New Roman" w:cs="Times New Roman"/>
          <w:sz w:val="24"/>
          <w:szCs w:val="24"/>
        </w:rPr>
      </w:pPr>
    </w:p>
    <w:p w14:paraId="448DD374">
      <w:pPr>
        <w:tabs>
          <w:tab w:val="right" w:leader="dot" w:pos="9350"/>
        </w:tabs>
        <w:spacing w:after="100" w:line="480" w:lineRule="auto"/>
        <w:jc w:val="center"/>
        <w:rPr>
          <w:rFonts w:ascii="Times New Roman" w:hAnsi="Times New Roman" w:eastAsia="Times New Roman" w:cs="Times New Roman"/>
          <w:sz w:val="24"/>
          <w:szCs w:val="24"/>
        </w:rPr>
      </w:pPr>
    </w:p>
    <w:p w14:paraId="0FF5DD23">
      <w:pPr>
        <w:spacing w:after="0" w:line="480" w:lineRule="auto"/>
        <w:jc w:val="both"/>
        <w:rPr>
          <w:rFonts w:ascii="Times New Roman" w:hAnsi="Times New Roman" w:cs="Times New Roman"/>
          <w:sz w:val="24"/>
          <w:szCs w:val="24"/>
        </w:rPr>
      </w:pPr>
      <w:r>
        <w:rPr>
          <w:rFonts w:ascii="Times New Roman" w:hAnsi="Times New Roman" w:cs="Times New Roman"/>
          <w:sz w:val="24"/>
          <w:szCs w:val="24"/>
        </w:rPr>
        <w:fldChar w:fldCharType="end"/>
      </w:r>
    </w:p>
    <w:p w14:paraId="663152F1">
      <w:pPr>
        <w:spacing w:after="0" w:line="480" w:lineRule="auto"/>
        <w:jc w:val="both"/>
        <w:rPr>
          <w:rFonts w:ascii="Times New Roman" w:hAnsi="Times New Roman" w:cs="Times New Roman"/>
          <w:sz w:val="24"/>
          <w:szCs w:val="24"/>
        </w:rPr>
      </w:pPr>
    </w:p>
    <w:p w14:paraId="0D47CF7B">
      <w:pPr>
        <w:keepNext/>
        <w:keepLines/>
        <w:spacing w:after="0" w:line="480" w:lineRule="auto"/>
        <w:ind w:left="180" w:hanging="360"/>
        <w:jc w:val="both"/>
        <w:outlineLvl w:val="0"/>
        <w:rPr>
          <w:rFonts w:ascii="Times New Roman" w:hAnsi="Times New Roman" w:cs="Times New Roman"/>
          <w:b/>
          <w:sz w:val="24"/>
          <w:szCs w:val="24"/>
          <w:lang w:val="zh-CN" w:eastAsia="zh-CN"/>
        </w:rPr>
      </w:pPr>
    </w:p>
    <w:p w14:paraId="0D5135DE">
      <w:pPr>
        <w:spacing w:after="200" w:line="480" w:lineRule="auto"/>
        <w:jc w:val="both"/>
        <w:rPr>
          <w:rFonts w:ascii="Times New Roman" w:hAnsi="Times New Roman" w:cs="Times New Roman"/>
          <w:sz w:val="24"/>
          <w:szCs w:val="24"/>
        </w:rPr>
      </w:pPr>
      <w:bookmarkStart w:id="8" w:name="_Toc99614533"/>
    </w:p>
    <w:p w14:paraId="44A2EDD4">
      <w:pPr>
        <w:spacing w:after="200" w:line="480" w:lineRule="auto"/>
        <w:jc w:val="both"/>
        <w:rPr>
          <w:rFonts w:ascii="Times New Roman" w:hAnsi="Times New Roman" w:cs="Times New Roman"/>
          <w:sz w:val="24"/>
          <w:szCs w:val="24"/>
        </w:rPr>
      </w:pPr>
    </w:p>
    <w:p w14:paraId="17FBB268">
      <w:pPr>
        <w:spacing w:after="200" w:line="480" w:lineRule="auto"/>
        <w:jc w:val="both"/>
        <w:rPr>
          <w:rFonts w:ascii="Times New Roman" w:hAnsi="Times New Roman" w:cs="Times New Roman"/>
          <w:sz w:val="24"/>
          <w:szCs w:val="24"/>
        </w:rPr>
      </w:pPr>
    </w:p>
    <w:p w14:paraId="20860B40">
      <w:pPr>
        <w:spacing w:after="200" w:line="480" w:lineRule="auto"/>
        <w:jc w:val="both"/>
        <w:rPr>
          <w:rFonts w:ascii="Times New Roman" w:hAnsi="Times New Roman" w:cs="Times New Roman"/>
          <w:sz w:val="24"/>
          <w:szCs w:val="24"/>
        </w:rPr>
      </w:pPr>
    </w:p>
    <w:p w14:paraId="6B09A3E4">
      <w:pPr>
        <w:spacing w:after="200" w:line="480" w:lineRule="auto"/>
        <w:jc w:val="center"/>
        <w:rPr>
          <w:rFonts w:ascii="Times New Roman" w:hAnsi="Times New Roman" w:cs="Times New Roman"/>
          <w:b/>
          <w:sz w:val="24"/>
          <w:szCs w:val="24"/>
        </w:rPr>
      </w:pPr>
      <w:r>
        <w:rPr>
          <w:rFonts w:ascii="Times New Roman" w:hAnsi="Times New Roman" w:cs="Times New Roman"/>
          <w:b/>
          <w:sz w:val="24"/>
          <w:szCs w:val="24"/>
        </w:rPr>
        <w:t>LIST OF FIGURES</w:t>
      </w:r>
      <w:bookmarkEnd w:id="8"/>
    </w:p>
    <w:p w14:paraId="6BE15A16">
      <w:pPr>
        <w:spacing w:after="0" w:line="480" w:lineRule="auto"/>
        <w:jc w:val="both"/>
        <w:rPr>
          <w:rFonts w:ascii="Times New Roman" w:hAnsi="Times New Roman" w:cs="Times New Roman"/>
          <w:sz w:val="24"/>
          <w:szCs w:val="24"/>
        </w:rPr>
      </w:pPr>
      <w:r>
        <w:rPr>
          <w:rFonts w:ascii="Times New Roman" w:hAnsi="Times New Roman" w:cs="Times New Roman"/>
          <w:sz w:val="24"/>
          <w:szCs w:val="24"/>
        </w:rPr>
        <w:t>Figure 1.0: Conceptual framework……………………………………………………………6</w:t>
      </w:r>
    </w:p>
    <w:p w14:paraId="3F49EC5D">
      <w:pPr>
        <w:spacing w:after="200" w:line="480" w:lineRule="auto"/>
        <w:jc w:val="both"/>
        <w:rPr>
          <w:rFonts w:ascii="Times New Roman" w:hAnsi="Times New Roman" w:cs="Times New Roman"/>
          <w:sz w:val="24"/>
          <w:szCs w:val="24"/>
        </w:rPr>
      </w:pPr>
    </w:p>
    <w:p w14:paraId="11FD74B2">
      <w:pPr>
        <w:spacing w:after="200" w:line="480" w:lineRule="auto"/>
        <w:jc w:val="both"/>
        <w:rPr>
          <w:rFonts w:ascii="Times New Roman" w:hAnsi="Times New Roman" w:cs="Times New Roman"/>
          <w:sz w:val="24"/>
          <w:szCs w:val="24"/>
        </w:rPr>
      </w:pPr>
    </w:p>
    <w:p w14:paraId="43727A06">
      <w:pPr>
        <w:spacing w:after="0" w:line="480" w:lineRule="auto"/>
        <w:jc w:val="both"/>
        <w:rPr>
          <w:rFonts w:ascii="Times New Roman" w:hAnsi="Times New Roman" w:cs="Times New Roman"/>
          <w:sz w:val="24"/>
          <w:szCs w:val="24"/>
        </w:rPr>
      </w:pPr>
    </w:p>
    <w:p w14:paraId="19C01C36">
      <w:pPr>
        <w:spacing w:after="0" w:line="480" w:lineRule="auto"/>
        <w:jc w:val="both"/>
        <w:rPr>
          <w:rFonts w:ascii="Times New Roman" w:hAnsi="Times New Roman" w:cs="Times New Roman"/>
          <w:sz w:val="24"/>
          <w:szCs w:val="24"/>
        </w:rPr>
      </w:pPr>
    </w:p>
    <w:p w14:paraId="7A0709E6">
      <w:pPr>
        <w:spacing w:after="0" w:line="480" w:lineRule="auto"/>
        <w:jc w:val="both"/>
        <w:rPr>
          <w:rFonts w:ascii="Times New Roman" w:hAnsi="Times New Roman" w:cs="Times New Roman"/>
          <w:sz w:val="24"/>
          <w:szCs w:val="24"/>
        </w:rPr>
      </w:pPr>
    </w:p>
    <w:p w14:paraId="323E19F7">
      <w:pPr>
        <w:spacing w:after="0" w:line="480" w:lineRule="auto"/>
        <w:jc w:val="both"/>
        <w:rPr>
          <w:rFonts w:ascii="Times New Roman" w:hAnsi="Times New Roman" w:cs="Times New Roman"/>
          <w:sz w:val="24"/>
          <w:szCs w:val="24"/>
        </w:rPr>
      </w:pPr>
    </w:p>
    <w:p w14:paraId="535BF2B2">
      <w:pPr>
        <w:spacing w:after="0" w:line="480" w:lineRule="auto"/>
        <w:jc w:val="both"/>
        <w:rPr>
          <w:rFonts w:ascii="Times New Roman" w:hAnsi="Times New Roman" w:cs="Times New Roman"/>
          <w:sz w:val="24"/>
          <w:szCs w:val="24"/>
        </w:rPr>
      </w:pPr>
    </w:p>
    <w:p w14:paraId="3AAAC5FB">
      <w:pPr>
        <w:spacing w:after="0" w:line="480" w:lineRule="auto"/>
        <w:jc w:val="both"/>
        <w:rPr>
          <w:rFonts w:ascii="Times New Roman" w:hAnsi="Times New Roman" w:cs="Times New Roman"/>
          <w:sz w:val="24"/>
          <w:szCs w:val="24"/>
        </w:rPr>
      </w:pPr>
    </w:p>
    <w:p w14:paraId="19F15014">
      <w:pPr>
        <w:spacing w:after="0" w:line="480" w:lineRule="auto"/>
        <w:jc w:val="both"/>
        <w:rPr>
          <w:rFonts w:ascii="Times New Roman" w:hAnsi="Times New Roman" w:cs="Times New Roman"/>
          <w:sz w:val="24"/>
          <w:szCs w:val="24"/>
        </w:rPr>
      </w:pPr>
    </w:p>
    <w:p w14:paraId="7A244C74">
      <w:pPr>
        <w:spacing w:after="0" w:line="480" w:lineRule="auto"/>
        <w:jc w:val="both"/>
        <w:rPr>
          <w:rFonts w:ascii="Times New Roman" w:hAnsi="Times New Roman" w:cs="Times New Roman"/>
          <w:sz w:val="24"/>
          <w:szCs w:val="24"/>
        </w:rPr>
      </w:pPr>
    </w:p>
    <w:p w14:paraId="5B09AD38">
      <w:pPr>
        <w:spacing w:after="0" w:line="480" w:lineRule="auto"/>
        <w:jc w:val="both"/>
        <w:rPr>
          <w:rFonts w:ascii="Times New Roman" w:hAnsi="Times New Roman" w:cs="Times New Roman"/>
          <w:sz w:val="24"/>
          <w:szCs w:val="24"/>
        </w:rPr>
      </w:pPr>
    </w:p>
    <w:p w14:paraId="629A18F9">
      <w:pPr>
        <w:spacing w:after="0" w:line="480" w:lineRule="auto"/>
        <w:jc w:val="both"/>
        <w:rPr>
          <w:rFonts w:ascii="Times New Roman" w:hAnsi="Times New Roman" w:cs="Times New Roman"/>
          <w:sz w:val="24"/>
          <w:szCs w:val="24"/>
        </w:rPr>
      </w:pPr>
    </w:p>
    <w:p w14:paraId="080E0F15">
      <w:pPr>
        <w:spacing w:after="0" w:line="480" w:lineRule="auto"/>
        <w:jc w:val="both"/>
        <w:rPr>
          <w:rFonts w:ascii="Times New Roman" w:hAnsi="Times New Roman" w:cs="Times New Roman"/>
          <w:sz w:val="24"/>
          <w:szCs w:val="24"/>
        </w:rPr>
      </w:pPr>
    </w:p>
    <w:p w14:paraId="30870993">
      <w:pPr>
        <w:spacing w:after="0" w:line="480" w:lineRule="auto"/>
        <w:jc w:val="both"/>
        <w:rPr>
          <w:rFonts w:ascii="Times New Roman" w:hAnsi="Times New Roman" w:cs="Times New Roman"/>
          <w:sz w:val="24"/>
          <w:szCs w:val="24"/>
        </w:rPr>
      </w:pPr>
    </w:p>
    <w:p w14:paraId="25885912">
      <w:pPr>
        <w:spacing w:after="0" w:line="480" w:lineRule="auto"/>
        <w:jc w:val="both"/>
        <w:rPr>
          <w:rFonts w:ascii="Times New Roman" w:hAnsi="Times New Roman" w:cs="Times New Roman"/>
          <w:sz w:val="24"/>
          <w:szCs w:val="24"/>
        </w:rPr>
      </w:pPr>
    </w:p>
    <w:p w14:paraId="4383637E">
      <w:pPr>
        <w:spacing w:after="0" w:line="480" w:lineRule="auto"/>
        <w:jc w:val="both"/>
        <w:rPr>
          <w:rFonts w:ascii="Times New Roman" w:hAnsi="Times New Roman" w:cs="Times New Roman"/>
          <w:sz w:val="24"/>
          <w:szCs w:val="24"/>
        </w:rPr>
      </w:pPr>
    </w:p>
    <w:p w14:paraId="0BC6B609">
      <w:pPr>
        <w:spacing w:after="0" w:line="480" w:lineRule="auto"/>
        <w:jc w:val="both"/>
        <w:rPr>
          <w:rFonts w:ascii="Times New Roman" w:hAnsi="Times New Roman" w:cs="Times New Roman"/>
          <w:sz w:val="24"/>
          <w:szCs w:val="24"/>
        </w:rPr>
      </w:pPr>
    </w:p>
    <w:p w14:paraId="4515148A">
      <w:pPr>
        <w:spacing w:after="0" w:line="480" w:lineRule="auto"/>
        <w:jc w:val="both"/>
        <w:rPr>
          <w:rFonts w:ascii="Times New Roman" w:hAnsi="Times New Roman" w:cs="Times New Roman"/>
          <w:sz w:val="24"/>
          <w:szCs w:val="24"/>
        </w:rPr>
      </w:pPr>
    </w:p>
    <w:p w14:paraId="6C2E2358">
      <w:pPr>
        <w:spacing w:after="0" w:line="480" w:lineRule="auto"/>
        <w:jc w:val="both"/>
        <w:rPr>
          <w:rFonts w:ascii="Times New Roman" w:hAnsi="Times New Roman" w:cs="Times New Roman"/>
          <w:sz w:val="24"/>
          <w:szCs w:val="24"/>
        </w:rPr>
      </w:pPr>
    </w:p>
    <w:p w14:paraId="27A4392F">
      <w:pPr>
        <w:spacing w:after="0" w:line="480" w:lineRule="auto"/>
        <w:jc w:val="both"/>
        <w:rPr>
          <w:rFonts w:ascii="Times New Roman" w:hAnsi="Times New Roman" w:cs="Times New Roman"/>
          <w:sz w:val="24"/>
          <w:szCs w:val="24"/>
        </w:rPr>
      </w:pPr>
    </w:p>
    <w:p w14:paraId="60330F38">
      <w:pPr>
        <w:keepNext/>
        <w:keepLines/>
        <w:spacing w:after="0" w:line="480" w:lineRule="auto"/>
        <w:ind w:left="180" w:hanging="360"/>
        <w:jc w:val="both"/>
        <w:outlineLvl w:val="0"/>
        <w:rPr>
          <w:rFonts w:ascii="Times New Roman" w:hAnsi="Times New Roman" w:cs="Times New Roman"/>
          <w:b/>
          <w:sz w:val="24"/>
          <w:szCs w:val="24"/>
          <w:lang w:val="zh-CN" w:eastAsia="zh-CN"/>
        </w:rPr>
      </w:pPr>
      <w:bookmarkStart w:id="9" w:name="_Toc99614534"/>
    </w:p>
    <w:p w14:paraId="7604BC00">
      <w:pPr>
        <w:keepNext/>
        <w:keepLines/>
        <w:spacing w:after="0" w:line="480" w:lineRule="auto"/>
        <w:ind w:left="180" w:hanging="360"/>
        <w:jc w:val="center"/>
        <w:outlineLvl w:val="0"/>
        <w:rPr>
          <w:rFonts w:ascii="Times New Roman" w:hAnsi="Times New Roman" w:cs="Times New Roman"/>
          <w:b/>
          <w:sz w:val="24"/>
          <w:szCs w:val="24"/>
          <w:lang w:val="zh-CN" w:eastAsia="zh-CN"/>
        </w:rPr>
      </w:pPr>
      <w:r>
        <w:rPr>
          <w:rFonts w:ascii="Times New Roman" w:hAnsi="Times New Roman" w:cs="Times New Roman"/>
          <w:b/>
          <w:sz w:val="24"/>
          <w:szCs w:val="24"/>
          <w:lang w:val="zh-CN" w:eastAsia="zh-CN"/>
        </w:rPr>
        <w:t>LIST OF TABLES</w:t>
      </w:r>
      <w:bookmarkEnd w:id="9"/>
    </w:p>
    <w:p w14:paraId="2EAD42EA">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Table 1: Sample Size of the Study……………………………………………………………….22</w:t>
      </w:r>
    </w:p>
    <w:p w14:paraId="47ECC8AC">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Table 2: Operational Definitions of Research Variables………………………………………...23</w:t>
      </w:r>
    </w:p>
    <w:p w14:paraId="3628775D">
      <w:pPr>
        <w:spacing w:after="0" w:line="480" w:lineRule="auto"/>
        <w:jc w:val="both"/>
        <w:rPr>
          <w:rFonts w:ascii="Times New Roman" w:hAnsi="Times New Roman" w:cs="Times New Roman"/>
          <w:sz w:val="24"/>
          <w:szCs w:val="24"/>
        </w:rPr>
      </w:pPr>
    </w:p>
    <w:p w14:paraId="4977EF1F">
      <w:pPr>
        <w:spacing w:after="0" w:line="480" w:lineRule="auto"/>
        <w:jc w:val="both"/>
        <w:rPr>
          <w:rFonts w:ascii="Times New Roman" w:hAnsi="Times New Roman" w:cs="Times New Roman"/>
          <w:sz w:val="24"/>
          <w:szCs w:val="24"/>
        </w:rPr>
      </w:pPr>
    </w:p>
    <w:p w14:paraId="191D44EB">
      <w:pPr>
        <w:spacing w:after="0" w:line="480" w:lineRule="auto"/>
        <w:jc w:val="both"/>
        <w:rPr>
          <w:rFonts w:ascii="Times New Roman" w:hAnsi="Times New Roman" w:cs="Times New Roman"/>
          <w:sz w:val="24"/>
          <w:szCs w:val="24"/>
        </w:rPr>
      </w:pPr>
    </w:p>
    <w:p w14:paraId="12E997E2">
      <w:pPr>
        <w:spacing w:after="0" w:line="480" w:lineRule="auto"/>
        <w:jc w:val="both"/>
        <w:rPr>
          <w:rFonts w:ascii="Times New Roman" w:hAnsi="Times New Roman" w:cs="Times New Roman"/>
          <w:sz w:val="24"/>
          <w:szCs w:val="24"/>
        </w:rPr>
      </w:pPr>
    </w:p>
    <w:p w14:paraId="26746888">
      <w:pPr>
        <w:spacing w:after="0" w:line="480" w:lineRule="auto"/>
        <w:jc w:val="both"/>
        <w:rPr>
          <w:rFonts w:ascii="Times New Roman" w:hAnsi="Times New Roman" w:cs="Times New Roman"/>
          <w:sz w:val="24"/>
          <w:szCs w:val="24"/>
        </w:rPr>
      </w:pPr>
    </w:p>
    <w:p w14:paraId="5ADB026B">
      <w:pPr>
        <w:spacing w:after="0" w:line="480" w:lineRule="auto"/>
        <w:jc w:val="both"/>
        <w:rPr>
          <w:rFonts w:ascii="Times New Roman" w:hAnsi="Times New Roman" w:cs="Times New Roman"/>
          <w:sz w:val="24"/>
          <w:szCs w:val="24"/>
        </w:rPr>
      </w:pPr>
    </w:p>
    <w:p w14:paraId="1EF8BAFC">
      <w:pPr>
        <w:spacing w:after="0" w:line="480" w:lineRule="auto"/>
        <w:jc w:val="both"/>
        <w:rPr>
          <w:rFonts w:ascii="Times New Roman" w:hAnsi="Times New Roman" w:cs="Times New Roman"/>
          <w:sz w:val="24"/>
          <w:szCs w:val="24"/>
        </w:rPr>
      </w:pPr>
    </w:p>
    <w:p w14:paraId="472A0F8B">
      <w:pPr>
        <w:spacing w:after="0" w:line="480" w:lineRule="auto"/>
        <w:jc w:val="both"/>
        <w:rPr>
          <w:rFonts w:ascii="Times New Roman" w:hAnsi="Times New Roman" w:cs="Times New Roman"/>
          <w:sz w:val="24"/>
          <w:szCs w:val="24"/>
        </w:rPr>
      </w:pPr>
    </w:p>
    <w:p w14:paraId="33A3119A">
      <w:pPr>
        <w:spacing w:after="0" w:line="480" w:lineRule="auto"/>
        <w:jc w:val="both"/>
        <w:rPr>
          <w:rFonts w:ascii="Times New Roman" w:hAnsi="Times New Roman" w:cs="Times New Roman"/>
          <w:sz w:val="24"/>
          <w:szCs w:val="24"/>
        </w:rPr>
      </w:pPr>
    </w:p>
    <w:p w14:paraId="11E70D13">
      <w:pPr>
        <w:spacing w:after="0" w:line="480" w:lineRule="auto"/>
        <w:jc w:val="both"/>
        <w:rPr>
          <w:rFonts w:ascii="Times New Roman" w:hAnsi="Times New Roman" w:cs="Times New Roman"/>
          <w:sz w:val="24"/>
          <w:szCs w:val="24"/>
        </w:rPr>
      </w:pPr>
    </w:p>
    <w:p w14:paraId="67ED5A5B">
      <w:pPr>
        <w:spacing w:after="0" w:line="480" w:lineRule="auto"/>
        <w:jc w:val="both"/>
        <w:rPr>
          <w:rFonts w:ascii="Times New Roman" w:hAnsi="Times New Roman" w:cs="Times New Roman"/>
          <w:sz w:val="24"/>
          <w:szCs w:val="24"/>
        </w:rPr>
      </w:pPr>
    </w:p>
    <w:p w14:paraId="17B047B4">
      <w:pPr>
        <w:spacing w:after="0" w:line="480" w:lineRule="auto"/>
        <w:jc w:val="both"/>
        <w:rPr>
          <w:rFonts w:ascii="Times New Roman" w:hAnsi="Times New Roman" w:cs="Times New Roman"/>
          <w:sz w:val="24"/>
          <w:szCs w:val="24"/>
        </w:rPr>
      </w:pPr>
    </w:p>
    <w:p w14:paraId="60BB746B">
      <w:pPr>
        <w:spacing w:after="0" w:line="480" w:lineRule="auto"/>
        <w:jc w:val="both"/>
        <w:rPr>
          <w:rFonts w:ascii="Times New Roman" w:hAnsi="Times New Roman" w:cs="Times New Roman"/>
          <w:sz w:val="24"/>
          <w:szCs w:val="24"/>
        </w:rPr>
      </w:pPr>
    </w:p>
    <w:p w14:paraId="126E1746">
      <w:pPr>
        <w:spacing w:after="0" w:line="480" w:lineRule="auto"/>
        <w:jc w:val="both"/>
        <w:rPr>
          <w:rFonts w:ascii="Times New Roman" w:hAnsi="Times New Roman" w:cs="Times New Roman"/>
          <w:sz w:val="24"/>
          <w:szCs w:val="24"/>
        </w:rPr>
      </w:pPr>
    </w:p>
    <w:p w14:paraId="247F8936">
      <w:pPr>
        <w:spacing w:after="0" w:line="480" w:lineRule="auto"/>
        <w:jc w:val="both"/>
        <w:rPr>
          <w:rFonts w:ascii="Times New Roman" w:hAnsi="Times New Roman" w:cs="Times New Roman"/>
          <w:sz w:val="24"/>
          <w:szCs w:val="24"/>
        </w:rPr>
      </w:pPr>
    </w:p>
    <w:p w14:paraId="4BBF999C">
      <w:pPr>
        <w:spacing w:after="0" w:line="480" w:lineRule="auto"/>
        <w:jc w:val="both"/>
        <w:rPr>
          <w:rFonts w:ascii="Times New Roman" w:hAnsi="Times New Roman" w:cs="Times New Roman"/>
          <w:sz w:val="24"/>
          <w:szCs w:val="24"/>
        </w:rPr>
      </w:pPr>
    </w:p>
    <w:p w14:paraId="1074C9F8">
      <w:pPr>
        <w:spacing w:after="0" w:line="480" w:lineRule="auto"/>
        <w:jc w:val="both"/>
        <w:rPr>
          <w:rFonts w:ascii="Times New Roman" w:hAnsi="Times New Roman" w:cs="Times New Roman"/>
          <w:sz w:val="24"/>
          <w:szCs w:val="24"/>
        </w:rPr>
      </w:pPr>
    </w:p>
    <w:p w14:paraId="6B74EFD4">
      <w:pPr>
        <w:spacing w:after="0" w:line="480" w:lineRule="auto"/>
        <w:jc w:val="both"/>
        <w:rPr>
          <w:rFonts w:ascii="Times New Roman" w:hAnsi="Times New Roman" w:cs="Times New Roman"/>
          <w:sz w:val="24"/>
          <w:szCs w:val="24"/>
        </w:rPr>
      </w:pPr>
    </w:p>
    <w:p w14:paraId="5685CBB2">
      <w:pPr>
        <w:keepNext/>
        <w:keepLines/>
        <w:spacing w:after="0" w:line="480" w:lineRule="auto"/>
        <w:ind w:left="180" w:hanging="360"/>
        <w:jc w:val="both"/>
        <w:outlineLvl w:val="0"/>
        <w:rPr>
          <w:rFonts w:ascii="Times New Roman" w:hAnsi="Times New Roman" w:cs="Times New Roman"/>
          <w:b/>
          <w:sz w:val="24"/>
          <w:szCs w:val="24"/>
          <w:lang w:val="zh-CN" w:eastAsia="zh-CN"/>
        </w:rPr>
      </w:pPr>
      <w:bookmarkStart w:id="10" w:name="_Toc99614535"/>
    </w:p>
    <w:p w14:paraId="26BAC232">
      <w:pPr>
        <w:keepNext/>
        <w:keepLines/>
        <w:spacing w:after="0" w:line="480" w:lineRule="auto"/>
        <w:ind w:left="180" w:hanging="360"/>
        <w:jc w:val="both"/>
        <w:outlineLvl w:val="0"/>
        <w:rPr>
          <w:rFonts w:ascii="Times New Roman" w:hAnsi="Times New Roman" w:cs="Times New Roman"/>
          <w:b/>
          <w:sz w:val="24"/>
          <w:szCs w:val="24"/>
          <w:lang w:val="zh-CN" w:eastAsia="zh-CN"/>
        </w:rPr>
      </w:pPr>
    </w:p>
    <w:p w14:paraId="002195D3">
      <w:pPr>
        <w:keepNext/>
        <w:keepLines/>
        <w:spacing w:after="0" w:line="480" w:lineRule="auto"/>
        <w:ind w:left="180" w:hanging="360"/>
        <w:outlineLvl w:val="0"/>
        <w:rPr>
          <w:rFonts w:ascii="Times New Roman" w:hAnsi="Times New Roman" w:cs="Times New Roman"/>
          <w:b/>
          <w:sz w:val="24"/>
          <w:szCs w:val="24"/>
          <w:lang w:val="zh-CN" w:eastAsia="zh-CN"/>
        </w:rPr>
      </w:pPr>
      <w:r>
        <w:rPr>
          <w:rFonts w:ascii="Times New Roman" w:hAnsi="Times New Roman" w:cs="Times New Roman"/>
          <w:b/>
          <w:sz w:val="24"/>
          <w:szCs w:val="24"/>
          <w:lang w:val="zh-CN" w:eastAsia="zh-CN"/>
        </w:rPr>
        <w:t>LIST OF ABBREVIATIONS AND ACRONYMS</w:t>
      </w:r>
      <w:bookmarkEnd w:id="5"/>
      <w:bookmarkEnd w:id="10"/>
    </w:p>
    <w:p w14:paraId="237D723B">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TPD – </w:t>
      </w:r>
      <w:r>
        <w:rPr>
          <w:rFonts w:ascii="Times New Roman" w:hAnsi="Times New Roman" w:cs="Times New Roman"/>
          <w:sz w:val="24"/>
          <w:szCs w:val="24"/>
        </w:rPr>
        <w:t>Teacher Professional Development</w:t>
      </w:r>
    </w:p>
    <w:p w14:paraId="30A5667C">
      <w:pPr>
        <w:spacing w:after="0" w:line="480" w:lineRule="auto"/>
        <w:jc w:val="both"/>
        <w:rPr>
          <w:rFonts w:ascii="Times New Roman" w:hAnsi="Times New Roman" w:cs="Times New Roman"/>
          <w:sz w:val="24"/>
          <w:szCs w:val="24"/>
        </w:rPr>
      </w:pPr>
      <w:r>
        <w:rPr>
          <w:rFonts w:ascii="Times New Roman" w:hAnsi="Times New Roman" w:cs="Times New Roman"/>
          <w:b/>
          <w:sz w:val="24"/>
          <w:szCs w:val="24"/>
        </w:rPr>
        <w:t>BOM</w:t>
      </w:r>
      <w:r>
        <w:rPr>
          <w:rFonts w:ascii="Times New Roman" w:hAnsi="Times New Roman" w:cs="Times New Roman"/>
          <w:sz w:val="24"/>
          <w:szCs w:val="24"/>
        </w:rPr>
        <w:t xml:space="preserve">- Board of Management </w:t>
      </w:r>
    </w:p>
    <w:p w14:paraId="49F23D69">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TSC- Teachers Service Commission</w:t>
      </w:r>
    </w:p>
    <w:p w14:paraId="7045F106">
      <w:pPr>
        <w:spacing w:after="0" w:line="480" w:lineRule="auto"/>
        <w:jc w:val="both"/>
        <w:rPr>
          <w:rFonts w:ascii="Times New Roman" w:hAnsi="Times New Roman" w:cs="Times New Roman"/>
          <w:sz w:val="24"/>
          <w:szCs w:val="24"/>
        </w:rPr>
      </w:pPr>
      <w:r>
        <w:rPr>
          <w:rFonts w:ascii="Times New Roman" w:hAnsi="Times New Roman" w:cs="Times New Roman"/>
          <w:sz w:val="24"/>
          <w:szCs w:val="24"/>
        </w:rPr>
        <w:t>CBC- Competence Based Curriculum</w:t>
      </w:r>
    </w:p>
    <w:p w14:paraId="04F6E639">
      <w:pPr>
        <w:spacing w:after="0" w:line="480" w:lineRule="auto"/>
        <w:jc w:val="both"/>
        <w:rPr>
          <w:rFonts w:ascii="Times New Roman" w:hAnsi="Times New Roman" w:cs="Times New Roman"/>
          <w:sz w:val="24"/>
          <w:szCs w:val="24"/>
        </w:rPr>
      </w:pPr>
    </w:p>
    <w:p w14:paraId="0EEACA9D">
      <w:pPr>
        <w:spacing w:after="0" w:line="480" w:lineRule="auto"/>
        <w:jc w:val="both"/>
        <w:rPr>
          <w:rFonts w:ascii="Times New Roman" w:hAnsi="Times New Roman" w:cs="Times New Roman"/>
          <w:sz w:val="24"/>
          <w:szCs w:val="24"/>
        </w:rPr>
      </w:pPr>
    </w:p>
    <w:p w14:paraId="606B9B76">
      <w:pPr>
        <w:spacing w:after="0" w:line="480" w:lineRule="auto"/>
        <w:jc w:val="both"/>
        <w:rPr>
          <w:rFonts w:ascii="Times New Roman" w:hAnsi="Times New Roman" w:cs="Times New Roman"/>
          <w:sz w:val="24"/>
          <w:szCs w:val="24"/>
        </w:rPr>
      </w:pPr>
    </w:p>
    <w:p w14:paraId="1B37E113">
      <w:pPr>
        <w:spacing w:after="0" w:line="480" w:lineRule="auto"/>
        <w:jc w:val="both"/>
        <w:rPr>
          <w:rFonts w:ascii="Times New Roman" w:hAnsi="Times New Roman" w:cs="Times New Roman"/>
          <w:sz w:val="24"/>
          <w:szCs w:val="24"/>
        </w:rPr>
      </w:pPr>
    </w:p>
    <w:p w14:paraId="49C25C42">
      <w:pPr>
        <w:spacing w:after="0" w:line="480" w:lineRule="auto"/>
        <w:jc w:val="both"/>
        <w:rPr>
          <w:rFonts w:ascii="Times New Roman" w:hAnsi="Times New Roman" w:cs="Times New Roman"/>
          <w:sz w:val="24"/>
          <w:szCs w:val="24"/>
        </w:rPr>
      </w:pPr>
    </w:p>
    <w:p w14:paraId="405A3F52">
      <w:pPr>
        <w:spacing w:after="0" w:line="480" w:lineRule="auto"/>
        <w:jc w:val="both"/>
        <w:rPr>
          <w:rFonts w:ascii="Times New Roman" w:hAnsi="Times New Roman" w:cs="Times New Roman"/>
          <w:sz w:val="24"/>
          <w:szCs w:val="24"/>
        </w:rPr>
      </w:pPr>
    </w:p>
    <w:p w14:paraId="613C037B">
      <w:pPr>
        <w:spacing w:after="0" w:line="480" w:lineRule="auto"/>
        <w:jc w:val="both"/>
        <w:rPr>
          <w:rFonts w:ascii="Times New Roman" w:hAnsi="Times New Roman" w:cs="Times New Roman"/>
          <w:sz w:val="24"/>
          <w:szCs w:val="24"/>
        </w:rPr>
      </w:pPr>
    </w:p>
    <w:p w14:paraId="565E6597">
      <w:pPr>
        <w:spacing w:after="0" w:line="480" w:lineRule="auto"/>
        <w:jc w:val="both"/>
        <w:rPr>
          <w:rFonts w:ascii="Times New Roman" w:hAnsi="Times New Roman" w:cs="Times New Roman"/>
          <w:sz w:val="24"/>
          <w:szCs w:val="24"/>
        </w:rPr>
      </w:pPr>
    </w:p>
    <w:p w14:paraId="7E6C3EDF">
      <w:pPr>
        <w:spacing w:after="0" w:line="480" w:lineRule="auto"/>
        <w:jc w:val="both"/>
        <w:rPr>
          <w:rFonts w:ascii="Times New Roman" w:hAnsi="Times New Roman" w:cs="Times New Roman"/>
          <w:sz w:val="24"/>
          <w:szCs w:val="24"/>
        </w:rPr>
      </w:pPr>
    </w:p>
    <w:p w14:paraId="19B4FC3B">
      <w:pPr>
        <w:spacing w:after="0" w:line="480" w:lineRule="auto"/>
        <w:jc w:val="both"/>
        <w:rPr>
          <w:rFonts w:ascii="Times New Roman" w:hAnsi="Times New Roman" w:cs="Times New Roman"/>
          <w:sz w:val="24"/>
          <w:szCs w:val="24"/>
        </w:rPr>
      </w:pPr>
    </w:p>
    <w:p w14:paraId="4F3D29CA">
      <w:pPr>
        <w:spacing w:after="0" w:line="480" w:lineRule="auto"/>
        <w:jc w:val="both"/>
        <w:rPr>
          <w:rFonts w:ascii="Times New Roman" w:hAnsi="Times New Roman" w:cs="Times New Roman"/>
          <w:sz w:val="24"/>
          <w:szCs w:val="24"/>
        </w:rPr>
      </w:pPr>
    </w:p>
    <w:p w14:paraId="787919B9">
      <w:pPr>
        <w:spacing w:after="0" w:line="480" w:lineRule="auto"/>
        <w:jc w:val="both"/>
        <w:rPr>
          <w:rFonts w:ascii="Times New Roman" w:hAnsi="Times New Roman" w:cs="Times New Roman"/>
          <w:sz w:val="24"/>
          <w:szCs w:val="24"/>
        </w:rPr>
      </w:pPr>
    </w:p>
    <w:p w14:paraId="58DCCB43">
      <w:pPr>
        <w:spacing w:after="0" w:line="480" w:lineRule="auto"/>
        <w:jc w:val="both"/>
        <w:rPr>
          <w:rFonts w:ascii="Times New Roman" w:hAnsi="Times New Roman" w:cs="Times New Roman"/>
          <w:sz w:val="24"/>
          <w:szCs w:val="24"/>
        </w:rPr>
      </w:pPr>
    </w:p>
    <w:p w14:paraId="04E0250A">
      <w:pPr>
        <w:spacing w:after="0" w:line="480" w:lineRule="auto"/>
        <w:jc w:val="both"/>
        <w:rPr>
          <w:rFonts w:ascii="Times New Roman" w:hAnsi="Times New Roman" w:cs="Times New Roman"/>
          <w:sz w:val="24"/>
          <w:szCs w:val="24"/>
        </w:rPr>
      </w:pPr>
    </w:p>
    <w:p w14:paraId="766CC895">
      <w:pPr>
        <w:spacing w:after="0" w:line="480" w:lineRule="auto"/>
        <w:jc w:val="both"/>
        <w:rPr>
          <w:rFonts w:ascii="Times New Roman" w:hAnsi="Times New Roman" w:cs="Times New Roman"/>
          <w:sz w:val="24"/>
          <w:szCs w:val="24"/>
        </w:rPr>
      </w:pPr>
    </w:p>
    <w:p w14:paraId="34844826">
      <w:pPr>
        <w:spacing w:after="0" w:line="480" w:lineRule="auto"/>
        <w:jc w:val="both"/>
        <w:rPr>
          <w:rFonts w:ascii="Times New Roman" w:hAnsi="Times New Roman" w:cs="Times New Roman"/>
          <w:sz w:val="24"/>
          <w:szCs w:val="24"/>
        </w:rPr>
      </w:pPr>
    </w:p>
    <w:p w14:paraId="4E6EB3C7">
      <w:pPr>
        <w:spacing w:after="0" w:line="480" w:lineRule="auto"/>
        <w:jc w:val="both"/>
        <w:rPr>
          <w:rFonts w:ascii="Times New Roman" w:hAnsi="Times New Roman" w:cs="Times New Roman"/>
          <w:sz w:val="24"/>
          <w:szCs w:val="24"/>
        </w:rPr>
      </w:pPr>
    </w:p>
    <w:p w14:paraId="2AE9D400">
      <w:pPr>
        <w:spacing w:after="0" w:line="480" w:lineRule="auto"/>
        <w:jc w:val="both"/>
        <w:rPr>
          <w:rFonts w:ascii="Times New Roman" w:hAnsi="Times New Roman" w:cs="Times New Roman"/>
          <w:sz w:val="24"/>
          <w:szCs w:val="24"/>
        </w:rPr>
      </w:pPr>
    </w:p>
    <w:p w14:paraId="1562A2C8">
      <w:pPr>
        <w:spacing w:after="0" w:line="480" w:lineRule="auto"/>
        <w:jc w:val="both"/>
        <w:rPr>
          <w:rFonts w:ascii="Times New Roman" w:hAnsi="Times New Roman" w:cs="Times New Roman"/>
          <w:sz w:val="24"/>
          <w:szCs w:val="24"/>
        </w:rPr>
      </w:pPr>
    </w:p>
    <w:p w14:paraId="710DCFEC">
      <w:pPr>
        <w:spacing w:after="200" w:line="240" w:lineRule="auto"/>
        <w:jc w:val="center"/>
        <w:rPr>
          <w:rFonts w:ascii="Times New Roman" w:hAnsi="Times New Roman" w:cs="Times New Roman"/>
          <w:b/>
          <w:sz w:val="24"/>
          <w:szCs w:val="24"/>
        </w:rPr>
      </w:pPr>
      <w:bookmarkStart w:id="11" w:name="_Toc99614536"/>
      <w:r>
        <w:rPr>
          <w:rFonts w:ascii="Times New Roman" w:hAnsi="Times New Roman" w:cs="Times New Roman"/>
          <w:b/>
          <w:sz w:val="24"/>
          <w:szCs w:val="24"/>
        </w:rPr>
        <w:t>ABSTRACT</w:t>
      </w:r>
      <w:bookmarkEnd w:id="11"/>
    </w:p>
    <w:p w14:paraId="3B19CE4E">
      <w:pPr>
        <w:spacing w:after="200" w:line="240" w:lineRule="auto"/>
        <w:jc w:val="both"/>
        <w:rPr>
          <w:rFonts w:ascii="Times New Roman" w:hAnsi="Times New Roman" w:cs="Times New Roman"/>
          <w:sz w:val="24"/>
          <w:szCs w:val="24"/>
        </w:rPr>
        <w:sectPr>
          <w:footerReference r:id="rId5" w:type="default"/>
          <w:pgSz w:w="12240" w:h="15840"/>
          <w:pgMar w:top="540" w:right="1260" w:bottom="1440" w:left="1440" w:header="720" w:footer="720" w:gutter="0"/>
          <w:pgNumType w:fmt="lowerRoman" w:start="1"/>
          <w:cols w:space="720" w:num="1"/>
          <w:docGrid w:linePitch="360" w:charSpace="0"/>
        </w:sectPr>
      </w:pPr>
      <w:r>
        <w:rPr>
          <w:rFonts w:ascii="Times New Roman" w:hAnsi="Times New Roman" w:cs="Times New Roman"/>
          <w:iCs/>
          <w:sz w:val="24"/>
          <w:szCs w:val="24"/>
        </w:rPr>
        <w:t>This study intends to explore how school leadership support enables teachers to acquire innovative teaching strategies and learner-centered approaches that translate to creating a lively and stimulating learning environment</w:t>
      </w:r>
      <w:r>
        <w:rPr>
          <w:rFonts w:ascii="Times New Roman" w:hAnsi="Times New Roman" w:cs="Times New Roman"/>
          <w:b/>
          <w:iCs/>
          <w:sz w:val="24"/>
          <w:szCs w:val="24"/>
        </w:rPr>
        <w:t>.</w:t>
      </w:r>
      <w:r>
        <w:rPr>
          <w:rFonts w:ascii="Times New Roman" w:hAnsi="Times New Roman" w:cs="Times New Roman"/>
          <w:sz w:val="24"/>
          <w:szCs w:val="24"/>
        </w:rPr>
        <w:t xml:space="preserve"> The research will be guided by four objectives; to examine the relationship between teacher professional development opportunities and implementation of innovative teaching strategies in primary schools in Sankuri sub-county; to assess the level of school leadership support provided to teachers in implementing innovative teaching strategies in primary schools in Sankuri sub-county, to assess the association between teacher professional development opportunities and school leadership support in primary schools in Sankuri sub-county, to establish mediating role of school leadership support between teacher professional development opportunities and implementation of innovative teaching strategies in primary schools in Sankuri Sub-County. The research will be carried out in 28 public primary schools in Sankuri sub-county</w:t>
      </w:r>
      <w:r>
        <w:rPr>
          <w:rFonts w:ascii="Times New Roman" w:hAnsi="Times New Roman" w:cs="Times New Roman"/>
          <w:color w:val="5B9BD5"/>
          <w:sz w:val="24"/>
          <w:szCs w:val="24"/>
        </w:rPr>
        <w:t xml:space="preserve">. </w:t>
      </w:r>
      <w:r>
        <w:rPr>
          <w:rFonts w:ascii="Times New Roman" w:hAnsi="Times New Roman" w:cs="Times New Roman"/>
          <w:sz w:val="24"/>
          <w:szCs w:val="24"/>
        </w:rPr>
        <w:t>The target population will be 28 head teachers and 95 teachers. The sample size will be 9 primary schools, 9 head teachers and 29 teachers</w:t>
      </w:r>
      <w:r>
        <w:rPr>
          <w:rFonts w:ascii="Times New Roman" w:hAnsi="Times New Roman" w:cs="Times New Roman"/>
          <w:color w:val="5B9BD5"/>
          <w:sz w:val="24"/>
          <w:szCs w:val="24"/>
        </w:rPr>
        <w:t xml:space="preserve">. </w:t>
      </w:r>
      <w:r>
        <w:rPr>
          <w:rFonts w:ascii="Times New Roman" w:hAnsi="Times New Roman" w:cs="Times New Roman"/>
          <w:sz w:val="24"/>
          <w:szCs w:val="24"/>
        </w:rPr>
        <w:t xml:space="preserve">The study will be based on both </w:t>
      </w:r>
      <w:r>
        <w:rPr>
          <w:rFonts w:ascii="Times New Roman" w:hAnsi="Times New Roman" w:cs="Times New Roman"/>
          <w:sz w:val="24"/>
          <w:szCs w:val="24"/>
          <w:shd w:val="clear" w:color="auto" w:fill="FFFFFF"/>
        </w:rPr>
        <w:t>transformat</w:t>
      </w:r>
      <w:r>
        <w:rPr>
          <w:rFonts w:hint="default" w:ascii="Times New Roman" w:hAnsi="Times New Roman" w:cs="Times New Roman"/>
          <w:sz w:val="24"/>
          <w:szCs w:val="24"/>
          <w:shd w:val="clear" w:color="auto" w:fill="FFFFFF"/>
          <w:lang w:val="en-US"/>
        </w:rPr>
        <w:t>ive</w:t>
      </w:r>
      <w:r>
        <w:rPr>
          <w:rFonts w:ascii="Times New Roman" w:hAnsi="Times New Roman" w:cs="Times New Roman"/>
          <w:sz w:val="24"/>
          <w:szCs w:val="24"/>
          <w:shd w:val="clear" w:color="auto" w:fill="FFFFFF"/>
        </w:rPr>
        <w:t xml:space="preserve"> leadership and Social Learning Theories</w:t>
      </w:r>
      <w:r>
        <w:rPr>
          <w:rFonts w:ascii="Times New Roman" w:hAnsi="Times New Roman" w:cs="Times New Roman"/>
          <w:b/>
          <w:color w:val="5B9BD5"/>
          <w:sz w:val="24"/>
          <w:szCs w:val="24"/>
          <w:shd w:val="clear" w:color="auto" w:fill="FFFFFF"/>
        </w:rPr>
        <w:t>.</w:t>
      </w:r>
      <w:r>
        <w:rPr>
          <w:rFonts w:ascii="Times New Roman" w:hAnsi="Times New Roman" w:cs="Times New Roman"/>
          <w:color w:val="5B9BD5"/>
          <w:sz w:val="24"/>
          <w:szCs w:val="24"/>
          <w:shd w:val="clear" w:color="auto" w:fill="FFFFFF"/>
        </w:rPr>
        <w:t xml:space="preserve"> </w:t>
      </w:r>
      <w:r>
        <w:rPr>
          <w:rFonts w:ascii="Times New Roman" w:hAnsi="Times New Roman" w:cs="Times New Roman"/>
          <w:sz w:val="24"/>
          <w:szCs w:val="24"/>
        </w:rPr>
        <w:t xml:space="preserve">The research will employ </w:t>
      </w:r>
      <w:r>
        <w:rPr>
          <w:rFonts w:hint="default" w:ascii="Times New Roman" w:hAnsi="Times New Roman" w:cs="Times New Roman"/>
          <w:sz w:val="24"/>
          <w:szCs w:val="24"/>
          <w:lang w:val="en-US"/>
        </w:rPr>
        <w:t xml:space="preserve">descriptive </w:t>
      </w:r>
      <w:r>
        <w:rPr>
          <w:rFonts w:ascii="Times New Roman" w:hAnsi="Times New Roman" w:cs="Times New Roman"/>
          <w:sz w:val="24"/>
          <w:szCs w:val="24"/>
        </w:rPr>
        <w:t>design that will be used to examine relationships between variables at a single point in time.</w:t>
      </w:r>
      <w:r>
        <w:rPr>
          <w:rFonts w:ascii="Times New Roman" w:hAnsi="Times New Roman" w:cs="Times New Roman"/>
          <w:color w:val="5B9BD5"/>
          <w:sz w:val="24"/>
          <w:szCs w:val="24"/>
        </w:rPr>
        <w:t xml:space="preserve"> </w:t>
      </w:r>
      <w:r>
        <w:rPr>
          <w:rFonts w:ascii="Times New Roman" w:hAnsi="Times New Roman" w:cs="Times New Roman"/>
          <w:sz w:val="24"/>
          <w:szCs w:val="24"/>
        </w:rPr>
        <w:t>Purposive sampling will be used to select the head teachers while simple random sampling will be used to select teachers</w:t>
      </w:r>
      <w:r>
        <w:rPr>
          <w:rFonts w:ascii="Times New Roman" w:hAnsi="Times New Roman" w:cs="Times New Roman"/>
          <w:color w:val="5B9BD5"/>
          <w:sz w:val="24"/>
          <w:szCs w:val="24"/>
        </w:rPr>
        <w:t xml:space="preserve">. </w:t>
      </w:r>
      <w:r>
        <w:rPr>
          <w:rFonts w:ascii="Times New Roman" w:hAnsi="Times New Roman" w:cs="Times New Roman"/>
          <w:sz w:val="24"/>
          <w:szCs w:val="24"/>
        </w:rPr>
        <w:t xml:space="preserve">The study will utilize questionnaires to collect data from teachers and interviews for head teachers. </w:t>
      </w:r>
      <w:r>
        <w:rPr>
          <w:rFonts w:ascii="Times New Roman" w:hAnsi="Times New Roman" w:cs="Times New Roman"/>
          <w:sz w:val="24"/>
          <w:szCs w:val="24"/>
          <w:lang w:val="en-US"/>
        </w:rPr>
        <w:t>Quantitative</w:t>
      </w:r>
      <w:r>
        <w:rPr>
          <w:rFonts w:ascii="Times New Roman" w:hAnsi="Times New Roman" w:cs="Times New Roman"/>
          <w:sz w:val="24"/>
          <w:szCs w:val="24"/>
        </w:rPr>
        <w:t xml:space="preserve"> data from the questionnaires will be analyzed using Pearson correlation and Regression model, while data from interviews will be analyzed verbatim. The findings will unearth school leadership support and how teachers learn to learn new expertise knowledge and how they apply their knowledge of innovative teaching strategies in practice to support pupils’ learning. </w:t>
      </w:r>
    </w:p>
    <w:p w14:paraId="4714D318">
      <w:pPr>
        <w:keepNext/>
        <w:keepLines/>
        <w:spacing w:after="0" w:line="480" w:lineRule="auto"/>
        <w:ind w:left="180" w:hanging="360"/>
        <w:jc w:val="center"/>
        <w:outlineLvl w:val="0"/>
        <w:rPr>
          <w:rFonts w:ascii="Times New Roman" w:hAnsi="Times New Roman" w:cs="Times New Roman"/>
          <w:b/>
          <w:sz w:val="24"/>
          <w:szCs w:val="24"/>
          <w:lang w:val="zh-CN" w:eastAsia="zh-CN"/>
        </w:rPr>
      </w:pPr>
      <w:bookmarkStart w:id="12" w:name="_Toc509932826"/>
      <w:bookmarkStart w:id="13" w:name="_Toc86759450"/>
      <w:bookmarkStart w:id="14" w:name="_Toc99614537"/>
      <w:bookmarkStart w:id="15" w:name="_Toc509932690"/>
      <w:bookmarkStart w:id="16" w:name="_Toc511031979"/>
      <w:bookmarkStart w:id="17" w:name="_Toc509934088"/>
      <w:bookmarkStart w:id="18" w:name="_Toc509936306"/>
    </w:p>
    <w:p w14:paraId="57F4DF29">
      <w:pPr>
        <w:keepNext/>
        <w:keepLines/>
        <w:spacing w:after="0" w:line="480" w:lineRule="auto"/>
        <w:ind w:left="180" w:hanging="360"/>
        <w:jc w:val="center"/>
        <w:outlineLvl w:val="0"/>
        <w:rPr>
          <w:rFonts w:ascii="Times New Roman" w:hAnsi="Times New Roman" w:cs="Times New Roman"/>
          <w:b/>
          <w:sz w:val="24"/>
          <w:szCs w:val="24"/>
          <w:lang w:val="zh-CN" w:eastAsia="zh-CN"/>
        </w:rPr>
      </w:pPr>
      <w:r>
        <w:rPr>
          <w:rFonts w:ascii="Times New Roman" w:hAnsi="Times New Roman" w:cs="Times New Roman"/>
          <w:b/>
          <w:sz w:val="24"/>
          <w:szCs w:val="24"/>
          <w:lang w:val="zh-CN" w:eastAsia="zh-CN"/>
        </w:rPr>
        <w:t>CHAPTER ONE</w:t>
      </w:r>
      <w:bookmarkEnd w:id="12"/>
      <w:bookmarkEnd w:id="13"/>
      <w:bookmarkEnd w:id="14"/>
      <w:bookmarkEnd w:id="15"/>
      <w:bookmarkEnd w:id="16"/>
      <w:bookmarkEnd w:id="17"/>
    </w:p>
    <w:p w14:paraId="682213DD">
      <w:pPr>
        <w:spacing w:after="200" w:line="480" w:lineRule="auto"/>
        <w:jc w:val="center"/>
        <w:rPr>
          <w:rFonts w:ascii="Times New Roman" w:hAnsi="Times New Roman" w:cs="Times New Roman"/>
          <w:b/>
          <w:sz w:val="24"/>
          <w:szCs w:val="24"/>
        </w:rPr>
      </w:pPr>
      <w:bookmarkStart w:id="19" w:name="_Toc86759451"/>
      <w:bookmarkStart w:id="20" w:name="_Toc99614538"/>
      <w:r>
        <w:rPr>
          <w:rFonts w:ascii="Times New Roman" w:hAnsi="Times New Roman" w:cs="Times New Roman"/>
          <w:b/>
          <w:sz w:val="24"/>
          <w:szCs w:val="24"/>
        </w:rPr>
        <w:t>INTRODUCTION</w:t>
      </w:r>
      <w:bookmarkEnd w:id="18"/>
      <w:bookmarkEnd w:id="19"/>
      <w:bookmarkEnd w:id="20"/>
      <w:bookmarkStart w:id="21" w:name="_Toc511031980"/>
    </w:p>
    <w:p w14:paraId="7E60FBAB">
      <w:pPr>
        <w:keepNext/>
        <w:keepLines/>
        <w:spacing w:after="0" w:line="480" w:lineRule="auto"/>
        <w:ind w:left="180" w:hanging="360"/>
        <w:jc w:val="both"/>
        <w:outlineLvl w:val="0"/>
        <w:rPr>
          <w:rFonts w:ascii="Times New Roman" w:hAnsi="Times New Roman" w:cs="Times New Roman"/>
          <w:b/>
          <w:sz w:val="24"/>
          <w:szCs w:val="24"/>
          <w:lang w:val="zh-CN" w:eastAsia="zh-CN"/>
        </w:rPr>
      </w:pPr>
      <w:bookmarkStart w:id="22" w:name="_Toc99614539"/>
      <w:bookmarkStart w:id="23" w:name="_Toc86759452"/>
      <w:r>
        <w:rPr>
          <w:rFonts w:ascii="Times New Roman" w:hAnsi="Times New Roman" w:cs="Times New Roman"/>
          <w:b/>
          <w:sz w:val="24"/>
          <w:szCs w:val="24"/>
          <w:lang w:eastAsia="zh-CN"/>
        </w:rPr>
        <w:t xml:space="preserve"> 1.1 </w:t>
      </w:r>
      <w:r>
        <w:rPr>
          <w:rFonts w:ascii="Times New Roman" w:hAnsi="Times New Roman" w:cs="Times New Roman"/>
          <w:b/>
          <w:sz w:val="24"/>
          <w:szCs w:val="24"/>
          <w:lang w:val="zh-CN" w:eastAsia="zh-CN"/>
        </w:rPr>
        <w:t>Overview</w:t>
      </w:r>
      <w:bookmarkEnd w:id="21"/>
      <w:bookmarkEnd w:id="22"/>
      <w:bookmarkEnd w:id="23"/>
      <w:bookmarkStart w:id="24" w:name="_Toc509932828"/>
      <w:bookmarkStart w:id="25" w:name="_Toc511031981"/>
      <w:bookmarkStart w:id="26" w:name="_Toc509932692"/>
    </w:p>
    <w:p w14:paraId="69A3CF05">
      <w:pPr>
        <w:spacing w:after="200" w:line="480" w:lineRule="auto"/>
        <w:jc w:val="both"/>
        <w:rPr>
          <w:rFonts w:ascii="Times New Roman" w:hAnsi="Times New Roman" w:cs="Times New Roman"/>
          <w:sz w:val="24"/>
          <w:szCs w:val="24"/>
        </w:rPr>
      </w:pPr>
      <w:r>
        <w:rPr>
          <w:rFonts w:ascii="Times New Roman" w:hAnsi="Times New Roman" w:cs="Times New Roman"/>
          <w:sz w:val="24"/>
          <w:szCs w:val="24"/>
        </w:rPr>
        <w:t xml:space="preserve">This chapter will deal with the background to the research, the statement of the problem, purpose, objectives, research questions and hypotheses. The chapter shows significance of the study, theoretical and conceptual framework, limitation and </w:t>
      </w:r>
      <w:r>
        <w:rPr>
          <w:rFonts w:ascii="Times New Roman" w:hAnsi="Times New Roman" w:cs="Times New Roman"/>
          <w:sz w:val="24"/>
          <w:szCs w:val="24"/>
          <w:lang w:val="en-US"/>
        </w:rPr>
        <w:t>delimitation</w:t>
      </w:r>
      <w:r>
        <w:rPr>
          <w:rFonts w:ascii="Times New Roman" w:hAnsi="Times New Roman" w:cs="Times New Roman"/>
          <w:sz w:val="24"/>
          <w:szCs w:val="24"/>
        </w:rPr>
        <w:t xml:space="preserve"> of the study. The chapter also deal with operational definitions of key terms that will be used in the study. </w:t>
      </w:r>
    </w:p>
    <w:p w14:paraId="4C49F56A">
      <w:pPr>
        <w:keepNext/>
        <w:keepLines/>
        <w:spacing w:after="0" w:line="480" w:lineRule="auto"/>
        <w:ind w:left="180" w:hanging="360"/>
        <w:jc w:val="both"/>
        <w:outlineLvl w:val="0"/>
        <w:rPr>
          <w:rFonts w:ascii="Times New Roman" w:hAnsi="Times New Roman" w:cs="Times New Roman"/>
          <w:b/>
          <w:sz w:val="24"/>
          <w:szCs w:val="24"/>
          <w:lang w:val="zh-CN" w:eastAsia="zh-CN"/>
        </w:rPr>
      </w:pPr>
      <w:bookmarkStart w:id="27" w:name="_Toc99614540"/>
      <w:bookmarkStart w:id="28" w:name="_Toc86759453"/>
      <w:r>
        <w:rPr>
          <w:rFonts w:ascii="Times New Roman" w:hAnsi="Times New Roman" w:cs="Times New Roman"/>
          <w:b/>
          <w:sz w:val="24"/>
          <w:szCs w:val="24"/>
          <w:lang w:eastAsia="zh-CN"/>
        </w:rPr>
        <w:t xml:space="preserve">  1.2 </w:t>
      </w:r>
      <w:r>
        <w:rPr>
          <w:rFonts w:ascii="Times New Roman" w:hAnsi="Times New Roman" w:cs="Times New Roman"/>
          <w:b/>
          <w:sz w:val="24"/>
          <w:szCs w:val="24"/>
          <w:lang w:val="zh-CN" w:eastAsia="zh-CN"/>
        </w:rPr>
        <w:t>Background of the Study</w:t>
      </w:r>
      <w:bookmarkEnd w:id="24"/>
      <w:bookmarkEnd w:id="25"/>
      <w:bookmarkEnd w:id="26"/>
      <w:bookmarkEnd w:id="27"/>
      <w:bookmarkEnd w:id="28"/>
    </w:p>
    <w:p w14:paraId="5A9FC6E1">
      <w:pPr>
        <w:spacing w:line="480" w:lineRule="auto"/>
        <w:jc w:val="both"/>
        <w:rPr>
          <w:rFonts w:ascii="Times New Roman" w:hAnsi="Times New Roman" w:cs="Times New Roman"/>
          <w:sz w:val="24"/>
          <w:szCs w:val="24"/>
        </w:rPr>
      </w:pPr>
      <w:bookmarkStart w:id="29" w:name="_Toc99614541"/>
      <w:bookmarkStart w:id="30" w:name="_Toc86759454"/>
      <w:r>
        <w:rPr>
          <w:rFonts w:ascii="Times New Roman" w:hAnsi="Times New Roman" w:cs="Times New Roman"/>
          <w:sz w:val="24"/>
          <w:szCs w:val="24"/>
        </w:rPr>
        <w:t xml:space="preserve">Harris and Jones (2010) assert that school leadership plays an essential role in motivating teachers to adopt innovative teaching strategies. By creating a supportive environment, providing resources, encouraging professional development, and fostering collaboration, school leaders can inspire teachers to explore and implement new ideas in their classrooms. Leithwood and Jantzi (2006) say that effective leadership not only facilitates innovation but also ensures that it leads to improved student outcomes. Darling et al.(2017) says that leadership that promotes transformation is an approach that is used to provide more room to creativity and innovation in solving problems in education ministry. It is pointed out that teacher instructional practices and teacher professional development are critical for ensuring innovative teaching (Popova et al., 2022; Yoon et al., 2007). </w:t>
      </w:r>
    </w:p>
    <w:p w14:paraId="4C58D459">
      <w:pPr>
        <w:spacing w:line="480" w:lineRule="auto"/>
        <w:jc w:val="both"/>
        <w:rPr>
          <w:rFonts w:ascii="Times New Roman" w:hAnsi="Times New Roman" w:cs="Times New Roman"/>
          <w:sz w:val="24"/>
          <w:szCs w:val="24"/>
        </w:rPr>
      </w:pPr>
      <w:r>
        <w:rPr>
          <w:rFonts w:ascii="Times New Roman" w:hAnsi="Times New Roman" w:cs="Times New Roman"/>
          <w:sz w:val="24"/>
          <w:szCs w:val="24"/>
        </w:rPr>
        <w:t>School leadership support in the education system to raise student learning to higher levels should give priority to activities aimed at teacher professional development and innovative studies intended to help teachers modify their instructional practices (Darling-Hammond, 2000; Datnow, 2020; Lieberman &amp; Pointer Mace, 2008). The most important actors who are to carry out these strategic studies in schools are school head teachers (Leithwood et al., 2020).</w:t>
      </w:r>
    </w:p>
    <w:p w14:paraId="06D7494E">
      <w:pPr>
        <w:spacing w:line="480" w:lineRule="auto"/>
        <w:jc w:val="both"/>
        <w:rPr>
          <w:rFonts w:ascii="Times New Roman" w:hAnsi="Times New Roman" w:cs="Times New Roman"/>
          <w:sz w:val="24"/>
          <w:szCs w:val="24"/>
        </w:rPr>
      </w:pPr>
      <w:r>
        <w:rPr>
          <w:rFonts w:ascii="Times New Roman" w:hAnsi="Times New Roman" w:cs="Times New Roman"/>
          <w:sz w:val="24"/>
          <w:szCs w:val="24"/>
        </w:rPr>
        <w:t>Several studies revealed that when school head teachers focus on instruction and learning, they enable teacher professional development and help teachers modify their innovative teaching strategies (Goddard et al., 2019; Harris, 2013; May &amp; Supovitz, 2011; Sebastian &amp; Allensworth, 2012; Thoonen et al., 2011). Especially in the last two decades, the findings of these studies have increasingly strengthened the evidence that school head teachers are actors enabling teacher professional learning and allowing teachers to modify their instructional practices (Hallinger et al., 2020; Hallinger &amp; Kulophas, 2020). However, it can be said that there is a need for similar studies examining the relationships between instructional leadership practices focusing on instruction and learning, which are still known as the technical core of the school, teacher professional learning and the extent to which teachers modify their instructional practices.</w:t>
      </w:r>
    </w:p>
    <w:p w14:paraId="0C23E931">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A comprehensive literature review, done in south  America by  Neumerski (2013) emphasized that the research on instructional leadership should focus on how school head teachers  improve classroom teaching, adding that the role of school head teachers  in improving the quality of teaching through bibliometric analysis examining whether instructional leadership practices have turned into behavioural patterns in school head teachers, these have  placed emphasis on efforts for school principals to conduct teacher professional development more efficiently, to develop a vision for schools and to improve the quality of instruction in classrooms, and within this scope, they have assigned new roles to school head teachers. Accordingly, school head teachers have been given the authority and budget to organize school-based professional development programs. </w:t>
      </w:r>
    </w:p>
    <w:p w14:paraId="51522316">
      <w:pPr>
        <w:spacing w:line="480" w:lineRule="auto"/>
        <w:jc w:val="both"/>
        <w:rPr>
          <w:rFonts w:ascii="Times New Roman" w:hAnsi="Times New Roman" w:cs="Times New Roman"/>
          <w:sz w:val="24"/>
          <w:szCs w:val="24"/>
        </w:rPr>
      </w:pPr>
      <w:r>
        <w:rPr>
          <w:rFonts w:ascii="Times New Roman" w:hAnsi="Times New Roman" w:cs="Times New Roman"/>
          <w:sz w:val="24"/>
          <w:szCs w:val="24"/>
        </w:rPr>
        <w:t>According to Meichen et al (2017), studies of teacher professional development in developing countries show that differences in teacher quality can significantly impact student achievement. One such study in Peru found that teachers with high achievement in mathematics increased student achievement in standardized mathematics tests. Kahle and Fargo (2007) provides evidence that teacher participation in effective, sustained, professional development and subsequent use of standards-based instructional strategies have a positive impact on their students’ performance in science.</w:t>
      </w:r>
    </w:p>
    <w:p w14:paraId="58B5A496">
      <w:pPr>
        <w:spacing w:line="480" w:lineRule="auto"/>
        <w:jc w:val="both"/>
        <w:rPr>
          <w:rFonts w:ascii="Times New Roman" w:hAnsi="Times New Roman" w:cs="Times New Roman"/>
          <w:sz w:val="24"/>
          <w:szCs w:val="24"/>
        </w:rPr>
      </w:pPr>
      <w:r>
        <w:rPr>
          <w:rFonts w:ascii="Times New Roman" w:hAnsi="Times New Roman" w:cs="Times New Roman"/>
          <w:sz w:val="24"/>
          <w:szCs w:val="24"/>
        </w:rPr>
        <w:t>However, other studies show that teacher professional development has no effect or has effect on students’ academic performance. Mahulo (2012) study that had a sample consisting of 58 trained and 49 untrained teachers, shows that teachers training alone does not contribute much to the students’ academic performance in Gem District, Kenya. The present research study will be designed to investigate whether there is a relationship between teachers’ professional development and innovative teaching in Sankuri sub county Kenya.</w:t>
      </w:r>
    </w:p>
    <w:p w14:paraId="54B0D8AD">
      <w:pPr>
        <w:spacing w:line="480" w:lineRule="auto"/>
        <w:jc w:val="both"/>
        <w:rPr>
          <w:rFonts w:ascii="Times New Roman" w:hAnsi="Times New Roman" w:cs="Times New Roman"/>
          <w:b/>
          <w:sz w:val="24"/>
          <w:szCs w:val="24"/>
        </w:rPr>
      </w:pPr>
      <w:r>
        <w:rPr>
          <w:rFonts w:ascii="Times New Roman" w:hAnsi="Times New Roman" w:cs="Times New Roman"/>
          <w:b/>
          <w:sz w:val="24"/>
          <w:szCs w:val="24"/>
        </w:rPr>
        <w:t>1.3 Statement of the Problem</w:t>
      </w:r>
    </w:p>
    <w:p w14:paraId="36A1B053">
      <w:pPr>
        <w:spacing w:line="480" w:lineRule="auto"/>
        <w:jc w:val="both"/>
        <w:rPr>
          <w:rFonts w:ascii="Times New Roman" w:hAnsi="Times New Roman" w:cs="Times New Roman"/>
          <w:sz w:val="24"/>
          <w:szCs w:val="24"/>
        </w:rPr>
      </w:pPr>
      <w:r>
        <w:rPr>
          <w:rFonts w:ascii="Times New Roman" w:hAnsi="Times New Roman" w:cs="Times New Roman"/>
          <w:sz w:val="24"/>
          <w:szCs w:val="24"/>
        </w:rPr>
        <w:t>In the remote classrooms of Sankuri Sub-County, where resources are scarce and teachers strive to make a difference, the potential of innovative teaching strategies often goes untapped. Despite numerous efforts to enhance the quality of education in Kenya, the adoption of these strategies in primary schools remains inconsistent.</w:t>
      </w:r>
    </w:p>
    <w:p w14:paraId="0F383476">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While professional development programs are widely implemented, their effectiveness in fostering innovative teaching is frequently questioned. A significant but underexplored factor influencing this relationship is the level of support provided by school leadership. </w:t>
      </w:r>
    </w:p>
    <w:p w14:paraId="5973E31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Past research underscores the critical role of professional development in improving teaching practices and student outcomes. Studies by Orodho (2014) and Wanzare (2013) highlight how continuous professional development equips teachers to adopt new teaching methods. However, research also suggests that professional development alone may not suffice. </w:t>
      </w:r>
    </w:p>
    <w:p w14:paraId="70F28C19">
      <w:pPr>
        <w:spacing w:line="480" w:lineRule="auto"/>
        <w:jc w:val="both"/>
        <w:rPr>
          <w:rFonts w:ascii="Times New Roman" w:hAnsi="Times New Roman" w:cs="Times New Roman"/>
          <w:sz w:val="24"/>
          <w:szCs w:val="24"/>
        </w:rPr>
      </w:pPr>
      <w:r>
        <w:rPr>
          <w:rFonts w:ascii="Times New Roman" w:hAnsi="Times New Roman" w:cs="Times New Roman"/>
          <w:sz w:val="24"/>
          <w:szCs w:val="24"/>
        </w:rPr>
        <w:t>Leadership support within schools is often cited as a crucial element for the successful implementation of teaching strategies. Lumadi (2017) points out that strong leadership provides the necessary encouragement, resources, and guidance to help teachers apply what they learn. In practice, schools with proactive leadership tend to exhibit higher levels of innovation in teaching, as reported in KEMI (2016) studies on educational leadership in Kenya.</w:t>
      </w:r>
    </w:p>
    <w:p w14:paraId="14F803A6">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Despite the recognized importance of these factors, there is a dearth of empirical research examining their interaction, particularly in rural Kenyan primary schools. Most existing studies focus on urban settings or secondary schools, leaving a gap in understanding the unique challenges in rural primary schools. </w:t>
      </w:r>
    </w:p>
    <w:p w14:paraId="23F58555">
      <w:pPr>
        <w:spacing w:line="480" w:lineRule="auto"/>
        <w:jc w:val="both"/>
        <w:rPr>
          <w:rFonts w:ascii="Times New Roman" w:hAnsi="Times New Roman" w:cs="Times New Roman"/>
          <w:sz w:val="24"/>
          <w:szCs w:val="24"/>
        </w:rPr>
      </w:pPr>
      <w:r>
        <w:rPr>
          <w:rFonts w:ascii="Times New Roman" w:hAnsi="Times New Roman" w:cs="Times New Roman"/>
          <w:sz w:val="24"/>
          <w:szCs w:val="24"/>
        </w:rPr>
        <w:t>This study aims to fill this gap by exploring the specific role that school leadership support plays in mediating the relationship between professional development and the implementation of innovative teaching strategies in the socio-economically challenged context of Sankuri Sub-County.</w:t>
      </w:r>
    </w:p>
    <w:bookmarkEnd w:id="29"/>
    <w:bookmarkEnd w:id="30"/>
    <w:p w14:paraId="7735EBF7">
      <w:pPr>
        <w:spacing w:after="0" w:line="480" w:lineRule="auto"/>
        <w:jc w:val="both"/>
        <w:rPr>
          <w:rFonts w:ascii="Times New Roman" w:hAnsi="Times New Roman" w:cs="Times New Roman"/>
          <w:b/>
          <w:bCs/>
          <w:sz w:val="24"/>
          <w:szCs w:val="24"/>
        </w:rPr>
      </w:pPr>
      <w:bookmarkStart w:id="31" w:name="_Toc86759455"/>
      <w:r>
        <w:rPr>
          <w:rFonts w:ascii="Times New Roman" w:hAnsi="Times New Roman" w:cs="Times New Roman"/>
          <w:b/>
          <w:sz w:val="24"/>
          <w:szCs w:val="24"/>
        </w:rPr>
        <w:t xml:space="preserve">1.4 Purpose of the </w:t>
      </w:r>
      <w:bookmarkEnd w:id="31"/>
      <w:r>
        <w:rPr>
          <w:rFonts w:ascii="Times New Roman" w:hAnsi="Times New Roman" w:cs="Times New Roman"/>
          <w:b/>
          <w:sz w:val="24"/>
          <w:szCs w:val="24"/>
        </w:rPr>
        <w:t xml:space="preserve">Research </w:t>
      </w:r>
    </w:p>
    <w:p w14:paraId="6AAA5465">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The purpose of this study is to investigate </w:t>
      </w:r>
      <w:bookmarkStart w:id="32" w:name="_Toc99614542"/>
      <w:r>
        <w:rPr>
          <w:rFonts w:ascii="Times New Roman" w:hAnsi="Times New Roman" w:cs="Times New Roman"/>
          <w:sz w:val="24"/>
          <w:szCs w:val="24"/>
        </w:rPr>
        <w:t>the mediating role of school leadership support in the relationship between professional development opportunities and the implementation of innovative teaching strategies in primary schools within Sankuri sub-county , Garissa County.</w:t>
      </w:r>
    </w:p>
    <w:p w14:paraId="6AFDF268">
      <w:pPr>
        <w:spacing w:after="0" w:line="480" w:lineRule="auto"/>
        <w:jc w:val="both"/>
        <w:rPr>
          <w:rFonts w:ascii="Times New Roman" w:hAnsi="Times New Roman" w:cs="Times New Roman"/>
          <w:b/>
          <w:sz w:val="24"/>
          <w:szCs w:val="24"/>
        </w:rPr>
      </w:pPr>
    </w:p>
    <w:p w14:paraId="237495AA">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1.5 Objectives</w:t>
      </w:r>
      <w:bookmarkEnd w:id="32"/>
      <w:r>
        <w:rPr>
          <w:rFonts w:ascii="Times New Roman" w:hAnsi="Times New Roman" w:cs="Times New Roman"/>
          <w:b/>
          <w:sz w:val="24"/>
          <w:szCs w:val="24"/>
        </w:rPr>
        <w:t xml:space="preserve"> </w:t>
      </w:r>
    </w:p>
    <w:p w14:paraId="4A9E4E9C">
      <w:pPr>
        <w:spacing w:after="200" w:line="480" w:lineRule="auto"/>
        <w:jc w:val="both"/>
        <w:rPr>
          <w:rFonts w:ascii="Times New Roman" w:hAnsi="Times New Roman" w:cs="Times New Roman"/>
          <w:sz w:val="24"/>
          <w:szCs w:val="24"/>
        </w:rPr>
      </w:pPr>
      <w:r>
        <w:rPr>
          <w:rFonts w:ascii="Times New Roman" w:hAnsi="Times New Roman" w:cs="Times New Roman"/>
          <w:sz w:val="24"/>
          <w:szCs w:val="24"/>
        </w:rPr>
        <w:t>The study will be guided by the following research objectives:</w:t>
      </w:r>
    </w:p>
    <w:p w14:paraId="7133C3FC">
      <w:pPr>
        <w:numPr>
          <w:ilvl w:val="0"/>
          <w:numId w:val="1"/>
        </w:numPr>
        <w:spacing w:after="200" w:line="480" w:lineRule="auto"/>
        <w:contextualSpacing/>
        <w:jc w:val="both"/>
        <w:rPr>
          <w:rFonts w:ascii="Times New Roman" w:hAnsi="Times New Roman" w:cs="Times New Roman"/>
          <w:sz w:val="24"/>
          <w:szCs w:val="24"/>
        </w:rPr>
      </w:pPr>
      <w:r>
        <w:rPr>
          <w:rFonts w:ascii="Times New Roman" w:hAnsi="Times New Roman" w:cs="Times New Roman"/>
          <w:sz w:val="24"/>
          <w:szCs w:val="24"/>
        </w:rPr>
        <w:t>To examine the relationship between teacher professional development opportunities and implementation of innovative teaching strategies in primary schools in Sankuri sub-county</w:t>
      </w:r>
    </w:p>
    <w:p w14:paraId="408A5954">
      <w:pPr>
        <w:numPr>
          <w:ilvl w:val="0"/>
          <w:numId w:val="1"/>
        </w:numPr>
        <w:spacing w:after="200" w:line="48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To assess the level of school leadership support provided to teachers in implementing innovative teaching strategies in primary schools in Sankuri sub-county </w:t>
      </w:r>
    </w:p>
    <w:p w14:paraId="59702426">
      <w:pPr>
        <w:numPr>
          <w:ilvl w:val="0"/>
          <w:numId w:val="1"/>
        </w:numPr>
        <w:spacing w:after="200" w:line="480" w:lineRule="auto"/>
        <w:contextualSpacing/>
        <w:jc w:val="both"/>
        <w:rPr>
          <w:rFonts w:ascii="Times New Roman" w:hAnsi="Times New Roman" w:cs="Times New Roman"/>
          <w:sz w:val="24"/>
          <w:szCs w:val="24"/>
        </w:rPr>
      </w:pPr>
      <w:r>
        <w:rPr>
          <w:rFonts w:ascii="Times New Roman" w:hAnsi="Times New Roman" w:cs="Times New Roman"/>
          <w:sz w:val="24"/>
          <w:szCs w:val="24"/>
        </w:rPr>
        <w:t>To assess the association between teacher professional development opportunities and school leadership support in primary schools in Sankuri sub-county</w:t>
      </w:r>
    </w:p>
    <w:p w14:paraId="60DB4538">
      <w:pPr>
        <w:numPr>
          <w:ilvl w:val="0"/>
          <w:numId w:val="1"/>
        </w:numPr>
        <w:spacing w:after="200" w:line="480" w:lineRule="auto"/>
        <w:contextualSpacing/>
        <w:jc w:val="both"/>
        <w:rPr>
          <w:rFonts w:ascii="Times New Roman" w:hAnsi="Times New Roman" w:cs="Times New Roman"/>
          <w:sz w:val="24"/>
          <w:szCs w:val="24"/>
        </w:rPr>
      </w:pPr>
      <w:r>
        <w:rPr>
          <w:rFonts w:ascii="Times New Roman" w:hAnsi="Times New Roman" w:cs="Times New Roman"/>
          <w:sz w:val="24"/>
          <w:szCs w:val="24"/>
        </w:rPr>
        <w:t>To establish mediating role of school leadership support between teacher professional development opportunities and implementation of innovative teaching strategies in primary schools in Sankuri Sub-county</w:t>
      </w:r>
    </w:p>
    <w:p w14:paraId="0628A0F5">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1.6 Research Questions</w:t>
      </w:r>
    </w:p>
    <w:p w14:paraId="3FD9CFE7">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The researcher will endeavor to answer the following research questions: </w:t>
      </w:r>
    </w:p>
    <w:p w14:paraId="5E17965D">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 i. What is the relationship between teacher professional development opportunities and implementation of innovative teaching strategies in primary schools in Sankuri Sub-county?</w:t>
      </w:r>
    </w:p>
    <w:p w14:paraId="49F0697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ii. How does school leadership support relate to implementation of innovative teaching strategies in primary schools in Sankuri sub-county </w:t>
      </w:r>
    </w:p>
    <w:p w14:paraId="270BDC5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iii. What is the association between teacher professional development opportunities and school leadership support in primary schools in Sankuri sub-county?</w:t>
      </w:r>
    </w:p>
    <w:p w14:paraId="3B70046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iv. Does the school leadership support mediate between teacher professional development opportunities and implementation of innovative teaching strategies in primary schools in Sankuri Sub-county</w:t>
      </w:r>
    </w:p>
    <w:p w14:paraId="50618C52">
      <w:pPr>
        <w:spacing w:after="0" w:line="480" w:lineRule="auto"/>
        <w:jc w:val="both"/>
        <w:rPr>
          <w:rFonts w:ascii="Times New Roman" w:hAnsi="Times New Roman" w:cs="Times New Roman"/>
          <w:sz w:val="24"/>
          <w:szCs w:val="24"/>
        </w:rPr>
      </w:pPr>
    </w:p>
    <w:p w14:paraId="1037AFC7">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1.7 Hypotheses</w:t>
      </w:r>
    </w:p>
    <w:p w14:paraId="435F2AD4">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The current research is premised on the following null hypotheses:</w:t>
      </w:r>
    </w:p>
    <w:p w14:paraId="40B883F6">
      <w:pPr>
        <w:spacing w:after="0" w:line="480" w:lineRule="auto"/>
        <w:jc w:val="both"/>
        <w:rPr>
          <w:rFonts w:ascii="Times New Roman" w:hAnsi="Times New Roman" w:cs="Times New Roman"/>
          <w:sz w:val="24"/>
          <w:szCs w:val="24"/>
        </w:rPr>
      </w:pPr>
      <w:r>
        <w:rPr>
          <w:rFonts w:ascii="Times New Roman" w:hAnsi="Times New Roman" w:cs="Times New Roman"/>
          <w:sz w:val="24"/>
          <w:szCs w:val="24"/>
        </w:rPr>
        <w:t>1. H₀₁: There is no significant relationship between professional development opportunities and the implementation of innovative teaching strategies in primary schools in Sankuri Sub-County.</w:t>
      </w:r>
    </w:p>
    <w:p w14:paraId="01AB5999">
      <w:pPr>
        <w:spacing w:after="0" w:line="480" w:lineRule="auto"/>
        <w:jc w:val="both"/>
        <w:rPr>
          <w:rFonts w:ascii="Times New Roman" w:hAnsi="Times New Roman" w:cs="Times New Roman"/>
          <w:sz w:val="24"/>
          <w:szCs w:val="24"/>
        </w:rPr>
      </w:pPr>
      <w:r>
        <w:rPr>
          <w:rFonts w:ascii="Times New Roman" w:hAnsi="Times New Roman" w:cs="Times New Roman"/>
          <w:sz w:val="24"/>
          <w:szCs w:val="24"/>
        </w:rPr>
        <w:t>2. H₀₂: The level of school leadership support provided to teachers is not significantly associated with the implementation of innovative teaching strategies in primary schools in Sankuri Sub-County.</w:t>
      </w:r>
    </w:p>
    <w:p w14:paraId="25990545">
      <w:pPr>
        <w:spacing w:after="0" w:line="480" w:lineRule="auto"/>
        <w:jc w:val="both"/>
        <w:rPr>
          <w:rFonts w:ascii="Times New Roman" w:hAnsi="Times New Roman" w:cs="Times New Roman"/>
          <w:sz w:val="24"/>
          <w:szCs w:val="24"/>
        </w:rPr>
      </w:pPr>
      <w:r>
        <w:rPr>
          <w:rFonts w:ascii="Times New Roman" w:hAnsi="Times New Roman" w:cs="Times New Roman"/>
          <w:sz w:val="24"/>
          <w:szCs w:val="24"/>
        </w:rPr>
        <w:t>3. H₀₃: There is no significant association between professional development opportunities and school leadership support in primary schools in Sankuri Sub-County.</w:t>
      </w:r>
    </w:p>
    <w:p w14:paraId="42736167">
      <w:pPr>
        <w:spacing w:after="0" w:line="480" w:lineRule="auto"/>
        <w:jc w:val="both"/>
        <w:rPr>
          <w:rFonts w:ascii="Times New Roman" w:hAnsi="Times New Roman" w:cs="Times New Roman"/>
          <w:sz w:val="24"/>
          <w:szCs w:val="24"/>
        </w:rPr>
      </w:pPr>
      <w:r>
        <w:rPr>
          <w:rFonts w:ascii="Times New Roman" w:hAnsi="Times New Roman" w:cs="Times New Roman"/>
          <w:sz w:val="24"/>
          <w:szCs w:val="24"/>
        </w:rPr>
        <w:t>4. H₀₄: School leadership support does not significantly mediate the relationship between professional development opportunities and the implementation of innovative teaching strategies in primary schools in Sankuri Sub-County.</w:t>
      </w:r>
    </w:p>
    <w:p w14:paraId="1CBAC1A7">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1.8   Theoretical Framework</w:t>
      </w:r>
    </w:p>
    <w:p w14:paraId="016144CB">
      <w:pPr>
        <w:spacing w:line="480" w:lineRule="auto"/>
        <w:jc w:val="both"/>
        <w:rPr>
          <w:rFonts w:ascii="Times New Roman" w:hAnsi="Times New Roman" w:cs="Times New Roman"/>
          <w:b/>
          <w:sz w:val="24"/>
          <w:szCs w:val="24"/>
        </w:rPr>
      </w:pPr>
      <w:r>
        <w:rPr>
          <w:rFonts w:ascii="Times New Roman" w:hAnsi="Times New Roman" w:cs="Times New Roman"/>
          <w:b/>
          <w:sz w:val="24"/>
          <w:szCs w:val="24"/>
        </w:rPr>
        <w:t>1.8.1 Transformational Leadership Theory</w:t>
      </w:r>
    </w:p>
    <w:p w14:paraId="2BFC5731">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This theory emphasizes the role of leadership in inspiring and motivating followers to achieve higher levels of performance and innovation. Transformational leaders foster an environment of collaboration, provide intellectual stimulation, and support the professional development of their team members. </w:t>
      </w:r>
    </w:p>
    <w:p w14:paraId="01086687">
      <w:pPr>
        <w:spacing w:line="480" w:lineRule="auto"/>
        <w:jc w:val="both"/>
        <w:rPr>
          <w:rFonts w:ascii="Times New Roman" w:hAnsi="Times New Roman" w:cs="Times New Roman"/>
          <w:sz w:val="24"/>
          <w:szCs w:val="24"/>
        </w:rPr>
      </w:pPr>
      <w:r>
        <w:rPr>
          <w:rFonts w:ascii="Times New Roman" w:hAnsi="Times New Roman" w:cs="Times New Roman"/>
          <w:sz w:val="24"/>
          <w:szCs w:val="24"/>
        </w:rPr>
        <w:t>Transformational Leadership Theory advanced by Bass and Avolio (1994) can explain how school leadership support influences teachers’ ability to implement innovative teaching strategies. Leaders who exhibit transformational behaviors may be more effective in creating a supportive environment for teachers, thereby mediating the relationship between professional development opportunities and innovative teaching.</w:t>
      </w:r>
    </w:p>
    <w:p w14:paraId="3A520B0E">
      <w:pPr>
        <w:spacing w:line="480" w:lineRule="auto"/>
        <w:jc w:val="both"/>
        <w:rPr>
          <w:rFonts w:ascii="Times New Roman" w:hAnsi="Times New Roman" w:cs="Times New Roman"/>
          <w:b/>
          <w:sz w:val="24"/>
          <w:szCs w:val="24"/>
        </w:rPr>
      </w:pPr>
      <w:r>
        <w:rPr>
          <w:rFonts w:ascii="Times New Roman" w:hAnsi="Times New Roman" w:cs="Times New Roman"/>
          <w:b/>
          <w:sz w:val="24"/>
          <w:szCs w:val="24"/>
        </w:rPr>
        <w:t>1.8.2 Social Learning Theory</w:t>
      </w:r>
    </w:p>
    <w:p w14:paraId="13F75B67">
      <w:pPr>
        <w:spacing w:line="480" w:lineRule="auto"/>
        <w:jc w:val="both"/>
        <w:rPr>
          <w:rFonts w:ascii="Times New Roman" w:hAnsi="Times New Roman" w:cs="Times New Roman"/>
          <w:sz w:val="24"/>
          <w:szCs w:val="24"/>
        </w:rPr>
      </w:pPr>
      <w:r>
        <w:rPr>
          <w:rFonts w:ascii="Times New Roman" w:hAnsi="Times New Roman" w:cs="Times New Roman"/>
          <w:sz w:val="24"/>
          <w:szCs w:val="24"/>
        </w:rPr>
        <w:t>Proposed by Bandura (1977), this theory suggests that people learn new behaviors and skills by observing others and modeling their actions. It also emphasizes the role of reinforcement and punishment in shaping behavior. Social Learning Theory can help explain the process through which teachers adopt innovative teaching strategies after participating in professional development programmes. The support from school leadership can act as a reinforcement mechanism, encouraging teachers to apply what they have learned in their professional development activities.</w:t>
      </w:r>
    </w:p>
    <w:p w14:paraId="2430115A">
      <w:pPr>
        <w:spacing w:line="480" w:lineRule="auto"/>
        <w:jc w:val="both"/>
        <w:rPr>
          <w:rFonts w:ascii="Times New Roman" w:hAnsi="Times New Roman" w:cs="Times New Roman"/>
          <w:b/>
          <w:sz w:val="24"/>
          <w:szCs w:val="24"/>
        </w:rPr>
      </w:pPr>
      <w:r>
        <w:rPr>
          <w:rFonts w:ascii="Times New Roman" w:hAnsi="Times New Roman" w:cs="Times New Roman"/>
          <w:b/>
          <w:sz w:val="24"/>
          <w:szCs w:val="24"/>
        </w:rPr>
        <w:t>1.8.3 Diffusion of Innovations Theory</w:t>
      </w:r>
    </w:p>
    <w:p w14:paraId="63166DCE">
      <w:pPr>
        <w:spacing w:line="480" w:lineRule="auto"/>
        <w:jc w:val="both"/>
        <w:rPr>
          <w:rFonts w:ascii="Times New Roman" w:hAnsi="Times New Roman" w:cs="Times New Roman"/>
          <w:sz w:val="24"/>
          <w:szCs w:val="24"/>
        </w:rPr>
      </w:pPr>
      <w:r>
        <w:rPr>
          <w:rFonts w:ascii="Times New Roman" w:hAnsi="Times New Roman" w:cs="Times New Roman"/>
          <w:sz w:val="24"/>
          <w:szCs w:val="24"/>
        </w:rPr>
        <w:t>Developed by Rogers (2003), this theory describes how new ideas, practices, or products spread within a society or organization. It identifies factors that influence the adoption of innovations, including the characteristics of the innovation itself, communication channels, time, and the social system. Diffusion of Innovations Theory can be used to understand how innovative teaching strategies are adopted in primary schools, particularly in rural settings like Sankuri Sub-County. The theory can also shed light on the role of school leadership in facilitating or hindering the diffusion of these innovative practices within the educational context.</w:t>
      </w:r>
    </w:p>
    <w:p w14:paraId="3EB35AD1">
      <w:pPr>
        <w:spacing w:line="480" w:lineRule="auto"/>
        <w:jc w:val="both"/>
        <w:rPr>
          <w:rFonts w:ascii="Times New Roman" w:hAnsi="Times New Roman" w:cs="Times New Roman"/>
          <w:b/>
          <w:sz w:val="24"/>
          <w:szCs w:val="24"/>
        </w:rPr>
      </w:pPr>
    </w:p>
    <w:p w14:paraId="33CF7994">
      <w:pPr>
        <w:spacing w:line="480" w:lineRule="auto"/>
        <w:jc w:val="both"/>
        <w:rPr>
          <w:rFonts w:ascii="Times New Roman" w:hAnsi="Times New Roman" w:cs="Times New Roman"/>
          <w:b/>
          <w:sz w:val="24"/>
          <w:szCs w:val="24"/>
        </w:rPr>
      </w:pPr>
    </w:p>
    <w:p w14:paraId="389B8F2A">
      <w:pPr>
        <w:spacing w:line="480" w:lineRule="auto"/>
        <w:jc w:val="both"/>
        <w:rPr>
          <w:rFonts w:ascii="Times New Roman" w:hAnsi="Times New Roman" w:cs="Times New Roman"/>
          <w:b/>
          <w:sz w:val="24"/>
          <w:szCs w:val="24"/>
        </w:rPr>
      </w:pPr>
    </w:p>
    <w:p w14:paraId="663A9F51">
      <w:pPr>
        <w:spacing w:line="480" w:lineRule="auto"/>
        <w:jc w:val="both"/>
        <w:rPr>
          <w:rFonts w:ascii="Times New Roman" w:hAnsi="Times New Roman" w:cs="Times New Roman"/>
          <w:b/>
          <w:sz w:val="24"/>
          <w:szCs w:val="24"/>
        </w:rPr>
      </w:pPr>
      <w:r>
        <w:rPr>
          <w:rFonts w:ascii="Times New Roman" w:hAnsi="Times New Roman" w:cs="Times New Roman"/>
          <w:b/>
          <w:sz w:val="24"/>
          <w:szCs w:val="24"/>
        </w:rPr>
        <w:t>1.9 Conceptual Framework</w:t>
      </w:r>
    </w:p>
    <w:p w14:paraId="21FB325F">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A conceptual framework serves as a graphical representation of the hypothesized relationships between variables, providing clarity and focus for the study (Sekaran &amp; Bougie, 2016). The figure below shows possible interplay between various elements that form the basis of this study. </w:t>
      </w:r>
      <w:bookmarkStart w:id="33" w:name="_Toc145853896"/>
      <w:bookmarkStart w:id="34" w:name="_Toc153896915"/>
      <w:bookmarkStart w:id="35" w:name="_Toc153896184"/>
    </w:p>
    <w:p w14:paraId="5463B29B">
      <w:pPr>
        <w:spacing w:line="480" w:lineRule="auto"/>
        <w:jc w:val="both"/>
        <w:rPr>
          <w:rFonts w:ascii="Times New Roman" w:hAnsi="Times New Roman" w:cs="Times New Roman"/>
          <w:bCs/>
          <w:sz w:val="24"/>
          <w:szCs w:val="24"/>
        </w:rPr>
      </w:pPr>
      <w:r>
        <w:rPr>
          <w:rFonts w:ascii="Times New Roman" w:hAnsi="Times New Roman" w:cs="Times New Roman"/>
          <w:bCs/>
          <w:sz w:val="24"/>
          <w:szCs w:val="24"/>
        </w:rPr>
        <w:t xml:space="preserve">Figure1. </w:t>
      </w:r>
      <w:r>
        <w:rPr>
          <w:rFonts w:ascii="Times New Roman" w:hAnsi="Times New Roman" w:cs="Times New Roman"/>
          <w:bCs/>
          <w:i/>
          <w:sz w:val="24"/>
          <w:szCs w:val="24"/>
        </w:rPr>
        <w:t>Conceptual framework</w:t>
      </w:r>
    </w:p>
    <w:p w14:paraId="3CC83749">
      <w:pPr>
        <w:spacing w:line="480" w:lineRule="auto"/>
        <w:jc w:val="both"/>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659264" behindDoc="0" locked="0" layoutInCell="1" allowOverlap="1">
                <wp:simplePos x="0" y="0"/>
                <wp:positionH relativeFrom="margin">
                  <wp:posOffset>-133350</wp:posOffset>
                </wp:positionH>
                <wp:positionV relativeFrom="paragraph">
                  <wp:posOffset>488950</wp:posOffset>
                </wp:positionV>
                <wp:extent cx="2266950" cy="220980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2266950" cy="22098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B45BF5B">
                            <w:pPr>
                              <w:rPr>
                                <w:rFonts w:ascii="Times New Roman" w:hAnsi="Times New Roman" w:cs="Times New Roman"/>
                                <w:b/>
                                <w:sz w:val="24"/>
                              </w:rPr>
                            </w:pPr>
                            <w:r>
                              <w:rPr>
                                <w:rFonts w:ascii="Times New Roman" w:hAnsi="Times New Roman" w:cs="Times New Roman"/>
                                <w:b/>
                                <w:sz w:val="24"/>
                              </w:rPr>
                              <w:t>Teacher Professional Development</w:t>
                            </w:r>
                          </w:p>
                          <w:p w14:paraId="3EC83804">
                            <w:pPr>
                              <w:pStyle w:val="19"/>
                              <w:numPr>
                                <w:ilvl w:val="0"/>
                                <w:numId w:val="2"/>
                              </w:numPr>
                              <w:rPr>
                                <w:rFonts w:ascii="Times New Roman" w:hAnsi="Times New Roman" w:cs="Times New Roman"/>
                              </w:rPr>
                            </w:pPr>
                            <w:r>
                              <w:rPr>
                                <w:rFonts w:ascii="Times New Roman" w:hAnsi="Times New Roman" w:cs="Times New Roman"/>
                              </w:rPr>
                              <w:t>Training</w:t>
                            </w:r>
                          </w:p>
                          <w:p w14:paraId="0B142938">
                            <w:pPr>
                              <w:pStyle w:val="19"/>
                              <w:numPr>
                                <w:ilvl w:val="0"/>
                                <w:numId w:val="2"/>
                              </w:numPr>
                              <w:rPr>
                                <w:rFonts w:ascii="Times New Roman" w:hAnsi="Times New Roman" w:cs="Times New Roman"/>
                              </w:rPr>
                            </w:pPr>
                            <w:r>
                              <w:rPr>
                                <w:rFonts w:ascii="Times New Roman" w:hAnsi="Times New Roman" w:cs="Times New Roman"/>
                              </w:rPr>
                              <w:t>Modelling Way</w:t>
                            </w:r>
                          </w:p>
                          <w:p w14:paraId="73B24544">
                            <w:pPr>
                              <w:pStyle w:val="19"/>
                              <w:numPr>
                                <w:ilvl w:val="0"/>
                                <w:numId w:val="2"/>
                              </w:numPr>
                              <w:rPr>
                                <w:rFonts w:ascii="Times New Roman" w:hAnsi="Times New Roman" w:cs="Times New Roman"/>
                              </w:rPr>
                            </w:pPr>
                            <w:r>
                              <w:rPr>
                                <w:rFonts w:ascii="Times New Roman" w:hAnsi="Times New Roman" w:cs="Times New Roman"/>
                              </w:rPr>
                              <w:t>Inspire a shared vision/Teamwork</w:t>
                            </w:r>
                          </w:p>
                          <w:p w14:paraId="59F50E52">
                            <w:pPr>
                              <w:pStyle w:val="19"/>
                              <w:numPr>
                                <w:ilvl w:val="0"/>
                                <w:numId w:val="2"/>
                              </w:numPr>
                              <w:rPr>
                                <w:rFonts w:ascii="Times New Roman" w:hAnsi="Times New Roman" w:cs="Times New Roman"/>
                              </w:rPr>
                            </w:pPr>
                            <w:r>
                              <w:rPr>
                                <w:rFonts w:ascii="Times New Roman" w:hAnsi="Times New Roman" w:cs="Times New Roman"/>
                              </w:rPr>
                              <w:t>Challenge Training process</w:t>
                            </w:r>
                          </w:p>
                          <w:p w14:paraId="3DC8AAA7">
                            <w:pPr>
                              <w:pStyle w:val="19"/>
                              <w:numPr>
                                <w:ilvl w:val="0"/>
                                <w:numId w:val="2"/>
                              </w:numPr>
                              <w:rPr>
                                <w:rFonts w:ascii="Times New Roman" w:hAnsi="Times New Roman" w:cs="Times New Roman"/>
                              </w:rPr>
                            </w:pPr>
                            <w:r>
                              <w:rPr>
                                <w:rFonts w:ascii="Times New Roman" w:hAnsi="Times New Roman" w:cs="Times New Roman"/>
                              </w:rPr>
                              <w:t>Facilitation</w:t>
                            </w:r>
                          </w:p>
                          <w:p w14:paraId="78D3C2E8">
                            <w:pPr>
                              <w:pStyle w:val="19"/>
                              <w:numPr>
                                <w:ilvl w:val="0"/>
                                <w:numId w:val="2"/>
                              </w:numPr>
                              <w:rPr>
                                <w:rFonts w:ascii="Times New Roman" w:hAnsi="Times New Roman" w:cs="Times New Roman"/>
                              </w:rPr>
                            </w:pPr>
                            <w:r>
                              <w:rPr>
                                <w:rFonts w:ascii="Times New Roman" w:hAnsi="Times New Roman" w:cs="Times New Roman"/>
                              </w:rPr>
                              <w:t>Heart/Motivation of Teachers</w:t>
                            </w:r>
                          </w:p>
                          <w:p w14:paraId="15DDDAAE">
                            <w:pPr>
                              <w:rPr>
                                <w:rFonts w:ascii="Times New Roman" w:hAnsi="Times New Roman" w:cs="Times New Roman"/>
                                <w:b/>
                                <w:sz w:val="24"/>
                              </w:rPr>
                            </w:pPr>
                          </w:p>
                          <w:p w14:paraId="6B79CF67"/>
                          <w:p w14:paraId="35B32835"/>
                          <w:p w14:paraId="2398454C"/>
                          <w:p w14:paraId="483F3997"/>
                          <w:p w14:paraId="400E3D64">
                            <w: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left:-10.5pt;margin-top:38.5pt;height:174pt;width:178.5pt;mso-position-horizontal-relative:margin;z-index:251659264;v-text-anchor:middle;mso-width-relative:page;mso-height-relative:page;" fillcolor="#FFFFFF [3201]" filled="t" stroked="t" coordsize="21600,21600" o:gfxdata="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75N2c2gAAAAoBAAAPAAAAAAAAAAEAIAAAACIAAABkcnMvZG93bnJldi54bWxQSwECFAAU&#10;AAAACACHTuJAY0syxWECAADsBAAADgAAAAAAAAABACAAAAApAQAAZHJzL2Uyb0RvYy54bWxQSwUG&#10;AAAAAAYABgBZAQAA/AUAAAAA&#10;">
                <v:fill on="t" focussize="0,0"/>
                <v:stroke weight="2pt" color="#F79646 [3209]" joinstyle="round"/>
                <v:imagedata o:title=""/>
                <o:lock v:ext="edit" aspectratio="f"/>
                <v:textbox>
                  <w:txbxContent>
                    <w:p w14:paraId="7B45BF5B">
                      <w:pPr>
                        <w:rPr>
                          <w:rFonts w:ascii="Times New Roman" w:hAnsi="Times New Roman" w:cs="Times New Roman"/>
                          <w:b/>
                          <w:sz w:val="24"/>
                        </w:rPr>
                      </w:pPr>
                      <w:r>
                        <w:rPr>
                          <w:rFonts w:ascii="Times New Roman" w:hAnsi="Times New Roman" w:cs="Times New Roman"/>
                          <w:b/>
                          <w:sz w:val="24"/>
                        </w:rPr>
                        <w:t>Teacher Professional Development</w:t>
                      </w:r>
                    </w:p>
                    <w:p w14:paraId="3EC83804">
                      <w:pPr>
                        <w:pStyle w:val="19"/>
                        <w:numPr>
                          <w:ilvl w:val="0"/>
                          <w:numId w:val="2"/>
                        </w:numPr>
                        <w:rPr>
                          <w:rFonts w:ascii="Times New Roman" w:hAnsi="Times New Roman" w:cs="Times New Roman"/>
                        </w:rPr>
                      </w:pPr>
                      <w:r>
                        <w:rPr>
                          <w:rFonts w:ascii="Times New Roman" w:hAnsi="Times New Roman" w:cs="Times New Roman"/>
                        </w:rPr>
                        <w:t>Training</w:t>
                      </w:r>
                    </w:p>
                    <w:p w14:paraId="0B142938">
                      <w:pPr>
                        <w:pStyle w:val="19"/>
                        <w:numPr>
                          <w:ilvl w:val="0"/>
                          <w:numId w:val="2"/>
                        </w:numPr>
                        <w:rPr>
                          <w:rFonts w:ascii="Times New Roman" w:hAnsi="Times New Roman" w:cs="Times New Roman"/>
                        </w:rPr>
                      </w:pPr>
                      <w:r>
                        <w:rPr>
                          <w:rFonts w:ascii="Times New Roman" w:hAnsi="Times New Roman" w:cs="Times New Roman"/>
                        </w:rPr>
                        <w:t>Modelling Way</w:t>
                      </w:r>
                    </w:p>
                    <w:p w14:paraId="73B24544">
                      <w:pPr>
                        <w:pStyle w:val="19"/>
                        <w:numPr>
                          <w:ilvl w:val="0"/>
                          <w:numId w:val="2"/>
                        </w:numPr>
                        <w:rPr>
                          <w:rFonts w:ascii="Times New Roman" w:hAnsi="Times New Roman" w:cs="Times New Roman"/>
                        </w:rPr>
                      </w:pPr>
                      <w:r>
                        <w:rPr>
                          <w:rFonts w:ascii="Times New Roman" w:hAnsi="Times New Roman" w:cs="Times New Roman"/>
                        </w:rPr>
                        <w:t>Inspire a shared vision/Teamwork</w:t>
                      </w:r>
                    </w:p>
                    <w:p w14:paraId="59F50E52">
                      <w:pPr>
                        <w:pStyle w:val="19"/>
                        <w:numPr>
                          <w:ilvl w:val="0"/>
                          <w:numId w:val="2"/>
                        </w:numPr>
                        <w:rPr>
                          <w:rFonts w:ascii="Times New Roman" w:hAnsi="Times New Roman" w:cs="Times New Roman"/>
                        </w:rPr>
                      </w:pPr>
                      <w:r>
                        <w:rPr>
                          <w:rFonts w:ascii="Times New Roman" w:hAnsi="Times New Roman" w:cs="Times New Roman"/>
                        </w:rPr>
                        <w:t>Challenge Training process</w:t>
                      </w:r>
                    </w:p>
                    <w:p w14:paraId="3DC8AAA7">
                      <w:pPr>
                        <w:pStyle w:val="19"/>
                        <w:numPr>
                          <w:ilvl w:val="0"/>
                          <w:numId w:val="2"/>
                        </w:numPr>
                        <w:rPr>
                          <w:rFonts w:ascii="Times New Roman" w:hAnsi="Times New Roman" w:cs="Times New Roman"/>
                        </w:rPr>
                      </w:pPr>
                      <w:r>
                        <w:rPr>
                          <w:rFonts w:ascii="Times New Roman" w:hAnsi="Times New Roman" w:cs="Times New Roman"/>
                        </w:rPr>
                        <w:t>Facilitation</w:t>
                      </w:r>
                    </w:p>
                    <w:p w14:paraId="78D3C2E8">
                      <w:pPr>
                        <w:pStyle w:val="19"/>
                        <w:numPr>
                          <w:ilvl w:val="0"/>
                          <w:numId w:val="2"/>
                        </w:numPr>
                        <w:rPr>
                          <w:rFonts w:ascii="Times New Roman" w:hAnsi="Times New Roman" w:cs="Times New Roman"/>
                        </w:rPr>
                      </w:pPr>
                      <w:r>
                        <w:rPr>
                          <w:rFonts w:ascii="Times New Roman" w:hAnsi="Times New Roman" w:cs="Times New Roman"/>
                        </w:rPr>
                        <w:t>Heart/Motivation of Teachers</w:t>
                      </w:r>
                    </w:p>
                    <w:p w14:paraId="15DDDAAE">
                      <w:pPr>
                        <w:rPr>
                          <w:rFonts w:ascii="Times New Roman" w:hAnsi="Times New Roman" w:cs="Times New Roman"/>
                          <w:b/>
                          <w:sz w:val="24"/>
                        </w:rPr>
                      </w:pPr>
                    </w:p>
                    <w:p w14:paraId="6B79CF67"/>
                    <w:p w14:paraId="35B32835"/>
                    <w:p w14:paraId="2398454C"/>
                    <w:p w14:paraId="483F3997"/>
                    <w:p w14:paraId="400E3D64">
                      <w:r>
                        <w:t xml:space="preserve">         </w:t>
                      </w:r>
                    </w:p>
                  </w:txbxContent>
                </v:textbox>
              </v:rect>
            </w:pict>
          </mc:Fallback>
        </mc:AlternateContent>
      </w:r>
      <w:r>
        <w:rPr>
          <w:rFonts w:ascii="Times New Roman" w:hAnsi="Times New Roman" w:cs="Times New Roman"/>
          <w:b/>
          <w:sz w:val="24"/>
          <w:szCs w:val="24"/>
        </w:rPr>
        <w:t>Independent Variable</w:t>
      </w:r>
      <w:r>
        <w:rPr>
          <w:rFonts w:ascii="Times New Roman" w:hAnsi="Times New Roman" w:cs="Times New Roman"/>
          <w:sz w:val="24"/>
          <w:szCs w:val="24"/>
        </w:rPr>
        <w:t xml:space="preserve">                                 </w:t>
      </w:r>
      <w:r>
        <w:rPr>
          <w:rFonts w:ascii="Times New Roman" w:hAnsi="Times New Roman" w:cs="Times New Roman"/>
          <w:b/>
          <w:sz w:val="24"/>
          <w:szCs w:val="24"/>
        </w:rPr>
        <w:t>Mediating Variable</w:t>
      </w:r>
      <w:r>
        <w:rPr>
          <w:rFonts w:ascii="Times New Roman" w:hAnsi="Times New Roman" w:cs="Times New Roman"/>
          <w:sz w:val="24"/>
          <w:szCs w:val="24"/>
        </w:rPr>
        <w:t xml:space="preserve">                      </w:t>
      </w:r>
      <w:r>
        <w:rPr>
          <w:rFonts w:ascii="Times New Roman" w:hAnsi="Times New Roman" w:cs="Times New Roman"/>
          <w:b/>
          <w:sz w:val="24"/>
          <w:szCs w:val="24"/>
        </w:rPr>
        <w:t xml:space="preserve">Dependent Variable </w:t>
      </w:r>
    </w:p>
    <w:p w14:paraId="499D9E58">
      <w:pPr>
        <w:spacing w:line="480" w:lineRule="auto"/>
        <w:jc w:val="both"/>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661312" behindDoc="0" locked="0" layoutInCell="1" allowOverlap="1">
                <wp:simplePos x="0" y="0"/>
                <wp:positionH relativeFrom="margin">
                  <wp:posOffset>4953000</wp:posOffset>
                </wp:positionH>
                <wp:positionV relativeFrom="paragraph">
                  <wp:posOffset>341630</wp:posOffset>
                </wp:positionV>
                <wp:extent cx="1581150" cy="1682750"/>
                <wp:effectExtent l="0" t="0" r="19050" b="12700"/>
                <wp:wrapNone/>
                <wp:docPr id="3" name="Rectangle 3"/>
                <wp:cNvGraphicFramePr/>
                <a:graphic xmlns:a="http://schemas.openxmlformats.org/drawingml/2006/main">
                  <a:graphicData uri="http://schemas.microsoft.com/office/word/2010/wordprocessingShape">
                    <wps:wsp>
                      <wps:cNvSpPr/>
                      <wps:spPr>
                        <a:xfrm>
                          <a:off x="0" y="0"/>
                          <a:ext cx="1581150" cy="1682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D628637">
                            <w:pPr>
                              <w:spacing w:after="0" w:line="240" w:lineRule="auto"/>
                              <w:jc w:val="center"/>
                              <w:rPr>
                                <w:rFonts w:ascii="Times New Roman" w:hAnsi="Times New Roman" w:cs="Times New Roman"/>
                                <w:b/>
                                <w:sz w:val="18"/>
                              </w:rPr>
                            </w:pPr>
                            <w:r>
                              <w:rPr>
                                <w:rFonts w:ascii="Times New Roman" w:hAnsi="Times New Roman" w:cs="Times New Roman"/>
                                <w:b/>
                                <w:sz w:val="18"/>
                              </w:rPr>
                              <w:t>Implementation of Innovative Teaching Strategies</w:t>
                            </w:r>
                          </w:p>
                          <w:p w14:paraId="1B261BE5">
                            <w:pPr>
                              <w:pStyle w:val="19"/>
                              <w:numPr>
                                <w:ilvl w:val="0"/>
                                <w:numId w:val="3"/>
                              </w:numPr>
                              <w:tabs>
                                <w:tab w:val="left" w:pos="180"/>
                              </w:tabs>
                              <w:spacing w:after="0" w:line="240" w:lineRule="auto"/>
                              <w:ind w:hanging="810"/>
                              <w:rPr>
                                <w:rFonts w:ascii="Times New Roman" w:hAnsi="Times New Roman" w:cs="Times New Roman"/>
                                <w:sz w:val="18"/>
                              </w:rPr>
                            </w:pPr>
                            <w:r>
                              <w:rPr>
                                <w:rFonts w:ascii="Times New Roman" w:hAnsi="Times New Roman" w:cs="Times New Roman"/>
                                <w:sz w:val="18"/>
                              </w:rPr>
                              <w:t>Constructivism/ Discovery</w:t>
                            </w:r>
                          </w:p>
                          <w:p w14:paraId="385616BE">
                            <w:pPr>
                              <w:pStyle w:val="19"/>
                              <w:numPr>
                                <w:ilvl w:val="0"/>
                                <w:numId w:val="3"/>
                              </w:numPr>
                              <w:tabs>
                                <w:tab w:val="left" w:pos="180"/>
                              </w:tabs>
                              <w:spacing w:after="0" w:line="240" w:lineRule="auto"/>
                              <w:ind w:hanging="810"/>
                              <w:rPr>
                                <w:rFonts w:ascii="Times New Roman" w:hAnsi="Times New Roman" w:cs="Times New Roman"/>
                                <w:sz w:val="18"/>
                              </w:rPr>
                            </w:pPr>
                            <w:r>
                              <w:rPr>
                                <w:rFonts w:ascii="Times New Roman" w:hAnsi="Times New Roman" w:cs="Times New Roman"/>
                                <w:sz w:val="18"/>
                              </w:rPr>
                              <w:t>Digital Learning;</w:t>
                            </w:r>
                          </w:p>
                          <w:p w14:paraId="676BF9EE">
                            <w:pPr>
                              <w:pStyle w:val="19"/>
                              <w:numPr>
                                <w:ilvl w:val="0"/>
                                <w:numId w:val="3"/>
                              </w:numPr>
                              <w:tabs>
                                <w:tab w:val="left" w:pos="180"/>
                              </w:tabs>
                              <w:spacing w:after="0" w:line="240" w:lineRule="auto"/>
                              <w:ind w:hanging="810"/>
                              <w:rPr>
                                <w:rFonts w:ascii="Times New Roman" w:hAnsi="Times New Roman" w:cs="Times New Roman"/>
                                <w:sz w:val="18"/>
                              </w:rPr>
                            </w:pPr>
                            <w:r>
                              <w:rPr>
                                <w:rFonts w:ascii="Times New Roman" w:hAnsi="Times New Roman" w:cs="Times New Roman"/>
                                <w:sz w:val="18"/>
                              </w:rPr>
                              <w:t>Collaborative</w:t>
                            </w:r>
                          </w:p>
                          <w:p w14:paraId="7D4BBC97">
                            <w:pPr>
                              <w:pStyle w:val="19"/>
                              <w:numPr>
                                <w:ilvl w:val="0"/>
                                <w:numId w:val="3"/>
                              </w:numPr>
                              <w:tabs>
                                <w:tab w:val="left" w:pos="180"/>
                              </w:tabs>
                              <w:spacing w:after="0" w:line="240" w:lineRule="auto"/>
                              <w:ind w:hanging="810"/>
                              <w:rPr>
                                <w:rFonts w:ascii="Times New Roman" w:hAnsi="Times New Roman" w:cs="Times New Roman"/>
                                <w:sz w:val="18"/>
                              </w:rPr>
                            </w:pPr>
                            <w:r>
                              <w:rPr>
                                <w:rFonts w:ascii="Times New Roman" w:hAnsi="Times New Roman" w:cs="Times New Roman"/>
                                <w:sz w:val="18"/>
                              </w:rPr>
                              <w:t>Activity Based Learning;</w:t>
                            </w:r>
                          </w:p>
                          <w:p w14:paraId="7E9EF794">
                            <w:pPr>
                              <w:pStyle w:val="19"/>
                              <w:numPr>
                                <w:ilvl w:val="0"/>
                                <w:numId w:val="3"/>
                              </w:numPr>
                              <w:tabs>
                                <w:tab w:val="left" w:pos="180"/>
                              </w:tabs>
                              <w:spacing w:after="0" w:line="240" w:lineRule="auto"/>
                              <w:ind w:hanging="810"/>
                              <w:rPr>
                                <w:rFonts w:ascii="Times New Roman" w:hAnsi="Times New Roman" w:cs="Times New Roman"/>
                                <w:sz w:val="18"/>
                              </w:rPr>
                            </w:pPr>
                            <w:r>
                              <w:rPr>
                                <w:rFonts w:ascii="Times New Roman" w:hAnsi="Times New Roman" w:cs="Times New Roman"/>
                                <w:sz w:val="18"/>
                              </w:rPr>
                              <w:t>Laboratory Learning</w:t>
                            </w:r>
                          </w:p>
                          <w:p w14:paraId="18694147">
                            <w:pPr>
                              <w:pStyle w:val="19"/>
                              <w:numPr>
                                <w:ilvl w:val="0"/>
                                <w:numId w:val="3"/>
                              </w:numPr>
                              <w:tabs>
                                <w:tab w:val="left" w:pos="180"/>
                              </w:tabs>
                              <w:spacing w:after="0" w:line="240" w:lineRule="auto"/>
                              <w:ind w:hanging="810"/>
                              <w:rPr>
                                <w:rFonts w:ascii="Times New Roman" w:hAnsi="Times New Roman" w:cs="Times New Roman"/>
                                <w:sz w:val="18"/>
                              </w:rPr>
                            </w:pPr>
                            <w:r>
                              <w:rPr>
                                <w:rFonts w:ascii="Times New Roman" w:hAnsi="Times New Roman" w:cs="Times New Roman"/>
                                <w:sz w:val="18"/>
                              </w:rPr>
                              <w:t>Dramatization and Games</w:t>
                            </w:r>
                          </w:p>
                          <w:p w14:paraId="40BDEE8C">
                            <w:pPr>
                              <w:jc w:val="center"/>
                              <w:rPr>
                                <w:rFonts w:ascii="Times New Roman" w:hAnsi="Times New Roman" w:cs="Times New Roman"/>
                                <w:b/>
                                <w:sz w:val="24"/>
                              </w:rPr>
                            </w:pPr>
                          </w:p>
                          <w:p w14:paraId="220B66E2">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 o:spid="_x0000_s1026" o:spt="1" style="position:absolute;left:0pt;margin-left:390pt;margin-top:26.9pt;height:132.5pt;width:124.5pt;mso-position-horizontal-relative:margin;z-index:251661312;v-text-anchor:middle;mso-width-relative:page;mso-height-relative:page;" fillcolor="#FFFFFF [3201]" filled="t" stroked="t" coordsize="21600,21600" o:gfxdata="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0QaA32gAAAAsBAAAPAAAAAAAAAAEAIAAAACIAAABkcnMvZG93bnJldi54bWxQSwECFAAU&#10;AAAACACHTuJAAiWmyGECAADsBAAADgAAAAAAAAABACAAAAApAQAAZHJzL2Uyb0RvYy54bWxQSwUG&#10;AAAAAAYABgBZAQAA/AUAAAAA&#10;">
                <v:fill on="t" focussize="0,0"/>
                <v:stroke weight="2pt" color="#F79646 [3209]" joinstyle="round"/>
                <v:imagedata o:title=""/>
                <o:lock v:ext="edit" aspectratio="f"/>
                <v:textbox>
                  <w:txbxContent>
                    <w:p w14:paraId="2D628637">
                      <w:pPr>
                        <w:spacing w:after="0" w:line="240" w:lineRule="auto"/>
                        <w:jc w:val="center"/>
                        <w:rPr>
                          <w:rFonts w:ascii="Times New Roman" w:hAnsi="Times New Roman" w:cs="Times New Roman"/>
                          <w:b/>
                          <w:sz w:val="18"/>
                        </w:rPr>
                      </w:pPr>
                      <w:r>
                        <w:rPr>
                          <w:rFonts w:ascii="Times New Roman" w:hAnsi="Times New Roman" w:cs="Times New Roman"/>
                          <w:b/>
                          <w:sz w:val="18"/>
                        </w:rPr>
                        <w:t>Implementation of Innovative Teaching Strategies</w:t>
                      </w:r>
                    </w:p>
                    <w:p w14:paraId="1B261BE5">
                      <w:pPr>
                        <w:pStyle w:val="19"/>
                        <w:numPr>
                          <w:ilvl w:val="0"/>
                          <w:numId w:val="3"/>
                        </w:numPr>
                        <w:tabs>
                          <w:tab w:val="left" w:pos="180"/>
                        </w:tabs>
                        <w:spacing w:after="0" w:line="240" w:lineRule="auto"/>
                        <w:ind w:hanging="810"/>
                        <w:rPr>
                          <w:rFonts w:ascii="Times New Roman" w:hAnsi="Times New Roman" w:cs="Times New Roman"/>
                          <w:sz w:val="18"/>
                        </w:rPr>
                      </w:pPr>
                      <w:r>
                        <w:rPr>
                          <w:rFonts w:ascii="Times New Roman" w:hAnsi="Times New Roman" w:cs="Times New Roman"/>
                          <w:sz w:val="18"/>
                        </w:rPr>
                        <w:t>Constructivism/ Discovery</w:t>
                      </w:r>
                    </w:p>
                    <w:p w14:paraId="385616BE">
                      <w:pPr>
                        <w:pStyle w:val="19"/>
                        <w:numPr>
                          <w:ilvl w:val="0"/>
                          <w:numId w:val="3"/>
                        </w:numPr>
                        <w:tabs>
                          <w:tab w:val="left" w:pos="180"/>
                        </w:tabs>
                        <w:spacing w:after="0" w:line="240" w:lineRule="auto"/>
                        <w:ind w:hanging="810"/>
                        <w:rPr>
                          <w:rFonts w:ascii="Times New Roman" w:hAnsi="Times New Roman" w:cs="Times New Roman"/>
                          <w:sz w:val="18"/>
                        </w:rPr>
                      </w:pPr>
                      <w:r>
                        <w:rPr>
                          <w:rFonts w:ascii="Times New Roman" w:hAnsi="Times New Roman" w:cs="Times New Roman"/>
                          <w:sz w:val="18"/>
                        </w:rPr>
                        <w:t>Digital Learning;</w:t>
                      </w:r>
                    </w:p>
                    <w:p w14:paraId="676BF9EE">
                      <w:pPr>
                        <w:pStyle w:val="19"/>
                        <w:numPr>
                          <w:ilvl w:val="0"/>
                          <w:numId w:val="3"/>
                        </w:numPr>
                        <w:tabs>
                          <w:tab w:val="left" w:pos="180"/>
                        </w:tabs>
                        <w:spacing w:after="0" w:line="240" w:lineRule="auto"/>
                        <w:ind w:hanging="810"/>
                        <w:rPr>
                          <w:rFonts w:ascii="Times New Roman" w:hAnsi="Times New Roman" w:cs="Times New Roman"/>
                          <w:sz w:val="18"/>
                        </w:rPr>
                      </w:pPr>
                      <w:r>
                        <w:rPr>
                          <w:rFonts w:ascii="Times New Roman" w:hAnsi="Times New Roman" w:cs="Times New Roman"/>
                          <w:sz w:val="18"/>
                        </w:rPr>
                        <w:t>Collaborative</w:t>
                      </w:r>
                    </w:p>
                    <w:p w14:paraId="7D4BBC97">
                      <w:pPr>
                        <w:pStyle w:val="19"/>
                        <w:numPr>
                          <w:ilvl w:val="0"/>
                          <w:numId w:val="3"/>
                        </w:numPr>
                        <w:tabs>
                          <w:tab w:val="left" w:pos="180"/>
                        </w:tabs>
                        <w:spacing w:after="0" w:line="240" w:lineRule="auto"/>
                        <w:ind w:hanging="810"/>
                        <w:rPr>
                          <w:rFonts w:ascii="Times New Roman" w:hAnsi="Times New Roman" w:cs="Times New Roman"/>
                          <w:sz w:val="18"/>
                        </w:rPr>
                      </w:pPr>
                      <w:r>
                        <w:rPr>
                          <w:rFonts w:ascii="Times New Roman" w:hAnsi="Times New Roman" w:cs="Times New Roman"/>
                          <w:sz w:val="18"/>
                        </w:rPr>
                        <w:t>Activity Based Learning;</w:t>
                      </w:r>
                    </w:p>
                    <w:p w14:paraId="7E9EF794">
                      <w:pPr>
                        <w:pStyle w:val="19"/>
                        <w:numPr>
                          <w:ilvl w:val="0"/>
                          <w:numId w:val="3"/>
                        </w:numPr>
                        <w:tabs>
                          <w:tab w:val="left" w:pos="180"/>
                        </w:tabs>
                        <w:spacing w:after="0" w:line="240" w:lineRule="auto"/>
                        <w:ind w:hanging="810"/>
                        <w:rPr>
                          <w:rFonts w:ascii="Times New Roman" w:hAnsi="Times New Roman" w:cs="Times New Roman"/>
                          <w:sz w:val="18"/>
                        </w:rPr>
                      </w:pPr>
                      <w:r>
                        <w:rPr>
                          <w:rFonts w:ascii="Times New Roman" w:hAnsi="Times New Roman" w:cs="Times New Roman"/>
                          <w:sz w:val="18"/>
                        </w:rPr>
                        <w:t>Laboratory Learning</w:t>
                      </w:r>
                    </w:p>
                    <w:p w14:paraId="18694147">
                      <w:pPr>
                        <w:pStyle w:val="19"/>
                        <w:numPr>
                          <w:ilvl w:val="0"/>
                          <w:numId w:val="3"/>
                        </w:numPr>
                        <w:tabs>
                          <w:tab w:val="left" w:pos="180"/>
                        </w:tabs>
                        <w:spacing w:after="0" w:line="240" w:lineRule="auto"/>
                        <w:ind w:hanging="810"/>
                        <w:rPr>
                          <w:rFonts w:ascii="Times New Roman" w:hAnsi="Times New Roman" w:cs="Times New Roman"/>
                          <w:sz w:val="18"/>
                        </w:rPr>
                      </w:pPr>
                      <w:r>
                        <w:rPr>
                          <w:rFonts w:ascii="Times New Roman" w:hAnsi="Times New Roman" w:cs="Times New Roman"/>
                          <w:sz w:val="18"/>
                        </w:rPr>
                        <w:t>Dramatization and Games</w:t>
                      </w:r>
                    </w:p>
                    <w:p w14:paraId="40BDEE8C">
                      <w:pPr>
                        <w:jc w:val="center"/>
                        <w:rPr>
                          <w:rFonts w:ascii="Times New Roman" w:hAnsi="Times New Roman" w:cs="Times New Roman"/>
                          <w:b/>
                          <w:sz w:val="24"/>
                        </w:rPr>
                      </w:pPr>
                    </w:p>
                    <w:p w14:paraId="220B66E2">
                      <w:pPr>
                        <w:jc w:val="center"/>
                      </w:pPr>
                    </w:p>
                  </w:txbxContent>
                </v:textbox>
              </v:rect>
            </w:pict>
          </mc:Fallback>
        </mc:AlternateContent>
      </w:r>
      <w:r>
        <w:rPr>
          <w:rFonts w:ascii="Times New Roman" w:hAnsi="Times New Roman" w:cs="Times New Roman"/>
          <w:sz w:val="24"/>
          <w:szCs w:val="24"/>
        </w:rPr>
        <mc:AlternateContent>
          <mc:Choice Requires="wps">
            <w:drawing>
              <wp:anchor distT="0" distB="0" distL="114300" distR="114300" simplePos="0" relativeHeight="251660288" behindDoc="0" locked="0" layoutInCell="1" allowOverlap="1">
                <wp:simplePos x="0" y="0"/>
                <wp:positionH relativeFrom="column">
                  <wp:posOffset>2692400</wp:posOffset>
                </wp:positionH>
                <wp:positionV relativeFrom="paragraph">
                  <wp:posOffset>176530</wp:posOffset>
                </wp:positionV>
                <wp:extent cx="1778000" cy="1892300"/>
                <wp:effectExtent l="0" t="0" r="12700" b="12700"/>
                <wp:wrapNone/>
                <wp:docPr id="2" name="Rectangle 2"/>
                <wp:cNvGraphicFramePr/>
                <a:graphic xmlns:a="http://schemas.openxmlformats.org/drawingml/2006/main">
                  <a:graphicData uri="http://schemas.microsoft.com/office/word/2010/wordprocessingShape">
                    <wps:wsp>
                      <wps:cNvSpPr/>
                      <wps:spPr>
                        <a:xfrm>
                          <a:off x="0" y="0"/>
                          <a:ext cx="1778000" cy="18923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2CF8EF2">
                            <w:pPr>
                              <w:spacing w:after="0"/>
                              <w:rPr>
                                <w:rFonts w:ascii="Times New Roman" w:hAnsi="Times New Roman" w:cs="Times New Roman"/>
                                <w:b/>
                              </w:rPr>
                            </w:pPr>
                            <w:r>
                              <w:rPr>
                                <w:rFonts w:ascii="Times New Roman" w:hAnsi="Times New Roman" w:cs="Times New Roman"/>
                                <w:b/>
                              </w:rPr>
                              <w:t>School Leadership Support</w:t>
                            </w:r>
                          </w:p>
                          <w:p w14:paraId="17F3D7AD">
                            <w:pPr>
                              <w:pStyle w:val="19"/>
                              <w:numPr>
                                <w:ilvl w:val="0"/>
                                <w:numId w:val="4"/>
                              </w:numPr>
                              <w:spacing w:after="0"/>
                              <w:rPr>
                                <w:rFonts w:ascii="Times New Roman" w:hAnsi="Times New Roman" w:cs="Times New Roman"/>
                                <w:sz w:val="20"/>
                                <w:szCs w:val="20"/>
                              </w:rPr>
                            </w:pPr>
                            <w:r>
                              <w:rPr>
                                <w:rFonts w:ascii="Times New Roman" w:hAnsi="Times New Roman" w:cs="Times New Roman"/>
                                <w:sz w:val="20"/>
                                <w:szCs w:val="20"/>
                              </w:rPr>
                              <w:t>Communication</w:t>
                            </w:r>
                          </w:p>
                          <w:p w14:paraId="3E338ACB">
                            <w:pPr>
                              <w:pStyle w:val="19"/>
                              <w:numPr>
                                <w:ilvl w:val="0"/>
                                <w:numId w:val="4"/>
                              </w:numPr>
                              <w:rPr>
                                <w:rFonts w:ascii="Times New Roman" w:hAnsi="Times New Roman" w:cs="Times New Roman"/>
                                <w:b/>
                                <w:sz w:val="20"/>
                                <w:szCs w:val="20"/>
                              </w:rPr>
                            </w:pPr>
                            <w:r>
                              <w:rPr>
                                <w:rFonts w:ascii="Times New Roman" w:hAnsi="Times New Roman" w:cs="Times New Roman"/>
                                <w:sz w:val="20"/>
                                <w:szCs w:val="20"/>
                              </w:rPr>
                              <w:t>Instructional Planning and Support</w:t>
                            </w:r>
                          </w:p>
                          <w:p w14:paraId="6BA148CC">
                            <w:pPr>
                              <w:pStyle w:val="19"/>
                              <w:numPr>
                                <w:ilvl w:val="0"/>
                                <w:numId w:val="4"/>
                              </w:numPr>
                              <w:rPr>
                                <w:rFonts w:ascii="Times New Roman" w:hAnsi="Times New Roman" w:cs="Times New Roman"/>
                                <w:b/>
                                <w:sz w:val="20"/>
                                <w:szCs w:val="20"/>
                              </w:rPr>
                            </w:pPr>
                            <w:r>
                              <w:rPr>
                                <w:rFonts w:ascii="Times New Roman" w:hAnsi="Times New Roman" w:cs="Times New Roman"/>
                                <w:sz w:val="20"/>
                                <w:szCs w:val="20"/>
                              </w:rPr>
                              <w:t xml:space="preserve">Observation and Feedback </w:t>
                            </w:r>
                          </w:p>
                          <w:p w14:paraId="31C42258">
                            <w:pPr>
                              <w:pStyle w:val="19"/>
                              <w:numPr>
                                <w:ilvl w:val="0"/>
                                <w:numId w:val="4"/>
                              </w:numPr>
                              <w:rPr>
                                <w:rFonts w:ascii="Times New Roman" w:hAnsi="Times New Roman" w:cs="Times New Roman"/>
                                <w:b/>
                                <w:sz w:val="20"/>
                                <w:szCs w:val="20"/>
                              </w:rPr>
                            </w:pPr>
                            <w:r>
                              <w:rPr>
                                <w:rFonts w:ascii="Times New Roman" w:hAnsi="Times New Roman" w:cs="Times New Roman"/>
                                <w:sz w:val="20"/>
                                <w:szCs w:val="20"/>
                              </w:rPr>
                              <w:t>School climate and Relationship</w:t>
                            </w:r>
                          </w:p>
                          <w:p w14:paraId="17677329">
                            <w:pPr>
                              <w:jc w:val="center"/>
                            </w:pPr>
                          </w:p>
                          <w:p w14:paraId="3F826F5B">
                            <w:pPr>
                              <w:jc w:val="center"/>
                            </w:pPr>
                          </w:p>
                          <w:p w14:paraId="5C6E18B8">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left:212pt;margin-top:13.9pt;height:149pt;width:140pt;z-index:251660288;v-text-anchor:middle;mso-width-relative:page;mso-height-relative:page;" fillcolor="#FFFFFF [3201]" filled="t" stroked="t" coordsize="21600,21600" o:gfxdata="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DnDwwfZAAAACgEAAA8AAAAAAAAAAQAgAAAAIgAAAGRycy9kb3ducmV2LnhtbFBLAQIUABQA&#10;AAAIAIdO4kA+XP/dYQIAAOwEAAAOAAAAAAAAAAEAIAAAACgBAABkcnMvZTJvRG9jLnhtbFBLBQYA&#10;AAAABgAGAFkBAAD7BQAAAAA=&#10;">
                <v:fill on="t" focussize="0,0"/>
                <v:stroke weight="2pt" color="#F79646 [3209]" joinstyle="round"/>
                <v:imagedata o:title=""/>
                <o:lock v:ext="edit" aspectratio="f"/>
                <v:textbox>
                  <w:txbxContent>
                    <w:p w14:paraId="32CF8EF2">
                      <w:pPr>
                        <w:spacing w:after="0"/>
                        <w:rPr>
                          <w:rFonts w:ascii="Times New Roman" w:hAnsi="Times New Roman" w:cs="Times New Roman"/>
                          <w:b/>
                        </w:rPr>
                      </w:pPr>
                      <w:r>
                        <w:rPr>
                          <w:rFonts w:ascii="Times New Roman" w:hAnsi="Times New Roman" w:cs="Times New Roman"/>
                          <w:b/>
                        </w:rPr>
                        <w:t>School Leadership Support</w:t>
                      </w:r>
                    </w:p>
                    <w:p w14:paraId="17F3D7AD">
                      <w:pPr>
                        <w:pStyle w:val="19"/>
                        <w:numPr>
                          <w:ilvl w:val="0"/>
                          <w:numId w:val="4"/>
                        </w:numPr>
                        <w:spacing w:after="0"/>
                        <w:rPr>
                          <w:rFonts w:ascii="Times New Roman" w:hAnsi="Times New Roman" w:cs="Times New Roman"/>
                          <w:sz w:val="20"/>
                          <w:szCs w:val="20"/>
                        </w:rPr>
                      </w:pPr>
                      <w:r>
                        <w:rPr>
                          <w:rFonts w:ascii="Times New Roman" w:hAnsi="Times New Roman" w:cs="Times New Roman"/>
                          <w:sz w:val="20"/>
                          <w:szCs w:val="20"/>
                        </w:rPr>
                        <w:t>Communication</w:t>
                      </w:r>
                    </w:p>
                    <w:p w14:paraId="3E338ACB">
                      <w:pPr>
                        <w:pStyle w:val="19"/>
                        <w:numPr>
                          <w:ilvl w:val="0"/>
                          <w:numId w:val="4"/>
                        </w:numPr>
                        <w:rPr>
                          <w:rFonts w:ascii="Times New Roman" w:hAnsi="Times New Roman" w:cs="Times New Roman"/>
                          <w:b/>
                          <w:sz w:val="20"/>
                          <w:szCs w:val="20"/>
                        </w:rPr>
                      </w:pPr>
                      <w:r>
                        <w:rPr>
                          <w:rFonts w:ascii="Times New Roman" w:hAnsi="Times New Roman" w:cs="Times New Roman"/>
                          <w:sz w:val="20"/>
                          <w:szCs w:val="20"/>
                        </w:rPr>
                        <w:t>Instructional Planning and Support</w:t>
                      </w:r>
                    </w:p>
                    <w:p w14:paraId="6BA148CC">
                      <w:pPr>
                        <w:pStyle w:val="19"/>
                        <w:numPr>
                          <w:ilvl w:val="0"/>
                          <w:numId w:val="4"/>
                        </w:numPr>
                        <w:rPr>
                          <w:rFonts w:ascii="Times New Roman" w:hAnsi="Times New Roman" w:cs="Times New Roman"/>
                          <w:b/>
                          <w:sz w:val="20"/>
                          <w:szCs w:val="20"/>
                        </w:rPr>
                      </w:pPr>
                      <w:r>
                        <w:rPr>
                          <w:rFonts w:ascii="Times New Roman" w:hAnsi="Times New Roman" w:cs="Times New Roman"/>
                          <w:sz w:val="20"/>
                          <w:szCs w:val="20"/>
                        </w:rPr>
                        <w:t xml:space="preserve">Observation and Feedback </w:t>
                      </w:r>
                    </w:p>
                    <w:p w14:paraId="31C42258">
                      <w:pPr>
                        <w:pStyle w:val="19"/>
                        <w:numPr>
                          <w:ilvl w:val="0"/>
                          <w:numId w:val="4"/>
                        </w:numPr>
                        <w:rPr>
                          <w:rFonts w:ascii="Times New Roman" w:hAnsi="Times New Roman" w:cs="Times New Roman"/>
                          <w:b/>
                          <w:sz w:val="20"/>
                          <w:szCs w:val="20"/>
                        </w:rPr>
                      </w:pPr>
                      <w:r>
                        <w:rPr>
                          <w:rFonts w:ascii="Times New Roman" w:hAnsi="Times New Roman" w:cs="Times New Roman"/>
                          <w:sz w:val="20"/>
                          <w:szCs w:val="20"/>
                        </w:rPr>
                        <w:t>School climate and Relationship</w:t>
                      </w:r>
                    </w:p>
                    <w:p w14:paraId="17677329">
                      <w:pPr>
                        <w:jc w:val="center"/>
                      </w:pPr>
                    </w:p>
                    <w:p w14:paraId="3F826F5B">
                      <w:pPr>
                        <w:jc w:val="center"/>
                      </w:pPr>
                    </w:p>
                    <w:p w14:paraId="5C6E18B8">
                      <w:pPr>
                        <w:jc w:val="center"/>
                      </w:pPr>
                    </w:p>
                  </w:txbxContent>
                </v:textbox>
              </v:rect>
            </w:pict>
          </mc:Fallback>
        </mc:AlternateContent>
      </w:r>
      <w:r>
        <w:rPr>
          <w:rFonts w:ascii="Times New Roman" w:hAnsi="Times New Roman" w:cs="Times New Roman"/>
          <w:sz w:val="24"/>
          <w:szCs w:val="24"/>
        </w:rPr>
        <w:tab/>
      </w:r>
    </w:p>
    <w:p w14:paraId="3ED07F18">
      <w:pPr>
        <w:spacing w:line="480" w:lineRule="auto"/>
        <w:jc w:val="both"/>
        <w:rPr>
          <w:rFonts w:ascii="Times New Roman" w:hAnsi="Times New Roman" w:cs="Times New Roman"/>
          <w:sz w:val="24"/>
          <w:szCs w:val="24"/>
        </w:rPr>
      </w:pPr>
    </w:p>
    <w:bookmarkEnd w:id="33"/>
    <w:bookmarkEnd w:id="34"/>
    <w:bookmarkEnd w:id="35"/>
    <w:p w14:paraId="4A2FBF6C">
      <w:pPr>
        <w:spacing w:line="480" w:lineRule="auto"/>
        <w:jc w:val="both"/>
        <w:rPr>
          <w:rFonts w:ascii="Times New Roman" w:hAnsi="Times New Roman" w:cs="Times New Roman"/>
          <w:b/>
          <w:sz w:val="24"/>
          <w:szCs w:val="24"/>
        </w:rPr>
      </w:pPr>
      <w:r>
        <w:rPr>
          <w:rFonts w:ascii="Times New Roman" w:hAnsi="Times New Roman" w:cs="Times New Roman"/>
          <w:b/>
          <w:sz w:val="24"/>
          <w:szCs w:val="24"/>
        </w:rPr>
        <mc:AlternateContent>
          <mc:Choice Requires="wps">
            <w:drawing>
              <wp:anchor distT="0" distB="0" distL="114300" distR="114300" simplePos="0" relativeHeight="251665408" behindDoc="0" locked="0" layoutInCell="1" allowOverlap="1">
                <wp:simplePos x="0" y="0"/>
                <wp:positionH relativeFrom="column">
                  <wp:posOffset>4495800</wp:posOffset>
                </wp:positionH>
                <wp:positionV relativeFrom="paragraph">
                  <wp:posOffset>262890</wp:posOffset>
                </wp:positionV>
                <wp:extent cx="476250" cy="0"/>
                <wp:effectExtent l="0" t="76200" r="19050" b="95250"/>
                <wp:wrapNone/>
                <wp:docPr id="10" name="Straight Arrow Connector 10"/>
                <wp:cNvGraphicFramePr/>
                <a:graphic xmlns:a="http://schemas.openxmlformats.org/drawingml/2006/main">
                  <a:graphicData uri="http://schemas.microsoft.com/office/word/2010/wordprocessingShape">
                    <wps:wsp>
                      <wps:cNvCnPr/>
                      <wps:spPr>
                        <a:xfrm>
                          <a:off x="0" y="0"/>
                          <a:ext cx="4762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354pt;margin-top:20.7pt;height:0pt;width:37.5pt;z-index:251665408;mso-width-relative:page;mso-height-relative:page;" filled="f" stroked="t" coordsize="21600,21600" o:gfxdata="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p875Q9kAAAAJAQAADwAAAAAAAAABACAAAAAiAAAAZHJzL2Rvd25yZXYueG1s&#10;UEsBAhQAFAAAAAgAh07iQCSZCHn3AQAABwQAAA4AAAAAAAAAAQAgAAAAKAEAAGRycy9lMm9Eb2Mu&#10;eG1sUEsFBgAAAAAGAAYAWQEAAJEFAAAAAA==&#10;">
                <v:fill on="f" focussize="0,0"/>
                <v:stroke color="#000000 [3200]" joinstyle="round" endarrow="block"/>
                <v:imagedata o:title=""/>
                <o:lock v:ext="edit" aspectratio="f"/>
              </v:shape>
            </w:pict>
          </mc:Fallback>
        </mc:AlternateContent>
      </w:r>
      <w:r>
        <w:rPr>
          <w:rFonts w:ascii="Times New Roman" w:hAnsi="Times New Roman" w:cs="Times New Roman"/>
          <w:b/>
          <w:sz w:val="24"/>
          <w:szCs w:val="24"/>
        </w:rPr>
        <mc:AlternateContent>
          <mc:Choice Requires="wps">
            <w:drawing>
              <wp:anchor distT="0" distB="0" distL="114300" distR="114300" simplePos="0" relativeHeight="251664384" behindDoc="0" locked="0" layoutInCell="1" allowOverlap="1">
                <wp:simplePos x="0" y="0"/>
                <wp:positionH relativeFrom="column">
                  <wp:posOffset>2152650</wp:posOffset>
                </wp:positionH>
                <wp:positionV relativeFrom="paragraph">
                  <wp:posOffset>262890</wp:posOffset>
                </wp:positionV>
                <wp:extent cx="533400" cy="6350"/>
                <wp:effectExtent l="0" t="76200" r="19050" b="88900"/>
                <wp:wrapNone/>
                <wp:docPr id="7" name="Straight Arrow Connector 7"/>
                <wp:cNvGraphicFramePr/>
                <a:graphic xmlns:a="http://schemas.openxmlformats.org/drawingml/2006/main">
                  <a:graphicData uri="http://schemas.microsoft.com/office/word/2010/wordprocessingShape">
                    <wps:wsp>
                      <wps:cNvCnPr/>
                      <wps:spPr>
                        <a:xfrm flipV="1">
                          <a:off x="0" y="0"/>
                          <a:ext cx="533400" cy="6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flip:y;margin-left:169.5pt;margin-top:20.7pt;height:0.5pt;width:42pt;z-index:251664384;mso-width-relative:page;mso-height-relative:page;" filled="f" stroked="t" coordsize="21600,21600" o:gfxdata="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AXNblz2AAAAAkBAAAPAAAAAAAAAAEAIAAAACIAAABkcnMv&#10;ZG93bnJldi54bWxQSwECFAAUAAAACACHTuJA4B1x9QMCAAASBAAADgAAAAAAAAABACAAAAAnAQAA&#10;ZHJzL2Uyb0RvYy54bWxQSwUGAAAAAAYABgBZAQAAnAUAAAAA&#10;">
                <v:fill on="f" focussize="0,0"/>
                <v:stroke color="#000000 [3200]" joinstyle="round" endarrow="block"/>
                <v:imagedata o:title=""/>
                <o:lock v:ext="edit" aspectratio="f"/>
              </v:shape>
            </w:pict>
          </mc:Fallback>
        </mc:AlternateContent>
      </w:r>
    </w:p>
    <w:p w14:paraId="4E053834">
      <w:pPr>
        <w:spacing w:line="480" w:lineRule="auto"/>
        <w:jc w:val="both"/>
        <w:rPr>
          <w:rFonts w:ascii="Times New Roman" w:hAnsi="Times New Roman" w:cs="Times New Roman"/>
          <w:bCs/>
          <w:sz w:val="24"/>
          <w:szCs w:val="24"/>
        </w:rPr>
      </w:pPr>
    </w:p>
    <w:p w14:paraId="547F8483">
      <w:pPr>
        <w:spacing w:line="480" w:lineRule="auto"/>
        <w:jc w:val="both"/>
        <w:rPr>
          <w:rFonts w:ascii="Times New Roman" w:hAnsi="Times New Roman" w:cs="Times New Roman"/>
          <w:bCs/>
          <w:sz w:val="24"/>
          <w:szCs w:val="24"/>
        </w:rPr>
      </w:pPr>
      <w:r>
        <w:rPr>
          <w:rFonts w:ascii="Times New Roman" w:hAnsi="Times New Roman" w:cs="Times New Roman"/>
          <w:bCs/>
          <w:sz w:val="24"/>
          <w:szCs w:val="24"/>
        </w:rPr>
        <mc:AlternateContent>
          <mc:Choice Requires="wps">
            <w:drawing>
              <wp:anchor distT="0" distB="0" distL="114300" distR="114300" simplePos="0" relativeHeight="251666432" behindDoc="0" locked="0" layoutInCell="1" allowOverlap="1">
                <wp:simplePos x="0" y="0"/>
                <wp:positionH relativeFrom="column">
                  <wp:posOffset>5918200</wp:posOffset>
                </wp:positionH>
                <wp:positionV relativeFrom="paragraph">
                  <wp:posOffset>196850</wp:posOffset>
                </wp:positionV>
                <wp:extent cx="15875" cy="495300"/>
                <wp:effectExtent l="76200" t="38100" r="60325" b="19050"/>
                <wp:wrapNone/>
                <wp:docPr id="11" name="Straight Arrow Connector 11"/>
                <wp:cNvGraphicFramePr/>
                <a:graphic xmlns:a="http://schemas.openxmlformats.org/drawingml/2006/main">
                  <a:graphicData uri="http://schemas.microsoft.com/office/word/2010/wordprocessingShape">
                    <wps:wsp>
                      <wps:cNvCnPr/>
                      <wps:spPr>
                        <a:xfrm flipH="1" flipV="1">
                          <a:off x="0" y="0"/>
                          <a:ext cx="15875" cy="495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flip:x y;margin-left:466pt;margin-top:15.5pt;height:39pt;width:1.25pt;z-index:251666432;mso-width-relative:page;mso-height-relative:page;" filled="f" stroked="t" coordsize="21600,21600" o:gfxdata="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bbzo62QAAAAoBAAAPAAAAAAAAAAEAIAAAACIA&#10;AABkcnMvZG93bnJldi54bWxQSwECFAAUAAAACACHTuJA9iVYEQgCAAAfBAAADgAAAAAAAAABACAA&#10;AAAoAQAAZHJzL2Uyb0RvYy54bWxQSwUGAAAAAAYABgBZAQAAogUAAAAA&#10;">
                <v:fill on="f" focussize="0,0"/>
                <v:stroke color="#000000 [3200]" joinstyle="round" endarrow="block"/>
                <v:imagedata o:title=""/>
                <o:lock v:ext="edit" aspectratio="f"/>
              </v:shape>
            </w:pict>
          </mc:Fallback>
        </mc:AlternateContent>
      </w:r>
    </w:p>
    <w:p w14:paraId="6E893FD9">
      <w:pPr>
        <w:spacing w:line="480" w:lineRule="auto"/>
        <w:jc w:val="both"/>
        <w:rPr>
          <w:rFonts w:ascii="Times New Roman" w:hAnsi="Times New Roman" w:cs="Times New Roman"/>
          <w:bCs/>
          <w:sz w:val="24"/>
          <w:szCs w:val="24"/>
        </w:rPr>
      </w:pPr>
      <w:r>
        <w:rPr>
          <w:rFonts w:ascii="Times New Roman" w:hAnsi="Times New Roman" w:cs="Times New Roman"/>
          <w:bCs/>
          <w:sz w:val="24"/>
          <w:szCs w:val="24"/>
        </w:rPr>
        <mc:AlternateContent>
          <mc:Choice Requires="wps">
            <w:drawing>
              <wp:anchor distT="0" distB="0" distL="114300" distR="114300" simplePos="0" relativeHeight="251663360" behindDoc="0" locked="0" layoutInCell="1" allowOverlap="1">
                <wp:simplePos x="0" y="0"/>
                <wp:positionH relativeFrom="column">
                  <wp:posOffset>989965</wp:posOffset>
                </wp:positionH>
                <wp:positionV relativeFrom="paragraph">
                  <wp:posOffset>254635</wp:posOffset>
                </wp:positionV>
                <wp:extent cx="4943475" cy="76200"/>
                <wp:effectExtent l="0" t="0" r="28575" b="19050"/>
                <wp:wrapNone/>
                <wp:docPr id="8" name="Straight Connector 8"/>
                <wp:cNvGraphicFramePr/>
                <a:graphic xmlns:a="http://schemas.openxmlformats.org/drawingml/2006/main">
                  <a:graphicData uri="http://schemas.microsoft.com/office/word/2010/wordprocessingShape">
                    <wps:wsp>
                      <wps:cNvCnPr/>
                      <wps:spPr>
                        <a:xfrm flipV="1">
                          <a:off x="0" y="0"/>
                          <a:ext cx="4943475" cy="76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77.95pt;margin-top:20.05pt;height:6pt;width:389.25pt;z-index:251663360;mso-width-relative:page;mso-height-relative:page;" filled="f" stroked="t" coordsize="21600,21600" o:gfxdata="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F9Qzc&#10;1gAAAAkBAAAPAAAAAAAAAAEAIAAAACIAAABkcnMvZG93bnJldi54bWxQSwECFAAUAAAACACHTuJA&#10;kIR+9eoBAADkAwAADgAAAAAAAAABACAAAAAlAQAAZHJzL2Uyb0RvYy54bWxQSwUGAAAAAAYABgBZ&#10;AQAAgQUAAAAA&#10;">
                <v:fill on="f" focussize="0,0"/>
                <v:stroke color="#000000 [3200]" joinstyle="round"/>
                <v:imagedata o:title=""/>
                <o:lock v:ext="edit" aspectratio="f"/>
              </v:line>
            </w:pict>
          </mc:Fallback>
        </mc:AlternateContent>
      </w:r>
      <w:r>
        <w:rPr>
          <w:rFonts w:ascii="Times New Roman" w:hAnsi="Times New Roman" w:cs="Times New Roman"/>
          <w:bCs/>
          <w:sz w:val="24"/>
          <w:szCs w:val="24"/>
        </w:rPr>
        <mc:AlternateContent>
          <mc:Choice Requires="wps">
            <w:drawing>
              <wp:anchor distT="0" distB="0" distL="114300" distR="114300" simplePos="0" relativeHeight="251662336" behindDoc="0" locked="0" layoutInCell="1" allowOverlap="1">
                <wp:simplePos x="0" y="0"/>
                <wp:positionH relativeFrom="column">
                  <wp:posOffset>990600</wp:posOffset>
                </wp:positionH>
                <wp:positionV relativeFrom="paragraph">
                  <wp:posOffset>35560</wp:posOffset>
                </wp:positionV>
                <wp:extent cx="0" cy="32385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0" cy="3238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78pt;margin-top:2.8pt;height:25.5pt;width:0pt;z-index:251662336;mso-width-relative:page;mso-height-relative:page;" filled="f" stroked="t" coordsize="21600,21600" o:gfxdata="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7Y+it0wAAAAgBAAAPAAAAAAAA&#10;AAEAIAAAACIAAABkcnMvZG93bnJldi54bWxQSwECFAAUAAAACACHTuJA7ngP3t4BAADVAwAADgAA&#10;AAAAAAABACAAAAAiAQAAZHJzL2Uyb0RvYy54bWxQSwUGAAAAAAYABgBZAQAAcgUAAAAA&#10;">
                <v:fill on="f" focussize="0,0"/>
                <v:stroke color="#000000 [3200]" joinstyle="round"/>
                <v:imagedata o:title=""/>
                <o:lock v:ext="edit" aspectratio="f"/>
              </v:line>
            </w:pict>
          </mc:Fallback>
        </mc:AlternateContent>
      </w:r>
    </w:p>
    <w:p w14:paraId="7D62DBD3">
      <w:pPr>
        <w:keepNext/>
        <w:keepLines/>
        <w:spacing w:after="0" w:line="480" w:lineRule="auto"/>
        <w:ind w:left="180" w:hanging="360"/>
        <w:jc w:val="both"/>
        <w:outlineLvl w:val="0"/>
        <w:rPr>
          <w:rFonts w:ascii="Times New Roman" w:hAnsi="Times New Roman" w:cs="Times New Roman"/>
          <w:b/>
          <w:sz w:val="24"/>
          <w:szCs w:val="24"/>
          <w:lang w:val="zh-CN" w:eastAsia="zh-CN"/>
        </w:rPr>
      </w:pPr>
      <w:bookmarkStart w:id="36" w:name="_Toc511031988"/>
      <w:bookmarkStart w:id="37" w:name="_Toc86759462"/>
      <w:bookmarkStart w:id="38" w:name="_Toc99614546"/>
      <w:bookmarkStart w:id="39" w:name="_Toc509932835"/>
      <w:bookmarkStart w:id="40" w:name="_Toc509932699"/>
    </w:p>
    <w:p w14:paraId="31B01564">
      <w:pPr>
        <w:keepNext/>
        <w:keepLines/>
        <w:spacing w:after="0" w:line="480" w:lineRule="auto"/>
        <w:ind w:left="180" w:hanging="360"/>
        <w:jc w:val="both"/>
        <w:outlineLvl w:val="0"/>
        <w:rPr>
          <w:rFonts w:ascii="Times New Roman" w:hAnsi="Times New Roman" w:cs="Times New Roman"/>
          <w:b/>
          <w:sz w:val="24"/>
          <w:szCs w:val="24"/>
          <w:lang w:val="zh-CN" w:eastAsia="zh-CN"/>
        </w:rPr>
      </w:pPr>
      <w:r>
        <w:rPr>
          <w:rFonts w:ascii="Times New Roman" w:hAnsi="Times New Roman" w:cs="Times New Roman"/>
          <w:b/>
          <w:sz w:val="24"/>
          <w:szCs w:val="24"/>
          <w:lang w:val="zh-CN" w:eastAsia="zh-CN"/>
        </w:rPr>
        <w:t>1.10 Assumptions</w:t>
      </w:r>
      <w:bookmarkEnd w:id="36"/>
      <w:bookmarkEnd w:id="37"/>
      <w:bookmarkEnd w:id="38"/>
      <w:bookmarkEnd w:id="39"/>
      <w:bookmarkEnd w:id="40"/>
    </w:p>
    <w:p w14:paraId="07286BC6">
      <w:pPr>
        <w:spacing w:after="0" w:line="480" w:lineRule="auto"/>
        <w:jc w:val="both"/>
        <w:rPr>
          <w:rFonts w:ascii="Times New Roman" w:hAnsi="Times New Roman" w:cs="Times New Roman"/>
          <w:sz w:val="24"/>
          <w:szCs w:val="24"/>
        </w:rPr>
      </w:pPr>
      <w:bookmarkStart w:id="41" w:name="_Toc86759463"/>
      <w:bookmarkStart w:id="42" w:name="_Toc509932700"/>
      <w:bookmarkStart w:id="43" w:name="_Toc511031989"/>
      <w:bookmarkStart w:id="44" w:name="_Toc509932836"/>
      <w:bookmarkStart w:id="45" w:name="_Toc99614547"/>
      <w:r>
        <w:rPr>
          <w:rFonts w:ascii="Times New Roman" w:hAnsi="Times New Roman" w:cs="Times New Roman"/>
          <w:sz w:val="24"/>
          <w:szCs w:val="24"/>
        </w:rPr>
        <w:t>1. Teachers will provide honest and accurate responses to the questionnaire items, reflecting their true experiences and perceptions.</w:t>
      </w:r>
    </w:p>
    <w:p w14:paraId="34BB2D3F">
      <w:pPr>
        <w:spacing w:after="0" w:line="480" w:lineRule="auto"/>
        <w:jc w:val="both"/>
        <w:rPr>
          <w:rFonts w:ascii="Times New Roman" w:hAnsi="Times New Roman" w:cs="Times New Roman"/>
          <w:sz w:val="24"/>
          <w:szCs w:val="24"/>
        </w:rPr>
      </w:pPr>
      <w:r>
        <w:rPr>
          <w:rFonts w:ascii="Times New Roman" w:hAnsi="Times New Roman" w:cs="Times New Roman"/>
          <w:sz w:val="24"/>
          <w:szCs w:val="24"/>
        </w:rPr>
        <w:t>2. School leadership support can mediate the relationship between professional development opportunities and the implementation of innovative teaching strategies.</w:t>
      </w:r>
    </w:p>
    <w:p w14:paraId="0BC3AB12">
      <w:pPr>
        <w:spacing w:after="0" w:line="480" w:lineRule="auto"/>
        <w:jc w:val="both"/>
        <w:rPr>
          <w:rFonts w:ascii="Times New Roman" w:hAnsi="Times New Roman" w:cs="Times New Roman"/>
          <w:sz w:val="24"/>
          <w:szCs w:val="24"/>
        </w:rPr>
      </w:pPr>
      <w:r>
        <w:rPr>
          <w:rFonts w:ascii="Times New Roman" w:hAnsi="Times New Roman" w:cs="Times New Roman"/>
          <w:sz w:val="24"/>
          <w:szCs w:val="24"/>
        </w:rPr>
        <w:t>3. The selected teachers from primary schools in Sankuri Sub-County represent the broader population of teachers in similar rural contexts in Kenya.</w:t>
      </w:r>
    </w:p>
    <w:p w14:paraId="6C869B91">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4. Professional development opportunities relate to the implementation of innovative teaching strategies, and this relationship is affected by the level of school leadership support. </w:t>
      </w:r>
    </w:p>
    <w:p w14:paraId="030AF534">
      <w:pPr>
        <w:spacing w:after="0" w:line="480" w:lineRule="auto"/>
        <w:jc w:val="both"/>
        <w:rPr>
          <w:rFonts w:ascii="Times New Roman" w:hAnsi="Times New Roman" w:cs="Times New Roman"/>
          <w:sz w:val="24"/>
          <w:szCs w:val="24"/>
        </w:rPr>
      </w:pPr>
      <w:r>
        <w:rPr>
          <w:rFonts w:ascii="Times New Roman" w:hAnsi="Times New Roman" w:cs="Times New Roman"/>
          <w:sz w:val="24"/>
          <w:szCs w:val="24"/>
        </w:rPr>
        <w:t>5. Respondents are engaged in professional development activities and are aware of the leadership support available to them.</w:t>
      </w:r>
    </w:p>
    <w:p w14:paraId="59D7A6F2">
      <w:pPr>
        <w:spacing w:after="0" w:line="480" w:lineRule="auto"/>
        <w:jc w:val="both"/>
        <w:rPr>
          <w:rFonts w:ascii="Times New Roman" w:hAnsi="Times New Roman" w:cs="Times New Roman"/>
          <w:sz w:val="24"/>
          <w:szCs w:val="24"/>
        </w:rPr>
      </w:pPr>
    </w:p>
    <w:bookmarkEnd w:id="41"/>
    <w:bookmarkEnd w:id="42"/>
    <w:bookmarkEnd w:id="43"/>
    <w:bookmarkEnd w:id="44"/>
    <w:bookmarkEnd w:id="45"/>
    <w:p w14:paraId="49D91E65">
      <w:pPr>
        <w:spacing w:after="0" w:line="480" w:lineRule="auto"/>
        <w:jc w:val="both"/>
        <w:rPr>
          <w:rFonts w:ascii="Times New Roman" w:hAnsi="Times New Roman" w:cs="Times New Roman"/>
          <w:b/>
          <w:sz w:val="24"/>
          <w:szCs w:val="24"/>
          <w:lang w:eastAsia="zh-CN"/>
        </w:rPr>
      </w:pPr>
      <w:bookmarkStart w:id="46" w:name="_Toc509932701"/>
      <w:bookmarkStart w:id="47" w:name="_Toc509932837"/>
      <w:bookmarkStart w:id="48" w:name="_Toc511031990"/>
      <w:r>
        <w:rPr>
          <w:rFonts w:ascii="Times New Roman" w:hAnsi="Times New Roman" w:cs="Times New Roman"/>
          <w:b/>
          <w:sz w:val="24"/>
          <w:szCs w:val="24"/>
          <w:lang w:eastAsia="zh-CN"/>
        </w:rPr>
        <w:t>1.11 Limitations of the Study</w:t>
      </w:r>
    </w:p>
    <w:p w14:paraId="296FEAA0">
      <w:pPr>
        <w:spacing w:after="0" w:line="480" w:lineRule="auto"/>
        <w:jc w:val="both"/>
        <w:rPr>
          <w:rFonts w:ascii="Times New Roman" w:hAnsi="Times New Roman" w:cs="Times New Roman"/>
          <w:sz w:val="24"/>
          <w:szCs w:val="24"/>
          <w:lang w:eastAsia="zh-CN"/>
        </w:rPr>
      </w:pPr>
      <w:r>
        <w:rPr>
          <w:rFonts w:ascii="Times New Roman" w:hAnsi="Times New Roman" w:cs="Times New Roman"/>
          <w:sz w:val="24"/>
          <w:szCs w:val="24"/>
          <w:lang w:eastAsia="zh-CN"/>
        </w:rPr>
        <w:t>1. Some participants may not complete the questionnaire, resulting in non-response bias, which could impact the representativeness of the data.</w:t>
      </w:r>
    </w:p>
    <w:p w14:paraId="4588BF1C">
      <w:pPr>
        <w:spacing w:after="0" w:line="480" w:lineRule="auto"/>
        <w:jc w:val="both"/>
        <w:rPr>
          <w:rFonts w:ascii="Times New Roman" w:hAnsi="Times New Roman" w:cs="Times New Roman"/>
          <w:sz w:val="24"/>
          <w:szCs w:val="24"/>
          <w:lang w:eastAsia="zh-CN"/>
        </w:rPr>
      </w:pPr>
      <w:r>
        <w:rPr>
          <w:rFonts w:ascii="Times New Roman" w:hAnsi="Times New Roman" w:cs="Times New Roman"/>
          <w:sz w:val="24"/>
          <w:szCs w:val="24"/>
          <w:lang w:eastAsia="zh-CN"/>
        </w:rPr>
        <w:t>2. Data is collected using a structured questionnaire with a 4-point Likert scale, limiting the depth of qualitative insights that could have been gained through interviews or open-ended responses.</w:t>
      </w:r>
    </w:p>
    <w:p w14:paraId="2A187DD9">
      <w:pPr>
        <w:spacing w:after="0" w:line="480" w:lineRule="auto"/>
        <w:jc w:val="both"/>
        <w:rPr>
          <w:rFonts w:ascii="Times New Roman" w:hAnsi="Times New Roman" w:cs="Times New Roman"/>
          <w:sz w:val="24"/>
          <w:szCs w:val="24"/>
          <w:lang w:eastAsia="zh-CN"/>
        </w:rPr>
      </w:pPr>
      <w:r>
        <w:rPr>
          <w:rFonts w:ascii="Times New Roman" w:hAnsi="Times New Roman" w:cs="Times New Roman"/>
          <w:sz w:val="24"/>
          <w:szCs w:val="24"/>
          <w:lang w:eastAsia="zh-CN"/>
        </w:rPr>
        <w:t>3. The reliance on self-reported data through questionnaires introduces the potential for response bias, where participants may overestimate or underestimate their practices, perceptions, or experiences.</w:t>
      </w:r>
    </w:p>
    <w:p w14:paraId="08A0BE29">
      <w:pPr>
        <w:spacing w:after="0" w:line="480" w:lineRule="auto"/>
        <w:jc w:val="both"/>
        <w:rPr>
          <w:rFonts w:ascii="Times New Roman" w:hAnsi="Times New Roman" w:cs="Times New Roman"/>
          <w:b/>
          <w:sz w:val="24"/>
          <w:szCs w:val="24"/>
          <w:lang w:eastAsia="zh-CN"/>
        </w:rPr>
      </w:pPr>
    </w:p>
    <w:p w14:paraId="19ABD395">
      <w:pPr>
        <w:spacing w:after="0" w:line="480" w:lineRule="auto"/>
        <w:jc w:val="both"/>
        <w:rPr>
          <w:rFonts w:ascii="Times New Roman" w:hAnsi="Times New Roman" w:cs="Times New Roman"/>
          <w:b/>
          <w:sz w:val="24"/>
          <w:szCs w:val="24"/>
          <w:lang w:eastAsia="zh-CN"/>
        </w:rPr>
      </w:pPr>
      <w:r>
        <w:rPr>
          <w:rFonts w:ascii="Times New Roman" w:hAnsi="Times New Roman" w:cs="Times New Roman"/>
          <w:b/>
          <w:sz w:val="24"/>
          <w:szCs w:val="24"/>
          <w:lang w:eastAsia="zh-CN"/>
        </w:rPr>
        <w:t>1.12 Delimitations of the Study</w:t>
      </w:r>
    </w:p>
    <w:p w14:paraId="6FE0C6CE">
      <w:pPr>
        <w:spacing w:after="0" w:line="480" w:lineRule="auto"/>
        <w:jc w:val="both"/>
        <w:rPr>
          <w:rFonts w:ascii="Times New Roman" w:hAnsi="Times New Roman" w:cs="Times New Roman"/>
          <w:sz w:val="24"/>
          <w:szCs w:val="24"/>
          <w:lang w:eastAsia="zh-CN"/>
        </w:rPr>
      </w:pPr>
      <w:r>
        <w:rPr>
          <w:rFonts w:ascii="Times New Roman" w:hAnsi="Times New Roman" w:cs="Times New Roman"/>
          <w:sz w:val="24"/>
          <w:szCs w:val="24"/>
          <w:lang w:eastAsia="zh-CN"/>
        </w:rPr>
        <w:t>This study is delimited to the following parameters:</w:t>
      </w:r>
    </w:p>
    <w:p w14:paraId="1D37B836">
      <w:pPr>
        <w:spacing w:after="0" w:line="480" w:lineRule="auto"/>
        <w:jc w:val="both"/>
        <w:rPr>
          <w:rFonts w:ascii="Times New Roman" w:hAnsi="Times New Roman" w:cs="Times New Roman"/>
          <w:sz w:val="24"/>
          <w:szCs w:val="24"/>
          <w:lang w:eastAsia="zh-CN"/>
        </w:rPr>
      </w:pPr>
      <w:r>
        <w:rPr>
          <w:rFonts w:ascii="Times New Roman" w:hAnsi="Times New Roman" w:cs="Times New Roman"/>
          <w:sz w:val="24"/>
          <w:szCs w:val="24"/>
          <w:lang w:eastAsia="zh-CN"/>
        </w:rPr>
        <w:t>1. The study focuses exclusively on primary schools in Sankuri Sub-County, Garissa County, Kenya. Findings and conclusions are limited to this specific rural setting and may not be directly applicable to urban or other rural contexts in Kenya or beyond.</w:t>
      </w:r>
    </w:p>
    <w:p w14:paraId="7DA2AE54">
      <w:pPr>
        <w:spacing w:after="0" w:line="480" w:lineRule="auto"/>
        <w:jc w:val="both"/>
        <w:rPr>
          <w:rFonts w:ascii="Times New Roman" w:hAnsi="Times New Roman" w:cs="Times New Roman"/>
          <w:sz w:val="24"/>
          <w:szCs w:val="24"/>
          <w:lang w:eastAsia="zh-CN"/>
        </w:rPr>
      </w:pPr>
      <w:r>
        <w:rPr>
          <w:rFonts w:ascii="Times New Roman" w:hAnsi="Times New Roman" w:cs="Times New Roman"/>
          <w:sz w:val="24"/>
          <w:szCs w:val="24"/>
          <w:lang w:eastAsia="zh-CN"/>
        </w:rPr>
        <w:t>2. The study targets primary school teachers and school leaders within Sankuri Sub-County. It does not include students, parents, and other stakeholders in the educational system.</w:t>
      </w:r>
    </w:p>
    <w:p w14:paraId="17B5BD50">
      <w:pPr>
        <w:spacing w:after="0" w:line="480" w:lineRule="auto"/>
        <w:jc w:val="both"/>
        <w:rPr>
          <w:rFonts w:ascii="Times New Roman" w:hAnsi="Times New Roman" w:cs="Times New Roman"/>
          <w:sz w:val="24"/>
          <w:szCs w:val="24"/>
          <w:lang w:eastAsia="zh-CN"/>
        </w:rPr>
      </w:pPr>
      <w:r>
        <w:rPr>
          <w:rFonts w:ascii="Times New Roman" w:hAnsi="Times New Roman" w:cs="Times New Roman"/>
          <w:sz w:val="24"/>
          <w:szCs w:val="24"/>
          <w:lang w:eastAsia="zh-CN"/>
        </w:rPr>
        <w:t>3. The study examines the mediating role of school leadership support in the relationship between professional development opportunities and the implementation of innovative teaching strategies. Other variables influencing teaching strategies, such as government policies, infrastructure, or socio-cultural factors, are not directly addressed.</w:t>
      </w:r>
    </w:p>
    <w:p w14:paraId="1AF9C38E">
      <w:pPr>
        <w:keepNext/>
        <w:keepLines/>
        <w:spacing w:after="0" w:line="480" w:lineRule="auto"/>
        <w:ind w:left="180" w:hanging="360"/>
        <w:jc w:val="both"/>
        <w:outlineLvl w:val="0"/>
        <w:rPr>
          <w:rFonts w:ascii="Times New Roman" w:hAnsi="Times New Roman" w:cs="Times New Roman"/>
          <w:b/>
          <w:sz w:val="24"/>
          <w:szCs w:val="24"/>
          <w:lang w:val="zh-CN" w:eastAsia="zh-CN"/>
        </w:rPr>
      </w:pPr>
      <w:bookmarkStart w:id="49" w:name="_Toc99614549"/>
      <w:bookmarkStart w:id="50" w:name="_Toc86759465"/>
    </w:p>
    <w:p w14:paraId="13AE8719">
      <w:pPr>
        <w:keepNext/>
        <w:keepLines/>
        <w:spacing w:after="0" w:line="480" w:lineRule="auto"/>
        <w:ind w:left="180" w:hanging="360"/>
        <w:jc w:val="both"/>
        <w:outlineLvl w:val="0"/>
        <w:rPr>
          <w:rFonts w:ascii="Times New Roman" w:hAnsi="Times New Roman" w:cs="Times New Roman"/>
          <w:b/>
          <w:sz w:val="24"/>
          <w:szCs w:val="24"/>
          <w:lang w:val="zh-CN" w:eastAsia="zh-CN"/>
        </w:rPr>
      </w:pPr>
    </w:p>
    <w:p w14:paraId="0D0D611F">
      <w:pPr>
        <w:keepNext/>
        <w:keepLines/>
        <w:spacing w:after="0" w:line="480" w:lineRule="auto"/>
        <w:ind w:left="180" w:hanging="360"/>
        <w:jc w:val="both"/>
        <w:outlineLvl w:val="0"/>
        <w:rPr>
          <w:rFonts w:ascii="Times New Roman" w:hAnsi="Times New Roman" w:cs="Times New Roman"/>
          <w:b/>
          <w:sz w:val="24"/>
          <w:szCs w:val="24"/>
          <w:lang w:val="zh-CN" w:eastAsia="zh-CN"/>
        </w:rPr>
      </w:pPr>
    </w:p>
    <w:p w14:paraId="5AF9F8C8">
      <w:pPr>
        <w:keepNext/>
        <w:keepLines/>
        <w:spacing w:after="0" w:line="480" w:lineRule="auto"/>
        <w:ind w:left="180" w:hanging="360"/>
        <w:jc w:val="both"/>
        <w:outlineLvl w:val="0"/>
        <w:rPr>
          <w:rFonts w:ascii="Times New Roman" w:hAnsi="Times New Roman" w:cs="Times New Roman"/>
          <w:b/>
          <w:sz w:val="24"/>
          <w:szCs w:val="24"/>
          <w:lang w:val="zh-CN" w:eastAsia="zh-CN"/>
        </w:rPr>
      </w:pPr>
      <w:r>
        <w:rPr>
          <w:rFonts w:ascii="Times New Roman" w:hAnsi="Times New Roman" w:cs="Times New Roman"/>
          <w:b/>
          <w:sz w:val="24"/>
          <w:szCs w:val="24"/>
          <w:lang w:val="zh-CN" w:eastAsia="zh-CN"/>
        </w:rPr>
        <w:t>1.13 Definition of Terms</w:t>
      </w:r>
      <w:bookmarkEnd w:id="46"/>
      <w:bookmarkEnd w:id="47"/>
      <w:bookmarkEnd w:id="48"/>
      <w:bookmarkEnd w:id="49"/>
      <w:bookmarkEnd w:id="50"/>
    </w:p>
    <w:p w14:paraId="2410B0EC">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Definition of Terms</w:t>
      </w:r>
    </w:p>
    <w:p w14:paraId="2F602195">
      <w:pPr>
        <w:spacing w:after="0" w:line="480" w:lineRule="auto"/>
        <w:jc w:val="both"/>
        <w:rPr>
          <w:rFonts w:ascii="Times New Roman" w:hAnsi="Times New Roman" w:cs="Times New Roman"/>
          <w:bCs/>
          <w:sz w:val="24"/>
          <w:szCs w:val="24"/>
        </w:rPr>
      </w:pPr>
      <w:r>
        <w:rPr>
          <w:rFonts w:ascii="Times New Roman" w:hAnsi="Times New Roman" w:cs="Times New Roman"/>
          <w:b/>
          <w:bCs/>
          <w:sz w:val="24"/>
          <w:szCs w:val="24"/>
        </w:rPr>
        <w:t xml:space="preserve">1. Professional Development Opportunities: </w:t>
      </w:r>
      <w:r>
        <w:rPr>
          <w:rFonts w:ascii="Times New Roman" w:hAnsi="Times New Roman" w:cs="Times New Roman"/>
          <w:bCs/>
          <w:sz w:val="24"/>
          <w:szCs w:val="24"/>
        </w:rPr>
        <w:t>Structured programmes and activities designed to enhance teachers’ skills, knowledge, and competencies to improve their teaching practices and adapt to innovative teaching strategies.</w:t>
      </w:r>
    </w:p>
    <w:p w14:paraId="15F50E6C">
      <w:pPr>
        <w:spacing w:after="0" w:line="480" w:lineRule="auto"/>
        <w:jc w:val="both"/>
        <w:rPr>
          <w:rFonts w:ascii="Times New Roman" w:hAnsi="Times New Roman" w:cs="Times New Roman"/>
          <w:bCs/>
          <w:sz w:val="24"/>
          <w:szCs w:val="24"/>
        </w:rPr>
      </w:pPr>
      <w:r>
        <w:rPr>
          <w:rFonts w:ascii="Times New Roman" w:hAnsi="Times New Roman" w:cs="Times New Roman"/>
          <w:b/>
          <w:bCs/>
          <w:sz w:val="24"/>
          <w:szCs w:val="24"/>
        </w:rPr>
        <w:t xml:space="preserve">2. School Leadership Support: </w:t>
      </w:r>
      <w:r>
        <w:rPr>
          <w:rFonts w:ascii="Times New Roman" w:hAnsi="Times New Roman" w:cs="Times New Roman"/>
          <w:bCs/>
          <w:sz w:val="24"/>
          <w:szCs w:val="24"/>
        </w:rPr>
        <w:t>The actions, behaviors, and practices of primary school head teachers that facilitate, encourage, and sustain the implementation of innovative teaching strategies among teachers.</w:t>
      </w:r>
    </w:p>
    <w:p w14:paraId="75370F09">
      <w:pPr>
        <w:spacing w:after="0" w:line="480" w:lineRule="auto"/>
        <w:jc w:val="both"/>
        <w:rPr>
          <w:rFonts w:ascii="Times New Roman" w:hAnsi="Times New Roman" w:cs="Times New Roman"/>
          <w:bCs/>
          <w:sz w:val="24"/>
          <w:szCs w:val="24"/>
        </w:rPr>
      </w:pPr>
      <w:r>
        <w:rPr>
          <w:rFonts w:ascii="Times New Roman" w:hAnsi="Times New Roman" w:cs="Times New Roman"/>
          <w:b/>
          <w:bCs/>
          <w:sz w:val="24"/>
          <w:szCs w:val="24"/>
        </w:rPr>
        <w:t xml:space="preserve">3. Implementation of Innovative Teaching Strategies: </w:t>
      </w:r>
      <w:r>
        <w:rPr>
          <w:rFonts w:ascii="Times New Roman" w:hAnsi="Times New Roman" w:cs="Times New Roman"/>
          <w:bCs/>
          <w:sz w:val="24"/>
          <w:szCs w:val="24"/>
        </w:rPr>
        <w:t>The application of creative, research-based, and student-centered instructional methods that enhance learning outcomes and foster critical thinking, creativity, and collaboration in the classroom</w:t>
      </w:r>
    </w:p>
    <w:p w14:paraId="0221F3A4">
      <w:pPr>
        <w:spacing w:after="0" w:line="480" w:lineRule="auto"/>
        <w:jc w:val="both"/>
        <w:rPr>
          <w:rFonts w:ascii="Times New Roman" w:hAnsi="Times New Roman" w:cs="Times New Roman"/>
          <w:b/>
          <w:bCs/>
          <w:sz w:val="24"/>
          <w:szCs w:val="24"/>
        </w:rPr>
      </w:pPr>
    </w:p>
    <w:p w14:paraId="20F2115F">
      <w:pPr>
        <w:keepNext/>
        <w:keepLines/>
        <w:spacing w:after="0" w:line="480" w:lineRule="auto"/>
        <w:ind w:left="180" w:hanging="360"/>
        <w:jc w:val="both"/>
        <w:outlineLvl w:val="0"/>
        <w:rPr>
          <w:rFonts w:ascii="Times New Roman" w:hAnsi="Times New Roman" w:cs="Times New Roman"/>
          <w:b/>
          <w:sz w:val="24"/>
          <w:szCs w:val="24"/>
          <w:lang w:val="zh-CN" w:eastAsia="zh-CN"/>
        </w:rPr>
      </w:pPr>
    </w:p>
    <w:p w14:paraId="638B81F1">
      <w:pPr>
        <w:keepNext/>
        <w:keepLines/>
        <w:spacing w:after="0" w:line="480" w:lineRule="auto"/>
        <w:ind w:left="180" w:hanging="360"/>
        <w:jc w:val="both"/>
        <w:outlineLvl w:val="0"/>
        <w:rPr>
          <w:rFonts w:ascii="Times New Roman" w:hAnsi="Times New Roman" w:cs="Times New Roman"/>
          <w:b/>
          <w:sz w:val="24"/>
          <w:szCs w:val="24"/>
          <w:lang w:val="zh-CN" w:eastAsia="zh-CN"/>
        </w:rPr>
      </w:pPr>
    </w:p>
    <w:p w14:paraId="60384059">
      <w:pPr>
        <w:keepNext/>
        <w:keepLines/>
        <w:spacing w:after="0" w:line="480" w:lineRule="auto"/>
        <w:ind w:left="180" w:hanging="360"/>
        <w:jc w:val="both"/>
        <w:outlineLvl w:val="0"/>
        <w:rPr>
          <w:rFonts w:ascii="Times New Roman" w:hAnsi="Times New Roman" w:cs="Times New Roman"/>
          <w:b/>
          <w:sz w:val="24"/>
          <w:szCs w:val="24"/>
          <w:lang w:val="zh-CN" w:eastAsia="zh-CN"/>
        </w:rPr>
      </w:pPr>
    </w:p>
    <w:p w14:paraId="3681AB29">
      <w:pPr>
        <w:keepNext/>
        <w:keepLines/>
        <w:spacing w:after="0" w:line="480" w:lineRule="auto"/>
        <w:ind w:left="180" w:hanging="360"/>
        <w:jc w:val="both"/>
        <w:outlineLvl w:val="0"/>
        <w:rPr>
          <w:rFonts w:ascii="Times New Roman" w:hAnsi="Times New Roman" w:cs="Times New Roman"/>
          <w:b/>
          <w:sz w:val="24"/>
          <w:szCs w:val="24"/>
          <w:lang w:val="zh-CN" w:eastAsia="zh-CN"/>
        </w:rPr>
      </w:pPr>
    </w:p>
    <w:p w14:paraId="141765D4">
      <w:pPr>
        <w:keepNext/>
        <w:keepLines/>
        <w:spacing w:after="0" w:line="480" w:lineRule="auto"/>
        <w:ind w:left="180" w:hanging="360"/>
        <w:jc w:val="both"/>
        <w:outlineLvl w:val="0"/>
        <w:rPr>
          <w:rFonts w:ascii="Times New Roman" w:hAnsi="Times New Roman" w:cs="Times New Roman"/>
          <w:b/>
          <w:sz w:val="24"/>
          <w:szCs w:val="24"/>
          <w:lang w:val="zh-CN" w:eastAsia="zh-CN"/>
        </w:rPr>
      </w:pPr>
    </w:p>
    <w:p w14:paraId="795E45B7">
      <w:pPr>
        <w:keepNext/>
        <w:keepLines/>
        <w:spacing w:after="0" w:line="480" w:lineRule="auto"/>
        <w:ind w:left="180" w:hanging="360"/>
        <w:jc w:val="both"/>
        <w:outlineLvl w:val="0"/>
        <w:rPr>
          <w:rFonts w:ascii="Times New Roman" w:hAnsi="Times New Roman" w:cs="Times New Roman"/>
          <w:b/>
          <w:sz w:val="24"/>
          <w:szCs w:val="24"/>
          <w:lang w:val="zh-CN" w:eastAsia="zh-CN"/>
        </w:rPr>
      </w:pPr>
    </w:p>
    <w:p w14:paraId="3E3F4767">
      <w:pPr>
        <w:keepNext/>
        <w:keepLines/>
        <w:spacing w:after="0" w:line="480" w:lineRule="auto"/>
        <w:ind w:left="180" w:hanging="360"/>
        <w:jc w:val="both"/>
        <w:outlineLvl w:val="0"/>
        <w:rPr>
          <w:rFonts w:ascii="Times New Roman" w:hAnsi="Times New Roman" w:cs="Times New Roman"/>
          <w:b/>
          <w:sz w:val="24"/>
          <w:szCs w:val="24"/>
          <w:lang w:val="zh-CN" w:eastAsia="zh-CN"/>
        </w:rPr>
      </w:pPr>
    </w:p>
    <w:p w14:paraId="27477D2B">
      <w:pPr>
        <w:keepNext/>
        <w:keepLines/>
        <w:spacing w:after="0" w:line="480" w:lineRule="auto"/>
        <w:ind w:left="180" w:hanging="360"/>
        <w:jc w:val="both"/>
        <w:outlineLvl w:val="0"/>
        <w:rPr>
          <w:rFonts w:ascii="Times New Roman" w:hAnsi="Times New Roman" w:cs="Times New Roman"/>
          <w:b/>
          <w:sz w:val="24"/>
          <w:szCs w:val="24"/>
          <w:lang w:val="zh-CN" w:eastAsia="zh-CN"/>
        </w:rPr>
      </w:pPr>
    </w:p>
    <w:p w14:paraId="029323B8">
      <w:pPr>
        <w:keepNext/>
        <w:keepLines/>
        <w:spacing w:after="0" w:line="480" w:lineRule="auto"/>
        <w:ind w:left="180" w:hanging="360"/>
        <w:jc w:val="both"/>
        <w:outlineLvl w:val="0"/>
        <w:rPr>
          <w:rFonts w:ascii="Times New Roman" w:hAnsi="Times New Roman" w:cs="Times New Roman"/>
          <w:b/>
          <w:sz w:val="24"/>
          <w:szCs w:val="24"/>
          <w:lang w:val="zh-CN" w:eastAsia="zh-CN"/>
        </w:rPr>
      </w:pPr>
    </w:p>
    <w:p w14:paraId="109DD4D1">
      <w:pPr>
        <w:jc w:val="both"/>
        <w:rPr>
          <w:rFonts w:ascii="Times New Roman" w:hAnsi="Times New Roman" w:cs="Times New Roman"/>
          <w:sz w:val="24"/>
          <w:szCs w:val="24"/>
        </w:rPr>
      </w:pPr>
    </w:p>
    <w:p w14:paraId="504F461F">
      <w:pPr>
        <w:keepNext/>
        <w:keepLines/>
        <w:spacing w:after="0" w:line="480" w:lineRule="auto"/>
        <w:ind w:left="180" w:hanging="360"/>
        <w:jc w:val="both"/>
        <w:outlineLvl w:val="0"/>
        <w:rPr>
          <w:rFonts w:ascii="Times New Roman" w:hAnsi="Times New Roman" w:cs="Times New Roman"/>
          <w:b/>
          <w:sz w:val="24"/>
          <w:szCs w:val="24"/>
          <w:lang w:val="zh-CN" w:eastAsia="zh-CN"/>
        </w:rPr>
      </w:pPr>
    </w:p>
    <w:p w14:paraId="0495AD11">
      <w:pPr>
        <w:keepNext/>
        <w:keepLines/>
        <w:spacing w:after="0" w:line="480" w:lineRule="auto"/>
        <w:ind w:left="180" w:hanging="360"/>
        <w:jc w:val="center"/>
        <w:outlineLvl w:val="0"/>
        <w:rPr>
          <w:rFonts w:ascii="Times New Roman" w:hAnsi="Times New Roman" w:cs="Times New Roman"/>
          <w:b/>
          <w:sz w:val="24"/>
          <w:szCs w:val="24"/>
          <w:lang w:val="zh-CN" w:eastAsia="zh-CN"/>
        </w:rPr>
      </w:pPr>
      <w:r>
        <w:rPr>
          <w:rFonts w:ascii="Times New Roman" w:hAnsi="Times New Roman" w:cs="Times New Roman"/>
          <w:b/>
          <w:sz w:val="24"/>
          <w:szCs w:val="24"/>
          <w:lang w:val="zh-CN" w:eastAsia="zh-CN"/>
        </w:rPr>
        <w:t>CHAPTER TWO</w:t>
      </w:r>
    </w:p>
    <w:p w14:paraId="7D1D10A1">
      <w:pPr>
        <w:keepNext/>
        <w:keepLines/>
        <w:spacing w:after="0" w:line="480" w:lineRule="auto"/>
        <w:ind w:left="180" w:hanging="360"/>
        <w:jc w:val="center"/>
        <w:outlineLvl w:val="0"/>
        <w:rPr>
          <w:rFonts w:ascii="Times New Roman" w:hAnsi="Times New Roman" w:cs="Times New Roman"/>
          <w:b/>
          <w:sz w:val="24"/>
          <w:szCs w:val="24"/>
          <w:lang w:val="zh-CN" w:eastAsia="zh-CN"/>
        </w:rPr>
      </w:pPr>
      <w:bookmarkStart w:id="51" w:name="_Toc99614551"/>
      <w:r>
        <w:rPr>
          <w:rFonts w:ascii="Times New Roman" w:hAnsi="Times New Roman" w:cs="Times New Roman"/>
          <w:b/>
          <w:sz w:val="24"/>
          <w:szCs w:val="24"/>
          <w:lang w:val="zh-CN" w:eastAsia="zh-CN"/>
        </w:rPr>
        <w:t>LITERATURE REVIEW</w:t>
      </w:r>
      <w:bookmarkEnd w:id="51"/>
    </w:p>
    <w:p w14:paraId="25A33B5C">
      <w:pPr>
        <w:spacing w:before="100" w:beforeAutospacing="1" w:after="100" w:afterAutospacing="1" w:line="48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2.1 Introduction</w:t>
      </w:r>
    </w:p>
    <w:p w14:paraId="0229029B">
      <w:pPr>
        <w:spacing w:before="100" w:beforeAutospacing="1" w:after="100" w:afterAutospacing="1" w:line="480" w:lineRule="auto"/>
        <w:jc w:val="both"/>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2.1.1 Overview of the Chapter</w:t>
      </w:r>
    </w:p>
    <w:p w14:paraId="7A55A10A">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This chapter provides a detailed review of the literature surrounding professional development, leadership support, and innovative teaching strategies in the context of primary education, with a particular focus on Kenyan rural schools. It aims to explore the intersection between teacher professional development, leadership in schools, and the adoption of innovative teaching strategies that enhance learning outcomes.</w:t>
      </w:r>
    </w:p>
    <w:p w14:paraId="420FE755">
      <w:pPr>
        <w:spacing w:before="100" w:beforeAutospacing="1" w:after="100" w:afterAutospacing="1" w:line="480" w:lineRule="auto"/>
        <w:jc w:val="both"/>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2.1.2 Scope and Focus of the Literature Review</w:t>
      </w:r>
    </w:p>
    <w:p w14:paraId="3EB7A5A0">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literature on professional development, leadership support, and innovative teaching strategies in Kenyan rural schools underscores the importance of a holistic approach to improving primary education. Professional development initiatives must be tailored to the specific needs of rural teachers, and leadership support is critical in creating an environment that fosters continuous improvement. Additionally, innovative teaching strategies that are contextually relevant and resource-conscious can play a pivotal role in enhancing educational outcomes in the underserved regions. Continued research and investment in these areas are crucial for addressing the educational disparities that exist between urban and rural Kenya.</w:t>
      </w:r>
    </w:p>
    <w:p w14:paraId="218B529A">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scope of professional development in Kenyan rural schools focuses on equipping teachers with the skills necessary to navigate the challenges they face, particularly in the context of resource limitations. Professional development programs often aim to improve pedagogical techniques, enhance content knowledge, and provide teachers with the tools needed for adapting to diverse learner needs. According to Ingersoll et al. (2018), continuous professional development is essential for improving teaching practices and fostering teacher retention, particularly in underserved regions like rural Kenya. Literature highlights the importance of context-specific training, as professional development programs designed for urban schools may not address the unique needs of rural teachers (Harris &amp; Jones, 2017).</w:t>
      </w:r>
    </w:p>
    <w:p w14:paraId="78ECA9B2">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 Kenya, initiatives such as the Teacher Professional Development (TPD) program, introduced by the Teachers Service Commission (TSC), seek to address these needs by offering ongoing training and mentorship. However, studies show that such programs may be limited in scope, and teachers in rural areas often face challenges in accessing these opportunities due to geographic isolation, inadequate internet infrastructure, and financial constraints (Ndaruhutse, 2010).</w:t>
      </w:r>
    </w:p>
    <w:p w14:paraId="1BA17B66">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Effective school leadership is another crucial area of focus in the literature on Kenyan primary education. School leaders in rural areas are tasked with managing limited resources while striving to maintain a conducive learning environment. The literature emphasizes that leadership support is vital for motivating teachers and ensuring that innovative teaching practices are successfully implemented. Bush (2011) argues that transformational leadership, which focuses on inspiring and supporting teachers, is particularly effective in rural schools where challenges such as poverty, teacher shortages, and infrastructural deficits are prevalent.</w:t>
      </w:r>
    </w:p>
    <w:p w14:paraId="1D07B426">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Studies conducted in rural Kenyan schools reveal that leadership practices, such as participatory decision-making, providing emotional support to teachers, and fostering a sense of community, are instrumental in improving teacher performance and student outcomes (Muthengi &amp; Ndung'u, 2021). However, challenges such as inadequate training for school leaders, particularly in rural areas, limit their ability to provide optimal support for teachers (Gikaru, 2022). This has prompted calls for targeted leadership development programs that equip headteachers and school administrators with the skills to foster a supportive and innovative school environment (Kinyanjui, 2016).</w:t>
      </w:r>
    </w:p>
    <w:p w14:paraId="76973414">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 the context of rural Kenyan schools, innovative teaching strategies are crucial in overcoming the constraints posed by limited resources and large class sizes. The literature emphasizes the need for creativity in the classroom, where teachers are encouraged to use low-cost, locally available materials to enhance learning. Innovations such as collaborative learning, project-based learning, and the integration of information and communication technologies (ICTs) are highlighted as effective strategies for improving engagement and learning outcomes in rural classrooms (Ndung'u &amp; Kinyanjui, 2021).</w:t>
      </w:r>
    </w:p>
    <w:p w14:paraId="21B5DC94">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 rural Kenyan schools, where access to technology may be limited, teachers often adopt resourceful approaches to teaching. For example, in a study conducted by Okumu and Ogot (2017), it was found that teachers in rural areas frequently use storytelling, drama, and hands-on activities to make lessons more engaging and relatable to students. These strategies not only improve learning outcomes but also foster critical thinking and problem-solving skills among students. However, the literature also points to the challenges of implementing such innovations consistently, as teachers in rural areas often lack the necessary training and materials (Ruto et al., 2019).</w:t>
      </w:r>
    </w:p>
    <w:p w14:paraId="363AB072">
      <w:pPr>
        <w:spacing w:before="100" w:beforeAutospacing="1" w:after="100" w:afterAutospacing="1" w:line="48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2.2 The Concept of Professional Development</w:t>
      </w:r>
    </w:p>
    <w:p w14:paraId="048FD810">
      <w:pPr>
        <w:spacing w:before="100" w:beforeAutospacing="1" w:after="100" w:afterAutospacing="1" w:line="480" w:lineRule="auto"/>
        <w:jc w:val="both"/>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2.2.1 Definition and Components of Professional Development</w:t>
      </w:r>
    </w:p>
    <w:p w14:paraId="1D609EB4">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Professional development refers to the continuous education and training opportunities that enable teachers to enhance their knowledge, skills, and teaching practices. It typically includes formal training sessions, workshops, and collaborative learning   initiatives (Desimone, 2009). Key components of professional development include content knowledge, pedagogical skills, and reflective practices (Darling-Hammond et al., 2017).</w:t>
      </w:r>
    </w:p>
    <w:p w14:paraId="1C2B61F4">
      <w:pPr>
        <w:spacing w:before="100" w:beforeAutospacing="1" w:after="100" w:afterAutospacing="1" w:line="480" w:lineRule="auto"/>
        <w:jc w:val="both"/>
        <w:rPr>
          <w:rFonts w:ascii="Times New Roman" w:hAnsi="Times New Roman" w:eastAsia="Times New Roman" w:cs="Times New Roman"/>
          <w:sz w:val="24"/>
          <w:szCs w:val="24"/>
        </w:rPr>
      </w:pPr>
    </w:p>
    <w:p w14:paraId="53C8AE77">
      <w:pPr>
        <w:spacing w:before="100" w:beforeAutospacing="1" w:after="100" w:afterAutospacing="1" w:line="480" w:lineRule="auto"/>
        <w:jc w:val="both"/>
        <w:rPr>
          <w:rFonts w:ascii="Times New Roman" w:hAnsi="Times New Roman" w:eastAsia="Times New Roman" w:cs="Times New Roman"/>
          <w:sz w:val="24"/>
          <w:szCs w:val="24"/>
        </w:rPr>
      </w:pPr>
    </w:p>
    <w:p w14:paraId="57564929">
      <w:pPr>
        <w:spacing w:before="100" w:beforeAutospacing="1" w:after="100" w:afterAutospacing="1" w:line="480" w:lineRule="auto"/>
        <w:jc w:val="both"/>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2.2.2 Types of Professional Development in Education</w:t>
      </w:r>
    </w:p>
    <w:p w14:paraId="244196C4">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Professional development in education can take various forms, such as workshops, conferences, coaching, mentoring, and collaborative learning communities. Studies indicate that sustained, job-embedded professional development is most effective (Penuel et al., 2007).</w:t>
      </w:r>
    </w:p>
    <w:p w14:paraId="640B41C6">
      <w:pPr>
        <w:spacing w:before="100" w:beforeAutospacing="1" w:after="100" w:afterAutospacing="1" w:line="480" w:lineRule="auto"/>
        <w:jc w:val="both"/>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2.2.3 Importance of Professional Development in Primary Schools</w:t>
      </w:r>
    </w:p>
    <w:p w14:paraId="1EE745E7">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 primary schools, professional development is essential for improving teaching quality and student outcomes. It enables teachers to stay updated with new teaching methods, curriculum changes, and innovations (Avalos, 2011).</w:t>
      </w:r>
    </w:p>
    <w:p w14:paraId="7944CECF">
      <w:pPr>
        <w:spacing w:before="100" w:beforeAutospacing="1" w:after="100" w:afterAutospacing="1" w:line="480" w:lineRule="auto"/>
        <w:jc w:val="both"/>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2.2.4 Professional Development in the Kenyan Context</w:t>
      </w:r>
    </w:p>
    <w:p w14:paraId="5FBECB97">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 Kenya, teacher professional development is guided by policies such as the Teachers Service Commission (TSC) regulations and the Kenya Institute of Curriculum Development (KICD) initiatives. However, challenges such as limited resources and infrastructure, particularly in rural areas, affect the effectiveness of these programs (Olembo et al., 2012).</w:t>
      </w:r>
    </w:p>
    <w:p w14:paraId="0B34944A">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Research globally indicates that TPD should be ongoing, collaborative, and focused on both pedagogical content knowledge and innovative practices (Darling-Hammond et al., 2017). In a regional context, the African Union emphasizes the need for quality teacher training programs to support educational reforms and improve learning (African Union, 2016). Locally, studies in Kenya highlight that TPD initiatives often face challenges such as inadequate funding and lack of structured programs (Ngware et al., 2019). However, when properly implemented, TPD can significantly influence teachers' ability to adopt new teaching strategies and improve classroom practices (Mugambi &amp; Gikandi, 2020).</w:t>
      </w:r>
    </w:p>
    <w:p w14:paraId="238DD83E">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bCs/>
          <w:sz w:val="24"/>
          <w:szCs w:val="24"/>
        </w:rPr>
        <w:t>Technology Integration</w:t>
      </w:r>
      <w:r>
        <w:rPr>
          <w:rFonts w:ascii="Times New Roman" w:hAnsi="Times New Roman" w:eastAsia="Times New Roman" w:cs="Times New Roman"/>
          <w:sz w:val="24"/>
          <w:szCs w:val="24"/>
        </w:rPr>
        <w:t xml:space="preserve">: While technology can enhance TPD, many educators in Africa face challenges related to access to digital resources and training in using technology effectively (World Bank, 2018). In Kenya, specific challenges to TPD include: </w:t>
      </w:r>
      <w:r>
        <w:rPr>
          <w:rFonts w:ascii="Times New Roman" w:hAnsi="Times New Roman" w:eastAsia="Times New Roman" w:cs="Times New Roman"/>
          <w:bCs/>
          <w:sz w:val="24"/>
          <w:szCs w:val="24"/>
        </w:rPr>
        <w:t>Implementation Gaps</w:t>
      </w:r>
      <w:r>
        <w:rPr>
          <w:rFonts w:ascii="Times New Roman" w:hAnsi="Times New Roman" w:eastAsia="Times New Roman" w:cs="Times New Roman"/>
          <w:sz w:val="24"/>
          <w:szCs w:val="24"/>
        </w:rPr>
        <w:t xml:space="preserve">: Despite policies promoting TPD, there is often a gap between policy and practice. Many teachers do not receive the training outlined in national guidelines due to logistical and administrative hurdles (Ngware et al., 2019). </w:t>
      </w:r>
      <w:r>
        <w:rPr>
          <w:rFonts w:ascii="Times New Roman" w:hAnsi="Times New Roman" w:eastAsia="Times New Roman" w:cs="Times New Roman"/>
          <w:bCs/>
          <w:sz w:val="24"/>
          <w:szCs w:val="24"/>
        </w:rPr>
        <w:t>Limited Duration and Quality of Training</w:t>
      </w:r>
      <w:r>
        <w:rPr>
          <w:rFonts w:ascii="Times New Roman" w:hAnsi="Times New Roman" w:eastAsia="Times New Roman" w:cs="Times New Roman"/>
          <w:sz w:val="24"/>
          <w:szCs w:val="24"/>
        </w:rPr>
        <w:t xml:space="preserve">: Professional development sessions are frequently short and lack depth, providing teachers with little opportunity to apply new skills in a practical context (Wanzare, 2018). </w:t>
      </w:r>
      <w:r>
        <w:rPr>
          <w:rFonts w:ascii="Times New Roman" w:hAnsi="Times New Roman" w:eastAsia="Times New Roman" w:cs="Times New Roman"/>
          <w:bCs/>
          <w:sz w:val="24"/>
          <w:szCs w:val="24"/>
        </w:rPr>
        <w:t>Lack of Follow-Up</w:t>
      </w:r>
      <w:r>
        <w:rPr>
          <w:rFonts w:ascii="Times New Roman" w:hAnsi="Times New Roman" w:eastAsia="Times New Roman" w:cs="Times New Roman"/>
          <w:sz w:val="24"/>
          <w:szCs w:val="24"/>
        </w:rPr>
        <w:t xml:space="preserve">: There is often insufficient follow-up support after training sessions, leaving teachers without guidance on how to implement new strategies in their classrooms (Mugambi &amp; Gikandi, 2020). </w:t>
      </w:r>
      <w:r>
        <w:rPr>
          <w:rFonts w:ascii="Times New Roman" w:hAnsi="Times New Roman" w:eastAsia="Times New Roman" w:cs="Times New Roman"/>
          <w:bCs/>
          <w:sz w:val="24"/>
          <w:szCs w:val="24"/>
        </w:rPr>
        <w:t>Diverse Needs of Teachers</w:t>
      </w:r>
      <w:r>
        <w:rPr>
          <w:rFonts w:ascii="Times New Roman" w:hAnsi="Times New Roman" w:eastAsia="Times New Roman" w:cs="Times New Roman"/>
          <w:sz w:val="24"/>
          <w:szCs w:val="24"/>
        </w:rPr>
        <w:t>: The varying experience levels and subject specializations among teachers can complicate the design and delivery of TPD programs, making it challenging to meet everyone's needs (Pope &amp; Banna, 2020).</w:t>
      </w:r>
    </w:p>
    <w:p w14:paraId="18AA94FE">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2.3 Innovative Teaching Strategies</w:t>
      </w:r>
    </w:p>
    <w:p w14:paraId="63229B27">
      <w:pPr>
        <w:spacing w:before="100" w:beforeAutospacing="1" w:after="100" w:afterAutospacing="1" w:line="360" w:lineRule="auto"/>
        <w:jc w:val="both"/>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2.3.1 Definition and Characteristics of Innovative Teaching Strategies</w:t>
      </w:r>
    </w:p>
    <w:p w14:paraId="41A720ED">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Innovative teaching strategies refer to new and creative methods used by educators to enhance learning experiences. These strategies focus on student engagement, critical thinking, and collaborative learning. They incorporate technology and other modern tools to promote deeper understanding (McLaughlin &amp; DeVoogd, 2004).</w:t>
      </w:r>
    </w:p>
    <w:p w14:paraId="0A6229A5">
      <w:pPr>
        <w:spacing w:before="100" w:beforeAutospacing="1" w:after="100" w:afterAutospacing="1" w:line="480" w:lineRule="auto"/>
        <w:jc w:val="both"/>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2.3.2 Examples of Innovative Teaching Strategies</w:t>
      </w:r>
    </w:p>
    <w:p w14:paraId="1138CA11">
      <w:pPr>
        <w:spacing w:before="100" w:beforeAutospacing="1" w:after="100" w:afterAutospacing="1" w:line="480" w:lineRule="auto"/>
        <w:jc w:val="both"/>
        <w:outlineLvl w:val="3"/>
        <w:rPr>
          <w:rFonts w:ascii="Times New Roman" w:hAnsi="Times New Roman" w:eastAsia="Times New Roman" w:cs="Times New Roman"/>
          <w:sz w:val="24"/>
          <w:szCs w:val="24"/>
        </w:rPr>
      </w:pPr>
      <w:r>
        <w:rPr>
          <w:rFonts w:ascii="Times New Roman" w:hAnsi="Times New Roman" w:eastAsia="Times New Roman" w:cs="Times New Roman"/>
          <w:sz w:val="24"/>
          <w:szCs w:val="24"/>
        </w:rPr>
        <w:t>Innovative teaching strategies are essential for engaging students, improving learning outcomes, and adapting to diverse learning styles. Examples include project-based learning, flipped classrooms, gamification, and the use of digital tools like tablets and online platforms. These strategies have been found to improve student motivation and achievement (Johnson &amp; Adams Becker, 2014).</w:t>
      </w:r>
    </w:p>
    <w:p w14:paraId="0D1E4977">
      <w:pPr>
        <w:spacing w:before="100" w:beforeAutospacing="1" w:after="100" w:afterAutospacing="1" w:line="480" w:lineRule="auto"/>
        <w:jc w:val="both"/>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2.3 Innovative Teaching Strategies</w:t>
      </w:r>
    </w:p>
    <w:p w14:paraId="4EBACDCC">
      <w:pPr>
        <w:spacing w:before="100" w:beforeAutospacing="1" w:after="100" w:afterAutospacing="1"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 Flipped Classroom</w:t>
      </w:r>
    </w:p>
    <w:p w14:paraId="0FEEF21B">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flipped classroom model involves reversing the traditional learning environment by delivering instructional content outside of class (often via videos or online resources), while class time is dedicated to interactive activities such as discussions, problem-solving, and group work. This approach encourages active learning and deeper engagement.</w:t>
      </w:r>
    </w:p>
    <w:p w14:paraId="5CCABEDD">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Example:</w:t>
      </w:r>
      <w:r>
        <w:rPr>
          <w:rFonts w:ascii="Times New Roman" w:hAnsi="Times New Roman" w:eastAsia="Times New Roman" w:cs="Times New Roman"/>
          <w:sz w:val="24"/>
          <w:szCs w:val="24"/>
        </w:rPr>
        <w:t xml:space="preserve"> In a study by Lage, Platt, and Treglia (2000), the flipped classroom model resulted in improved student understanding and greater participation in class activities, as students had more opportunities to apply their knowledge in a supportive, interactive environment.</w:t>
      </w:r>
    </w:p>
    <w:p w14:paraId="199C7CB4">
      <w:pPr>
        <w:spacing w:before="100" w:beforeAutospacing="1" w:after="100" w:afterAutospacing="1"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 Project-Based Learning (PBL)</w:t>
      </w:r>
    </w:p>
    <w:p w14:paraId="2368CC6D">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Project-based learning engages students in exploring real-world problems and challenges. It encourages collaboration, problem-solving, and critical thinking, as students work over an extended period to research and present solutions to complex issues.</w:t>
      </w:r>
    </w:p>
    <w:p w14:paraId="06772C92">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Example:</w:t>
      </w:r>
      <w:r>
        <w:rPr>
          <w:rFonts w:ascii="Times New Roman" w:hAnsi="Times New Roman" w:eastAsia="Times New Roman" w:cs="Times New Roman"/>
          <w:sz w:val="24"/>
          <w:szCs w:val="24"/>
        </w:rPr>
        <w:t xml:space="preserve"> A study by Thomas (2000) found that PBL improves critical thinking and promotes student engagement. Students often display higher levels of motivation and achievement when they work on projects that are both challenging and relevant to their lives.</w:t>
      </w:r>
    </w:p>
    <w:p w14:paraId="7B6E0CDB">
      <w:pPr>
        <w:spacing w:before="100" w:beforeAutospacing="1" w:after="100" w:afterAutospacing="1"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3. Gamification</w:t>
      </w:r>
    </w:p>
    <w:p w14:paraId="47F0213F">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Gamification integrates game design elements into the learning environment to motivate students and enhance engagement. By using point systems, leaderboards, and levels, gamification can make learning more interactive and enjoyable, encouraging students to participate actively.</w:t>
      </w:r>
    </w:p>
    <w:p w14:paraId="6238591B">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Example:</w:t>
      </w:r>
      <w:r>
        <w:rPr>
          <w:rFonts w:ascii="Times New Roman" w:hAnsi="Times New Roman" w:eastAsia="Times New Roman" w:cs="Times New Roman"/>
          <w:sz w:val="24"/>
          <w:szCs w:val="24"/>
        </w:rPr>
        <w:t xml:space="preserve"> In their research, Anderson and Rainie (2012) explain how gamification can increase engagement and improve retention by providing immediate feedback, fostering a sense of achievement, and promoting friendly competition among students.</w:t>
      </w:r>
    </w:p>
    <w:p w14:paraId="5FB2307C">
      <w:pPr>
        <w:spacing w:before="100" w:beforeAutospacing="1" w:after="100" w:afterAutospacing="1" w:line="480" w:lineRule="auto"/>
        <w:jc w:val="both"/>
        <w:rPr>
          <w:rFonts w:ascii="Times New Roman" w:hAnsi="Times New Roman" w:eastAsia="Times New Roman" w:cs="Times New Roman"/>
          <w:sz w:val="24"/>
          <w:szCs w:val="24"/>
        </w:rPr>
      </w:pPr>
    </w:p>
    <w:p w14:paraId="168F268D">
      <w:pPr>
        <w:spacing w:before="100" w:beforeAutospacing="1" w:after="100" w:afterAutospacing="1"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4. Inquiry-Based Learning (IBL)</w:t>
      </w:r>
    </w:p>
    <w:p w14:paraId="0CC6A147">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Inquiry-based learning emphasizes student-driven investigations and problem-solving, where teachers act as facilitators rather than lecturers. Students are encouraged to ask questions, conduct experiments, and explore topics through hands-on experiences.</w:t>
      </w:r>
    </w:p>
    <w:p w14:paraId="3B25E128">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Example:</w:t>
      </w:r>
      <w:r>
        <w:rPr>
          <w:rFonts w:ascii="Times New Roman" w:hAnsi="Times New Roman" w:eastAsia="Times New Roman" w:cs="Times New Roman"/>
          <w:sz w:val="24"/>
          <w:szCs w:val="24"/>
        </w:rPr>
        <w:t xml:space="preserve"> A study by Minner, Levy, and Century (2010) demonstrated that inquiry-based learning leads to deeper understanding and better retention of knowledge, as students take ownership of their learning and develop critical thinking skills.</w:t>
      </w:r>
    </w:p>
    <w:p w14:paraId="04094D3F">
      <w:pPr>
        <w:spacing w:before="100" w:beforeAutospacing="1" w:after="100" w:afterAutospacing="1"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5. Collaborative Learning</w:t>
      </w:r>
    </w:p>
    <w:p w14:paraId="73E52BD2">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Collaborative learning involves students working together in small groups to solve problems, complete tasks, or discuss concepts. This strategy fosters teamwork, communication skills, and peer learning, creating a more dynamic and social learning environment.</w:t>
      </w:r>
    </w:p>
    <w:p w14:paraId="39CF117F">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Example:</w:t>
      </w:r>
      <w:r>
        <w:rPr>
          <w:rFonts w:ascii="Times New Roman" w:hAnsi="Times New Roman" w:eastAsia="Times New Roman" w:cs="Times New Roman"/>
          <w:sz w:val="24"/>
          <w:szCs w:val="24"/>
        </w:rPr>
        <w:t xml:space="preserve"> Johnson, Johnson, and Smith (1998) conducted a meta-analysis of collaborative learning studies and found that students who engage in cooperative learning show better academic performance, enhanced problem-solving abilities, and improved interpersonal relationships.</w:t>
      </w:r>
    </w:p>
    <w:p w14:paraId="24C9CD6C">
      <w:pPr>
        <w:spacing w:before="100" w:beforeAutospacing="1" w:after="100" w:afterAutospacing="1"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6. Differentiated Instruction</w:t>
      </w:r>
    </w:p>
    <w:p w14:paraId="6CDA7ABA">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Differentiated instruction tailors teaching methods and resources to accommodate diverse student needs, learning styles, and abilities. Teachers adapt their instruction based on individual assessments to provide the right level of challenge for each student.</w:t>
      </w:r>
    </w:p>
    <w:p w14:paraId="14A33140">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Example:</w:t>
      </w:r>
      <w:r>
        <w:rPr>
          <w:rFonts w:ascii="Times New Roman" w:hAnsi="Times New Roman" w:eastAsia="Times New Roman" w:cs="Times New Roman"/>
          <w:sz w:val="24"/>
          <w:szCs w:val="24"/>
        </w:rPr>
        <w:t xml:space="preserve"> Tomlinson (2001) argues that differentiated instruction is crucial for ensuring all students can access the curriculum effectively, as it addresses the wide range of learning preferences and capabilities in any classroom.</w:t>
      </w:r>
    </w:p>
    <w:p w14:paraId="3D83D713">
      <w:pPr>
        <w:spacing w:before="100" w:beforeAutospacing="1" w:after="100" w:afterAutospacing="1" w:line="480" w:lineRule="auto"/>
        <w:jc w:val="both"/>
        <w:rPr>
          <w:rFonts w:ascii="Times New Roman" w:hAnsi="Times New Roman" w:eastAsia="Times New Roman" w:cs="Times New Roman"/>
          <w:sz w:val="24"/>
          <w:szCs w:val="24"/>
        </w:rPr>
      </w:pPr>
    </w:p>
    <w:p w14:paraId="0282EA1B">
      <w:pPr>
        <w:spacing w:before="100" w:beforeAutospacing="1" w:after="100" w:afterAutospacing="1"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7. Mindfulness in the Classroom</w:t>
      </w:r>
    </w:p>
    <w:p w14:paraId="735BB30C">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Mindfulness practices in education involve teaching students to focus on the present moment, reduce stress, and increase self-awareness. This strategy can improve students’ emotional regulation and concentration, which in turn enhances academic performance.</w:t>
      </w:r>
    </w:p>
    <w:p w14:paraId="63D9A9FF">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Example:</w:t>
      </w:r>
      <w:r>
        <w:rPr>
          <w:rFonts w:ascii="Times New Roman" w:hAnsi="Times New Roman" w:eastAsia="Times New Roman" w:cs="Times New Roman"/>
          <w:sz w:val="24"/>
          <w:szCs w:val="24"/>
        </w:rPr>
        <w:t xml:space="preserve"> A study by Roeser et al. (2013) found that mindfulness training in schools helps students manage stress, improve attention, and develop emotional resilience, contributing to better academic outcomes and well-being.</w:t>
      </w:r>
    </w:p>
    <w:p w14:paraId="11F5DBAC">
      <w:pPr>
        <w:spacing w:before="100" w:beforeAutospacing="1" w:after="100" w:afterAutospacing="1"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8. Self-Directed Learning (SDL)</w:t>
      </w:r>
    </w:p>
    <w:p w14:paraId="1FF908AA">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Self-directed learning emphasizes student autonomy, where learners take responsibility for their own educational process, including setting goals, identifying resources, and evaluating their progress. This strategy encourages lifelong learning and fosters independent thinking.</w:t>
      </w:r>
    </w:p>
    <w:p w14:paraId="629B5798">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Example:</w:t>
      </w:r>
      <w:r>
        <w:rPr>
          <w:rFonts w:ascii="Times New Roman" w:hAnsi="Times New Roman" w:eastAsia="Times New Roman" w:cs="Times New Roman"/>
          <w:sz w:val="24"/>
          <w:szCs w:val="24"/>
        </w:rPr>
        <w:t xml:space="preserve"> Knowles (1975) highlights the importance of self-directed learning in adult education, noting that SDL encourages learners to become more motivated and responsible for their learning process, which is particularly effective in higher education and professional development. These strategies reflect how educational theories and practices have evolved to engage students actively, make learning more meaningful, and address diverse needs.</w:t>
      </w:r>
    </w:p>
    <w:p w14:paraId="7C7C3C0E">
      <w:pPr>
        <w:spacing w:before="100" w:beforeAutospacing="1" w:after="100" w:afterAutospacing="1" w:line="480" w:lineRule="auto"/>
        <w:jc w:val="both"/>
        <w:rPr>
          <w:rFonts w:ascii="Times New Roman" w:hAnsi="Times New Roman" w:eastAsia="Times New Roman" w:cs="Times New Roman"/>
          <w:sz w:val="24"/>
          <w:szCs w:val="24"/>
        </w:rPr>
      </w:pPr>
    </w:p>
    <w:p w14:paraId="4518DD1F">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Berdiyeva (2024) asserts that in the ever changing field of education, pedagogy has seen a boom in innovation as a result of the search for more efficient teaching techniques. The need for educational institutions and educators to adjust to a changing world makes the investigation of novel teaching strategies critical. The study explores the many facets of educational innovation, looking at how innovative approaches, technology, and learner-centered approaches are creating a lively and stimulating learning environment</w:t>
      </w:r>
    </w:p>
    <w:p w14:paraId="65E7C7CD">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Innovative teaching strategies are essential for promoting active learning and engagement among students. Globally, the integration of technology and student-centered approaches has been shown to enhance learning outcomes (Hattie, 2018).  In the African context, innovative practices such as project-based learning and collaborative teaching have gained traction as effective pedagogical methods (Hounsell et al., 2019).</w:t>
      </w:r>
    </w:p>
    <w:p w14:paraId="0BD833BB">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 Kenya, the emphasis on the Competency-Based Curriculum (CBC) underscores the need for innovative teaching approaches that cater to diverse learner needs. Research indicates that when teachers are equipped with new strategies through TPD and supported by school leadership, they are more likely to implement innovative practices in their classrooms (Pope &amp; Banna, 2020). Implementing innovative teaching strategies in primary schools presents several challenges that can be viewed from global, regional, and local perspectives. </w:t>
      </w:r>
    </w:p>
    <w:p w14:paraId="0045334D">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bCs/>
          <w:sz w:val="24"/>
          <w:szCs w:val="24"/>
        </w:rPr>
        <w:t>Global Perspective: Resource Disparity</w:t>
      </w:r>
      <w:r>
        <w:rPr>
          <w:rFonts w:ascii="Times New Roman" w:hAnsi="Times New Roman" w:eastAsia="Times New Roman" w:cs="Times New Roman"/>
          <w:sz w:val="24"/>
          <w:szCs w:val="24"/>
        </w:rPr>
        <w:t xml:space="preserve">: Globally, Many primary schools worldwide lack access to essential resources such as technology, training, and infrastructure. This disparity hampers the implementation of innovative strategies (UNESCO,2021). </w:t>
      </w:r>
      <w:r>
        <w:rPr>
          <w:rFonts w:ascii="Times New Roman" w:hAnsi="Times New Roman" w:eastAsia="Times New Roman" w:cs="Times New Roman"/>
          <w:bCs/>
          <w:sz w:val="24"/>
          <w:szCs w:val="24"/>
        </w:rPr>
        <w:t>Teacher Training</w:t>
      </w:r>
      <w:r>
        <w:rPr>
          <w:rFonts w:ascii="Times New Roman" w:hAnsi="Times New Roman" w:eastAsia="Times New Roman" w:cs="Times New Roman"/>
          <w:sz w:val="24"/>
          <w:szCs w:val="24"/>
        </w:rPr>
        <w:t>: A significant challenge is the lack of professional development programs that equip teachers with the skills necessary to implement new strategies effectively (Darling-Hammond, (2020).</w:t>
      </w:r>
    </w:p>
    <w:p w14:paraId="79CDC472">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bCs/>
          <w:sz w:val="24"/>
          <w:szCs w:val="24"/>
        </w:rPr>
        <w:t>Regional Perspective: Cultural Resistance</w:t>
      </w:r>
      <w:r>
        <w:rPr>
          <w:rFonts w:ascii="Times New Roman" w:hAnsi="Times New Roman" w:eastAsia="Times New Roman" w:cs="Times New Roman"/>
          <w:sz w:val="24"/>
          <w:szCs w:val="24"/>
        </w:rPr>
        <w:t xml:space="preserve">: In many Africa regions, traditional educational practices are deeply embedded in the culture, making it difficult to introduce and sustain innovative methods (EFA Global Monitoring Report, 2018). </w:t>
      </w:r>
      <w:r>
        <w:rPr>
          <w:rFonts w:ascii="Times New Roman" w:hAnsi="Times New Roman" w:eastAsia="Times New Roman" w:cs="Times New Roman"/>
          <w:bCs/>
          <w:sz w:val="24"/>
          <w:szCs w:val="24"/>
        </w:rPr>
        <w:t>Policy Frameworks</w:t>
      </w:r>
      <w:r>
        <w:rPr>
          <w:rFonts w:ascii="Times New Roman" w:hAnsi="Times New Roman" w:eastAsia="Times New Roman" w:cs="Times New Roman"/>
          <w:sz w:val="24"/>
          <w:szCs w:val="24"/>
        </w:rPr>
        <w:t xml:space="preserve">: Inconsistent educational policies across regions can hinder the integration of innovative strategies. Some regions may lack supportive policies that encourage innovation in teaching (World Bank,2022). </w:t>
      </w:r>
    </w:p>
    <w:p w14:paraId="65F64173">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bCs/>
          <w:sz w:val="24"/>
          <w:szCs w:val="24"/>
        </w:rPr>
        <w:t>Local Perspective: Community Involvement</w:t>
      </w:r>
      <w:r>
        <w:rPr>
          <w:rFonts w:ascii="Times New Roman" w:hAnsi="Times New Roman" w:eastAsia="Times New Roman" w:cs="Times New Roman"/>
          <w:sz w:val="24"/>
          <w:szCs w:val="24"/>
        </w:rPr>
        <w:t xml:space="preserve">: Local communities may not always support innovative teaching strategies, especially if they perceive them as foreign or misaligned with community values (Epstein,2018). </w:t>
      </w:r>
      <w:r>
        <w:rPr>
          <w:rFonts w:ascii="Times New Roman" w:hAnsi="Times New Roman" w:eastAsia="Times New Roman" w:cs="Times New Roman"/>
          <w:bCs/>
          <w:sz w:val="24"/>
          <w:szCs w:val="24"/>
        </w:rPr>
        <w:t>Infrastructure and Technology</w:t>
      </w:r>
      <w:r>
        <w:rPr>
          <w:rFonts w:ascii="Times New Roman" w:hAnsi="Times New Roman" w:eastAsia="Times New Roman" w:cs="Times New Roman"/>
          <w:sz w:val="24"/>
          <w:szCs w:val="24"/>
        </w:rPr>
        <w:t xml:space="preserve">: Local schools, especially in rural or underfunded areas, often struggle with inadequate infrastructure and access to technology, which are essential for modern teaching strategies (OECD,2020). </w:t>
      </w:r>
      <w:r>
        <w:rPr>
          <w:rFonts w:ascii="Times New Roman" w:hAnsi="Times New Roman" w:eastAsia="Times New Roman" w:cs="Times New Roman"/>
          <w:bCs/>
          <w:sz w:val="24"/>
          <w:szCs w:val="24"/>
        </w:rPr>
        <w:t>Assessment Practices</w:t>
      </w:r>
      <w:r>
        <w:rPr>
          <w:rFonts w:ascii="Times New Roman" w:hAnsi="Times New Roman" w:eastAsia="Times New Roman" w:cs="Times New Roman"/>
          <w:sz w:val="24"/>
          <w:szCs w:val="24"/>
        </w:rPr>
        <w:t xml:space="preserve">: Traditional assessment methods may not align with innovative teaching strategies, creating a gap that can hinder the adoption of new approaches (Black &amp; Wiliam,2020). </w:t>
      </w:r>
    </w:p>
    <w:p w14:paraId="3339C08E">
      <w:pPr>
        <w:spacing w:before="100" w:beforeAutospacing="1" w:after="100" w:afterAutospacing="1"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bCs/>
          <w:sz w:val="24"/>
          <w:szCs w:val="24"/>
        </w:rPr>
        <w:t>Modebelu and Duvie (2012) point out that effective use of teaching methods in improving teaching and learning in Nigeria school system has been examined. The paper made attempt to high-light basic concepts associated with teaching methods such as teaching, learning, teaching strategy, teaching techniques, teaching approach and teaching methods. Two major trends of teaching methods were highlighted. Already in use teaching methods were grouped and categorized into four innovative teachings methods viz: Information, transmission and reception method; Cognitive strategies development method; Altitudes development method; and Cognitive and Motor Skills Development. It is of the view of the author, that effective implementation of the methods will immensely align with teaching and learning to modern trends and effectiveness. The innovative existing teaching methods demand that no one teaching method is adequate for effective teaching and learning of a concept or subject-matter</w:t>
      </w:r>
      <w:r>
        <w:rPr>
          <w:rFonts w:ascii="Times New Roman" w:hAnsi="Times New Roman" w:eastAsia="Times New Roman" w:cs="Times New Roman"/>
          <w:b/>
          <w:bCs/>
          <w:sz w:val="24"/>
          <w:szCs w:val="24"/>
        </w:rPr>
        <w:t xml:space="preserve">. </w:t>
      </w:r>
    </w:p>
    <w:p w14:paraId="499CD104">
      <w:pPr>
        <w:spacing w:before="100" w:beforeAutospacing="1" w:after="100" w:afterAutospacing="1" w:line="480" w:lineRule="auto"/>
        <w:jc w:val="both"/>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Brookfield and Preskill (2012) pointed out that Discussion Learning Approach is an instructional strategy that emphasizes student-centered dialogue, interaction, and critical thinking. This approach encourages students to explore concepts and engage deeply with the subject matter by sharing perspectives, asking questions, and debating issues within a group. It has been widely recognized in educational research for fostering critical thinking, collaboration, and active learning</w:t>
      </w:r>
    </w:p>
    <w:p w14:paraId="200B6098">
      <w:pPr>
        <w:spacing w:before="100" w:beforeAutospacing="1" w:after="100" w:afterAutospacing="1" w:line="480" w:lineRule="auto"/>
        <w:jc w:val="both"/>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Barkley, et al (2014) say Discussion Learning Approach employs more of class interaction and expression of opinion as its major strategy of instructional delivery. Each learner is given ample opportunities to contribute to the topic focused upon. The classroom has a democratic atmosphere, which elicits effective participation from the students. The teacher acts as moderator of the discussion. All forms of questioning techniques are employed to elicit responses from students. Learners are actively involved, they see classroom and learning tasks as challenging, conductive, stimulating and interesting. </w:t>
      </w:r>
    </w:p>
    <w:p w14:paraId="6F856E66">
      <w:pPr>
        <w:spacing w:before="100" w:beforeAutospacing="1" w:after="100" w:afterAutospacing="1" w:line="480" w:lineRule="auto"/>
        <w:jc w:val="both"/>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Paul and Elder (2014) emphasize the role of discussion in developing critical thinking skills. It discusses how structured discussion can help learners examine their thinking processes, consider alternative viewpoints, and refine their reasoning abilities. Weimer (2013) advocates for learner-centered approaches, including the use of discussions to empower students as active participants in the learning process. Weimer explores how discussion helps develop problem-solving and reflective thinking skills.  Johnson and Johnson(1999) discuss the benefits of cooperative learning, including discussions, in promoting interpersonal skills, critical thinking, and knowledge retention. The authors explain how group discussions can lead to greater understanding and improved academic performance</w:t>
      </w:r>
    </w:p>
    <w:p w14:paraId="6CE92E52">
      <w:pPr>
        <w:spacing w:before="100" w:beforeAutospacing="1" w:after="100" w:afterAutospacing="1" w:line="480" w:lineRule="auto"/>
        <w:jc w:val="both"/>
        <w:rPr>
          <w:rFonts w:ascii="Times New Roman" w:hAnsi="Times New Roman" w:eastAsia="Times New Roman" w:cs="Times New Roman"/>
          <w:bCs/>
          <w:sz w:val="24"/>
          <w:szCs w:val="24"/>
        </w:rPr>
      </w:pPr>
    </w:p>
    <w:p w14:paraId="48A2F5F3">
      <w:pPr>
        <w:spacing w:before="100" w:beforeAutospacing="1" w:after="100" w:afterAutospacing="1" w:line="480" w:lineRule="auto"/>
        <w:jc w:val="both"/>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Dewey (1938) pointed out that Activity-Based Learning involves capacity of being active and readiness to do activities by the learners in the classroom situation. Activity makes teaching and learning real. This agrees with Chinese teaching strategy for effective learning – when I see and do, I learn better and remember better.</w:t>
      </w:r>
    </w:p>
    <w:p w14:paraId="2EC2565A">
      <w:pPr>
        <w:spacing w:before="100" w:beforeAutospacing="1" w:after="100" w:afterAutospacing="1" w:line="480" w:lineRule="auto"/>
        <w:jc w:val="both"/>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Thomas (2000) asserts that Project-Based Learning a systematic planned undertaking of a set of tasks by the learners in which a given period of time is allocated and learners are taught with special reference to the project or sites. This encourages independent learning, creativity and originality. It is used to supplement formal classroom teachings. This method is very apt in achieving self-reliance and life-long skills. It is an agreement with the educational idea of one of the great educationist of America – John Dewey, who believes that education should fit the child rightly into his/her present society rather than preparing the learner for the future which is unknown. Bello (1981) is of the opinion that a well-planned and carefully executed project will greatly develop learners by bringing him into actual contact with the lives and activities of their neighborhood. It provides new process skills for problem-solving. </w:t>
      </w:r>
    </w:p>
    <w:p w14:paraId="707783D3">
      <w:pPr>
        <w:spacing w:before="100" w:beforeAutospacing="1" w:after="100" w:afterAutospacing="1" w:line="480" w:lineRule="auto"/>
        <w:jc w:val="both"/>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Krathwohl, Bloom, and Masia (1964) say Attitude Development Approach assists learners to learn and develop social behaviors that are related to interpersonal behaviors, school work and achievement. Methods under this method are inquiry, role play, dramatization or play-way, modeling and laboratory methods. Bransford, Brown and Cocking (2000) affirm that inquiry method stimulates learners’ interest in seeking information about ideas and concepts by asking questions. It drills learners and enables learners search for knowledge in a systematic and logic way. It promotes independent reasoning and self-reliance while the teacher guides, directs and re-directs without providing the solutions. He only leads the learners to the answers. It is time consuming and expensive but helps learners develop skills of observation, exploration and questioning. It promotes active participation, team work cooperation and tolerance among learner. </w:t>
      </w:r>
    </w:p>
    <w:p w14:paraId="34091A48">
      <w:pPr>
        <w:spacing w:before="100" w:beforeAutospacing="1" w:after="100" w:afterAutospacing="1" w:line="480" w:lineRule="auto"/>
        <w:jc w:val="both"/>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O'Neill and Lambert (2017) suggest that Role Playing is specially a form of acting. Learners are allowed to pick roles in a human life situation such as family (father, mother and children) and its functions or family problems as the case maybe. The method is good at attitude development, mastery of decision-making skills and improvement of communication skills preparation or no rehearsals. Roles should not be forced on participants. It is a behavior modification therapy. </w:t>
      </w:r>
    </w:p>
    <w:p w14:paraId="5C4213E5">
      <w:pPr>
        <w:spacing w:before="100" w:beforeAutospacing="1" w:after="100" w:afterAutospacing="1" w:line="480" w:lineRule="auto"/>
        <w:jc w:val="both"/>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Neelands (2009) pointed that in Dramatization, learners render vividly plays or act characters in a play. This requires pre-preparation of scripts or distribution of roles. It is common in use in literature in English or theatre acts. Bandura (1977) says that Modeling requires a three dimensional representation of the real object or miniature of what is required. Examples are human skeleton model, heart, circulatory system etc. The learner acquires the necessary attitude by imitating the model as role model. </w:t>
      </w:r>
    </w:p>
    <w:p w14:paraId="6E022CED">
      <w:pPr>
        <w:spacing w:before="100" w:beforeAutospacing="1" w:after="100" w:afterAutospacing="1" w:line="480" w:lineRule="auto"/>
        <w:jc w:val="both"/>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DeHaan (2005) say that Laboratory Learning is a method that emphasizes observation, exploration and experimentation. This is mostly in use in science teaching. Some of these steps are involved: identification of a problem, confrontation with puzzling situations, observation, formulating of hypotheses, verification, experimentation, organization, explanation, reflection, inference and conclusion. </w:t>
      </w:r>
    </w:p>
    <w:p w14:paraId="64828026">
      <w:pPr>
        <w:spacing w:before="100" w:beforeAutospacing="1" w:after="100" w:afterAutospacing="1" w:line="480" w:lineRule="auto"/>
        <w:jc w:val="both"/>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Anderson (1982) says Cognitive and Motor Skills Development Method (CMSDM) is concerned with the development of the learners thinking faculty and decision making abilities. The teacher’s role is to guide the learners’ progress by means of commands and cues. This method is adopted from Skinner, Gagne and Ausbel educational ideas. It requires that learning materials, facts, concepts, problems are presented to the learner in steps, systematically in a gradual process – Five teaching methods under this are: demonstration, guided discovery, concept-mapping, games, discussion and questioning skills.</w:t>
      </w:r>
    </w:p>
    <w:p w14:paraId="7D7B1BFA">
      <w:pPr>
        <w:spacing w:before="100" w:beforeAutospacing="1" w:after="100" w:afterAutospacing="1" w:line="480" w:lineRule="auto"/>
        <w:jc w:val="both"/>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 xml:space="preserve">Yoder and Hochevar (2005) found Demonstration method as involving displays, exhibitions and use of examples during practical instructional practices. This method emphasizes practical, tangibles, concrete illustrations during lessons. Two senses are involved, sense of hearing and seeing. It guarantees about 50 percent learning ( Mkpa, 2009) . Wijnia , Loyens and Derous (2011) suggest that Guided Discovery involves helping learners to discover certain facts or answers to a given problem. Learners most often depend on their teachers to provide all answers they need. </w:t>
      </w:r>
    </w:p>
    <w:p w14:paraId="76ED2E6B">
      <w:pPr>
        <w:spacing w:before="100" w:beforeAutospacing="1" w:after="100" w:afterAutospacing="1"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bCs/>
          <w:sz w:val="24"/>
          <w:szCs w:val="24"/>
        </w:rPr>
        <w:t>Novak and Gowin (1984) assert that Concept Mapping is a useful way of representing concepts in a map and their relationship in two dimensional structures for the learner to see and connect relationships. It is a very powerful lesson summarizing strategy.  Game: This is social activities that are played by two or more people in a competitive sport like sprint in order to exhibit some positive knowledge, attitudes, values and skills that can led to a winner. This demand for proper planning by the teacher for effectiveness. This makes teaching and learning very natural, real, permanent and easy to recall. It also creates environment for healthy competition</w:t>
      </w:r>
      <w:r>
        <w:rPr>
          <w:rFonts w:ascii="Times New Roman" w:hAnsi="Times New Roman" w:eastAsia="Times New Roman" w:cs="Times New Roman"/>
          <w:b/>
          <w:bCs/>
          <w:sz w:val="24"/>
          <w:szCs w:val="24"/>
        </w:rPr>
        <w:t xml:space="preserve">. </w:t>
      </w:r>
    </w:p>
    <w:p w14:paraId="0F2FC073">
      <w:pPr>
        <w:spacing w:before="100" w:beforeAutospacing="1" w:after="100" w:afterAutospacing="1" w:line="480" w:lineRule="auto"/>
        <w:jc w:val="both"/>
        <w:rPr>
          <w:rFonts w:ascii="Times New Roman" w:hAnsi="Times New Roman" w:eastAsia="Times New Roman" w:cs="Times New Roman"/>
          <w:b/>
          <w:bCs/>
          <w:sz w:val="24"/>
          <w:szCs w:val="24"/>
        </w:rPr>
      </w:pPr>
    </w:p>
    <w:p w14:paraId="09590E96">
      <w:pPr>
        <w:spacing w:before="100" w:beforeAutospacing="1" w:after="100" w:afterAutospacing="1" w:line="480" w:lineRule="auto"/>
        <w:jc w:val="both"/>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2.3.3 Impact of Innovative Teaching Strategies on Learning Outcomes</w:t>
      </w:r>
    </w:p>
    <w:p w14:paraId="3891344F">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Innovative teaching strategies have shown significant positive impacts on student learning outcomes, including higher academic achievement, better problem-solving abilities, and improved engagement (Guskey, 2003).</w:t>
      </w:r>
    </w:p>
    <w:p w14:paraId="6237D510">
      <w:pPr>
        <w:spacing w:before="100" w:beforeAutospacing="1" w:after="100" w:afterAutospacing="1" w:line="480" w:lineRule="auto"/>
        <w:jc w:val="both"/>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2.3.4 Barriers to the Implementation of Innovative Teaching Strategies</w:t>
      </w:r>
    </w:p>
    <w:p w14:paraId="4C1DDA97">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Despite their benefits, the adoption of innovative teaching strategies is often hindered by factors such as lack of resources, resistance to change, and inadequate teacher training (Hew &amp; Brush, 2007).</w:t>
      </w:r>
    </w:p>
    <w:p w14:paraId="3E081BD2">
      <w:pPr>
        <w:spacing w:before="100" w:beforeAutospacing="1" w:after="100" w:afterAutospacing="1" w:line="48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2.4 The Role of School Leadership in Education</w:t>
      </w:r>
    </w:p>
    <w:p w14:paraId="582027A5">
      <w:pPr>
        <w:spacing w:before="100" w:beforeAutospacing="1" w:after="100" w:afterAutospacing="1" w:line="480" w:lineRule="auto"/>
        <w:jc w:val="both"/>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2.4.1 Leadership Theories in Education</w:t>
      </w:r>
    </w:p>
    <w:p w14:paraId="649DD568">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Effective school leadership is critical for improving educational outcomes. Various leadership theories are relevant in the context of education, including:</w:t>
      </w:r>
    </w:p>
    <w:p w14:paraId="1610E946">
      <w:pPr>
        <w:spacing w:before="100" w:beforeAutospacing="1" w:after="100" w:afterAutospacing="1" w:line="480" w:lineRule="auto"/>
        <w:jc w:val="both"/>
        <w:outlineLvl w:val="4"/>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2.4.1.1 Transactional Leadership</w:t>
      </w:r>
    </w:p>
    <w:p w14:paraId="21D1EAE3">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Transactional leadership focuses on structured tasks and rewards for performance. It is often applied in environments that require adherence to standards and rules (Bass &amp; Avolio, 1994).</w:t>
      </w:r>
    </w:p>
    <w:p w14:paraId="781A741F">
      <w:pPr>
        <w:spacing w:before="100" w:beforeAutospacing="1" w:after="100" w:afterAutospacing="1" w:line="480" w:lineRule="auto"/>
        <w:jc w:val="both"/>
        <w:outlineLvl w:val="4"/>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2.4.1.2 Transformational Leadership</w:t>
      </w:r>
    </w:p>
    <w:p w14:paraId="7065024D">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Transformational leadership is strongly linked to creating a positive school climate. Leaders who inspire trust and vision contribute to a school environment where collaboration, innovation, and mutual respect are central, thus improving both teacher satisfaction and student outcomes (Robinson, 2007). Transformational leadership is a powerful framework in educational leadership, focusing on developing followers, creating a compelling vision, and fostering a culture of innovation and motivation. </w:t>
      </w:r>
    </w:p>
    <w:p w14:paraId="5A9FD86C">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Through the work of theorists like Burns and Bass, transformational leadership has shown significant value in enhancing teacher engagement and improving school performance. However, it is important to balance the vision of the leader with the needs and roles of the followers to ensure sustainable inclusive change.Transformational leadership, by contrast, emphasizes inspiration, motivation, and intellectual stimulation, fostering an environment of continuous improvement (Leithwood &amp; Jantzi, 2005).</w:t>
      </w:r>
    </w:p>
    <w:p w14:paraId="164E73E9">
      <w:pPr>
        <w:spacing w:before="100" w:beforeAutospacing="1" w:after="100" w:afterAutospacing="1" w:line="480" w:lineRule="auto"/>
        <w:jc w:val="both"/>
        <w:outlineLvl w:val="4"/>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2.4.1.3 Instructional Leadership</w:t>
      </w:r>
    </w:p>
    <w:p w14:paraId="47F52C12">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Instructional leadership focuses on improving teaching and learning by setting high standards, offering professional development, and monitoring classroom practices (Hallinger, 2003).</w:t>
      </w:r>
    </w:p>
    <w:p w14:paraId="15F766B8">
      <w:pPr>
        <w:spacing w:before="100" w:beforeAutospacing="1" w:after="100" w:afterAutospacing="1" w:line="480" w:lineRule="auto"/>
        <w:jc w:val="both"/>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2.4.2 Functions and Characteristics of Effective School Leadership</w:t>
      </w:r>
    </w:p>
    <w:p w14:paraId="4F2C6A33">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Effective school leaders provide vision, facilitate professional development, and create supportive environments that encourage both teacher growth and student achievement (Day et al., 2009).</w:t>
      </w:r>
    </w:p>
    <w:p w14:paraId="1E8C6C7D">
      <w:pPr>
        <w:spacing w:before="100" w:beforeAutospacing="1" w:after="100" w:afterAutospacing="1" w:line="480" w:lineRule="auto"/>
        <w:jc w:val="both"/>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2.4.3 School Leadership in Rural and Underserved Contexts</w:t>
      </w:r>
    </w:p>
    <w:p w14:paraId="0C2AAB44">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 rural and underserved contexts, school leadership faces unique challenges such as resource scarcity, isolation, and limited access to professional development (Avolio, 2007).</w:t>
      </w:r>
    </w:p>
    <w:p w14:paraId="761A7B0B">
      <w:pPr>
        <w:spacing w:before="100" w:beforeAutospacing="1" w:after="100" w:afterAutospacing="1" w:line="48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2.5 School Leadership Support</w:t>
      </w:r>
    </w:p>
    <w:p w14:paraId="70EF5BF0">
      <w:pPr>
        <w:spacing w:before="100" w:beforeAutospacing="1" w:after="100" w:afterAutospacing="1" w:line="480" w:lineRule="auto"/>
        <w:jc w:val="both"/>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2.5.1 Definition and Dimensions of Leadership Support</w:t>
      </w:r>
    </w:p>
    <w:p w14:paraId="29A70BA3">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Leadership support includes the strategies and actions taken by school leaders to foster teachers’ professional growth, including mentorship, collaboration, and creating a conducive work environment (Fullan, 2001).</w:t>
      </w:r>
    </w:p>
    <w:p w14:paraId="110474AB">
      <w:pPr>
        <w:spacing w:before="100" w:beforeAutospacing="1" w:after="100" w:afterAutospacing="1" w:line="480" w:lineRule="auto"/>
        <w:jc w:val="both"/>
        <w:rPr>
          <w:rFonts w:ascii="Times New Roman" w:hAnsi="Times New Roman" w:eastAsia="Times New Roman" w:cs="Times New Roman"/>
          <w:sz w:val="24"/>
          <w:szCs w:val="24"/>
        </w:rPr>
      </w:pPr>
    </w:p>
    <w:p w14:paraId="52B3E458">
      <w:pPr>
        <w:spacing w:before="100" w:beforeAutospacing="1" w:after="100" w:afterAutospacing="1" w:line="480" w:lineRule="auto"/>
        <w:jc w:val="both"/>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2.5.2 The Role of Leadership in Facilitating Professional Development</w:t>
      </w:r>
    </w:p>
    <w:p w14:paraId="0709F660">
      <w:pPr>
        <w:spacing w:before="100" w:beforeAutospacing="1" w:after="100" w:afterAutospacing="1" w:line="480" w:lineRule="auto"/>
        <w:jc w:val="both"/>
        <w:outlineLvl w:val="3"/>
        <w:rPr>
          <w:rFonts w:ascii="Times New Roman" w:hAnsi="Times New Roman" w:eastAsia="Times New Roman" w:cs="Times New Roman"/>
          <w:sz w:val="24"/>
          <w:szCs w:val="24"/>
        </w:rPr>
      </w:pPr>
      <w:r>
        <w:rPr>
          <w:rFonts w:ascii="Times New Roman" w:hAnsi="Times New Roman" w:eastAsia="Times New Roman" w:cs="Times New Roman"/>
          <w:sz w:val="24"/>
          <w:szCs w:val="24"/>
        </w:rPr>
        <w:t>Leadership plays a critical role in guiding and prioritizing professional development initiatives by ensuring they align with school goals and teacher needs (Wang, 2009). In Africa, studies suggest that supportive leadership can enhance the implementation of educational reforms by creating a culture of collaboration and continuous learning (Dufour &amp; Eaker, 2017). In the Kenyan context, school leadership has been identified as a critical factor in the success of educational initiatives. Research shows that head teachers who engage in distributed leadership practices empower teachers, leading to increased participation in professional development (Wanzare, 2018). In Sankuri Sub County, supportive school leadership can potentially mediate the relationship between TPD and innovative teaching practices by fostering a collaborative culture that encourages experimentation and risk-taking among teachers (Kagoda, 2021). School leadership plays a pivotal role in shaping the professional development of teachers and fostering innovative teaching strategies</w:t>
      </w:r>
    </w:p>
    <w:p w14:paraId="63876C29">
      <w:pPr>
        <w:spacing w:before="100" w:beforeAutospacing="1" w:after="100" w:afterAutospacing="1" w:line="360" w:lineRule="auto"/>
        <w:jc w:val="both"/>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2.5.3 The Role of Leadership in Promoting Innovative Teaching</w:t>
      </w:r>
    </w:p>
    <w:p w14:paraId="7571B65E">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School leadership also plays a pivotal role in creating an environment conducive to innovative teaching by providing the necessary resources, time, and encouragement (Hargreaves &amp; Fullan, 2012).Leithwood &amp; Seashore (2012) pointed out that school leaders who foster a culture of innovation encourage teachers to think creatively and explore new teaching methods. A clear and inspiring vision from leadership communicates the value of innovation in improving student outcomes. By articulating a compelling vision, leaders can generate excitement and ownership of the change process among teachers.</w:t>
      </w:r>
    </w:p>
    <w:p w14:paraId="5491099E">
      <w:pPr>
        <w:spacing w:before="100" w:beforeAutospacing="1" w:after="100" w:afterAutospacing="1" w:line="480" w:lineRule="auto"/>
        <w:jc w:val="both"/>
        <w:outlineLvl w:val="3"/>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2.5.4 Challenges of Providing Leadership Support in Rural Primary Schools </w:t>
      </w:r>
      <w:r>
        <w:rPr>
          <w:rFonts w:ascii="Times New Roman" w:hAnsi="Times New Roman" w:eastAsia="Times New Roman" w:cs="Times New Roman"/>
          <w:sz w:val="24"/>
          <w:szCs w:val="24"/>
        </w:rPr>
        <w:t>Rural primary schools face distinct challenges in terms of leadership support, including limited access to professional development, lower teacher morale, and geographical isolation (Hunter et al., 2013).</w:t>
      </w:r>
    </w:p>
    <w:p w14:paraId="5B2AC857">
      <w:pPr>
        <w:spacing w:before="100" w:beforeAutospacing="1" w:after="100" w:afterAutospacing="1" w:line="48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2.6 Interactions Between Professional Development, Leadership Support, and Innovative Teaching</w:t>
      </w:r>
    </w:p>
    <w:p w14:paraId="1354988F">
      <w:pPr>
        <w:spacing w:before="100" w:beforeAutospacing="1" w:after="100" w:afterAutospacing="1" w:line="480" w:lineRule="auto"/>
        <w:jc w:val="both"/>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2.6.1 The Relationship Between Professional Development and Innovative Teaching</w:t>
      </w:r>
    </w:p>
    <w:p w14:paraId="2F6D6F75">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Research highlights a positive relationship between effective professional development and the adoption of innovative teaching strategies. Well-designed programs improve teachers' abilities to implement new pedagogies (Penuel et al., 2011).</w:t>
      </w:r>
    </w:p>
    <w:p w14:paraId="4BA83E58">
      <w:pPr>
        <w:spacing w:before="100" w:beforeAutospacing="1" w:after="100" w:afterAutospacing="1" w:line="480" w:lineRule="auto"/>
        <w:jc w:val="both"/>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2.6.2 The Mediating Role of School Leadership Support</w:t>
      </w:r>
    </w:p>
    <w:p w14:paraId="106C822D">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School leadership support is a critical mediator that helps bridge the gap between professional development opportunities and the actual implementation of innovative teaching practices (Leithwood et al., 2004).</w:t>
      </w:r>
    </w:p>
    <w:p w14:paraId="5C01BDBD">
      <w:pPr>
        <w:spacing w:before="100" w:beforeAutospacing="1" w:after="100" w:afterAutospacing="1" w:line="480" w:lineRule="auto"/>
        <w:jc w:val="both"/>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2.6.3 Empirical Studies on the Interactions of the Variables</w:t>
      </w:r>
    </w:p>
    <w:p w14:paraId="49D8E289">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Several studies have explored the interactions between these variables, showing that school leadership support enhances the impact of professional development on innovative teaching (Robinson, 2008).</w:t>
      </w:r>
    </w:p>
    <w:p w14:paraId="6493EA61">
      <w:pPr>
        <w:spacing w:before="100" w:beforeAutospacing="1" w:after="100" w:afterAutospacing="1" w:line="48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2.7 The Kenyan Context</w:t>
      </w:r>
    </w:p>
    <w:p w14:paraId="19937E68">
      <w:pPr>
        <w:spacing w:before="100" w:beforeAutospacing="1" w:after="100" w:afterAutospacing="1" w:line="480" w:lineRule="auto"/>
        <w:jc w:val="both"/>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2.7.1 Overview of Primary Education in Kenya</w:t>
      </w:r>
    </w:p>
    <w:p w14:paraId="75CE044E">
      <w:pPr>
        <w:tabs>
          <w:tab w:val="left" w:pos="720"/>
          <w:tab w:val="left" w:pos="1440"/>
        </w:tabs>
        <w:spacing w:before="100" w:beforeAutospacing="1" w:after="100" w:afterAutospacing="1" w:line="480" w:lineRule="auto"/>
        <w:jc w:val="both"/>
        <w:rPr>
          <w:rFonts w:eastAsia="Times New Roman"/>
        </w:rPr>
      </w:pPr>
      <w:r>
        <w:rPr>
          <w:rFonts w:ascii="Times New Roman" w:hAnsi="Times New Roman" w:eastAsia="Times New Roman" w:cs="Times New Roman"/>
          <w:sz w:val="24"/>
          <w:szCs w:val="24"/>
        </w:rPr>
        <w:t>Kenya’s primary education system is characterized by both strengths and challenges, including high enrollment rates but issues with resource distribution and quality of education, especially in rural areas (Republic of Kenya, 2014). T</w:t>
      </w:r>
      <w:r>
        <w:rPr>
          <w:rFonts w:eastAsia="Times New Roman"/>
        </w:rPr>
        <w:t xml:space="preserve">he CBC was introduced in Kenya in 2017 by the Kenya Institute of Curriculum Development (KICD) and rolled out progressively across the country. It was designed to replace the traditional 8-4-4 system with a focus on nurturing competencies that go beyond just academic performance. </w:t>
      </w:r>
    </w:p>
    <w:p w14:paraId="5DC8EA17">
      <w:pPr>
        <w:tabs>
          <w:tab w:val="left" w:pos="720"/>
          <w:tab w:val="left" w:pos="1440"/>
        </w:tabs>
        <w:spacing w:before="100" w:beforeAutospacing="1" w:after="100" w:afterAutospacing="1" w:line="480" w:lineRule="auto"/>
        <w:jc w:val="both"/>
        <w:rPr>
          <w:rFonts w:ascii="Times New Roman" w:hAnsi="Times New Roman" w:eastAsia="Times New Roman" w:cs="Times New Roman"/>
          <w:sz w:val="24"/>
          <w:szCs w:val="24"/>
        </w:rPr>
      </w:pPr>
      <w:r>
        <w:rPr>
          <w:rFonts w:eastAsia="Times New Roman"/>
        </w:rPr>
        <w:t>The curriculum emphasizes the holistic development of learners, including cognitive, emotional, social, and practical skills.  The k</w:t>
      </w:r>
      <w:r>
        <w:rPr>
          <w:rFonts w:ascii="Times New Roman" w:hAnsi="Times New Roman" w:eastAsia="Times New Roman" w:cs="Times New Roman"/>
          <w:bCs/>
          <w:sz w:val="24"/>
          <w:szCs w:val="24"/>
        </w:rPr>
        <w:t>ey features of CBC</w:t>
      </w:r>
      <w:r>
        <w:rPr>
          <w:rFonts w:ascii="Times New Roman" w:hAnsi="Times New Roman" w:eastAsia="Times New Roman" w:cs="Times New Roman"/>
          <w:b/>
          <w:sz w:val="24"/>
          <w:szCs w:val="24"/>
        </w:rPr>
        <w:t xml:space="preserve">: </w:t>
      </w:r>
      <w:r>
        <w:rPr>
          <w:rFonts w:ascii="Times New Roman" w:hAnsi="Times New Roman" w:eastAsia="Times New Roman" w:cs="Times New Roman"/>
          <w:b/>
          <w:bCs/>
          <w:sz w:val="24"/>
          <w:szCs w:val="24"/>
        </w:rPr>
        <w:t>Focus on Competencies</w:t>
      </w:r>
      <w:r>
        <w:rPr>
          <w:rFonts w:ascii="Times New Roman" w:hAnsi="Times New Roman" w:eastAsia="Times New Roman" w:cs="Times New Roman"/>
          <w:sz w:val="24"/>
          <w:szCs w:val="24"/>
        </w:rPr>
        <w:t xml:space="preserve">: The CBC emphasizes acquiring practical skills and attitudes that are useful in real-life situations. </w:t>
      </w:r>
      <w:r>
        <w:rPr>
          <w:rFonts w:ascii="Times New Roman" w:hAnsi="Times New Roman" w:eastAsia="Times New Roman" w:cs="Times New Roman"/>
          <w:b/>
          <w:bCs/>
          <w:sz w:val="24"/>
          <w:szCs w:val="24"/>
        </w:rPr>
        <w:t>Learner-Centered</w:t>
      </w:r>
      <w:r>
        <w:rPr>
          <w:rFonts w:ascii="Times New Roman" w:hAnsi="Times New Roman" w:eastAsia="Times New Roman" w:cs="Times New Roman"/>
          <w:sz w:val="24"/>
          <w:szCs w:val="24"/>
        </w:rPr>
        <w:t xml:space="preserve">: The approach focuses on the learner's needs, interests, and abilities, moving away from rote learning. </w:t>
      </w:r>
      <w:r>
        <w:rPr>
          <w:rFonts w:ascii="Times New Roman" w:hAnsi="Times New Roman" w:eastAsia="Times New Roman" w:cs="Times New Roman"/>
          <w:b/>
          <w:bCs/>
          <w:sz w:val="24"/>
          <w:szCs w:val="24"/>
        </w:rPr>
        <w:t>Holistic Development</w:t>
      </w:r>
      <w:r>
        <w:rPr>
          <w:rFonts w:ascii="Times New Roman" w:hAnsi="Times New Roman" w:eastAsia="Times New Roman" w:cs="Times New Roman"/>
          <w:sz w:val="24"/>
          <w:szCs w:val="24"/>
        </w:rPr>
        <w:t xml:space="preserve">: Students are expected to develop in multiple areas, including intellectual, emotional, physical, and social domains. </w:t>
      </w:r>
      <w:r>
        <w:rPr>
          <w:rFonts w:ascii="Times New Roman" w:hAnsi="Times New Roman" w:eastAsia="Times New Roman" w:cs="Times New Roman"/>
          <w:b/>
          <w:bCs/>
          <w:sz w:val="24"/>
          <w:szCs w:val="24"/>
        </w:rPr>
        <w:t>Assessment of Competencies</w:t>
      </w:r>
      <w:r>
        <w:rPr>
          <w:rFonts w:ascii="Times New Roman" w:hAnsi="Times New Roman" w:eastAsia="Times New Roman" w:cs="Times New Roman"/>
          <w:sz w:val="24"/>
          <w:szCs w:val="24"/>
        </w:rPr>
        <w:t xml:space="preserve">: Continuous assessment, including formative assessments, replaces the traditional reliance on summative exams. </w:t>
      </w:r>
      <w:r>
        <w:rPr>
          <w:rFonts w:ascii="Times New Roman" w:hAnsi="Times New Roman" w:eastAsia="Times New Roman" w:cs="Times New Roman"/>
          <w:b/>
          <w:bCs/>
          <w:sz w:val="24"/>
          <w:szCs w:val="24"/>
        </w:rPr>
        <w:t>Life Skills and Values</w:t>
      </w:r>
      <w:r>
        <w:rPr>
          <w:rFonts w:ascii="Times New Roman" w:hAnsi="Times New Roman" w:eastAsia="Times New Roman" w:cs="Times New Roman"/>
          <w:sz w:val="24"/>
          <w:szCs w:val="24"/>
        </w:rPr>
        <w:t>: The curriculum integrates life skills and values like responsibility, respect, and communication skills to build well-rounded individuals.</w:t>
      </w:r>
    </w:p>
    <w:p w14:paraId="1C313AC0">
      <w:pPr>
        <w:spacing w:before="100" w:beforeAutospacing="1" w:after="100" w:afterAutospacing="1" w:line="480" w:lineRule="auto"/>
        <w:jc w:val="both"/>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2.7.2 Educational Policies on Professional Development and Leadership</w:t>
      </w:r>
    </w:p>
    <w:p w14:paraId="692CAEAA">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 recent years, there has been a focus on ensuring that professional development and leadership policies address issues of equity and inclusion, particularly in regard to marginalized student populations. The U.S. Department of Education (2020) encourages states and districts to provide equitable PD opportunities for teachers working with diverse student populations, emphasizing cultural competence, and inclusive practices.</w:t>
      </w:r>
    </w:p>
    <w:p w14:paraId="27A78EE6">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Kenya’s educational policies focus on enhancing teacher qualifications and school leadership. The Teacher Professional Development Policy aims to provide continuous training and support for teachers across the country (Ministry of Education, 2013).</w:t>
      </w:r>
    </w:p>
    <w:p w14:paraId="1BA19DAC">
      <w:pPr>
        <w:spacing w:before="100" w:beforeAutospacing="1" w:after="100" w:afterAutospacing="1" w:line="480" w:lineRule="auto"/>
        <w:jc w:val="both"/>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2.7.3 Challenges in Rural Primary Schools in Kenya</w:t>
      </w:r>
    </w:p>
    <w:p w14:paraId="3708F44D">
      <w:pPr>
        <w:spacing w:before="100" w:beforeAutospacing="1" w:after="100" w:afterAutospacing="1" w:line="480" w:lineRule="auto"/>
        <w:jc w:val="both"/>
        <w:rPr>
          <w:rFonts w:ascii="Times New Roman" w:hAnsi="Times New Roman" w:cs="Times New Roman"/>
          <w:bCs/>
          <w:sz w:val="24"/>
          <w:szCs w:val="24"/>
        </w:rPr>
      </w:pPr>
      <w:r>
        <w:rPr>
          <w:rFonts w:ascii="Times New Roman" w:hAnsi="Times New Roman" w:eastAsia="Times New Roman" w:cs="Times New Roman"/>
          <w:sz w:val="24"/>
          <w:szCs w:val="24"/>
        </w:rPr>
        <w:t>Rural primary schools in Kenya, including those in Sankuri Sub-County, face challenges like insufficient infrastructure, high teacher turnover, and limited professional development opportunities (Ngugi &amp; Ndirangu, 2019).</w:t>
      </w:r>
      <w:r>
        <w:rPr>
          <w:rFonts w:ascii="Times New Roman" w:hAnsi="Times New Roman" w:cs="Times New Roman"/>
          <w:sz w:val="24"/>
          <w:szCs w:val="24"/>
        </w:rPr>
        <w:t xml:space="preserve"> </w:t>
      </w:r>
      <w:r>
        <w:rPr>
          <w:rFonts w:ascii="Times New Roman" w:hAnsi="Times New Roman" w:eastAsia="Times New Roman" w:cs="Times New Roman"/>
          <w:sz w:val="24"/>
          <w:szCs w:val="24"/>
        </w:rPr>
        <w:t>. However, several challenges hinder effective school leadership support: Lack</w:t>
      </w:r>
      <w:r>
        <w:rPr>
          <w:rFonts w:ascii="Times New Roman" w:hAnsi="Times New Roman" w:eastAsia="Times New Roman" w:cs="Times New Roman"/>
          <w:bCs/>
          <w:sz w:val="24"/>
          <w:szCs w:val="24"/>
        </w:rPr>
        <w:t xml:space="preserve"> of Training and Development for Leaders</w:t>
      </w:r>
      <w:r>
        <w:rPr>
          <w:rFonts w:ascii="Times New Roman" w:hAnsi="Times New Roman" w:eastAsia="Times New Roman" w:cs="Times New Roman"/>
          <w:sz w:val="24"/>
          <w:szCs w:val="24"/>
        </w:rPr>
        <w:t xml:space="preserve">: Many school leaders are not adequately trained in leadership skills necessary to support TPD and innovative practices. Research indicates that effective school leadership requires ongoing professional development, yet this is often neglected (Leithwood et al., 2020). </w:t>
      </w:r>
      <w:r>
        <w:rPr>
          <w:rFonts w:ascii="Times New Roman" w:hAnsi="Times New Roman" w:eastAsia="Times New Roman" w:cs="Times New Roman"/>
          <w:bCs/>
          <w:sz w:val="24"/>
          <w:szCs w:val="24"/>
        </w:rPr>
        <w:t>High Administrative Burden</w:t>
      </w:r>
      <w:r>
        <w:rPr>
          <w:rFonts w:ascii="Times New Roman" w:hAnsi="Times New Roman" w:eastAsia="Times New Roman" w:cs="Times New Roman"/>
          <w:sz w:val="24"/>
          <w:szCs w:val="24"/>
        </w:rPr>
        <w:t xml:space="preserve">: School leaders often face significant administrative tasks that limit their ability to focus on instructional leadership. </w:t>
      </w:r>
    </w:p>
    <w:p w14:paraId="784B531D">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bCs/>
          <w:sz w:val="24"/>
          <w:szCs w:val="24"/>
        </w:rPr>
        <w:t>Resistance to Change</w:t>
      </w:r>
      <w:r>
        <w:rPr>
          <w:rFonts w:ascii="Times New Roman" w:hAnsi="Times New Roman" w:eastAsia="Times New Roman" w:cs="Times New Roman"/>
          <w:sz w:val="24"/>
          <w:szCs w:val="24"/>
        </w:rPr>
        <w:t xml:space="preserve">: School leaders may encounter resistance from staff when attempting to implement new teaching strategies or reforms. This resistance can stem from established practices or a lack of confidence in new methods (Fullan, 2016). </w:t>
      </w:r>
      <w:r>
        <w:rPr>
          <w:rFonts w:ascii="Times New Roman" w:hAnsi="Times New Roman" w:eastAsia="Times New Roman" w:cs="Times New Roman"/>
          <w:bCs/>
          <w:sz w:val="24"/>
          <w:szCs w:val="24"/>
        </w:rPr>
        <w:t>Insufficient Resources</w:t>
      </w:r>
      <w:r>
        <w:rPr>
          <w:rFonts w:ascii="Times New Roman" w:hAnsi="Times New Roman" w:eastAsia="Times New Roman" w:cs="Times New Roman"/>
          <w:sz w:val="24"/>
          <w:szCs w:val="24"/>
        </w:rPr>
        <w:t>: Limited financial and material resources can impede school leaders' ability to provide the necessary support for TPD and innovation (Duke,2019)</w:t>
      </w:r>
    </w:p>
    <w:p w14:paraId="13A59866">
      <w:pPr>
        <w:spacing w:before="100" w:beforeAutospacing="1" w:after="100" w:afterAutospacing="1" w:line="48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2.8 Gaps in Existing Literature</w:t>
      </w:r>
    </w:p>
    <w:p w14:paraId="52D43FFE">
      <w:pPr>
        <w:spacing w:before="100" w:beforeAutospacing="1" w:after="100" w:afterAutospacing="1" w:line="480" w:lineRule="auto"/>
        <w:jc w:val="both"/>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2.8.1 Research Gaps in Professional Development and Leadership Support</w:t>
      </w:r>
    </w:p>
    <w:p w14:paraId="33A7E34B">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There is a lack of comprehensive studies that specifically explore the interaction between professional development, leadership support, and the adoption of innovative teaching strategies in rural settings.</w:t>
      </w:r>
    </w:p>
    <w:p w14:paraId="4AC77CED">
      <w:pPr>
        <w:spacing w:before="100" w:beforeAutospacing="1" w:after="100" w:afterAutospacing="1" w:line="480" w:lineRule="auto"/>
        <w:jc w:val="both"/>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2.8.2 Lack of Empirical Evidence on Leadership’s Mediating Role</w:t>
      </w:r>
    </w:p>
    <w:p w14:paraId="62107147">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While there is some theoretical understanding, empirical research examining how school leadership mediates the relationship between professional development and innovative teaching remains limited.</w:t>
      </w:r>
    </w:p>
    <w:p w14:paraId="2BD6A130">
      <w:pPr>
        <w:spacing w:before="100" w:beforeAutospacing="1" w:after="100" w:afterAutospacing="1" w:line="480" w:lineRule="auto"/>
        <w:jc w:val="both"/>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2.8.3 Specific Gaps in the Kenyan Rural Context</w:t>
      </w:r>
    </w:p>
    <w:p w14:paraId="0D950FEC">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Few studies have specifically focused on the unique challenges and opportunities faced by rural schools in Kenya regarding professional development and leadership support (Ochieng, 2018).</w:t>
      </w:r>
      <w:r>
        <w:rPr>
          <w:rFonts w:ascii="Times New Roman" w:hAnsi="Times New Roman" w:cs="Times New Roman"/>
          <w:sz w:val="24"/>
          <w:szCs w:val="24"/>
        </w:rPr>
        <w:t xml:space="preserve"> </w:t>
      </w:r>
      <w:r>
        <w:rPr>
          <w:rFonts w:ascii="Times New Roman" w:hAnsi="Times New Roman" w:eastAsia="Times New Roman" w:cs="Times New Roman"/>
          <w:sz w:val="24"/>
          <w:szCs w:val="24"/>
        </w:rPr>
        <w:t xml:space="preserve">In Kenya, several local challenges affect school leadership support for TPD and innovative teaching: </w:t>
      </w:r>
      <w:r>
        <w:rPr>
          <w:rFonts w:ascii="Times New Roman" w:hAnsi="Times New Roman" w:eastAsia="Times New Roman" w:cs="Times New Roman"/>
          <w:bCs/>
          <w:sz w:val="24"/>
          <w:szCs w:val="24"/>
        </w:rPr>
        <w:t>Policy-Driven but Practice-Weak</w:t>
      </w:r>
      <w:r>
        <w:rPr>
          <w:rFonts w:ascii="Times New Roman" w:hAnsi="Times New Roman" w:eastAsia="Times New Roman" w:cs="Times New Roman"/>
          <w:sz w:val="24"/>
          <w:szCs w:val="24"/>
        </w:rPr>
        <w:t xml:space="preserve">: While Kenya has policies in place promoting teacher development and innovation, there is often a gap between policy intentions and actual practices in schools (Ngware et al., 2019). </w:t>
      </w:r>
      <w:r>
        <w:rPr>
          <w:rFonts w:ascii="Times New Roman" w:hAnsi="Times New Roman" w:eastAsia="Times New Roman" w:cs="Times New Roman"/>
          <w:bCs/>
          <w:sz w:val="24"/>
          <w:szCs w:val="24"/>
        </w:rPr>
        <w:t>Lack of Capacity Building for Leaders</w:t>
      </w:r>
      <w:r>
        <w:rPr>
          <w:rFonts w:ascii="Times New Roman" w:hAnsi="Times New Roman" w:eastAsia="Times New Roman" w:cs="Times New Roman"/>
          <w:sz w:val="24"/>
          <w:szCs w:val="24"/>
        </w:rPr>
        <w:t xml:space="preserve">: Many school leaders lack the necessary skills to effectively support teachers. Training for leaders in instructional leadership is often insufficient or not prioritized (Wanzare, 2018). </w:t>
      </w:r>
      <w:r>
        <w:rPr>
          <w:rFonts w:ascii="Times New Roman" w:hAnsi="Times New Roman" w:eastAsia="Times New Roman" w:cs="Times New Roman"/>
          <w:bCs/>
          <w:sz w:val="24"/>
          <w:szCs w:val="24"/>
        </w:rPr>
        <w:t>Limited Collaboration</w:t>
      </w:r>
      <w:r>
        <w:rPr>
          <w:rFonts w:ascii="Times New Roman" w:hAnsi="Times New Roman" w:eastAsia="Times New Roman" w:cs="Times New Roman"/>
          <w:sz w:val="24"/>
          <w:szCs w:val="24"/>
        </w:rPr>
        <w:t>: School leaders may struggle to foster a collaborative culture among teachers, which is essential for sharing innovative practices.</w:t>
      </w:r>
    </w:p>
    <w:p w14:paraId="52779DD7">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bCs/>
          <w:sz w:val="24"/>
          <w:szCs w:val="24"/>
        </w:rPr>
        <w:t>Resource Constraints</w:t>
      </w:r>
      <w:r>
        <w:rPr>
          <w:rFonts w:ascii="Times New Roman" w:hAnsi="Times New Roman" w:eastAsia="Times New Roman" w:cs="Times New Roman"/>
          <w:sz w:val="24"/>
          <w:szCs w:val="24"/>
        </w:rPr>
        <w:t>: Schools often face significant resource constraints, including inadequate materials and facilities, which can limit leaders' ability to implement innovative strategies and support teacher development (Koech et al., 2020). Addressing these challenges requires targeted interventions to enhance leadership capacity, provide adequate resources, and foster a collaborative culture that encourages innovation and professional growth among teachers.</w:t>
      </w:r>
    </w:p>
    <w:p w14:paraId="5C9FE506">
      <w:pPr>
        <w:spacing w:before="100" w:beforeAutospacing="1" w:after="100" w:afterAutospacing="1" w:line="48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2.9 Summary</w:t>
      </w:r>
    </w:p>
    <w:p w14:paraId="7D21EFD1">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This chapter has reviewed key literature on professional development, leadership support, and innovative teaching strategies. It has explored the relationship between these factors and highlighted the gaps in the existing research, especially in the Kenyan rural context. The findings underscore the need for further studies to explore the mediating role of leadership in supporting professional development and innovative teaching in Kenyan primary schools.</w:t>
      </w:r>
    </w:p>
    <w:p w14:paraId="3E9E9143">
      <w:pPr>
        <w:spacing w:before="100" w:beforeAutospacing="1" w:after="100" w:afterAutospacing="1" w:line="480" w:lineRule="auto"/>
        <w:jc w:val="both"/>
        <w:rPr>
          <w:rFonts w:ascii="Times New Roman" w:hAnsi="Times New Roman" w:cs="Times New Roman"/>
          <w:sz w:val="24"/>
          <w:szCs w:val="24"/>
        </w:rPr>
      </w:pPr>
      <w:r>
        <w:rPr>
          <w:rFonts w:ascii="Times New Roman" w:hAnsi="Times New Roman" w:eastAsia="Times New Roman" w:cs="Times New Roman"/>
          <w:sz w:val="24"/>
          <w:szCs w:val="24"/>
        </w:rPr>
        <w:t xml:space="preserve">In the African context, including sub-Saharan Africa, challenges specific to school leadership support include: </w:t>
      </w:r>
      <w:r>
        <w:rPr>
          <w:rFonts w:ascii="Times New Roman" w:hAnsi="Times New Roman" w:eastAsia="Times New Roman" w:cs="Times New Roman"/>
          <w:bCs/>
          <w:sz w:val="24"/>
          <w:szCs w:val="24"/>
        </w:rPr>
        <w:t>Inconsistent Policy Implementation</w:t>
      </w:r>
      <w:r>
        <w:rPr>
          <w:rFonts w:ascii="Times New Roman" w:hAnsi="Times New Roman" w:eastAsia="Times New Roman" w:cs="Times New Roman"/>
          <w:sz w:val="24"/>
          <w:szCs w:val="24"/>
        </w:rPr>
        <w:t xml:space="preserve">: While many African countries have policies aimed at improving school leadership, inconsistencies in implementation often arise. This can lead to a lack of coherent support for TPD initiatives (African Union, 2016). </w:t>
      </w:r>
      <w:r>
        <w:rPr>
          <w:rFonts w:ascii="Times New Roman" w:hAnsi="Times New Roman" w:eastAsia="Times New Roman" w:cs="Times New Roman"/>
          <w:bCs/>
          <w:sz w:val="24"/>
          <w:szCs w:val="24"/>
        </w:rPr>
        <w:t>Cultural and Contextual Factors</w:t>
      </w:r>
      <w:r>
        <w:rPr>
          <w:rFonts w:ascii="Times New Roman" w:hAnsi="Times New Roman" w:eastAsia="Times New Roman" w:cs="Times New Roman"/>
          <w:sz w:val="24"/>
          <w:szCs w:val="24"/>
        </w:rPr>
        <w:t>: Leadership styles in many African schools may be influenced by traditional hierarchical structures, which can limit</w:t>
      </w:r>
      <w:r>
        <w:rPr>
          <w:rFonts w:ascii="Times New Roman" w:hAnsi="Times New Roman" w:cs="Times New Roman"/>
          <w:bCs/>
          <w:sz w:val="24"/>
          <w:szCs w:val="24"/>
        </w:rPr>
        <w:t xml:space="preserve"> </w:t>
      </w:r>
      <w:r>
        <w:rPr>
          <w:rFonts w:ascii="Times New Roman" w:hAnsi="Times New Roman" w:cs="Times New Roman"/>
          <w:sz w:val="24"/>
          <w:szCs w:val="24"/>
        </w:rPr>
        <w:t xml:space="preserve">collaborative approaches to professional development (Bush, 2016). </w:t>
      </w:r>
      <w:r>
        <w:rPr>
          <w:rFonts w:ascii="Times New Roman" w:hAnsi="Times New Roman" w:cs="Times New Roman"/>
          <w:bCs/>
          <w:sz w:val="24"/>
          <w:szCs w:val="24"/>
        </w:rPr>
        <w:t>Limited Access to Professional Development</w:t>
      </w:r>
      <w:r>
        <w:rPr>
          <w:rFonts w:ascii="Times New Roman" w:hAnsi="Times New Roman" w:cs="Times New Roman"/>
          <w:sz w:val="24"/>
          <w:szCs w:val="24"/>
        </w:rPr>
        <w:t xml:space="preserve">: School leaders themselves often have limited opportunities for professional growth, which can affect their ability to mentor and support teachers effectively (Mlatsheni &amp; Rospigliosi, 2016). </w:t>
      </w:r>
      <w:r>
        <w:rPr>
          <w:rFonts w:ascii="Times New Roman" w:hAnsi="Times New Roman" w:cs="Times New Roman"/>
          <w:bCs/>
          <w:sz w:val="24"/>
          <w:szCs w:val="24"/>
        </w:rPr>
        <w:t>Communication Gaps</w:t>
      </w:r>
      <w:r>
        <w:rPr>
          <w:rFonts w:ascii="Times New Roman" w:hAnsi="Times New Roman" w:cs="Times New Roman"/>
          <w:sz w:val="24"/>
          <w:szCs w:val="24"/>
        </w:rPr>
        <w:t>: Ineffective communication between school leadership and teaching staff can lead to misunderstandings regarding professional development goals and innovative practices (Munyua, 2020).</w:t>
      </w:r>
    </w:p>
    <w:p w14:paraId="4A518B12">
      <w:pPr>
        <w:spacing w:line="480" w:lineRule="auto"/>
        <w:jc w:val="both"/>
        <w:rPr>
          <w:rFonts w:ascii="Times New Roman" w:hAnsi="Times New Roman" w:cs="Times New Roman"/>
          <w:sz w:val="24"/>
          <w:szCs w:val="24"/>
        </w:rPr>
      </w:pPr>
      <w:r>
        <w:rPr>
          <w:rFonts w:ascii="Times New Roman" w:hAnsi="Times New Roman" w:cs="Times New Roman"/>
          <w:sz w:val="24"/>
          <w:szCs w:val="24"/>
        </w:rPr>
        <w:t>Robinson 2011) says innovation requires time and resources for teachers to experiment with new methods. School leaders who allocate time for planning, collaboration, and reflection allow teachers to try new strategies without the pressure of their regular workload. Access to resources—such as technology, instructional materials, and peer support—further encourages teachers to innovate. Robinson stresses the importance of school leaders ensuring that teachers have the time and resources necessary to implement student-centered and innovative practices.</w:t>
      </w:r>
    </w:p>
    <w:p w14:paraId="021318C8">
      <w:pPr>
        <w:spacing w:line="480" w:lineRule="auto"/>
        <w:jc w:val="both"/>
        <w:rPr>
          <w:rFonts w:ascii="Times New Roman" w:hAnsi="Times New Roman" w:cs="Times New Roman"/>
          <w:b/>
          <w:bCs/>
          <w:sz w:val="24"/>
          <w:szCs w:val="24"/>
        </w:rPr>
      </w:pPr>
      <w:r>
        <w:rPr>
          <w:rFonts w:ascii="Times New Roman" w:hAnsi="Times New Roman" w:cs="Times New Roman"/>
          <w:bCs/>
          <w:sz w:val="24"/>
          <w:szCs w:val="24"/>
        </w:rPr>
        <w:t xml:space="preserve"> </w:t>
      </w:r>
      <w:r>
        <w:rPr>
          <w:rFonts w:ascii="Times New Roman" w:hAnsi="Times New Roman" w:cs="Times New Roman"/>
          <w:b/>
          <w:bCs/>
          <w:sz w:val="24"/>
          <w:szCs w:val="24"/>
        </w:rPr>
        <w:t>2.4 Inter-play Between Teacher Professional Development, School Leadership Support and Innovative Teaching Strategies</w:t>
      </w:r>
    </w:p>
    <w:p w14:paraId="07DE2301">
      <w:pPr>
        <w:spacing w:line="480" w:lineRule="auto"/>
        <w:jc w:val="both"/>
        <w:rPr>
          <w:rFonts w:ascii="Times New Roman" w:hAnsi="Times New Roman" w:cs="Times New Roman"/>
          <w:sz w:val="24"/>
          <w:szCs w:val="24"/>
        </w:rPr>
      </w:pPr>
      <w:r>
        <w:rPr>
          <w:rFonts w:ascii="Times New Roman" w:hAnsi="Times New Roman" w:cs="Times New Roman"/>
          <w:sz w:val="24"/>
          <w:szCs w:val="24"/>
        </w:rPr>
        <w:t>The interplay between TPD, school leadership support, and innovative teaching strategies is complex but crucial for educational reform. Globally, studies indicate that effective leadership can enhance the outcomes of TPD by providing the necessary resources and encouragement for teachers to apply new strategies (Robinson, 2018).</w:t>
      </w:r>
    </w:p>
    <w:p w14:paraId="31AA5DFD">
      <w:pPr>
        <w:spacing w:line="480" w:lineRule="auto"/>
        <w:jc w:val="both"/>
        <w:rPr>
          <w:rFonts w:ascii="Times New Roman" w:hAnsi="Times New Roman" w:cs="Times New Roman"/>
          <w:sz w:val="24"/>
          <w:szCs w:val="24"/>
        </w:rPr>
      </w:pPr>
      <w:r>
        <w:rPr>
          <w:rFonts w:ascii="Times New Roman" w:hAnsi="Times New Roman" w:cs="Times New Roman"/>
          <w:sz w:val="24"/>
          <w:szCs w:val="24"/>
        </w:rPr>
        <w:t>In a regional context, the African Education Strategy highlights that leadership support is vital for the sustainability of teacher development programs and the successful integration of innovative teaching practices (UNESCO, 2017).</w:t>
      </w:r>
    </w:p>
    <w:p w14:paraId="6FE488A1">
      <w:pPr>
        <w:spacing w:line="480" w:lineRule="auto"/>
        <w:jc w:val="both"/>
        <w:rPr>
          <w:rFonts w:ascii="Times New Roman" w:hAnsi="Times New Roman" w:cs="Times New Roman"/>
          <w:sz w:val="24"/>
          <w:szCs w:val="24"/>
        </w:rPr>
      </w:pPr>
      <w:r>
        <w:rPr>
          <w:rFonts w:ascii="Times New Roman" w:hAnsi="Times New Roman" w:cs="Times New Roman"/>
          <w:sz w:val="24"/>
          <w:szCs w:val="24"/>
        </w:rPr>
        <w:t>Locally, in Kenya, evidence suggests that school leaders who actively support TPD initiatives create an environment that promotes the adoption of innovative strategies. For instance, a study by Mwangi and Muriuki (2020) found that principals who prioritized professional development were able to foster a culture of innovation among their teaching staff. In Sankuri Sub County, leveraging school leadership support could enhance the effectiveness of TPD, ultimately leading to improved student learning outcomes through innovative teaching practices (Wamalwa, 2022).</w:t>
      </w:r>
    </w:p>
    <w:p w14:paraId="01C28817">
      <w:pPr>
        <w:spacing w:line="480" w:lineRule="auto"/>
        <w:jc w:val="both"/>
        <w:rPr>
          <w:rFonts w:ascii="Times New Roman" w:hAnsi="Times New Roman" w:cs="Times New Roman"/>
          <w:sz w:val="24"/>
          <w:szCs w:val="24"/>
        </w:rPr>
      </w:pPr>
      <w:r>
        <w:rPr>
          <w:rFonts w:ascii="Times New Roman" w:hAnsi="Times New Roman" w:cs="Times New Roman"/>
          <w:sz w:val="24"/>
          <w:szCs w:val="24"/>
        </w:rPr>
        <w:t>The literature indicates that school leadership support is a crucial mediator in the relationship between teacher professional development and innovative teaching strategies. Effective school leadership can enhance the implementation of TPD initiatives, thereby fostering an environment conducive to innovation in primary education. Future research in Sankuri Sub County should explore specific strategies that school leaders can adopt to maximize the impact of TPD on teaching practices.</w:t>
      </w:r>
    </w:p>
    <w:p w14:paraId="315541E6">
      <w:pPr>
        <w:spacing w:line="480" w:lineRule="auto"/>
        <w:jc w:val="both"/>
        <w:rPr>
          <w:rFonts w:ascii="Times New Roman" w:hAnsi="Times New Roman" w:cs="Times New Roman"/>
          <w:b/>
          <w:bCs/>
          <w:sz w:val="24"/>
          <w:szCs w:val="24"/>
        </w:rPr>
      </w:pPr>
    </w:p>
    <w:p w14:paraId="26BD1E67">
      <w:pPr>
        <w:spacing w:after="200" w:line="480" w:lineRule="auto"/>
        <w:jc w:val="both"/>
        <w:rPr>
          <w:rFonts w:ascii="Times New Roman" w:hAnsi="Times New Roman" w:cs="Times New Roman"/>
          <w:b/>
          <w:sz w:val="24"/>
          <w:szCs w:val="24"/>
        </w:rPr>
      </w:pPr>
    </w:p>
    <w:p w14:paraId="199A0C95">
      <w:pPr>
        <w:spacing w:after="200" w:line="480" w:lineRule="auto"/>
        <w:jc w:val="center"/>
        <w:rPr>
          <w:rFonts w:ascii="Times New Roman" w:hAnsi="Times New Roman" w:cs="Times New Roman"/>
          <w:b/>
          <w:sz w:val="24"/>
          <w:szCs w:val="24"/>
        </w:rPr>
      </w:pPr>
    </w:p>
    <w:p w14:paraId="30A97F71">
      <w:pPr>
        <w:spacing w:after="200" w:line="480" w:lineRule="auto"/>
        <w:jc w:val="center"/>
        <w:rPr>
          <w:rFonts w:ascii="Times New Roman" w:hAnsi="Times New Roman" w:cs="Times New Roman"/>
          <w:b/>
          <w:sz w:val="24"/>
          <w:szCs w:val="24"/>
        </w:rPr>
      </w:pPr>
    </w:p>
    <w:p w14:paraId="0FFDC452">
      <w:pPr>
        <w:spacing w:after="200" w:line="480" w:lineRule="auto"/>
        <w:jc w:val="center"/>
        <w:rPr>
          <w:rFonts w:ascii="Times New Roman" w:hAnsi="Times New Roman" w:cs="Times New Roman"/>
          <w:b/>
          <w:sz w:val="24"/>
          <w:szCs w:val="24"/>
        </w:rPr>
      </w:pPr>
    </w:p>
    <w:p w14:paraId="112E9861">
      <w:pPr>
        <w:spacing w:after="200" w:line="480" w:lineRule="auto"/>
        <w:jc w:val="center"/>
        <w:rPr>
          <w:rFonts w:ascii="Times New Roman" w:hAnsi="Times New Roman" w:cs="Times New Roman"/>
          <w:b/>
          <w:sz w:val="24"/>
          <w:szCs w:val="24"/>
        </w:rPr>
      </w:pPr>
    </w:p>
    <w:p w14:paraId="43C18391">
      <w:pPr>
        <w:spacing w:after="200" w:line="480" w:lineRule="auto"/>
        <w:jc w:val="center"/>
        <w:rPr>
          <w:rFonts w:ascii="Times New Roman" w:hAnsi="Times New Roman" w:cs="Times New Roman"/>
          <w:b/>
          <w:sz w:val="24"/>
          <w:szCs w:val="24"/>
        </w:rPr>
      </w:pPr>
    </w:p>
    <w:p w14:paraId="1661625A">
      <w:pPr>
        <w:spacing w:after="200" w:line="480" w:lineRule="auto"/>
        <w:jc w:val="center"/>
        <w:rPr>
          <w:rFonts w:ascii="Times New Roman" w:hAnsi="Times New Roman" w:cs="Times New Roman"/>
          <w:b/>
          <w:sz w:val="24"/>
          <w:szCs w:val="24"/>
        </w:rPr>
      </w:pPr>
    </w:p>
    <w:p w14:paraId="05BA1046">
      <w:pPr>
        <w:spacing w:after="200" w:line="480" w:lineRule="auto"/>
        <w:jc w:val="center"/>
        <w:rPr>
          <w:rFonts w:ascii="Times New Roman" w:hAnsi="Times New Roman" w:cs="Times New Roman"/>
          <w:b/>
          <w:sz w:val="24"/>
          <w:szCs w:val="24"/>
        </w:rPr>
      </w:pPr>
    </w:p>
    <w:p w14:paraId="7C823401">
      <w:pPr>
        <w:spacing w:after="200" w:line="480" w:lineRule="auto"/>
        <w:jc w:val="center"/>
        <w:rPr>
          <w:rFonts w:ascii="Times New Roman" w:hAnsi="Times New Roman" w:cs="Times New Roman"/>
          <w:b/>
          <w:sz w:val="24"/>
          <w:szCs w:val="24"/>
        </w:rPr>
      </w:pPr>
    </w:p>
    <w:p w14:paraId="7881A161">
      <w:pPr>
        <w:spacing w:after="200" w:line="480" w:lineRule="auto"/>
        <w:jc w:val="center"/>
        <w:rPr>
          <w:rFonts w:ascii="Times New Roman" w:hAnsi="Times New Roman" w:cs="Times New Roman"/>
          <w:b/>
          <w:sz w:val="24"/>
          <w:szCs w:val="24"/>
        </w:rPr>
      </w:pPr>
    </w:p>
    <w:p w14:paraId="08D502B0">
      <w:pPr>
        <w:spacing w:after="200" w:line="480" w:lineRule="auto"/>
        <w:jc w:val="center"/>
        <w:rPr>
          <w:rFonts w:ascii="Times New Roman" w:hAnsi="Times New Roman" w:cs="Times New Roman"/>
          <w:b/>
          <w:sz w:val="24"/>
          <w:szCs w:val="24"/>
        </w:rPr>
      </w:pPr>
    </w:p>
    <w:p w14:paraId="00E76958">
      <w:pPr>
        <w:spacing w:after="200" w:line="480" w:lineRule="auto"/>
        <w:jc w:val="center"/>
        <w:rPr>
          <w:rFonts w:ascii="Times New Roman" w:hAnsi="Times New Roman" w:cs="Times New Roman"/>
          <w:b/>
          <w:sz w:val="24"/>
          <w:szCs w:val="24"/>
        </w:rPr>
      </w:pPr>
    </w:p>
    <w:p w14:paraId="483E8ABB">
      <w:pPr>
        <w:spacing w:after="200" w:line="480" w:lineRule="auto"/>
        <w:jc w:val="center"/>
        <w:rPr>
          <w:rFonts w:ascii="Times New Roman" w:hAnsi="Times New Roman" w:cs="Times New Roman"/>
          <w:b/>
          <w:sz w:val="24"/>
          <w:szCs w:val="24"/>
        </w:rPr>
      </w:pPr>
    </w:p>
    <w:p w14:paraId="49CA4C20">
      <w:pPr>
        <w:spacing w:after="200" w:line="480" w:lineRule="auto"/>
        <w:jc w:val="center"/>
        <w:rPr>
          <w:rFonts w:ascii="Times New Roman" w:hAnsi="Times New Roman" w:cs="Times New Roman"/>
          <w:b/>
          <w:sz w:val="24"/>
          <w:szCs w:val="24"/>
        </w:rPr>
      </w:pPr>
    </w:p>
    <w:p w14:paraId="172F4CBD">
      <w:pPr>
        <w:spacing w:after="200" w:line="480" w:lineRule="auto"/>
        <w:jc w:val="center"/>
        <w:rPr>
          <w:rFonts w:ascii="Times New Roman" w:hAnsi="Times New Roman" w:cs="Times New Roman"/>
          <w:b/>
          <w:sz w:val="24"/>
          <w:szCs w:val="24"/>
        </w:rPr>
      </w:pPr>
    </w:p>
    <w:p w14:paraId="6433448E">
      <w:pPr>
        <w:spacing w:after="200" w:line="480" w:lineRule="auto"/>
        <w:jc w:val="center"/>
        <w:rPr>
          <w:rFonts w:ascii="Times New Roman" w:hAnsi="Times New Roman" w:cs="Times New Roman"/>
          <w:b/>
          <w:sz w:val="24"/>
          <w:szCs w:val="24"/>
        </w:rPr>
      </w:pPr>
    </w:p>
    <w:p w14:paraId="409622AC">
      <w:pPr>
        <w:spacing w:after="200" w:line="480" w:lineRule="auto"/>
        <w:jc w:val="center"/>
        <w:rPr>
          <w:rFonts w:ascii="Times New Roman" w:hAnsi="Times New Roman" w:cs="Times New Roman"/>
          <w:b/>
          <w:sz w:val="24"/>
          <w:szCs w:val="24"/>
        </w:rPr>
      </w:pPr>
    </w:p>
    <w:p w14:paraId="6B749E09">
      <w:pPr>
        <w:spacing w:after="200" w:line="480" w:lineRule="auto"/>
        <w:jc w:val="center"/>
        <w:rPr>
          <w:rFonts w:ascii="Times New Roman" w:hAnsi="Times New Roman" w:cs="Times New Roman"/>
          <w:b/>
          <w:sz w:val="24"/>
          <w:szCs w:val="24"/>
        </w:rPr>
      </w:pPr>
    </w:p>
    <w:p w14:paraId="3CFEA17D">
      <w:pPr>
        <w:spacing w:after="200" w:line="480" w:lineRule="auto"/>
        <w:jc w:val="center"/>
        <w:rPr>
          <w:rFonts w:ascii="Times New Roman" w:hAnsi="Times New Roman" w:cs="Times New Roman"/>
          <w:b/>
          <w:sz w:val="24"/>
          <w:szCs w:val="24"/>
        </w:rPr>
      </w:pPr>
    </w:p>
    <w:p w14:paraId="49781207">
      <w:pPr>
        <w:spacing w:after="200" w:line="480" w:lineRule="auto"/>
        <w:jc w:val="center"/>
        <w:rPr>
          <w:rFonts w:ascii="Times New Roman" w:hAnsi="Times New Roman" w:cs="Times New Roman"/>
          <w:b/>
          <w:sz w:val="24"/>
          <w:szCs w:val="24"/>
        </w:rPr>
      </w:pPr>
    </w:p>
    <w:p w14:paraId="025D20A8">
      <w:pPr>
        <w:spacing w:after="200" w:line="480" w:lineRule="auto"/>
        <w:jc w:val="center"/>
        <w:rPr>
          <w:rFonts w:ascii="Times New Roman" w:hAnsi="Times New Roman" w:cs="Times New Roman"/>
          <w:b/>
          <w:sz w:val="24"/>
          <w:szCs w:val="24"/>
        </w:rPr>
      </w:pPr>
    </w:p>
    <w:p w14:paraId="20D360EB">
      <w:pPr>
        <w:spacing w:after="200" w:line="480" w:lineRule="auto"/>
        <w:jc w:val="center"/>
        <w:rPr>
          <w:rFonts w:ascii="Times New Roman" w:hAnsi="Times New Roman" w:cs="Times New Roman"/>
          <w:b/>
          <w:sz w:val="24"/>
          <w:szCs w:val="24"/>
        </w:rPr>
      </w:pPr>
    </w:p>
    <w:p w14:paraId="49DFB943">
      <w:pPr>
        <w:spacing w:after="200" w:line="480" w:lineRule="auto"/>
        <w:jc w:val="center"/>
        <w:rPr>
          <w:rFonts w:ascii="Times New Roman" w:hAnsi="Times New Roman" w:cs="Times New Roman"/>
          <w:b/>
          <w:sz w:val="24"/>
          <w:szCs w:val="24"/>
        </w:rPr>
      </w:pPr>
    </w:p>
    <w:p w14:paraId="64DD28E7">
      <w:pPr>
        <w:spacing w:after="200" w:line="480" w:lineRule="auto"/>
        <w:jc w:val="center"/>
        <w:rPr>
          <w:rFonts w:ascii="Times New Roman" w:hAnsi="Times New Roman" w:cs="Times New Roman"/>
          <w:b/>
          <w:sz w:val="24"/>
          <w:szCs w:val="24"/>
        </w:rPr>
      </w:pPr>
      <w:r>
        <w:rPr>
          <w:rFonts w:ascii="Times New Roman" w:hAnsi="Times New Roman" w:cs="Times New Roman"/>
          <w:b/>
          <w:sz w:val="24"/>
          <w:szCs w:val="24"/>
        </w:rPr>
        <w:t>CHAPTER THREE</w:t>
      </w:r>
    </w:p>
    <w:p w14:paraId="13770AED">
      <w:pPr>
        <w:spacing w:after="200" w:line="480" w:lineRule="auto"/>
        <w:jc w:val="center"/>
        <w:rPr>
          <w:rFonts w:ascii="Times New Roman" w:hAnsi="Times New Roman" w:cs="Times New Roman"/>
          <w:b/>
          <w:sz w:val="24"/>
          <w:szCs w:val="24"/>
        </w:rPr>
      </w:pPr>
      <w:bookmarkStart w:id="52" w:name="_Toc99614558"/>
      <w:bookmarkStart w:id="53" w:name="_Toc86759475"/>
      <w:r>
        <w:rPr>
          <w:rFonts w:ascii="Times New Roman" w:hAnsi="Times New Roman" w:cs="Times New Roman"/>
          <w:b/>
          <w:sz w:val="24"/>
          <w:szCs w:val="24"/>
        </w:rPr>
        <w:t>RESEARCH METHODOLOGY</w:t>
      </w:r>
      <w:bookmarkEnd w:id="52"/>
      <w:bookmarkEnd w:id="53"/>
      <w:bookmarkStart w:id="54" w:name="_Toc509932845"/>
      <w:bookmarkStart w:id="55" w:name="_Toc511031997"/>
      <w:bookmarkStart w:id="56" w:name="_Toc509932709"/>
    </w:p>
    <w:p w14:paraId="58EAD3E1">
      <w:pPr>
        <w:keepNext/>
        <w:keepLines/>
        <w:spacing w:after="0" w:line="480" w:lineRule="auto"/>
        <w:ind w:left="180" w:hanging="360"/>
        <w:jc w:val="both"/>
        <w:outlineLvl w:val="0"/>
        <w:rPr>
          <w:rFonts w:ascii="Times New Roman" w:hAnsi="Times New Roman" w:cs="Times New Roman"/>
          <w:b/>
          <w:sz w:val="24"/>
          <w:szCs w:val="24"/>
          <w:lang w:val="zh-CN" w:eastAsia="zh-CN"/>
        </w:rPr>
      </w:pPr>
      <w:bookmarkStart w:id="57" w:name="_Toc86759476"/>
      <w:bookmarkStart w:id="58" w:name="_Toc99614559"/>
      <w:bookmarkStart w:id="59" w:name="_Hlk84756470"/>
      <w:r>
        <w:rPr>
          <w:rFonts w:ascii="Times New Roman" w:hAnsi="Times New Roman" w:cs="Times New Roman"/>
          <w:b/>
          <w:sz w:val="24"/>
          <w:szCs w:val="24"/>
          <w:lang w:val="zh-CN" w:eastAsia="zh-CN"/>
        </w:rPr>
        <w:t xml:space="preserve">3.1 </w:t>
      </w:r>
      <w:bookmarkEnd w:id="54"/>
      <w:bookmarkEnd w:id="55"/>
      <w:bookmarkEnd w:id="56"/>
      <w:bookmarkEnd w:id="57"/>
      <w:r>
        <w:rPr>
          <w:rFonts w:ascii="Times New Roman" w:hAnsi="Times New Roman" w:cs="Times New Roman"/>
          <w:b/>
          <w:sz w:val="24"/>
          <w:szCs w:val="24"/>
          <w:lang w:val="zh-CN" w:eastAsia="zh-CN"/>
        </w:rPr>
        <w:t>Overview</w:t>
      </w:r>
      <w:bookmarkEnd w:id="58"/>
    </w:p>
    <w:p w14:paraId="43CF37E7">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The section will cover the study design, area of study, target population, sampling procedures, instrumentation, data analysis methods and ethical consideration.</w:t>
      </w:r>
    </w:p>
    <w:p w14:paraId="7FA07899">
      <w:pPr>
        <w:keepNext/>
        <w:keepLines/>
        <w:spacing w:after="0" w:line="480" w:lineRule="auto"/>
        <w:ind w:left="180" w:hanging="360"/>
        <w:jc w:val="both"/>
        <w:outlineLvl w:val="0"/>
        <w:rPr>
          <w:rFonts w:ascii="Times New Roman" w:hAnsi="Times New Roman" w:cs="Times New Roman"/>
          <w:b/>
          <w:sz w:val="24"/>
          <w:szCs w:val="24"/>
          <w:lang w:val="zh-CN" w:eastAsia="zh-CN"/>
        </w:rPr>
      </w:pPr>
      <w:bookmarkStart w:id="60" w:name="_Toc86759477"/>
      <w:bookmarkStart w:id="61" w:name="_Toc99614560"/>
      <w:r>
        <w:rPr>
          <w:rFonts w:ascii="Times New Roman" w:hAnsi="Times New Roman" w:cs="Times New Roman"/>
          <w:b/>
          <w:sz w:val="24"/>
          <w:szCs w:val="24"/>
          <w:lang w:val="zh-CN" w:eastAsia="zh-CN"/>
        </w:rPr>
        <w:t>3.2 Research Paradigm</w:t>
      </w:r>
      <w:bookmarkEnd w:id="60"/>
      <w:bookmarkEnd w:id="61"/>
    </w:p>
    <w:p w14:paraId="4A3F8410">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The research will adapt positivism, which views reality as objective and measurable through characteristics independent of the researcher (Bryman, 2016). Positivism asserts that reality is objective and can be measured through observable and independent characteristics (Popper, 2002).</w:t>
      </w:r>
    </w:p>
    <w:p w14:paraId="01BA24AC">
      <w:pPr>
        <w:keepNext/>
        <w:keepLines/>
        <w:spacing w:after="0" w:line="480" w:lineRule="auto"/>
        <w:ind w:left="180" w:hanging="360"/>
        <w:jc w:val="both"/>
        <w:outlineLvl w:val="0"/>
        <w:rPr>
          <w:rFonts w:ascii="Times New Roman" w:hAnsi="Times New Roman" w:cs="Times New Roman"/>
          <w:b/>
          <w:sz w:val="24"/>
          <w:szCs w:val="24"/>
          <w:lang w:val="zh-CN" w:eastAsia="zh-CN"/>
        </w:rPr>
      </w:pPr>
      <w:bookmarkStart w:id="62" w:name="_Toc509932710"/>
      <w:bookmarkStart w:id="63" w:name="_Toc509932846"/>
      <w:bookmarkStart w:id="64" w:name="_Toc86759478"/>
      <w:bookmarkStart w:id="65" w:name="_Toc99614561"/>
      <w:bookmarkStart w:id="66" w:name="_Toc511031998"/>
      <w:r>
        <w:rPr>
          <w:rFonts w:ascii="Times New Roman" w:hAnsi="Times New Roman" w:cs="Times New Roman"/>
          <w:b/>
          <w:sz w:val="24"/>
          <w:szCs w:val="24"/>
          <w:lang w:val="zh-CN" w:eastAsia="zh-CN"/>
        </w:rPr>
        <w:t>3.3 Research Design</w:t>
      </w:r>
      <w:bookmarkEnd w:id="62"/>
      <w:bookmarkEnd w:id="63"/>
      <w:bookmarkEnd w:id="64"/>
      <w:bookmarkEnd w:id="65"/>
      <w:bookmarkEnd w:id="66"/>
    </w:p>
    <w:p w14:paraId="2DF9F193">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Cross-sectional correlation design will be used to examine relationships between variables at a single point in time. </w:t>
      </w:r>
      <w:r>
        <w:rPr>
          <w:rStyle w:val="15"/>
          <w:rFonts w:ascii="Times New Roman" w:hAnsi="Times New Roman" w:cs="Times New Roman"/>
          <w:b w:val="0"/>
          <w:sz w:val="24"/>
          <w:szCs w:val="24"/>
        </w:rPr>
        <w:t>Pallant (2020) asserts that t</w:t>
      </w:r>
      <w:r>
        <w:rPr>
          <w:rFonts w:ascii="Times New Roman" w:hAnsi="Times New Roman" w:cs="Times New Roman"/>
          <w:sz w:val="24"/>
          <w:szCs w:val="24"/>
        </w:rPr>
        <w:t xml:space="preserve">he design aligns with the study goals of exploring the relationships among professional development opportunities and, school leadership support, and the implementation of innovative teaching strategies. </w:t>
      </w:r>
    </w:p>
    <w:p w14:paraId="71379ED6">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The design allows for data collection at one point in time, making the study less time-consuming and resource-intensive compared to longitudinal studies. This design allows for the identification and quantification of relationships among the variables. Additionally, the design accommodates mediation analysis, which is central to study objectives of examining mediating role of school leadership support.  </w:t>
      </w:r>
      <w:bookmarkEnd w:id="59"/>
    </w:p>
    <w:p w14:paraId="60FD3B50">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Bryman (2016) say Mixed-methods research integrates both qualitative and quantitative approaches to provide a more comprehensive analysis of the research question. </w:t>
      </w:r>
    </w:p>
    <w:p w14:paraId="5CB9BA3C">
      <w:pPr>
        <w:spacing w:after="0" w:line="480" w:lineRule="auto"/>
        <w:jc w:val="both"/>
        <w:rPr>
          <w:rFonts w:ascii="Times New Roman" w:hAnsi="Times New Roman" w:cs="Times New Roman"/>
          <w:sz w:val="24"/>
          <w:szCs w:val="24"/>
        </w:rPr>
      </w:pPr>
    </w:p>
    <w:p w14:paraId="554FBAEF">
      <w:pPr>
        <w:spacing w:after="0" w:line="480" w:lineRule="auto"/>
        <w:jc w:val="both"/>
        <w:rPr>
          <w:rFonts w:ascii="Times New Roman" w:hAnsi="Times New Roman" w:cs="Times New Roman"/>
          <w:sz w:val="24"/>
          <w:szCs w:val="24"/>
        </w:rPr>
      </w:pPr>
    </w:p>
    <w:p w14:paraId="69450040">
      <w:pPr>
        <w:spacing w:after="0" w:line="480" w:lineRule="auto"/>
        <w:jc w:val="both"/>
        <w:rPr>
          <w:rFonts w:ascii="Times New Roman" w:hAnsi="Times New Roman" w:cs="Times New Roman"/>
          <w:sz w:val="24"/>
          <w:szCs w:val="24"/>
        </w:rPr>
      </w:pPr>
    </w:p>
    <w:p w14:paraId="328806B3">
      <w:pPr>
        <w:spacing w:line="480" w:lineRule="auto"/>
        <w:jc w:val="both"/>
        <w:rPr>
          <w:rFonts w:ascii="Times New Roman" w:hAnsi="Times New Roman" w:cs="Times New Roman"/>
          <w:b/>
          <w:sz w:val="24"/>
          <w:szCs w:val="24"/>
        </w:rPr>
      </w:pPr>
      <w:r>
        <w:rPr>
          <w:rFonts w:ascii="Times New Roman" w:hAnsi="Times New Roman" w:cs="Times New Roman"/>
          <w:b/>
          <w:sz w:val="24"/>
          <w:szCs w:val="24"/>
        </w:rPr>
        <w:t>3.4 Location of the Study</w:t>
      </w:r>
    </w:p>
    <w:p w14:paraId="2775DC5E">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location of the study will be specified to provide context for the research, as it plays an important role in determining the scope and relevance of the findings (Creswell, 2014). The study will be conducted in Sankuri Sub-County which is approximately 400 kilometres northeast of Nairobi. Sankuri Sub-County is one of the 13 sub counties of Garissa county. The Sub-County is a remote area characterized with few infrastructure and with different cultural and language groups represented. </w:t>
      </w:r>
    </w:p>
    <w:p w14:paraId="6F93C5BB">
      <w:pPr>
        <w:spacing w:line="480" w:lineRule="auto"/>
        <w:jc w:val="both"/>
        <w:rPr>
          <w:rFonts w:ascii="Times New Roman" w:hAnsi="Times New Roman" w:cs="Times New Roman"/>
          <w:b/>
          <w:sz w:val="24"/>
          <w:szCs w:val="24"/>
        </w:rPr>
      </w:pPr>
      <w:r>
        <w:rPr>
          <w:rFonts w:ascii="Times New Roman" w:hAnsi="Times New Roman" w:cs="Times New Roman"/>
          <w:b/>
          <w:sz w:val="24"/>
          <w:szCs w:val="24"/>
        </w:rPr>
        <w:t>3.5 Target Population</w:t>
      </w:r>
    </w:p>
    <w:p w14:paraId="131590FF">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Mugenda and Mugenda (2012) described population as the whole group of people with shared observable traits. The study targets head teachers and teachers in Sankuri Sub-County. All the study participants will be selected from 28 public primary schools in Sankuri Sub-County. The logic of using these categories of respondents is because they are directly involved in one way or another in the leadership, teaching and learning. </w:t>
      </w:r>
    </w:p>
    <w:p w14:paraId="20DA8CB6">
      <w:pPr>
        <w:keepNext/>
        <w:keepLines/>
        <w:spacing w:after="0" w:line="480" w:lineRule="auto"/>
        <w:ind w:left="180" w:hanging="360"/>
        <w:jc w:val="both"/>
        <w:outlineLvl w:val="0"/>
        <w:rPr>
          <w:rFonts w:ascii="Times New Roman" w:hAnsi="Times New Roman" w:cs="Times New Roman"/>
          <w:b/>
          <w:sz w:val="24"/>
          <w:szCs w:val="24"/>
          <w:lang w:val="zh-CN" w:eastAsia="zh-CN"/>
        </w:rPr>
      </w:pPr>
      <w:r>
        <w:rPr>
          <w:rFonts w:ascii="Times New Roman" w:hAnsi="Times New Roman" w:cs="Times New Roman"/>
          <w:b/>
          <w:sz w:val="24"/>
          <w:szCs w:val="24"/>
          <w:lang w:val="zh-CN" w:eastAsia="zh-CN"/>
        </w:rPr>
        <w:t>3.</w:t>
      </w:r>
      <w:r>
        <w:rPr>
          <w:rFonts w:hint="default" w:ascii="Times New Roman" w:hAnsi="Times New Roman" w:cs="Times New Roman"/>
          <w:b/>
          <w:sz w:val="24"/>
          <w:szCs w:val="24"/>
          <w:lang w:val="en-US" w:eastAsia="zh-CN"/>
        </w:rPr>
        <w:t>6</w:t>
      </w:r>
      <w:r>
        <w:rPr>
          <w:rFonts w:ascii="Times New Roman" w:hAnsi="Times New Roman" w:cs="Times New Roman"/>
          <w:b/>
          <w:sz w:val="24"/>
          <w:szCs w:val="24"/>
          <w:lang w:val="zh-CN" w:eastAsia="zh-CN"/>
        </w:rPr>
        <w:t xml:space="preserve"> Sample Size </w:t>
      </w:r>
    </w:p>
    <w:p w14:paraId="527B6DF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The sample size of the study will be obtained by use of 30% of the target population. Mugenda and Mugenda (2012) posits that 10-30% of the population can be used to obtain a sample size for the study. The table below shows the sample size of respondents based on 30% in the study area.</w:t>
      </w:r>
    </w:p>
    <w:p w14:paraId="620F03FF">
      <w:pPr>
        <w:spacing w:after="0" w:line="480" w:lineRule="auto"/>
        <w:jc w:val="both"/>
        <w:rPr>
          <w:rFonts w:ascii="Times New Roman" w:hAnsi="Times New Roman" w:cs="Times New Roman"/>
          <w:b/>
          <w:sz w:val="24"/>
          <w:szCs w:val="24"/>
        </w:rPr>
      </w:pPr>
    </w:p>
    <w:p w14:paraId="6140C0E1">
      <w:pPr>
        <w:spacing w:after="0" w:line="480" w:lineRule="auto"/>
        <w:jc w:val="both"/>
        <w:rPr>
          <w:rFonts w:ascii="Times New Roman" w:hAnsi="Times New Roman" w:cs="Times New Roman"/>
          <w:b/>
          <w:sz w:val="24"/>
          <w:szCs w:val="24"/>
        </w:rPr>
      </w:pPr>
    </w:p>
    <w:p w14:paraId="0230E746">
      <w:pPr>
        <w:spacing w:after="0" w:line="480" w:lineRule="auto"/>
        <w:jc w:val="both"/>
        <w:rPr>
          <w:rFonts w:ascii="Times New Roman" w:hAnsi="Times New Roman" w:cs="Times New Roman"/>
          <w:b/>
          <w:i/>
          <w:sz w:val="24"/>
          <w:szCs w:val="24"/>
        </w:rPr>
      </w:pPr>
      <w:r>
        <w:rPr>
          <w:rFonts w:ascii="Times New Roman" w:hAnsi="Times New Roman" w:cs="Times New Roman"/>
          <w:b/>
          <w:sz w:val="24"/>
          <w:szCs w:val="24"/>
        </w:rPr>
        <w:t>Table 1:</w:t>
      </w:r>
      <w:r>
        <w:rPr>
          <w:rFonts w:ascii="Times New Roman" w:hAnsi="Times New Roman" w:cs="Times New Roman"/>
          <w:b/>
          <w:i/>
          <w:sz w:val="24"/>
          <w:szCs w:val="24"/>
        </w:rPr>
        <w:t xml:space="preserve"> Sample Size for the Study </w:t>
      </w:r>
    </w:p>
    <w:tbl>
      <w:tblPr>
        <w:tblStyle w:val="16"/>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37"/>
        <w:gridCol w:w="2337"/>
        <w:gridCol w:w="2338"/>
      </w:tblGrid>
      <w:tr w14:paraId="0FAC3D9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c>
          <w:tcPr>
            <w:tcW w:w="2337" w:type="dxa"/>
          </w:tcPr>
          <w:p w14:paraId="73D08FD3">
            <w:pPr>
              <w:spacing w:after="0" w:line="480" w:lineRule="auto"/>
              <w:ind w:right="300"/>
              <w:jc w:val="both"/>
              <w:rPr>
                <w:rFonts w:ascii="Times New Roman" w:hAnsi="Times New Roman" w:cs="Times New Roman"/>
                <w:b/>
                <w:sz w:val="24"/>
                <w:szCs w:val="24"/>
              </w:rPr>
            </w:pPr>
            <w:r>
              <w:rPr>
                <w:rFonts w:ascii="Times New Roman" w:hAnsi="Times New Roman" w:cs="Times New Roman"/>
                <w:b/>
                <w:sz w:val="24"/>
                <w:szCs w:val="24"/>
              </w:rPr>
              <w:t>Category</w:t>
            </w:r>
          </w:p>
        </w:tc>
        <w:tc>
          <w:tcPr>
            <w:tcW w:w="2337" w:type="dxa"/>
          </w:tcPr>
          <w:p w14:paraId="232A7CBA">
            <w:pPr>
              <w:spacing w:after="0" w:line="480" w:lineRule="auto"/>
              <w:ind w:right="300"/>
              <w:jc w:val="both"/>
              <w:rPr>
                <w:rFonts w:ascii="Times New Roman" w:hAnsi="Times New Roman" w:cs="Times New Roman"/>
                <w:b/>
                <w:sz w:val="24"/>
                <w:szCs w:val="24"/>
              </w:rPr>
            </w:pPr>
            <w:r>
              <w:rPr>
                <w:rFonts w:ascii="Times New Roman" w:hAnsi="Times New Roman" w:cs="Times New Roman"/>
                <w:b/>
                <w:sz w:val="24"/>
                <w:szCs w:val="24"/>
              </w:rPr>
              <w:t>Population (N)</w:t>
            </w:r>
          </w:p>
        </w:tc>
        <w:tc>
          <w:tcPr>
            <w:tcW w:w="2338" w:type="dxa"/>
          </w:tcPr>
          <w:p w14:paraId="2FFFB4C7">
            <w:pPr>
              <w:spacing w:after="0" w:line="480" w:lineRule="auto"/>
              <w:ind w:right="300"/>
              <w:jc w:val="both"/>
              <w:rPr>
                <w:rFonts w:ascii="Times New Roman" w:hAnsi="Times New Roman" w:cs="Times New Roman"/>
                <w:b/>
                <w:sz w:val="24"/>
                <w:szCs w:val="24"/>
              </w:rPr>
            </w:pPr>
            <w:r>
              <w:rPr>
                <w:rFonts w:ascii="Times New Roman" w:hAnsi="Times New Roman" w:cs="Times New Roman"/>
                <w:b/>
                <w:sz w:val="24"/>
                <w:szCs w:val="24"/>
              </w:rPr>
              <w:t>Sample Size (n)</w:t>
            </w:r>
          </w:p>
        </w:tc>
      </w:tr>
      <w:tr w14:paraId="2C5FA87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37" w:type="dxa"/>
          </w:tcPr>
          <w:p w14:paraId="5DC391B6">
            <w:pPr>
              <w:spacing w:after="0" w:line="480" w:lineRule="auto"/>
              <w:ind w:right="300"/>
              <w:jc w:val="both"/>
              <w:rPr>
                <w:rFonts w:ascii="Times New Roman" w:hAnsi="Times New Roman" w:cs="Times New Roman"/>
                <w:sz w:val="24"/>
                <w:szCs w:val="24"/>
              </w:rPr>
            </w:pPr>
            <w:r>
              <w:rPr>
                <w:rFonts w:ascii="Times New Roman" w:hAnsi="Times New Roman" w:cs="Times New Roman"/>
                <w:sz w:val="24"/>
                <w:szCs w:val="24"/>
              </w:rPr>
              <w:t>Schools</w:t>
            </w:r>
          </w:p>
        </w:tc>
        <w:tc>
          <w:tcPr>
            <w:tcW w:w="2337" w:type="dxa"/>
          </w:tcPr>
          <w:p w14:paraId="32B9D460">
            <w:pPr>
              <w:spacing w:after="0" w:line="480" w:lineRule="auto"/>
              <w:ind w:right="300"/>
              <w:jc w:val="both"/>
              <w:rPr>
                <w:rFonts w:ascii="Times New Roman" w:hAnsi="Times New Roman" w:cs="Times New Roman"/>
                <w:sz w:val="24"/>
                <w:szCs w:val="24"/>
              </w:rPr>
            </w:pPr>
            <w:r>
              <w:rPr>
                <w:rFonts w:ascii="Times New Roman" w:hAnsi="Times New Roman" w:cs="Times New Roman"/>
                <w:sz w:val="24"/>
                <w:szCs w:val="24"/>
              </w:rPr>
              <w:t>28</w:t>
            </w:r>
          </w:p>
        </w:tc>
        <w:tc>
          <w:tcPr>
            <w:tcW w:w="2338" w:type="dxa"/>
          </w:tcPr>
          <w:p w14:paraId="1E1537E0">
            <w:pPr>
              <w:spacing w:after="0" w:line="480" w:lineRule="auto"/>
              <w:ind w:right="300"/>
              <w:jc w:val="both"/>
              <w:rPr>
                <w:rFonts w:ascii="Times New Roman" w:hAnsi="Times New Roman" w:cs="Times New Roman"/>
                <w:sz w:val="24"/>
                <w:szCs w:val="24"/>
              </w:rPr>
            </w:pPr>
            <w:r>
              <w:rPr>
                <w:rFonts w:ascii="Times New Roman" w:hAnsi="Times New Roman" w:cs="Times New Roman"/>
                <w:sz w:val="24"/>
                <w:szCs w:val="24"/>
              </w:rPr>
              <w:t>9</w:t>
            </w:r>
          </w:p>
        </w:tc>
      </w:tr>
      <w:tr w14:paraId="6033AA6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37" w:type="dxa"/>
          </w:tcPr>
          <w:p w14:paraId="6CCE7F3F">
            <w:pPr>
              <w:spacing w:after="0" w:line="480" w:lineRule="auto"/>
              <w:ind w:right="300"/>
              <w:jc w:val="both"/>
              <w:rPr>
                <w:rFonts w:ascii="Times New Roman" w:hAnsi="Times New Roman" w:cs="Times New Roman"/>
                <w:sz w:val="24"/>
                <w:szCs w:val="24"/>
              </w:rPr>
            </w:pPr>
            <w:r>
              <w:rPr>
                <w:rFonts w:ascii="Times New Roman" w:hAnsi="Times New Roman" w:cs="Times New Roman"/>
                <w:sz w:val="24"/>
                <w:szCs w:val="24"/>
              </w:rPr>
              <w:t>Head teachers</w:t>
            </w:r>
          </w:p>
        </w:tc>
        <w:tc>
          <w:tcPr>
            <w:tcW w:w="2337" w:type="dxa"/>
          </w:tcPr>
          <w:p w14:paraId="48F47F8F">
            <w:pPr>
              <w:spacing w:after="0" w:line="480" w:lineRule="auto"/>
              <w:ind w:right="300"/>
              <w:jc w:val="both"/>
              <w:rPr>
                <w:rFonts w:ascii="Times New Roman" w:hAnsi="Times New Roman" w:cs="Times New Roman"/>
                <w:sz w:val="24"/>
                <w:szCs w:val="24"/>
              </w:rPr>
            </w:pPr>
            <w:r>
              <w:rPr>
                <w:rFonts w:ascii="Times New Roman" w:hAnsi="Times New Roman" w:cs="Times New Roman"/>
                <w:sz w:val="24"/>
                <w:szCs w:val="24"/>
              </w:rPr>
              <w:t>28</w:t>
            </w:r>
          </w:p>
        </w:tc>
        <w:tc>
          <w:tcPr>
            <w:tcW w:w="2338" w:type="dxa"/>
          </w:tcPr>
          <w:p w14:paraId="66CE6B89">
            <w:pPr>
              <w:spacing w:after="0" w:line="480" w:lineRule="auto"/>
              <w:ind w:right="300"/>
              <w:jc w:val="both"/>
              <w:rPr>
                <w:rFonts w:ascii="Times New Roman" w:hAnsi="Times New Roman" w:cs="Times New Roman"/>
                <w:sz w:val="24"/>
                <w:szCs w:val="24"/>
              </w:rPr>
            </w:pPr>
            <w:r>
              <w:rPr>
                <w:rFonts w:ascii="Times New Roman" w:hAnsi="Times New Roman" w:cs="Times New Roman"/>
                <w:sz w:val="24"/>
                <w:szCs w:val="24"/>
              </w:rPr>
              <w:t>9</w:t>
            </w:r>
          </w:p>
        </w:tc>
      </w:tr>
      <w:tr w14:paraId="297007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37" w:type="dxa"/>
          </w:tcPr>
          <w:p w14:paraId="391C4393">
            <w:pPr>
              <w:spacing w:after="0" w:line="480" w:lineRule="auto"/>
              <w:ind w:right="300"/>
              <w:jc w:val="both"/>
              <w:rPr>
                <w:rFonts w:ascii="Times New Roman" w:hAnsi="Times New Roman" w:cs="Times New Roman"/>
                <w:sz w:val="24"/>
                <w:szCs w:val="24"/>
              </w:rPr>
            </w:pPr>
            <w:r>
              <w:rPr>
                <w:rFonts w:ascii="Times New Roman" w:hAnsi="Times New Roman" w:cs="Times New Roman"/>
                <w:sz w:val="24"/>
                <w:szCs w:val="24"/>
              </w:rPr>
              <w:t>Teachers</w:t>
            </w:r>
          </w:p>
        </w:tc>
        <w:tc>
          <w:tcPr>
            <w:tcW w:w="2337" w:type="dxa"/>
          </w:tcPr>
          <w:p w14:paraId="0C592D4E">
            <w:pPr>
              <w:spacing w:after="0" w:line="480" w:lineRule="auto"/>
              <w:ind w:right="300"/>
              <w:jc w:val="both"/>
              <w:rPr>
                <w:rFonts w:ascii="Times New Roman" w:hAnsi="Times New Roman" w:cs="Times New Roman"/>
                <w:sz w:val="24"/>
                <w:szCs w:val="24"/>
              </w:rPr>
            </w:pPr>
            <w:r>
              <w:rPr>
                <w:rFonts w:ascii="Times New Roman" w:hAnsi="Times New Roman" w:cs="Times New Roman"/>
                <w:sz w:val="24"/>
                <w:szCs w:val="24"/>
              </w:rPr>
              <w:t>95</w:t>
            </w:r>
          </w:p>
        </w:tc>
        <w:tc>
          <w:tcPr>
            <w:tcW w:w="2338" w:type="dxa"/>
          </w:tcPr>
          <w:p w14:paraId="542BC713">
            <w:pPr>
              <w:spacing w:after="0" w:line="480" w:lineRule="auto"/>
              <w:ind w:right="300"/>
              <w:jc w:val="both"/>
              <w:rPr>
                <w:rFonts w:ascii="Times New Roman" w:hAnsi="Times New Roman" w:cs="Times New Roman"/>
                <w:sz w:val="24"/>
                <w:szCs w:val="24"/>
              </w:rPr>
            </w:pPr>
            <w:r>
              <w:rPr>
                <w:rFonts w:ascii="Times New Roman" w:hAnsi="Times New Roman" w:cs="Times New Roman"/>
                <w:sz w:val="24"/>
                <w:szCs w:val="24"/>
              </w:rPr>
              <w:t>29</w:t>
            </w:r>
          </w:p>
        </w:tc>
      </w:tr>
      <w:tr w14:paraId="38DCE1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4" w:type="dxa"/>
            <w:gridSpan w:val="2"/>
          </w:tcPr>
          <w:p w14:paraId="7818EB0F">
            <w:pPr>
              <w:spacing w:after="0" w:line="480" w:lineRule="auto"/>
              <w:ind w:right="300"/>
              <w:jc w:val="both"/>
              <w:rPr>
                <w:rFonts w:ascii="Times New Roman" w:hAnsi="Times New Roman" w:cs="Times New Roman"/>
                <w:sz w:val="24"/>
                <w:szCs w:val="24"/>
              </w:rPr>
            </w:pPr>
            <w:r>
              <w:rPr>
                <w:rFonts w:ascii="Times New Roman" w:hAnsi="Times New Roman" w:cs="Times New Roman"/>
                <w:sz w:val="24"/>
                <w:szCs w:val="24"/>
              </w:rPr>
              <w:t>Total Respondents</w:t>
            </w:r>
          </w:p>
        </w:tc>
        <w:tc>
          <w:tcPr>
            <w:tcW w:w="2338" w:type="dxa"/>
          </w:tcPr>
          <w:p w14:paraId="6EFE9D13">
            <w:pPr>
              <w:spacing w:after="0" w:line="480" w:lineRule="auto"/>
              <w:ind w:right="300"/>
              <w:jc w:val="both"/>
              <w:rPr>
                <w:rFonts w:ascii="Times New Roman" w:hAnsi="Times New Roman" w:cs="Times New Roman"/>
                <w:sz w:val="24"/>
                <w:szCs w:val="24"/>
              </w:rPr>
            </w:pPr>
            <w:r>
              <w:rPr>
                <w:rFonts w:ascii="Times New Roman" w:hAnsi="Times New Roman" w:cs="Times New Roman"/>
                <w:sz w:val="24"/>
                <w:szCs w:val="24"/>
              </w:rPr>
              <w:t>38</w:t>
            </w:r>
          </w:p>
        </w:tc>
      </w:tr>
    </w:tbl>
    <w:p w14:paraId="7866534C">
      <w:pPr>
        <w:spacing w:line="480" w:lineRule="auto"/>
        <w:jc w:val="both"/>
        <w:rPr>
          <w:rFonts w:ascii="Times New Roman" w:hAnsi="Times New Roman" w:cs="Times New Roman"/>
          <w:sz w:val="24"/>
          <w:szCs w:val="24"/>
        </w:rPr>
      </w:pPr>
    </w:p>
    <w:p w14:paraId="79F88C2E">
      <w:pPr>
        <w:spacing w:line="480" w:lineRule="auto"/>
        <w:jc w:val="both"/>
        <w:rPr>
          <w:rFonts w:ascii="Times New Roman" w:hAnsi="Times New Roman" w:cs="Times New Roman"/>
          <w:b/>
          <w:sz w:val="24"/>
          <w:szCs w:val="24"/>
        </w:rPr>
      </w:pPr>
      <w:r>
        <w:rPr>
          <w:rFonts w:ascii="Times New Roman" w:hAnsi="Times New Roman" w:cs="Times New Roman"/>
          <w:b/>
          <w:sz w:val="24"/>
          <w:szCs w:val="24"/>
        </w:rPr>
        <w:t>3.6 Sampling Procedure</w:t>
      </w:r>
    </w:p>
    <w:p w14:paraId="5979922E">
      <w:pPr>
        <w:spacing w:line="480" w:lineRule="auto"/>
        <w:jc w:val="both"/>
        <w:rPr>
          <w:rFonts w:ascii="Times New Roman" w:hAnsi="Times New Roman" w:cs="Times New Roman"/>
          <w:sz w:val="24"/>
          <w:szCs w:val="24"/>
        </w:rPr>
      </w:pPr>
      <w:r>
        <w:rPr>
          <w:rFonts w:ascii="Times New Roman" w:hAnsi="Times New Roman" w:cs="Times New Roman"/>
          <w:sz w:val="24"/>
          <w:szCs w:val="24"/>
        </w:rPr>
        <w:t>Anderson (2021) assert that sampling involves choosing a sample from a predetermined population to obtain a sample that accurately represents the population. The researcher will use simple random sampling to select teachers and purposive sampling method to pick head teachers as their numbers are small. Purposive sampling approach is preferred to others because it ensured that the researcher used population that offered adequate relevant data for analysis and conclusion as Andrade (2021) recommended.</w:t>
      </w:r>
    </w:p>
    <w:p w14:paraId="295A408D">
      <w:pPr>
        <w:spacing w:line="480" w:lineRule="auto"/>
        <w:jc w:val="both"/>
        <w:rPr>
          <w:rFonts w:ascii="Times New Roman" w:hAnsi="Times New Roman" w:cs="Times New Roman"/>
          <w:b/>
          <w:sz w:val="24"/>
          <w:szCs w:val="24"/>
        </w:rPr>
      </w:pPr>
      <w:r>
        <w:rPr>
          <w:rFonts w:ascii="Times New Roman" w:hAnsi="Times New Roman" w:cs="Times New Roman"/>
          <w:b/>
          <w:sz w:val="24"/>
          <w:szCs w:val="24"/>
        </w:rPr>
        <w:t>3.8 Instrumentation</w:t>
      </w:r>
    </w:p>
    <w:p w14:paraId="066B1B39">
      <w:pPr>
        <w:spacing w:line="480" w:lineRule="auto"/>
        <w:jc w:val="both"/>
        <w:rPr>
          <w:rFonts w:ascii="Times New Roman" w:hAnsi="Times New Roman" w:cs="Times New Roman"/>
          <w:sz w:val="24"/>
          <w:szCs w:val="24"/>
        </w:rPr>
      </w:pPr>
      <w:r>
        <w:rPr>
          <w:rFonts w:ascii="Times New Roman" w:hAnsi="Times New Roman" w:cs="Times New Roman"/>
          <w:sz w:val="24"/>
          <w:szCs w:val="24"/>
        </w:rPr>
        <w:t>Structured questionnaires will be used for data collection because it offers considerable advantages and provide the investigation with an easy accumulation of data. By using structured questions, questionnaires contribute to objectivity by reducing researcher bias and ensuring that data is consistently collected (Dillman, Smyth, &amp; Christian, 2014). The questionnaire will comprise of close-ended questions. Interview will be used to gather data from the head teachers.</w:t>
      </w:r>
    </w:p>
    <w:p w14:paraId="07D7EED4">
      <w:pPr>
        <w:keepNext/>
        <w:keepLines/>
        <w:spacing w:after="0" w:line="480" w:lineRule="auto"/>
        <w:ind w:left="180" w:hanging="360"/>
        <w:jc w:val="both"/>
        <w:outlineLvl w:val="0"/>
        <w:rPr>
          <w:rFonts w:ascii="Times New Roman" w:hAnsi="Times New Roman" w:cs="Times New Roman"/>
          <w:b/>
          <w:sz w:val="24"/>
          <w:szCs w:val="24"/>
          <w:lang w:val="zh-CN" w:eastAsia="zh-CN"/>
        </w:rPr>
      </w:pPr>
      <w:r>
        <w:rPr>
          <w:rFonts w:ascii="Times New Roman" w:hAnsi="Times New Roman" w:cs="Times New Roman"/>
          <w:b/>
          <w:sz w:val="24"/>
          <w:szCs w:val="24"/>
          <w:lang w:val="zh-CN" w:eastAsia="zh-CN"/>
        </w:rPr>
        <w:t>3.9 Validity of the Instruments</w:t>
      </w:r>
    </w:p>
    <w:p w14:paraId="01F1EA86">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To ensure that the instruments measure the intended constructs, they will be evaluated for validity by supervisors (Fraenkel, Wallen, &amp; Hyun, 2015). The instruments given to supervisors to ensure that they measure what it is purported to measure.</w:t>
      </w:r>
    </w:p>
    <w:p w14:paraId="38BED04D">
      <w:pPr>
        <w:keepNext/>
        <w:keepLines/>
        <w:spacing w:after="0" w:line="480" w:lineRule="auto"/>
        <w:ind w:left="180" w:hanging="360"/>
        <w:jc w:val="both"/>
        <w:outlineLvl w:val="0"/>
        <w:rPr>
          <w:rFonts w:ascii="Times New Roman" w:hAnsi="Times New Roman" w:cs="Times New Roman"/>
          <w:b/>
          <w:sz w:val="24"/>
          <w:szCs w:val="24"/>
          <w:lang w:val="zh-CN" w:eastAsia="zh-CN"/>
        </w:rPr>
      </w:pPr>
      <w:r>
        <w:rPr>
          <w:rFonts w:ascii="Times New Roman" w:hAnsi="Times New Roman" w:cs="Times New Roman"/>
          <w:b/>
          <w:sz w:val="24"/>
          <w:szCs w:val="24"/>
          <w:lang w:val="zh-CN" w:eastAsia="zh-CN"/>
        </w:rPr>
        <w:t>3.10 Reliability of the Instrument</w:t>
      </w:r>
    </w:p>
    <w:p w14:paraId="52D33429">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The split-half method will be applied to assess the internal consistency of the questionnaire by grouping items into two (odd and even items) and correlating the results (Gay, Mills, &amp; Airasian, 2011). The mean of the two sets will be analysis using person correlation (r), and if the r is greater than 0.5, the questionnaires are reliable.</w:t>
      </w:r>
    </w:p>
    <w:p w14:paraId="2930FF10">
      <w:pPr>
        <w:keepNext/>
        <w:keepLines/>
        <w:spacing w:after="0" w:line="480" w:lineRule="auto"/>
        <w:ind w:left="180" w:hanging="360"/>
        <w:jc w:val="both"/>
        <w:outlineLvl w:val="0"/>
        <w:rPr>
          <w:rFonts w:ascii="Times New Roman" w:hAnsi="Times New Roman" w:cs="Times New Roman"/>
          <w:b/>
          <w:sz w:val="24"/>
          <w:szCs w:val="24"/>
          <w:lang w:val="zh-CN" w:eastAsia="zh-CN"/>
        </w:rPr>
      </w:pPr>
    </w:p>
    <w:p w14:paraId="2D46D052">
      <w:pPr>
        <w:keepNext/>
        <w:keepLines/>
        <w:spacing w:after="0" w:line="480" w:lineRule="auto"/>
        <w:ind w:left="180" w:hanging="360"/>
        <w:jc w:val="both"/>
        <w:outlineLvl w:val="0"/>
        <w:rPr>
          <w:rFonts w:ascii="Times New Roman" w:hAnsi="Times New Roman" w:cs="Times New Roman"/>
          <w:b/>
          <w:sz w:val="24"/>
          <w:szCs w:val="24"/>
          <w:lang w:val="zh-CN" w:eastAsia="zh-CN"/>
        </w:rPr>
      </w:pPr>
      <w:r>
        <w:rPr>
          <w:rFonts w:ascii="Times New Roman" w:hAnsi="Times New Roman" w:cs="Times New Roman"/>
          <w:b/>
          <w:sz w:val="24"/>
          <w:szCs w:val="24"/>
          <w:lang w:val="zh-CN" w:eastAsia="zh-CN"/>
        </w:rPr>
        <w:t xml:space="preserve">3.11 Piloting of the </w:t>
      </w:r>
      <w:r>
        <w:rPr>
          <w:rFonts w:ascii="Times New Roman" w:hAnsi="Times New Roman" w:cs="Times New Roman"/>
          <w:b/>
          <w:sz w:val="24"/>
          <w:szCs w:val="24"/>
          <w:lang w:eastAsia="zh-CN"/>
        </w:rPr>
        <w:t>S</w:t>
      </w:r>
      <w:r>
        <w:rPr>
          <w:rFonts w:ascii="Times New Roman" w:hAnsi="Times New Roman" w:cs="Times New Roman"/>
          <w:b/>
          <w:sz w:val="24"/>
          <w:szCs w:val="24"/>
          <w:lang w:val="zh-CN" w:eastAsia="zh-CN"/>
        </w:rPr>
        <w:t>tudy</w:t>
      </w:r>
    </w:p>
    <w:p w14:paraId="10B2974F">
      <w:pPr>
        <w:spacing w:after="0" w:line="480" w:lineRule="auto"/>
        <w:jc w:val="both"/>
        <w:rPr>
          <w:rFonts w:ascii="Times New Roman" w:hAnsi="Times New Roman" w:cs="Times New Roman"/>
          <w:sz w:val="24"/>
          <w:szCs w:val="24"/>
        </w:rPr>
      </w:pPr>
      <w:r>
        <w:rPr>
          <w:rFonts w:ascii="Times New Roman" w:hAnsi="Times New Roman" w:cs="Times New Roman"/>
          <w:sz w:val="24"/>
          <w:szCs w:val="24"/>
        </w:rPr>
        <w:t>Piloting will be conducted with a small sample from the target population to identify potential issues with the research instruments (Cohen, Manion, &amp; Morrison, 2018).  Piloting will be done in one school from the target population in Sankuri sub-county. The chosen school will not be included in the final the sample size. The school represents 10% of the sample size. The questionnaires will be administered to the respondents and analyzing using Pearson correlation test (r) to determine the reliability of the questionnaires. If r is greater than 0.5, then the questionnaires are reliable</w:t>
      </w:r>
    </w:p>
    <w:p w14:paraId="2E636A0C">
      <w:pPr>
        <w:keepNext/>
        <w:keepLines/>
        <w:spacing w:after="0" w:line="480" w:lineRule="auto"/>
        <w:ind w:left="180" w:hanging="360"/>
        <w:jc w:val="both"/>
        <w:outlineLvl w:val="0"/>
        <w:rPr>
          <w:rFonts w:ascii="Times New Roman" w:hAnsi="Times New Roman" w:cs="Times New Roman"/>
          <w:b/>
          <w:sz w:val="24"/>
          <w:szCs w:val="24"/>
          <w:lang w:val="zh-CN" w:eastAsia="zh-CN"/>
        </w:rPr>
      </w:pPr>
      <w:r>
        <w:rPr>
          <w:rFonts w:ascii="Times New Roman" w:hAnsi="Times New Roman" w:cs="Times New Roman"/>
          <w:b/>
          <w:sz w:val="24"/>
          <w:szCs w:val="24"/>
          <w:lang w:eastAsia="zh-CN"/>
        </w:rPr>
        <w:t xml:space="preserve">  </w:t>
      </w:r>
      <w:r>
        <w:rPr>
          <w:rFonts w:ascii="Times New Roman" w:hAnsi="Times New Roman" w:cs="Times New Roman"/>
          <w:b/>
          <w:sz w:val="24"/>
          <w:szCs w:val="24"/>
          <w:lang w:val="zh-CN" w:eastAsia="zh-CN"/>
        </w:rPr>
        <w:t>3.12 Data Collection Procedure</w:t>
      </w:r>
    </w:p>
    <w:p w14:paraId="36E8189D">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After proposal defense, the researcher will be cleared by the supervisors, the Dean of school of education and the Director of Research and postgraduate studies. The researcher will then have to obtain permit from Laikipia University and the National Council of Science, Technology and Innovation (NACOSTI). The Researcher will also seek permission from the ministry of education at the county level. </w:t>
      </w:r>
    </w:p>
    <w:p w14:paraId="0105191A">
      <w:pPr>
        <w:keepNext/>
        <w:keepLines/>
        <w:spacing w:after="0" w:line="480" w:lineRule="auto"/>
        <w:ind w:left="180" w:hanging="360"/>
        <w:jc w:val="both"/>
        <w:outlineLvl w:val="0"/>
        <w:rPr>
          <w:rFonts w:ascii="Times New Roman" w:hAnsi="Times New Roman" w:cs="Times New Roman"/>
          <w:b/>
          <w:sz w:val="24"/>
          <w:szCs w:val="24"/>
          <w:lang w:val="zh-CN" w:eastAsia="zh-CN"/>
        </w:rPr>
      </w:pPr>
      <w:r>
        <w:rPr>
          <w:rFonts w:ascii="Times New Roman" w:hAnsi="Times New Roman" w:cs="Times New Roman"/>
          <w:b/>
          <w:sz w:val="24"/>
          <w:szCs w:val="24"/>
          <w:lang w:eastAsia="zh-CN"/>
        </w:rPr>
        <w:t xml:space="preserve">  </w:t>
      </w:r>
      <w:r>
        <w:rPr>
          <w:rFonts w:ascii="Times New Roman" w:hAnsi="Times New Roman" w:cs="Times New Roman"/>
          <w:b/>
          <w:sz w:val="24"/>
          <w:szCs w:val="24"/>
          <w:lang w:val="zh-CN" w:eastAsia="zh-CN"/>
        </w:rPr>
        <w:t xml:space="preserve">3.13 </w:t>
      </w:r>
      <w:r>
        <w:rPr>
          <w:rFonts w:ascii="Times New Roman" w:hAnsi="Times New Roman" w:cs="Times New Roman"/>
          <w:b/>
          <w:sz w:val="24"/>
          <w:szCs w:val="24"/>
          <w:lang w:eastAsia="zh-CN"/>
        </w:rPr>
        <w:t xml:space="preserve"> </w:t>
      </w:r>
      <w:r>
        <w:rPr>
          <w:rFonts w:ascii="Times New Roman" w:hAnsi="Times New Roman" w:cs="Times New Roman"/>
          <w:b/>
          <w:sz w:val="24"/>
          <w:szCs w:val="24"/>
          <w:lang w:val="zh-CN" w:eastAsia="zh-CN"/>
        </w:rPr>
        <w:t>Operational Definition of Research Variables</w:t>
      </w:r>
    </w:p>
    <w:p w14:paraId="3BA0BAA9">
      <w:pPr>
        <w:spacing w:after="0" w:line="480" w:lineRule="auto"/>
        <w:jc w:val="both"/>
        <w:rPr>
          <w:rFonts w:ascii="Times New Roman" w:hAnsi="Times New Roman" w:cs="Times New Roman"/>
          <w:sz w:val="24"/>
          <w:szCs w:val="24"/>
        </w:rPr>
      </w:pPr>
      <w:r>
        <w:rPr>
          <w:rFonts w:ascii="Times New Roman" w:hAnsi="Times New Roman" w:cs="Times New Roman"/>
          <w:sz w:val="24"/>
          <w:szCs w:val="24"/>
        </w:rPr>
        <w:t>Operational definition of variables is the specific way in which they will be measured as they show indicators and measuring item of independent variables and dependent variables.</w:t>
      </w:r>
    </w:p>
    <w:p w14:paraId="2025B26D">
      <w:pPr>
        <w:spacing w:after="0" w:line="480" w:lineRule="auto"/>
        <w:jc w:val="both"/>
        <w:rPr>
          <w:rFonts w:ascii="Times New Roman" w:hAnsi="Times New Roman" w:cs="Times New Roman"/>
          <w:b/>
          <w:i/>
          <w:sz w:val="24"/>
          <w:szCs w:val="24"/>
        </w:rPr>
      </w:pPr>
      <w:r>
        <w:rPr>
          <w:rFonts w:ascii="Times New Roman" w:hAnsi="Times New Roman" w:cs="Times New Roman"/>
          <w:b/>
          <w:sz w:val="24"/>
          <w:szCs w:val="24"/>
        </w:rPr>
        <w:t>Table 2:</w:t>
      </w:r>
      <w:r>
        <w:rPr>
          <w:rFonts w:ascii="Times New Roman" w:hAnsi="Times New Roman" w:cs="Times New Roman"/>
          <w:b/>
          <w:i/>
          <w:sz w:val="24"/>
          <w:szCs w:val="24"/>
        </w:rPr>
        <w:t xml:space="preserve"> Operational Definition of Research Variables</w:t>
      </w:r>
    </w:p>
    <w:p w14:paraId="241A0FE5">
      <w:pPr>
        <w:pBdr>
          <w:top w:val="single" w:color="auto" w:sz="4" w:space="1"/>
        </w:pBd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             Variables                                      Operational Definition            Measuring Item</w:t>
      </w:r>
    </w:p>
    <w:p w14:paraId="16E08E60">
      <w:pPr>
        <w:pBdr>
          <w:top w:val="single" w:color="auto" w:sz="4" w:space="1"/>
          <w:bottom w:val="single" w:color="auto" w:sz="4" w:space="1"/>
        </w:pBdr>
        <w:spacing w:after="0" w:line="480" w:lineRule="auto"/>
        <w:ind w:left="360"/>
        <w:jc w:val="both"/>
        <w:rPr>
          <w:rFonts w:ascii="Times New Roman" w:hAnsi="Times New Roman" w:cs="Times New Roman"/>
          <w:sz w:val="24"/>
          <w:szCs w:val="24"/>
        </w:rPr>
      </w:pPr>
      <w:r>
        <w:rPr>
          <w:rFonts w:ascii="Times New Roman" w:hAnsi="Times New Roman" w:cs="Times New Roman"/>
          <w:sz w:val="24"/>
          <w:szCs w:val="24"/>
        </w:rPr>
        <w:t>1. Teacher Professional Development; Workshops, Training                        Questionnaire 1-10</w:t>
      </w:r>
    </w:p>
    <w:p w14:paraId="3FC2A59C">
      <w:pPr>
        <w:pBdr>
          <w:top w:val="single" w:color="auto" w:sz="4" w:space="1"/>
          <w:bottom w:val="single" w:color="auto" w:sz="4" w:space="1"/>
        </w:pBdr>
        <w:spacing w:after="0"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Interviews Q 1</w:t>
      </w:r>
    </w:p>
    <w:p w14:paraId="29581602">
      <w:pPr>
        <w:pBdr>
          <w:top w:val="single" w:color="auto" w:sz="4" w:space="1"/>
          <w:bottom w:val="single" w:color="auto" w:sz="4" w:space="1"/>
        </w:pBdr>
        <w:spacing w:after="0" w:line="480" w:lineRule="auto"/>
        <w:ind w:left="360"/>
        <w:jc w:val="both"/>
        <w:rPr>
          <w:rFonts w:ascii="Times New Roman" w:hAnsi="Times New Roman" w:cs="Times New Roman"/>
          <w:sz w:val="24"/>
          <w:szCs w:val="24"/>
        </w:rPr>
      </w:pPr>
      <w:r>
        <w:rPr>
          <w:rFonts w:ascii="Times New Roman" w:hAnsi="Times New Roman" w:cs="Times New Roman"/>
          <w:sz w:val="24"/>
          <w:szCs w:val="24"/>
        </w:rPr>
        <w:t>2. School Leadership Support; Funding, Motivation, Monitoring                  Questionnaire 1-10</w:t>
      </w:r>
    </w:p>
    <w:p w14:paraId="33511761">
      <w:pPr>
        <w:pBdr>
          <w:top w:val="single" w:color="auto" w:sz="4" w:space="1"/>
          <w:bottom w:val="single" w:color="auto" w:sz="4" w:space="1"/>
        </w:pBdr>
        <w:spacing w:after="0"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Interviews Q 2</w:t>
      </w:r>
    </w:p>
    <w:p w14:paraId="4BE9C594">
      <w:pPr>
        <w:pBdr>
          <w:top w:val="single" w:color="auto" w:sz="4" w:space="1"/>
          <w:bottom w:val="single" w:color="auto" w:sz="4" w:space="1"/>
        </w:pBdr>
        <w:spacing w:after="0"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3.IImplementation of nnovative Teaching Strategies; </w:t>
      </w:r>
    </w:p>
    <w:p w14:paraId="48FAB71C">
      <w:pPr>
        <w:pBdr>
          <w:top w:val="single" w:color="auto" w:sz="4" w:space="1"/>
          <w:bottom w:val="single" w:color="auto" w:sz="4" w:space="1"/>
        </w:pBdr>
        <w:spacing w:after="0"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Application of Learner-centred approaches            Questionnaire 1-10</w:t>
      </w:r>
    </w:p>
    <w:p w14:paraId="554F82F7">
      <w:pPr>
        <w:pBdr>
          <w:top w:val="single" w:color="auto" w:sz="4" w:space="1"/>
          <w:bottom w:val="single" w:color="auto" w:sz="4" w:space="1"/>
        </w:pBdr>
        <w:spacing w:after="0"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Interview Q 3      </w:t>
      </w:r>
    </w:p>
    <w:p w14:paraId="586BC7BB">
      <w:pPr>
        <w:keepNext/>
        <w:keepLines/>
        <w:spacing w:after="0" w:line="480" w:lineRule="auto"/>
        <w:ind w:left="180" w:hanging="360"/>
        <w:jc w:val="both"/>
        <w:outlineLvl w:val="0"/>
        <w:rPr>
          <w:rFonts w:ascii="Times New Roman" w:hAnsi="Times New Roman" w:cs="Times New Roman"/>
          <w:b/>
          <w:sz w:val="24"/>
          <w:szCs w:val="24"/>
          <w:lang w:val="zh-CN" w:eastAsia="zh-CN"/>
        </w:rPr>
      </w:pPr>
    </w:p>
    <w:p w14:paraId="39DA239E">
      <w:pPr>
        <w:keepNext/>
        <w:keepLines/>
        <w:spacing w:after="0" w:line="480" w:lineRule="auto"/>
        <w:ind w:left="180" w:hanging="360"/>
        <w:jc w:val="both"/>
        <w:outlineLvl w:val="0"/>
        <w:rPr>
          <w:rFonts w:ascii="Times New Roman" w:hAnsi="Times New Roman" w:cs="Times New Roman"/>
          <w:b/>
          <w:sz w:val="24"/>
          <w:szCs w:val="24"/>
          <w:lang w:val="zh-CN" w:eastAsia="zh-CN"/>
        </w:rPr>
      </w:pPr>
      <w:r>
        <w:rPr>
          <w:rFonts w:ascii="Times New Roman" w:hAnsi="Times New Roman" w:cs="Times New Roman"/>
          <w:b/>
          <w:sz w:val="24"/>
          <w:szCs w:val="24"/>
          <w:lang w:eastAsia="zh-CN"/>
        </w:rPr>
        <w:t xml:space="preserve">   </w:t>
      </w:r>
      <w:r>
        <w:rPr>
          <w:rFonts w:ascii="Times New Roman" w:hAnsi="Times New Roman" w:cs="Times New Roman"/>
          <w:b/>
          <w:sz w:val="24"/>
          <w:szCs w:val="24"/>
          <w:lang w:val="zh-CN" w:eastAsia="zh-CN"/>
        </w:rPr>
        <w:t>3.14 Data Analysis Methods</w:t>
      </w:r>
    </w:p>
    <w:p w14:paraId="00953BEB">
      <w:pPr>
        <w:spacing w:after="0" w:line="480" w:lineRule="auto"/>
        <w:jc w:val="both"/>
        <w:rPr>
          <w:rFonts w:ascii="Times New Roman" w:hAnsi="Times New Roman" w:cs="Times New Roman"/>
          <w:sz w:val="24"/>
          <w:szCs w:val="24"/>
        </w:rPr>
      </w:pPr>
      <w:r>
        <w:rPr>
          <w:rFonts w:ascii="Times New Roman" w:hAnsi="Times New Roman" w:cs="Times New Roman"/>
          <w:sz w:val="24"/>
          <w:szCs w:val="24"/>
        </w:rPr>
        <w:t>Descriptive statistics will be used to summarize and describe the data, while inferential statistics will be applied to make predictions and test hypotheses about the population (Field, 2018). Pearson correlation and Multiple regression model will be used to test hypothesis and establish the relationships between the variables. Verbatim will be used to analyze qualitative data from the interview.</w:t>
      </w:r>
    </w:p>
    <w:p w14:paraId="5DA1D2C1">
      <w:pPr>
        <w:keepNext/>
        <w:keepLines/>
        <w:spacing w:after="0" w:line="480" w:lineRule="auto"/>
        <w:ind w:left="180" w:hanging="360"/>
        <w:jc w:val="both"/>
        <w:outlineLvl w:val="0"/>
        <w:rPr>
          <w:rFonts w:ascii="Times New Roman" w:hAnsi="Times New Roman" w:eastAsia="Times New Roman" w:cs="Times New Roman"/>
          <w:b/>
          <w:bCs/>
          <w:sz w:val="24"/>
          <w:szCs w:val="24"/>
          <w:lang w:val="zh-CN" w:eastAsia="zh-CN"/>
        </w:rPr>
      </w:pPr>
      <w:bookmarkStart w:id="67" w:name="_Toc86759484"/>
      <w:bookmarkStart w:id="68" w:name="_Toc511032004"/>
      <w:bookmarkStart w:id="69" w:name="_Toc99614567"/>
      <w:r>
        <w:rPr>
          <w:rFonts w:ascii="Times New Roman" w:hAnsi="Times New Roman" w:cs="Times New Roman"/>
          <w:b/>
          <w:sz w:val="24"/>
          <w:szCs w:val="24"/>
          <w:lang w:eastAsia="zh-CN"/>
        </w:rPr>
        <w:t xml:space="preserve">  </w:t>
      </w:r>
      <w:bookmarkEnd w:id="67"/>
      <w:bookmarkEnd w:id="68"/>
      <w:bookmarkEnd w:id="69"/>
      <w:bookmarkStart w:id="70" w:name="_Toc86759485"/>
      <w:bookmarkStart w:id="71" w:name="_Toc99614568"/>
      <w:r>
        <w:rPr>
          <w:rFonts w:ascii="Times New Roman" w:hAnsi="Times New Roman" w:cs="Times New Roman"/>
          <w:b/>
          <w:sz w:val="24"/>
          <w:szCs w:val="24"/>
          <w:lang w:eastAsia="zh-CN"/>
        </w:rPr>
        <w:t xml:space="preserve"> </w:t>
      </w:r>
      <w:bookmarkEnd w:id="70"/>
      <w:bookmarkEnd w:id="71"/>
      <w:bookmarkStart w:id="72" w:name="_Toc509932717"/>
      <w:bookmarkStart w:id="73" w:name="_Toc509932853"/>
      <w:bookmarkStart w:id="74" w:name="_Toc511032006"/>
      <w:bookmarkStart w:id="75" w:name="_Toc86759490"/>
      <w:bookmarkStart w:id="76" w:name="_Toc99614573"/>
      <w:r>
        <w:rPr>
          <w:rFonts w:ascii="Times New Roman" w:hAnsi="Times New Roman" w:eastAsia="Times New Roman" w:cs="Times New Roman"/>
          <w:b/>
          <w:bCs/>
          <w:sz w:val="24"/>
          <w:szCs w:val="24"/>
          <w:lang w:val="zh-CN" w:eastAsia="zh-CN"/>
        </w:rPr>
        <w:t>3.15</w:t>
      </w:r>
      <w:r>
        <w:rPr>
          <w:rFonts w:ascii="Times New Roman" w:hAnsi="Times New Roman" w:eastAsia="Times New Roman" w:cs="Times New Roman"/>
          <w:b/>
          <w:bCs/>
          <w:sz w:val="24"/>
          <w:szCs w:val="24"/>
          <w:lang w:eastAsia="zh-CN"/>
        </w:rPr>
        <w:t xml:space="preserve"> </w:t>
      </w:r>
      <w:r>
        <w:rPr>
          <w:rFonts w:ascii="Times New Roman" w:hAnsi="Times New Roman" w:eastAsia="Times New Roman" w:cs="Times New Roman"/>
          <w:b/>
          <w:bCs/>
          <w:sz w:val="24"/>
          <w:szCs w:val="24"/>
          <w:lang w:val="zh-CN" w:eastAsia="zh-CN"/>
        </w:rPr>
        <w:t xml:space="preserve"> Ethical Consideration</w:t>
      </w:r>
      <w:bookmarkEnd w:id="72"/>
      <w:bookmarkEnd w:id="73"/>
      <w:r>
        <w:rPr>
          <w:rFonts w:ascii="Times New Roman" w:hAnsi="Times New Roman" w:eastAsia="Times New Roman" w:cs="Times New Roman"/>
          <w:b/>
          <w:bCs/>
          <w:sz w:val="24"/>
          <w:szCs w:val="24"/>
          <w:lang w:val="zh-CN" w:eastAsia="zh-CN"/>
        </w:rPr>
        <w:t>s</w:t>
      </w:r>
      <w:bookmarkEnd w:id="74"/>
      <w:bookmarkEnd w:id="75"/>
      <w:bookmarkEnd w:id="76"/>
    </w:p>
    <w:p w14:paraId="241F0CBB">
      <w:pPr>
        <w:spacing w:after="0" w:line="480" w:lineRule="auto"/>
        <w:jc w:val="both"/>
        <w:rPr>
          <w:rFonts w:hint="default" w:ascii="Times New Roman" w:hAnsi="Times New Roman" w:cs="Times New Roman"/>
          <w:sz w:val="24"/>
          <w:szCs w:val="24"/>
          <w:lang w:val="en-US"/>
        </w:rPr>
      </w:pPr>
      <w:r>
        <w:rPr>
          <w:rFonts w:ascii="Times New Roman" w:hAnsi="Times New Roman" w:cs="Times New Roman"/>
          <w:sz w:val="24"/>
          <w:szCs w:val="24"/>
        </w:rPr>
        <w:t>The respondents will be informed about the aim of the study which is purely for academic purposes. The respondent</w:t>
      </w:r>
      <w:r>
        <w:rPr>
          <w:rFonts w:hint="default" w:ascii="Times New Roman" w:hAnsi="Times New Roman" w:cs="Times New Roman"/>
          <w:sz w:val="24"/>
          <w:szCs w:val="24"/>
          <w:lang w:val="en-US"/>
        </w:rPr>
        <w:t xml:space="preserve">s </w:t>
      </w:r>
      <w:r>
        <w:rPr>
          <w:rFonts w:ascii="Times New Roman" w:hAnsi="Times New Roman" w:cs="Times New Roman"/>
          <w:sz w:val="24"/>
          <w:szCs w:val="24"/>
        </w:rPr>
        <w:t>will not be required to provide names but will remain confidential</w:t>
      </w:r>
      <w:r>
        <w:rPr>
          <w:rFonts w:hint="default" w:ascii="Times New Roman" w:hAnsi="Times New Roman" w:cs="Times New Roman"/>
          <w:sz w:val="24"/>
          <w:szCs w:val="24"/>
          <w:lang w:val="en-US"/>
        </w:rPr>
        <w:t xml:space="preserve"> so as to protect personal data and information obtain during research</w:t>
      </w:r>
      <w:r>
        <w:rPr>
          <w:rFonts w:ascii="Times New Roman" w:hAnsi="Times New Roman" w:cs="Times New Roman"/>
          <w:sz w:val="24"/>
          <w:szCs w:val="24"/>
        </w:rPr>
        <w:t xml:space="preserve">. </w:t>
      </w:r>
      <w:r>
        <w:rPr>
          <w:rFonts w:hint="default" w:ascii="Times New Roman" w:hAnsi="Times New Roman" w:cs="Times New Roman"/>
          <w:sz w:val="24"/>
          <w:szCs w:val="24"/>
          <w:lang w:val="en-US"/>
        </w:rPr>
        <w:t xml:space="preserve">Informed consent will be sought to ensure participants understand the study before agreeing to take part. </w:t>
      </w:r>
    </w:p>
    <w:p w14:paraId="28C73A2B">
      <w:pPr>
        <w:spacing w:after="0"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Clearance will be granted by the Directorate of postgraduate after confirmation of proposal corrections by the supervisors. The Ethics Review committee (ERC) will consider the proposal before onward submission to NACOSTI that grant permit to conduct the data collection in the field.</w:t>
      </w:r>
    </w:p>
    <w:p w14:paraId="56383ADF">
      <w:pPr>
        <w:spacing w:after="0" w:line="480" w:lineRule="auto"/>
        <w:ind w:firstLine="720"/>
        <w:jc w:val="both"/>
        <w:rPr>
          <w:rFonts w:ascii="Times New Roman" w:hAnsi="Times New Roman" w:cs="Times New Roman"/>
          <w:sz w:val="24"/>
          <w:szCs w:val="24"/>
        </w:rPr>
      </w:pPr>
    </w:p>
    <w:p w14:paraId="28090DE2">
      <w:pPr>
        <w:spacing w:after="0" w:line="240" w:lineRule="auto"/>
        <w:jc w:val="both"/>
        <w:rPr>
          <w:rFonts w:ascii="Times New Roman" w:hAnsi="Times New Roman" w:cs="Times New Roman"/>
          <w:b/>
          <w:sz w:val="24"/>
          <w:szCs w:val="24"/>
        </w:rPr>
      </w:pPr>
    </w:p>
    <w:p w14:paraId="1A8261D2">
      <w:pPr>
        <w:spacing w:after="0" w:line="240" w:lineRule="auto"/>
        <w:jc w:val="both"/>
        <w:rPr>
          <w:rFonts w:ascii="Times New Roman" w:hAnsi="Times New Roman" w:eastAsia="Times New Roman" w:cs="Times New Roman"/>
          <w:sz w:val="24"/>
          <w:szCs w:val="24"/>
        </w:rPr>
      </w:pPr>
    </w:p>
    <w:p w14:paraId="5076DAB5">
      <w:pPr>
        <w:spacing w:line="480" w:lineRule="auto"/>
        <w:jc w:val="both"/>
        <w:rPr>
          <w:rFonts w:ascii="Times New Roman" w:hAnsi="Times New Roman" w:cs="Times New Roman"/>
          <w:b/>
          <w:bCs/>
          <w:sz w:val="24"/>
          <w:szCs w:val="24"/>
        </w:rPr>
      </w:pPr>
    </w:p>
    <w:p w14:paraId="3ED59122">
      <w:pPr>
        <w:spacing w:line="480" w:lineRule="auto"/>
        <w:jc w:val="both"/>
        <w:rPr>
          <w:rFonts w:ascii="Times New Roman" w:hAnsi="Times New Roman" w:eastAsia="Times New Roman" w:cs="Times New Roman"/>
          <w:sz w:val="24"/>
          <w:szCs w:val="24"/>
        </w:rPr>
      </w:pPr>
    </w:p>
    <w:p w14:paraId="6403ED2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05AD93F0">
      <w:pPr>
        <w:spacing w:before="100" w:beforeAutospacing="1" w:after="100" w:afterAutospacing="1" w:line="240" w:lineRule="auto"/>
        <w:rPr>
          <w:rFonts w:ascii="Times New Roman" w:hAnsi="Times New Roman" w:eastAsia="Times New Roman" w:cs="Times New Roman"/>
          <w:sz w:val="24"/>
          <w:szCs w:val="24"/>
        </w:rPr>
      </w:pPr>
    </w:p>
    <w:p w14:paraId="7E7D65C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26CB936D">
      <w:pPr>
        <w:spacing w:line="480" w:lineRule="auto"/>
        <w:jc w:val="center"/>
        <w:rPr>
          <w:rFonts w:ascii="Times New Roman" w:hAnsi="Times New Roman" w:cs="Times New Roman"/>
          <w:b/>
          <w:bCs/>
          <w:sz w:val="24"/>
          <w:szCs w:val="24"/>
        </w:rPr>
      </w:pPr>
    </w:p>
    <w:p w14:paraId="082F772D">
      <w:pPr>
        <w:spacing w:line="480" w:lineRule="auto"/>
        <w:jc w:val="center"/>
        <w:rPr>
          <w:rFonts w:ascii="Times New Roman" w:hAnsi="Times New Roman" w:cs="Times New Roman"/>
          <w:b/>
          <w:bCs/>
          <w:sz w:val="24"/>
          <w:szCs w:val="24"/>
        </w:rPr>
      </w:pPr>
    </w:p>
    <w:p w14:paraId="36DDC4D2">
      <w:pPr>
        <w:spacing w:line="480" w:lineRule="auto"/>
        <w:jc w:val="center"/>
        <w:rPr>
          <w:rFonts w:ascii="Times New Roman" w:hAnsi="Times New Roman" w:cs="Times New Roman"/>
          <w:b/>
          <w:bCs/>
          <w:sz w:val="24"/>
          <w:szCs w:val="24"/>
        </w:rPr>
      </w:pPr>
      <w:bookmarkStart w:id="78" w:name="_GoBack"/>
      <w:bookmarkEnd w:id="78"/>
    </w:p>
    <w:p w14:paraId="477DE949">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REFERENCES</w:t>
      </w:r>
    </w:p>
    <w:p w14:paraId="309CA1CB">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Anna P., David K. E., Mary,E.B., Violeta,A. (2022).Teacher Professional Development around </w:t>
      </w:r>
    </w:p>
    <w:p w14:paraId="6F386EBF">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the World: The Gap between Evidence and Practice.The World Bank Research Observer,  </w:t>
      </w:r>
    </w:p>
    <w:p w14:paraId="446B8038">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Volume 37, Issue 1, Pages 107–136.</w:t>
      </w:r>
    </w:p>
    <w:p w14:paraId="539C7CF7">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Anderson, C. (2021). </w:t>
      </w:r>
      <w:r>
        <w:rPr>
          <w:rStyle w:val="10"/>
          <w:rFonts w:ascii="Times New Roman" w:hAnsi="Times New Roman" w:cs="Times New Roman"/>
          <w:sz w:val="24"/>
          <w:szCs w:val="24"/>
        </w:rPr>
        <w:t>Research methods in the social sciences: A guide for students</w:t>
      </w:r>
      <w:r>
        <w:rPr>
          <w:rFonts w:ascii="Times New Roman" w:hAnsi="Times New Roman" w:cs="Times New Roman"/>
          <w:sz w:val="24"/>
          <w:szCs w:val="24"/>
        </w:rPr>
        <w:t xml:space="preserve"> (2nd ed.). </w:t>
      </w:r>
    </w:p>
    <w:p w14:paraId="74DDCBF9">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Academic  Press</w:t>
      </w:r>
    </w:p>
    <w:p w14:paraId="6940ECB7">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Anderson, J. R. (1982). Acquisition of cognitive skill. </w:t>
      </w:r>
      <w:r>
        <w:rPr>
          <w:rFonts w:ascii="Times New Roman" w:hAnsi="Times New Roman" w:cs="Times New Roman"/>
          <w:i/>
          <w:iCs/>
          <w:sz w:val="24"/>
          <w:szCs w:val="24"/>
        </w:rPr>
        <w:t>Psychological Review</w:t>
      </w:r>
      <w:r>
        <w:rPr>
          <w:rFonts w:ascii="Times New Roman" w:hAnsi="Times New Roman" w:cs="Times New Roman"/>
          <w:sz w:val="24"/>
          <w:szCs w:val="24"/>
        </w:rPr>
        <w:t xml:space="preserve">, 89(4), 369-406. </w:t>
      </w:r>
    </w:p>
    <w:p w14:paraId="1358E051">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w:t>
      </w:r>
      <w:r>
        <w:fldChar w:fldCharType="begin"/>
      </w:r>
      <w:r>
        <w:instrText xml:space="preserve"> HYPERLINK "https://doi.org/10.1037/0033-295X.89.4.369" </w:instrText>
      </w:r>
      <w:r>
        <w:fldChar w:fldCharType="separate"/>
      </w:r>
      <w:r>
        <w:rPr>
          <w:rStyle w:val="13"/>
          <w:rFonts w:ascii="Times New Roman" w:hAnsi="Times New Roman" w:cs="Times New Roman"/>
          <w:sz w:val="24"/>
          <w:szCs w:val="24"/>
        </w:rPr>
        <w:t>https://doi.org/10.1037/0033-295X.89.4.369</w:t>
      </w:r>
      <w:r>
        <w:rPr>
          <w:rStyle w:val="13"/>
          <w:rFonts w:ascii="Times New Roman" w:hAnsi="Times New Roman" w:cs="Times New Roman"/>
          <w:sz w:val="24"/>
          <w:szCs w:val="24"/>
        </w:rPr>
        <w:fldChar w:fldCharType="end"/>
      </w:r>
    </w:p>
    <w:p w14:paraId="69A238CF">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Anderson, C. A., &amp; Rainie, L. (2012). The future of gamification in education. Pew Research </w:t>
      </w:r>
    </w:p>
    <w:p w14:paraId="494B5627">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Center. </w:t>
      </w:r>
      <w:r>
        <w:fldChar w:fldCharType="begin"/>
      </w:r>
      <w:r>
        <w:instrText xml:space="preserve"> HYPERLINK "https://www.pewresearch.org" </w:instrText>
      </w:r>
      <w:r>
        <w:fldChar w:fldCharType="separate"/>
      </w:r>
      <w:r>
        <w:rPr>
          <w:rStyle w:val="13"/>
          <w:rFonts w:ascii="Times New Roman" w:hAnsi="Times New Roman" w:cs="Times New Roman"/>
          <w:sz w:val="24"/>
          <w:szCs w:val="24"/>
        </w:rPr>
        <w:t>https://www.pewresearch.org</w:t>
      </w:r>
      <w:r>
        <w:rPr>
          <w:rStyle w:val="13"/>
          <w:rFonts w:ascii="Times New Roman" w:hAnsi="Times New Roman" w:cs="Times New Roman"/>
          <w:sz w:val="24"/>
          <w:szCs w:val="24"/>
        </w:rPr>
        <w:fldChar w:fldCharType="end"/>
      </w:r>
    </w:p>
    <w:p w14:paraId="747E8492">
      <w:pPr>
        <w:spacing w:line="240" w:lineRule="auto"/>
        <w:ind w:left="720"/>
        <w:jc w:val="both"/>
        <w:rPr>
          <w:rFonts w:ascii="Times New Roman" w:hAnsi="Times New Roman" w:cs="Times New Roman"/>
          <w:sz w:val="24"/>
          <w:szCs w:val="24"/>
        </w:rPr>
      </w:pPr>
    </w:p>
    <w:p w14:paraId="34D5FDB5">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African Union. (2016). </w:t>
      </w:r>
      <w:r>
        <w:rPr>
          <w:rFonts w:ascii="Times New Roman" w:hAnsi="Times New Roman" w:cs="Times New Roman"/>
          <w:i/>
          <w:iCs/>
          <w:sz w:val="24"/>
          <w:szCs w:val="24"/>
        </w:rPr>
        <w:t>Continental Education Strategy for Africa 2016-2025</w:t>
      </w:r>
      <w:r>
        <w:rPr>
          <w:rFonts w:ascii="Times New Roman" w:hAnsi="Times New Roman" w:cs="Times New Roman"/>
          <w:sz w:val="24"/>
          <w:szCs w:val="24"/>
        </w:rPr>
        <w:t xml:space="preserve">. Addis Ababa: </w:t>
      </w:r>
    </w:p>
    <w:p w14:paraId="6B22B0FE">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African Union.</w:t>
      </w:r>
    </w:p>
    <w:p w14:paraId="68E4ABAC">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Avolio, B. J. (2007). </w:t>
      </w:r>
      <w:r>
        <w:rPr>
          <w:rFonts w:ascii="Times New Roman" w:hAnsi="Times New Roman" w:cs="Times New Roman"/>
          <w:i/>
          <w:iCs/>
          <w:sz w:val="24"/>
          <w:szCs w:val="24"/>
        </w:rPr>
        <w:t>Transformational Leadership in Rural Schools</w:t>
      </w:r>
      <w:r>
        <w:rPr>
          <w:rFonts w:ascii="Times New Roman" w:hAnsi="Times New Roman" w:cs="Times New Roman"/>
          <w:sz w:val="24"/>
          <w:szCs w:val="24"/>
        </w:rPr>
        <w:t xml:space="preserve">. Journal of Leadership and </w:t>
      </w:r>
    </w:p>
    <w:p w14:paraId="08F83C54">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Organizational Studies, 14(1), 36-43</w:t>
      </w:r>
    </w:p>
    <w:p w14:paraId="4CEDF2E6">
      <w:pPr>
        <w:spacing w:line="240" w:lineRule="auto"/>
        <w:ind w:left="720"/>
        <w:jc w:val="both"/>
        <w:rPr>
          <w:rFonts w:ascii="Times New Roman" w:hAnsi="Times New Roman" w:cs="Times New Roman"/>
          <w:i/>
          <w:iCs/>
          <w:sz w:val="24"/>
          <w:szCs w:val="24"/>
        </w:rPr>
      </w:pPr>
      <w:r>
        <w:rPr>
          <w:rFonts w:ascii="Times New Roman" w:hAnsi="Times New Roman" w:cs="Times New Roman"/>
          <w:sz w:val="24"/>
          <w:szCs w:val="24"/>
        </w:rPr>
        <w:t xml:space="preserve">Avalos, B. (2011). </w:t>
      </w:r>
      <w:r>
        <w:rPr>
          <w:rFonts w:ascii="Times New Roman" w:hAnsi="Times New Roman" w:cs="Times New Roman"/>
          <w:i/>
          <w:iCs/>
          <w:sz w:val="24"/>
          <w:szCs w:val="24"/>
        </w:rPr>
        <w:t xml:space="preserve">Teacher professional development in teaching and teacher education over </w:t>
      </w:r>
    </w:p>
    <w:p w14:paraId="1D5F7967">
      <w:pPr>
        <w:spacing w:line="240" w:lineRule="auto"/>
        <w:ind w:left="720"/>
        <w:jc w:val="both"/>
        <w:rPr>
          <w:rFonts w:ascii="Times New Roman" w:hAnsi="Times New Roman" w:cs="Times New Roman"/>
          <w:sz w:val="24"/>
          <w:szCs w:val="24"/>
        </w:rPr>
      </w:pPr>
      <w:r>
        <w:rPr>
          <w:rFonts w:ascii="Times New Roman" w:hAnsi="Times New Roman" w:cs="Times New Roman"/>
          <w:i/>
          <w:iCs/>
          <w:sz w:val="24"/>
          <w:szCs w:val="24"/>
        </w:rPr>
        <w:t xml:space="preserve">            ten years</w:t>
      </w:r>
      <w:r>
        <w:rPr>
          <w:rFonts w:ascii="Times New Roman" w:hAnsi="Times New Roman" w:cs="Times New Roman"/>
          <w:sz w:val="24"/>
          <w:szCs w:val="24"/>
        </w:rPr>
        <w:t>. Teaching and Teacher Education, 27(1), 10-20.</w:t>
      </w:r>
    </w:p>
    <w:p w14:paraId="75929169">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Bandura, A. (1977). </w:t>
      </w:r>
      <w:r>
        <w:rPr>
          <w:rFonts w:ascii="Times New Roman" w:hAnsi="Times New Roman" w:cs="Times New Roman"/>
          <w:i/>
          <w:iCs/>
          <w:sz w:val="24"/>
          <w:szCs w:val="24"/>
        </w:rPr>
        <w:t>Social learning theory</w:t>
      </w:r>
      <w:r>
        <w:rPr>
          <w:rFonts w:ascii="Times New Roman" w:hAnsi="Times New Roman" w:cs="Times New Roman"/>
          <w:sz w:val="24"/>
          <w:szCs w:val="24"/>
        </w:rPr>
        <w:t>. Prentice-Hall.</w:t>
      </w:r>
    </w:p>
    <w:p w14:paraId="29C6D204">
      <w:pPr>
        <w:spacing w:line="240" w:lineRule="auto"/>
        <w:ind w:left="720"/>
        <w:jc w:val="both"/>
        <w:rPr>
          <w:rFonts w:ascii="Times New Roman" w:hAnsi="Times New Roman" w:cs="Times New Roman"/>
          <w:i/>
          <w:iCs/>
          <w:sz w:val="24"/>
          <w:szCs w:val="24"/>
        </w:rPr>
      </w:pPr>
      <w:r>
        <w:rPr>
          <w:rFonts w:ascii="Times New Roman" w:hAnsi="Times New Roman" w:cs="Times New Roman"/>
          <w:sz w:val="24"/>
          <w:szCs w:val="24"/>
        </w:rPr>
        <w:t xml:space="preserve">Barkley, E. F., Cross, P. K., &amp; Major, C. H. (2014). </w:t>
      </w:r>
      <w:r>
        <w:rPr>
          <w:rFonts w:ascii="Times New Roman" w:hAnsi="Times New Roman" w:cs="Times New Roman"/>
          <w:i/>
          <w:iCs/>
          <w:sz w:val="24"/>
          <w:szCs w:val="24"/>
        </w:rPr>
        <w:t xml:space="preserve">Collaborative learning techniques: A </w:t>
      </w:r>
    </w:p>
    <w:p w14:paraId="23DAEECC">
      <w:pPr>
        <w:spacing w:line="240" w:lineRule="auto"/>
        <w:ind w:left="720"/>
        <w:jc w:val="both"/>
        <w:rPr>
          <w:rFonts w:ascii="Times New Roman" w:hAnsi="Times New Roman" w:cs="Times New Roman"/>
          <w:sz w:val="24"/>
          <w:szCs w:val="24"/>
        </w:rPr>
      </w:pPr>
      <w:r>
        <w:rPr>
          <w:rFonts w:ascii="Times New Roman" w:hAnsi="Times New Roman" w:cs="Times New Roman"/>
          <w:i/>
          <w:iCs/>
          <w:sz w:val="24"/>
          <w:szCs w:val="24"/>
        </w:rPr>
        <w:t xml:space="preserve">            handbook for college faculty</w:t>
      </w:r>
      <w:r>
        <w:rPr>
          <w:rFonts w:ascii="Times New Roman" w:hAnsi="Times New Roman" w:cs="Times New Roman"/>
          <w:sz w:val="24"/>
          <w:szCs w:val="24"/>
        </w:rPr>
        <w:t>. Jossey-Bass</w:t>
      </w:r>
    </w:p>
    <w:p w14:paraId="2C9CC84D">
      <w:pPr>
        <w:spacing w:line="240" w:lineRule="auto"/>
        <w:ind w:left="720"/>
        <w:jc w:val="both"/>
        <w:rPr>
          <w:rFonts w:ascii="Times New Roman" w:hAnsi="Times New Roman" w:cs="Times New Roman"/>
          <w:i/>
          <w:iCs/>
          <w:sz w:val="24"/>
          <w:szCs w:val="24"/>
        </w:rPr>
      </w:pPr>
      <w:r>
        <w:rPr>
          <w:rFonts w:ascii="Times New Roman" w:hAnsi="Times New Roman" w:cs="Times New Roman"/>
          <w:iCs/>
          <w:sz w:val="24"/>
          <w:szCs w:val="24"/>
        </w:rPr>
        <w:t>Bass, B. M., &amp; Avolio, B. J. (1994).</w:t>
      </w:r>
      <w:r>
        <w:rPr>
          <w:rFonts w:ascii="Times New Roman" w:hAnsi="Times New Roman" w:cs="Times New Roman"/>
          <w:i/>
          <w:iCs/>
          <w:sz w:val="24"/>
          <w:szCs w:val="24"/>
        </w:rPr>
        <w:t xml:space="preserve"> Improving Organizational Effectiveness Through </w:t>
      </w:r>
    </w:p>
    <w:p w14:paraId="6F43B52A">
      <w:pPr>
        <w:spacing w:line="240" w:lineRule="auto"/>
        <w:ind w:left="720"/>
        <w:jc w:val="both"/>
        <w:rPr>
          <w:rFonts w:ascii="Times New Roman" w:hAnsi="Times New Roman" w:cs="Times New Roman"/>
          <w:i/>
          <w:iCs/>
          <w:sz w:val="24"/>
          <w:szCs w:val="24"/>
        </w:rPr>
      </w:pPr>
      <w:r>
        <w:rPr>
          <w:rFonts w:ascii="Times New Roman" w:hAnsi="Times New Roman" w:cs="Times New Roman"/>
          <w:i/>
          <w:iCs/>
          <w:sz w:val="24"/>
          <w:szCs w:val="24"/>
        </w:rPr>
        <w:t xml:space="preserve">        Transformational Leadership. Sage Publications.</w:t>
      </w:r>
    </w:p>
    <w:p w14:paraId="337469DA">
      <w:pPr>
        <w:spacing w:line="240" w:lineRule="auto"/>
        <w:ind w:left="720"/>
        <w:jc w:val="both"/>
        <w:rPr>
          <w:rFonts w:ascii="Times New Roman" w:hAnsi="Times New Roman" w:cs="Times New Roman"/>
          <w:sz w:val="24"/>
          <w:szCs w:val="24"/>
        </w:rPr>
      </w:pPr>
    </w:p>
    <w:p w14:paraId="407D3BB6">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Berdiyeva, S. (2024). EXPLORING INNOVATIVE APPROACHES TO </w:t>
      </w:r>
    </w:p>
    <w:p w14:paraId="60A3F0C1">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TEACHING. </w:t>
      </w:r>
      <w:r>
        <w:rPr>
          <w:rFonts w:ascii="Times New Roman" w:hAnsi="Times New Roman" w:cs="Times New Roman"/>
          <w:i/>
          <w:iCs/>
          <w:sz w:val="24"/>
          <w:szCs w:val="24"/>
        </w:rPr>
        <w:t>Modern Science and Research</w:t>
      </w:r>
      <w:r>
        <w:rPr>
          <w:rFonts w:ascii="Times New Roman" w:hAnsi="Times New Roman" w:cs="Times New Roman"/>
          <w:sz w:val="24"/>
          <w:szCs w:val="24"/>
        </w:rPr>
        <w:t>, </w:t>
      </w:r>
      <w:r>
        <w:rPr>
          <w:rFonts w:ascii="Times New Roman" w:hAnsi="Times New Roman" w:cs="Times New Roman"/>
          <w:i/>
          <w:iCs/>
          <w:sz w:val="24"/>
          <w:szCs w:val="24"/>
        </w:rPr>
        <w:t>3</w:t>
      </w:r>
      <w:r>
        <w:rPr>
          <w:rFonts w:ascii="Times New Roman" w:hAnsi="Times New Roman" w:cs="Times New Roman"/>
          <w:sz w:val="24"/>
          <w:szCs w:val="24"/>
        </w:rPr>
        <w:t xml:space="preserve">(1), 923–927. Retrieved from </w:t>
      </w:r>
    </w:p>
    <w:p w14:paraId="2CECF982">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w:t>
      </w:r>
      <w:r>
        <w:fldChar w:fldCharType="begin"/>
      </w:r>
      <w:r>
        <w:instrText xml:space="preserve"> HYPERLINK "https://inlibrary.uz/index.php/science-research/article/view/28552" </w:instrText>
      </w:r>
      <w:r>
        <w:fldChar w:fldCharType="separate"/>
      </w:r>
      <w:r>
        <w:rPr>
          <w:rStyle w:val="13"/>
          <w:rFonts w:ascii="Times New Roman" w:hAnsi="Times New Roman" w:cs="Times New Roman"/>
          <w:color w:val="auto"/>
          <w:sz w:val="24"/>
          <w:szCs w:val="24"/>
        </w:rPr>
        <w:t>https://inlibrary.uz/index.php/science-research/article/view/28552</w:t>
      </w:r>
      <w:r>
        <w:rPr>
          <w:rStyle w:val="13"/>
          <w:rFonts w:ascii="Times New Roman" w:hAnsi="Times New Roman" w:cs="Times New Roman"/>
          <w:color w:val="auto"/>
          <w:sz w:val="24"/>
          <w:szCs w:val="24"/>
        </w:rPr>
        <w:fldChar w:fldCharType="end"/>
      </w:r>
    </w:p>
    <w:p w14:paraId="6980D1EB">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Black, P., &amp; Wiliam, D. (2020). "Assessment and Classroom Learning." Assessment in  </w:t>
      </w:r>
    </w:p>
    <w:p w14:paraId="30ACE224">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Education: Principles, Policy &amp; Practice.</w:t>
      </w:r>
    </w:p>
    <w:p w14:paraId="04F7613E">
      <w:pPr>
        <w:spacing w:line="240" w:lineRule="auto"/>
        <w:ind w:left="720"/>
        <w:jc w:val="both"/>
        <w:rPr>
          <w:rFonts w:ascii="Times New Roman" w:hAnsi="Times New Roman" w:cs="Times New Roman"/>
          <w:i/>
          <w:iCs/>
          <w:sz w:val="24"/>
          <w:szCs w:val="24"/>
        </w:rPr>
      </w:pPr>
      <w:r>
        <w:rPr>
          <w:rFonts w:ascii="Times New Roman" w:hAnsi="Times New Roman" w:cs="Times New Roman"/>
          <w:sz w:val="24"/>
          <w:szCs w:val="24"/>
        </w:rPr>
        <w:t xml:space="preserve">Bransford, J. D., Brown, A. L., &amp; Cocking, R. R. (2000). </w:t>
      </w:r>
      <w:r>
        <w:rPr>
          <w:rFonts w:ascii="Times New Roman" w:hAnsi="Times New Roman" w:cs="Times New Roman"/>
          <w:i/>
          <w:iCs/>
          <w:sz w:val="24"/>
          <w:szCs w:val="24"/>
        </w:rPr>
        <w:t xml:space="preserve">How people learn: Brain, mind, </w:t>
      </w:r>
    </w:p>
    <w:p w14:paraId="2169A4D8">
      <w:pPr>
        <w:spacing w:line="240" w:lineRule="auto"/>
        <w:ind w:left="720"/>
        <w:jc w:val="both"/>
        <w:rPr>
          <w:rStyle w:val="13"/>
          <w:rFonts w:ascii="Times New Roman" w:hAnsi="Times New Roman" w:cs="Times New Roman"/>
          <w:sz w:val="24"/>
          <w:szCs w:val="24"/>
        </w:rPr>
      </w:pPr>
      <w:r>
        <w:rPr>
          <w:rFonts w:ascii="Times New Roman" w:hAnsi="Times New Roman" w:cs="Times New Roman"/>
          <w:i/>
          <w:iCs/>
          <w:sz w:val="24"/>
          <w:szCs w:val="24"/>
        </w:rPr>
        <w:t xml:space="preserve">           experience, and school</w:t>
      </w:r>
      <w:r>
        <w:rPr>
          <w:rFonts w:ascii="Times New Roman" w:hAnsi="Times New Roman" w:cs="Times New Roman"/>
          <w:sz w:val="24"/>
          <w:szCs w:val="24"/>
        </w:rPr>
        <w:t xml:space="preserve">. National Academy Press. </w:t>
      </w:r>
      <w:r>
        <w:fldChar w:fldCharType="begin"/>
      </w:r>
      <w:r>
        <w:instrText xml:space="preserve"> HYPERLINK "https://doi.org/10.17226/9853" </w:instrText>
      </w:r>
      <w:r>
        <w:fldChar w:fldCharType="separate"/>
      </w:r>
      <w:r>
        <w:rPr>
          <w:rStyle w:val="13"/>
          <w:rFonts w:ascii="Times New Roman" w:hAnsi="Times New Roman" w:cs="Times New Roman"/>
          <w:sz w:val="24"/>
          <w:szCs w:val="24"/>
        </w:rPr>
        <w:t>https://doi.org/10.17226/9853</w:t>
      </w:r>
      <w:r>
        <w:rPr>
          <w:rStyle w:val="13"/>
          <w:rFonts w:ascii="Times New Roman" w:hAnsi="Times New Roman" w:cs="Times New Roman"/>
          <w:sz w:val="24"/>
          <w:szCs w:val="24"/>
        </w:rPr>
        <w:fldChar w:fldCharType="end"/>
      </w:r>
    </w:p>
    <w:p w14:paraId="06CF6AF9">
      <w:pPr>
        <w:spacing w:line="240" w:lineRule="auto"/>
        <w:ind w:left="720"/>
        <w:jc w:val="both"/>
        <w:rPr>
          <w:rFonts w:ascii="Times New Roman" w:hAnsi="Times New Roman" w:cs="Times New Roman"/>
          <w:i/>
          <w:iCs/>
          <w:sz w:val="24"/>
          <w:szCs w:val="24"/>
        </w:rPr>
      </w:pPr>
      <w:r>
        <w:rPr>
          <w:rFonts w:ascii="Times New Roman" w:hAnsi="Times New Roman" w:cs="Times New Roman"/>
          <w:i/>
          <w:iCs/>
          <w:sz w:val="24"/>
          <w:szCs w:val="24"/>
        </w:rPr>
        <w:t xml:space="preserve">Brookfield, S. D., &amp; Preskill, S. (2012). Discussion as a way of teaching: Tools and techniques </w:t>
      </w:r>
    </w:p>
    <w:p w14:paraId="6DA88B50">
      <w:pPr>
        <w:spacing w:line="240" w:lineRule="auto"/>
        <w:ind w:left="720"/>
        <w:jc w:val="both"/>
        <w:rPr>
          <w:rFonts w:ascii="Times New Roman" w:hAnsi="Times New Roman" w:cs="Times New Roman"/>
          <w:i/>
          <w:iCs/>
          <w:sz w:val="24"/>
          <w:szCs w:val="24"/>
        </w:rPr>
      </w:pPr>
      <w:r>
        <w:rPr>
          <w:rFonts w:ascii="Times New Roman" w:hAnsi="Times New Roman" w:cs="Times New Roman"/>
          <w:i/>
          <w:iCs/>
          <w:sz w:val="24"/>
          <w:szCs w:val="24"/>
        </w:rPr>
        <w:t xml:space="preserve">          for democratic classrooms (2nd ed.). Jossey-Bass.</w:t>
      </w:r>
    </w:p>
    <w:p w14:paraId="74CB2974">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Bruner, J. S. (1961). </w:t>
      </w:r>
      <w:r>
        <w:rPr>
          <w:rFonts w:ascii="Times New Roman" w:hAnsi="Times New Roman" w:cs="Times New Roman"/>
          <w:i/>
          <w:iCs/>
          <w:sz w:val="24"/>
          <w:szCs w:val="24"/>
        </w:rPr>
        <w:t>The act of discovery</w:t>
      </w:r>
      <w:r>
        <w:rPr>
          <w:rFonts w:ascii="Times New Roman" w:hAnsi="Times New Roman" w:cs="Times New Roman"/>
          <w:sz w:val="24"/>
          <w:szCs w:val="24"/>
        </w:rPr>
        <w:t xml:space="preserve">. </w:t>
      </w:r>
      <w:r>
        <w:rPr>
          <w:rFonts w:ascii="Times New Roman" w:hAnsi="Times New Roman" w:cs="Times New Roman"/>
          <w:i/>
          <w:iCs/>
          <w:sz w:val="24"/>
          <w:szCs w:val="24"/>
        </w:rPr>
        <w:t>Harvard Educational Review</w:t>
      </w:r>
      <w:r>
        <w:rPr>
          <w:rFonts w:ascii="Times New Roman" w:hAnsi="Times New Roman" w:cs="Times New Roman"/>
          <w:sz w:val="24"/>
          <w:szCs w:val="24"/>
        </w:rPr>
        <w:t xml:space="preserve">, 31(1), 21-32. </w:t>
      </w:r>
    </w:p>
    <w:p w14:paraId="495BC0A3">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w:t>
      </w:r>
      <w:r>
        <w:fldChar w:fldCharType="begin"/>
      </w:r>
      <w:r>
        <w:instrText xml:space="preserve"> HYPERLINK "https://doi.org/10.17763/haer.31.1.946x22044341w663" </w:instrText>
      </w:r>
      <w:r>
        <w:fldChar w:fldCharType="separate"/>
      </w:r>
      <w:r>
        <w:rPr>
          <w:rStyle w:val="13"/>
          <w:rFonts w:ascii="Times New Roman" w:hAnsi="Times New Roman" w:cs="Times New Roman"/>
          <w:sz w:val="24"/>
          <w:szCs w:val="24"/>
        </w:rPr>
        <w:t>https://doi.org/10.17763/haer.31.1.946x22044341w663</w:t>
      </w:r>
      <w:r>
        <w:rPr>
          <w:rStyle w:val="13"/>
          <w:rFonts w:ascii="Times New Roman" w:hAnsi="Times New Roman" w:cs="Times New Roman"/>
          <w:sz w:val="24"/>
          <w:szCs w:val="24"/>
        </w:rPr>
        <w:fldChar w:fldCharType="end"/>
      </w:r>
    </w:p>
    <w:p w14:paraId="7BFAFDCF">
      <w:pPr>
        <w:spacing w:line="240" w:lineRule="auto"/>
        <w:ind w:left="720"/>
        <w:jc w:val="both"/>
        <w:rPr>
          <w:rFonts w:ascii="Times New Roman" w:hAnsi="Times New Roman" w:cs="Times New Roman"/>
          <w:sz w:val="24"/>
          <w:szCs w:val="24"/>
        </w:rPr>
      </w:pPr>
      <w:r>
        <w:rPr>
          <w:rFonts w:ascii="Times New Roman" w:hAnsi="Times New Roman" w:eastAsia="Times New Roman" w:cs="Times New Roman"/>
          <w:sz w:val="24"/>
          <w:szCs w:val="24"/>
        </w:rPr>
        <w:t xml:space="preserve">Bryman, A. (2016). </w:t>
      </w:r>
      <w:r>
        <w:rPr>
          <w:rFonts w:ascii="Times New Roman" w:hAnsi="Times New Roman" w:eastAsia="Times New Roman" w:cs="Times New Roman"/>
          <w:i/>
          <w:iCs/>
          <w:sz w:val="24"/>
          <w:szCs w:val="24"/>
        </w:rPr>
        <w:t>Social Research Methods</w:t>
      </w:r>
      <w:r>
        <w:rPr>
          <w:rFonts w:ascii="Times New Roman" w:hAnsi="Times New Roman" w:eastAsia="Times New Roman" w:cs="Times New Roman"/>
          <w:sz w:val="24"/>
          <w:szCs w:val="24"/>
        </w:rPr>
        <w:t xml:space="preserve"> (5th ed.). Oxford University Press.</w:t>
      </w:r>
    </w:p>
    <w:p w14:paraId="0CF33CE4">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Bush, T. (2011). </w:t>
      </w:r>
      <w:r>
        <w:rPr>
          <w:rFonts w:ascii="Times New Roman" w:hAnsi="Times New Roman" w:cs="Times New Roman"/>
          <w:i/>
          <w:iCs/>
          <w:sz w:val="24"/>
          <w:szCs w:val="24"/>
        </w:rPr>
        <w:t>Theories of educational leadership and management</w:t>
      </w:r>
      <w:r>
        <w:rPr>
          <w:rFonts w:ascii="Times New Roman" w:hAnsi="Times New Roman" w:cs="Times New Roman"/>
          <w:sz w:val="24"/>
          <w:szCs w:val="24"/>
        </w:rPr>
        <w:t>. Sage.</w:t>
      </w:r>
    </w:p>
    <w:p w14:paraId="0602A9EB">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Bush, T. (2016). Leadership and Management in Education: Cultures, Change and Contexts. </w:t>
      </w:r>
    </w:p>
    <w:p w14:paraId="4E3648AB">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London: SAGE Publications.</w:t>
      </w:r>
    </w:p>
    <w:p w14:paraId="6625A1E9">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Cohen, L., Manion, L., &amp; Morrison, K. (2018). </w:t>
      </w:r>
      <w:r>
        <w:rPr>
          <w:rStyle w:val="10"/>
          <w:rFonts w:ascii="Times New Roman" w:hAnsi="Times New Roman" w:cs="Times New Roman"/>
          <w:sz w:val="24"/>
          <w:szCs w:val="24"/>
        </w:rPr>
        <w:t>Research methods in education</w:t>
      </w:r>
      <w:r>
        <w:rPr>
          <w:rFonts w:ascii="Times New Roman" w:hAnsi="Times New Roman" w:cs="Times New Roman"/>
          <w:sz w:val="24"/>
          <w:szCs w:val="24"/>
        </w:rPr>
        <w:t xml:space="preserve"> (8th ed.). Routledge.</w:t>
      </w:r>
    </w:p>
    <w:p w14:paraId="69E865A6">
      <w:pPr>
        <w:spacing w:line="240" w:lineRule="auto"/>
        <w:ind w:left="720"/>
        <w:jc w:val="both"/>
        <w:rPr>
          <w:rStyle w:val="10"/>
          <w:rFonts w:ascii="Times New Roman" w:hAnsi="Times New Roman" w:cs="Times New Roman"/>
          <w:sz w:val="24"/>
          <w:szCs w:val="24"/>
        </w:rPr>
      </w:pPr>
      <w:r>
        <w:rPr>
          <w:rFonts w:ascii="Times New Roman" w:hAnsi="Times New Roman" w:cs="Times New Roman"/>
          <w:sz w:val="24"/>
          <w:szCs w:val="24"/>
        </w:rPr>
        <w:t xml:space="preserve">Creswell, J. W., &amp; Creswell, J. D. (2017). </w:t>
      </w:r>
      <w:r>
        <w:rPr>
          <w:rStyle w:val="10"/>
          <w:rFonts w:ascii="Times New Roman" w:hAnsi="Times New Roman" w:cs="Times New Roman"/>
          <w:sz w:val="24"/>
          <w:szCs w:val="24"/>
        </w:rPr>
        <w:t xml:space="preserve">Research design: Qualitative, quantitative, and mixed methods </w:t>
      </w:r>
    </w:p>
    <w:p w14:paraId="29975A96">
      <w:pPr>
        <w:spacing w:line="240" w:lineRule="auto"/>
        <w:ind w:left="720"/>
        <w:jc w:val="both"/>
        <w:rPr>
          <w:rFonts w:ascii="Times New Roman" w:hAnsi="Times New Roman" w:cs="Times New Roman"/>
          <w:sz w:val="24"/>
          <w:szCs w:val="24"/>
        </w:rPr>
      </w:pPr>
      <w:r>
        <w:rPr>
          <w:rStyle w:val="10"/>
          <w:rFonts w:ascii="Times New Roman" w:hAnsi="Times New Roman" w:cs="Times New Roman"/>
          <w:sz w:val="24"/>
          <w:szCs w:val="24"/>
        </w:rPr>
        <w:t xml:space="preserve">              approaches</w:t>
      </w:r>
      <w:r>
        <w:rPr>
          <w:rFonts w:ascii="Times New Roman" w:hAnsi="Times New Roman" w:cs="Times New Roman"/>
          <w:sz w:val="24"/>
          <w:szCs w:val="24"/>
        </w:rPr>
        <w:t xml:space="preserve"> (5th ed.). Sage Publications.</w:t>
      </w:r>
    </w:p>
    <w:p w14:paraId="08E775E3">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Creswell, J. W. (2014). </w:t>
      </w:r>
      <w:r>
        <w:rPr>
          <w:rStyle w:val="10"/>
          <w:rFonts w:ascii="Times New Roman" w:hAnsi="Times New Roman" w:cs="Times New Roman"/>
          <w:sz w:val="24"/>
          <w:szCs w:val="24"/>
        </w:rPr>
        <w:t>Research design: Qualitative, quantitative, and mixed methods approaches</w:t>
      </w:r>
      <w:r>
        <w:rPr>
          <w:rFonts w:ascii="Times New Roman" w:hAnsi="Times New Roman" w:cs="Times New Roman"/>
          <w:sz w:val="24"/>
          <w:szCs w:val="24"/>
        </w:rPr>
        <w:t xml:space="preserve"> (4th </w:t>
      </w:r>
    </w:p>
    <w:p w14:paraId="13A88A23">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ed.). Sage Publications.</w:t>
      </w:r>
    </w:p>
    <w:p w14:paraId="1C35CB22">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Christopher, D., Pam, S., Kristine, G. (2024). </w:t>
      </w:r>
      <w:r>
        <w:rPr>
          <w:rFonts w:ascii="Times New Roman" w:hAnsi="Times New Roman" w:cs="Times New Roman"/>
          <w:i/>
          <w:sz w:val="24"/>
          <w:szCs w:val="24"/>
        </w:rPr>
        <w:t>Successful school leadership.</w:t>
      </w:r>
      <w:r>
        <w:rPr>
          <w:rFonts w:ascii="Times New Roman" w:hAnsi="Times New Roman" w:cs="Times New Roman"/>
          <w:sz w:val="24"/>
          <w:szCs w:val="24"/>
        </w:rPr>
        <w:t xml:space="preserve"> Education </w:t>
      </w:r>
    </w:p>
    <w:p w14:paraId="1A2CC62C">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Development Trust</w:t>
      </w:r>
      <w:r>
        <w:rPr>
          <w:rFonts w:ascii="Times New Roman" w:hAnsi="Times New Roman" w:cs="Times New Roman"/>
          <w:i/>
          <w:sz w:val="24"/>
          <w:szCs w:val="24"/>
        </w:rPr>
        <w:t>, High bridge House, 16–18 Duke Street.</w:t>
      </w:r>
    </w:p>
    <w:p w14:paraId="2BF0A2FB">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Darling-Hammond, L. (2020). The Teaching Profession: A Global Perspective on Educator </w:t>
      </w:r>
    </w:p>
    <w:p w14:paraId="5FFC2CE9">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Quality. Oxford University Press.</w:t>
      </w:r>
    </w:p>
    <w:p w14:paraId="7C2B7DE6">
      <w:pPr>
        <w:spacing w:line="240" w:lineRule="auto"/>
        <w:ind w:left="720"/>
        <w:jc w:val="both"/>
        <w:rPr>
          <w:rFonts w:ascii="Times New Roman" w:hAnsi="Times New Roman" w:cs="Times New Roman"/>
          <w:i/>
          <w:iCs/>
          <w:sz w:val="24"/>
          <w:szCs w:val="24"/>
        </w:rPr>
      </w:pPr>
      <w:r>
        <w:rPr>
          <w:rFonts w:ascii="Times New Roman" w:hAnsi="Times New Roman" w:cs="Times New Roman"/>
          <w:sz w:val="24"/>
          <w:szCs w:val="24"/>
        </w:rPr>
        <w:t xml:space="preserve">Darling-Hammond, L., Hyler, M. E., &amp; Gardner, M. (2017). </w:t>
      </w:r>
      <w:r>
        <w:rPr>
          <w:rFonts w:ascii="Times New Roman" w:hAnsi="Times New Roman" w:cs="Times New Roman"/>
          <w:i/>
          <w:iCs/>
          <w:sz w:val="24"/>
          <w:szCs w:val="24"/>
        </w:rPr>
        <w:t xml:space="preserve">Effective Teacher Professional </w:t>
      </w:r>
    </w:p>
    <w:p w14:paraId="42BB4693">
      <w:pPr>
        <w:spacing w:line="240" w:lineRule="auto"/>
        <w:ind w:left="720"/>
        <w:jc w:val="both"/>
        <w:rPr>
          <w:rFonts w:ascii="Times New Roman" w:hAnsi="Times New Roman" w:cs="Times New Roman"/>
          <w:sz w:val="24"/>
          <w:szCs w:val="24"/>
        </w:rPr>
      </w:pPr>
      <w:r>
        <w:rPr>
          <w:rFonts w:ascii="Times New Roman" w:hAnsi="Times New Roman" w:cs="Times New Roman"/>
          <w:i/>
          <w:iCs/>
          <w:sz w:val="24"/>
          <w:szCs w:val="24"/>
        </w:rPr>
        <w:t xml:space="preserve">       Development</w:t>
      </w:r>
      <w:r>
        <w:rPr>
          <w:rFonts w:ascii="Times New Roman" w:hAnsi="Times New Roman" w:cs="Times New Roman"/>
          <w:sz w:val="24"/>
          <w:szCs w:val="24"/>
        </w:rPr>
        <w:t>. Palo Alto, CA: Learning Policy Institute.</w:t>
      </w:r>
    </w:p>
    <w:p w14:paraId="5619B6FB">
      <w:pPr>
        <w:spacing w:line="240" w:lineRule="auto"/>
        <w:ind w:left="720"/>
        <w:jc w:val="both"/>
        <w:rPr>
          <w:rFonts w:ascii="Times New Roman" w:hAnsi="Times New Roman" w:cs="Times New Roman"/>
          <w:sz w:val="24"/>
          <w:szCs w:val="24"/>
        </w:rPr>
      </w:pPr>
      <w:r>
        <w:rPr>
          <w:rFonts w:ascii="Times New Roman" w:hAnsi="Times New Roman" w:cs="Times New Roman"/>
          <w:iCs/>
          <w:sz w:val="24"/>
          <w:szCs w:val="24"/>
        </w:rPr>
        <w:t>Day, C., Sammons, P., &amp; Hopkins, D. (2009).</w:t>
      </w:r>
      <w:r>
        <w:rPr>
          <w:rFonts w:ascii="Times New Roman" w:hAnsi="Times New Roman" w:cs="Times New Roman"/>
          <w:i/>
          <w:iCs/>
          <w:sz w:val="24"/>
          <w:szCs w:val="24"/>
        </w:rPr>
        <w:t xml:space="preserve"> The Impact of School Leadership on Pupil Outcomes. School Leadership &amp; Management, 29(2), 167-192</w:t>
      </w:r>
    </w:p>
    <w:p w14:paraId="39BC4783">
      <w:pPr>
        <w:spacing w:before="100" w:beforeAutospacing="1" w:after="100" w:afterAutospacing="1" w:line="240" w:lineRule="auto"/>
        <w:ind w:left="720"/>
        <w:jc w:val="both"/>
        <w:rPr>
          <w:rFonts w:ascii="Times New Roman" w:hAnsi="Times New Roman" w:eastAsia="Times New Roman" w:cs="Times New Roman"/>
          <w:i/>
          <w:iCs/>
          <w:sz w:val="24"/>
          <w:szCs w:val="24"/>
        </w:rPr>
      </w:pPr>
      <w:r>
        <w:rPr>
          <w:rFonts w:ascii="Times New Roman" w:hAnsi="Times New Roman" w:eastAsia="Times New Roman" w:cs="Times New Roman"/>
          <w:sz w:val="24"/>
          <w:szCs w:val="24"/>
        </w:rPr>
        <w:t xml:space="preserve">Desimone, L. M. (2009). </w:t>
      </w:r>
      <w:r>
        <w:rPr>
          <w:rFonts w:ascii="Times New Roman" w:hAnsi="Times New Roman" w:eastAsia="Times New Roman" w:cs="Times New Roman"/>
          <w:i/>
          <w:iCs/>
          <w:sz w:val="24"/>
          <w:szCs w:val="24"/>
        </w:rPr>
        <w:t xml:space="preserve">Improving Impact Studies of Teachers’ Professional Development: </w:t>
      </w:r>
    </w:p>
    <w:p w14:paraId="257D888F">
      <w:pPr>
        <w:spacing w:before="100" w:beforeAutospacing="1" w:after="100" w:afterAutospacing="1" w:line="240" w:lineRule="auto"/>
        <w:ind w:left="720"/>
        <w:jc w:val="both"/>
        <w:rPr>
          <w:rFonts w:ascii="Times New Roman" w:hAnsi="Times New Roman" w:eastAsia="Times New Roman" w:cs="Times New Roman"/>
          <w:sz w:val="24"/>
          <w:szCs w:val="24"/>
        </w:rPr>
      </w:pPr>
      <w:r>
        <w:rPr>
          <w:rFonts w:ascii="Times New Roman" w:hAnsi="Times New Roman" w:eastAsia="Times New Roman" w:cs="Times New Roman"/>
          <w:i/>
          <w:iCs/>
          <w:sz w:val="24"/>
          <w:szCs w:val="24"/>
        </w:rPr>
        <w:t xml:space="preserve">       Toward Better Conceptualizations and Measures</w:t>
      </w:r>
      <w:r>
        <w:rPr>
          <w:rFonts w:ascii="Times New Roman" w:hAnsi="Times New Roman" w:eastAsia="Times New Roman" w:cs="Times New Roman"/>
          <w:sz w:val="24"/>
          <w:szCs w:val="24"/>
        </w:rPr>
        <w:t>. Educational researcher, 38(3), 181-199.</w:t>
      </w:r>
    </w:p>
    <w:p w14:paraId="7382FBD1">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DeHaan, R. L. (2005). The implications of inquiry-based science for teaching and learning in </w:t>
      </w:r>
    </w:p>
    <w:p w14:paraId="49A356E3">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the twenty-first century. </w:t>
      </w:r>
      <w:r>
        <w:rPr>
          <w:rFonts w:ascii="Times New Roman" w:hAnsi="Times New Roman" w:cs="Times New Roman"/>
          <w:i/>
          <w:iCs/>
          <w:sz w:val="24"/>
          <w:szCs w:val="24"/>
        </w:rPr>
        <w:t>International Journal of Science Education</w:t>
      </w:r>
      <w:r>
        <w:rPr>
          <w:rFonts w:ascii="Times New Roman" w:hAnsi="Times New Roman" w:cs="Times New Roman"/>
          <w:sz w:val="24"/>
          <w:szCs w:val="24"/>
        </w:rPr>
        <w:t xml:space="preserve">, 27(5), 437-453. </w:t>
      </w:r>
    </w:p>
    <w:p w14:paraId="0860A9B2">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w:t>
      </w:r>
    </w:p>
    <w:p w14:paraId="1C7E5E54">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Dewey, J. (1938). </w:t>
      </w:r>
      <w:r>
        <w:rPr>
          <w:rFonts w:ascii="Times New Roman" w:hAnsi="Times New Roman" w:cs="Times New Roman"/>
          <w:i/>
          <w:iCs/>
          <w:sz w:val="24"/>
          <w:szCs w:val="24"/>
        </w:rPr>
        <w:t>Experience and education</w:t>
      </w:r>
      <w:r>
        <w:rPr>
          <w:rFonts w:ascii="Times New Roman" w:hAnsi="Times New Roman" w:cs="Times New Roman"/>
          <w:sz w:val="24"/>
          <w:szCs w:val="24"/>
        </w:rPr>
        <w:t>. Macmillan.</w:t>
      </w:r>
    </w:p>
    <w:p w14:paraId="4BB35BDC">
      <w:pPr>
        <w:spacing w:line="240" w:lineRule="auto"/>
        <w:ind w:left="720"/>
        <w:jc w:val="both"/>
        <w:rPr>
          <w:rFonts w:ascii="Times New Roman" w:hAnsi="Times New Roman" w:cs="Times New Roman"/>
          <w:i/>
          <w:iCs/>
          <w:sz w:val="24"/>
          <w:szCs w:val="24"/>
        </w:rPr>
      </w:pPr>
      <w:r>
        <w:rPr>
          <w:rFonts w:ascii="Times New Roman" w:hAnsi="Times New Roman" w:cs="Times New Roman"/>
          <w:sz w:val="24"/>
          <w:szCs w:val="24"/>
        </w:rPr>
        <w:t xml:space="preserve">Dillman, D. A., Smyth, J. D., &amp; Christian, L. M. (2014). </w:t>
      </w:r>
      <w:r>
        <w:rPr>
          <w:rFonts w:ascii="Times New Roman" w:hAnsi="Times New Roman" w:cs="Times New Roman"/>
          <w:i/>
          <w:iCs/>
          <w:sz w:val="24"/>
          <w:szCs w:val="24"/>
        </w:rPr>
        <w:t xml:space="preserve">Internet, phone, mail, and mixed-mode </w:t>
      </w:r>
    </w:p>
    <w:p w14:paraId="34F41BB7">
      <w:pPr>
        <w:spacing w:line="240" w:lineRule="auto"/>
        <w:ind w:left="720"/>
        <w:jc w:val="both"/>
        <w:rPr>
          <w:rFonts w:ascii="Times New Roman" w:hAnsi="Times New Roman" w:cs="Times New Roman"/>
          <w:sz w:val="24"/>
          <w:szCs w:val="24"/>
        </w:rPr>
      </w:pPr>
      <w:r>
        <w:rPr>
          <w:rFonts w:ascii="Times New Roman" w:hAnsi="Times New Roman" w:cs="Times New Roman"/>
          <w:i/>
          <w:iCs/>
          <w:sz w:val="24"/>
          <w:szCs w:val="24"/>
        </w:rPr>
        <w:t xml:space="preserve">             surveys: The tailored design method</w:t>
      </w:r>
      <w:r>
        <w:rPr>
          <w:rFonts w:ascii="Times New Roman" w:hAnsi="Times New Roman" w:cs="Times New Roman"/>
          <w:sz w:val="24"/>
          <w:szCs w:val="24"/>
        </w:rPr>
        <w:t xml:space="preserve"> (4th ed.). Wiley.</w:t>
      </w:r>
    </w:p>
    <w:p w14:paraId="50385D41">
      <w:pPr>
        <w:spacing w:line="240" w:lineRule="auto"/>
        <w:ind w:left="720"/>
        <w:jc w:val="both"/>
        <w:rPr>
          <w:rFonts w:ascii="Times New Roman" w:hAnsi="Times New Roman" w:cs="Times New Roman"/>
          <w:i/>
          <w:iCs/>
          <w:sz w:val="24"/>
          <w:szCs w:val="24"/>
        </w:rPr>
      </w:pPr>
      <w:r>
        <w:rPr>
          <w:rFonts w:ascii="Times New Roman" w:hAnsi="Times New Roman" w:cs="Times New Roman"/>
          <w:sz w:val="24"/>
          <w:szCs w:val="24"/>
        </w:rPr>
        <w:t xml:space="preserve">Dufour, R., &amp; Eaker, R. (2017). </w:t>
      </w:r>
      <w:r>
        <w:rPr>
          <w:rFonts w:ascii="Times New Roman" w:hAnsi="Times New Roman" w:cs="Times New Roman"/>
          <w:i/>
          <w:iCs/>
          <w:sz w:val="24"/>
          <w:szCs w:val="24"/>
        </w:rPr>
        <w:t xml:space="preserve">Professional Learning Communities at Work: Best Practices </w:t>
      </w:r>
    </w:p>
    <w:p w14:paraId="258F3EE9">
      <w:pPr>
        <w:spacing w:line="240" w:lineRule="auto"/>
        <w:ind w:left="720"/>
        <w:jc w:val="both"/>
        <w:rPr>
          <w:rFonts w:ascii="Times New Roman" w:hAnsi="Times New Roman" w:cs="Times New Roman"/>
          <w:sz w:val="24"/>
          <w:szCs w:val="24"/>
        </w:rPr>
      </w:pPr>
      <w:r>
        <w:rPr>
          <w:rFonts w:ascii="Times New Roman" w:hAnsi="Times New Roman" w:cs="Times New Roman"/>
          <w:i/>
          <w:iCs/>
          <w:sz w:val="24"/>
          <w:szCs w:val="24"/>
        </w:rPr>
        <w:t xml:space="preserve">       for Enhancing Student Achievement</w:t>
      </w:r>
      <w:r>
        <w:rPr>
          <w:rFonts w:ascii="Times New Roman" w:hAnsi="Times New Roman" w:cs="Times New Roman"/>
          <w:sz w:val="24"/>
          <w:szCs w:val="24"/>
        </w:rPr>
        <w:t>. Bloomington, IN: Solution Tree Press.</w:t>
      </w:r>
    </w:p>
    <w:p w14:paraId="7E78F88F">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Duke, D. L. (2019). Leading Schools in a Complex, Competitive World: The Emerging Role of </w:t>
      </w:r>
    </w:p>
    <w:p w14:paraId="0D4BCF6B">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School Leadership. New York, NY: Routledge.</w:t>
      </w:r>
    </w:p>
    <w:p w14:paraId="4989E907">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EFA Global Monitoring Report (2018). "Education in Global Context: A Regional </w:t>
      </w:r>
    </w:p>
    <w:p w14:paraId="4957D78A">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Perspective." UNESCO</w:t>
      </w:r>
    </w:p>
    <w:p w14:paraId="2A213CEA">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Epstein, J. L. (2018). School, Family, and Community Partnerships: Preparing Educators and </w:t>
      </w:r>
    </w:p>
    <w:p w14:paraId="0F1AE795">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Improving Schools. Westview Press.</w:t>
      </w:r>
    </w:p>
    <w:p w14:paraId="65DAE928">
      <w:pPr>
        <w:spacing w:line="240" w:lineRule="auto"/>
        <w:ind w:left="720"/>
        <w:jc w:val="both"/>
        <w:rPr>
          <w:rStyle w:val="10"/>
          <w:rFonts w:ascii="Times New Roman" w:hAnsi="Times New Roman" w:cs="Times New Roman"/>
          <w:sz w:val="24"/>
          <w:szCs w:val="24"/>
        </w:rPr>
      </w:pPr>
      <w:r>
        <w:rPr>
          <w:rFonts w:ascii="Times New Roman" w:hAnsi="Times New Roman" w:cs="Times New Roman"/>
          <w:sz w:val="24"/>
          <w:szCs w:val="24"/>
        </w:rPr>
        <w:t xml:space="preserve">Fraenkel, J. R., Wallen, N. E., &amp; Hyun, H. H. (2015). </w:t>
      </w:r>
      <w:r>
        <w:rPr>
          <w:rStyle w:val="10"/>
          <w:rFonts w:ascii="Times New Roman" w:hAnsi="Times New Roman" w:cs="Times New Roman"/>
          <w:sz w:val="24"/>
          <w:szCs w:val="24"/>
        </w:rPr>
        <w:t xml:space="preserve">How to design and evaluate research in </w:t>
      </w:r>
    </w:p>
    <w:p w14:paraId="431A91AE">
      <w:pPr>
        <w:spacing w:line="240" w:lineRule="auto"/>
        <w:ind w:left="720"/>
        <w:jc w:val="both"/>
        <w:rPr>
          <w:rFonts w:ascii="Times New Roman" w:hAnsi="Times New Roman" w:cs="Times New Roman"/>
          <w:sz w:val="24"/>
          <w:szCs w:val="24"/>
        </w:rPr>
      </w:pPr>
      <w:r>
        <w:rPr>
          <w:rStyle w:val="10"/>
          <w:rFonts w:ascii="Times New Roman" w:hAnsi="Times New Roman" w:cs="Times New Roman"/>
          <w:sz w:val="24"/>
          <w:szCs w:val="24"/>
        </w:rPr>
        <w:t xml:space="preserve">        education</w:t>
      </w:r>
      <w:r>
        <w:rPr>
          <w:rFonts w:ascii="Times New Roman" w:hAnsi="Times New Roman" w:cs="Times New Roman"/>
          <w:sz w:val="24"/>
          <w:szCs w:val="24"/>
        </w:rPr>
        <w:t xml:space="preserve"> (9th ed.). McGraw-Hill Education.</w:t>
      </w:r>
    </w:p>
    <w:p w14:paraId="27EA2720">
      <w:pPr>
        <w:spacing w:before="100" w:beforeAutospacing="1" w:after="100" w:afterAutospacing="1"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Field, A. (2018). </w:t>
      </w:r>
      <w:r>
        <w:rPr>
          <w:rFonts w:ascii="Times New Roman" w:hAnsi="Times New Roman" w:eastAsia="Times New Roman" w:cs="Times New Roman"/>
          <w:i/>
          <w:iCs/>
          <w:sz w:val="24"/>
          <w:szCs w:val="24"/>
        </w:rPr>
        <w:t>Discovering statistics using IBM SPSS statistics</w:t>
      </w:r>
      <w:r>
        <w:rPr>
          <w:rFonts w:ascii="Times New Roman" w:hAnsi="Times New Roman" w:eastAsia="Times New Roman" w:cs="Times New Roman"/>
          <w:sz w:val="24"/>
          <w:szCs w:val="24"/>
        </w:rPr>
        <w:t xml:space="preserve"> (5th ed.). Sage Publications.</w:t>
      </w:r>
    </w:p>
    <w:p w14:paraId="5472DAFE">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Fullan, M. (2001). </w:t>
      </w:r>
      <w:r>
        <w:rPr>
          <w:rFonts w:ascii="Times New Roman" w:hAnsi="Times New Roman" w:cs="Times New Roman"/>
          <w:i/>
          <w:iCs/>
          <w:sz w:val="24"/>
          <w:szCs w:val="24"/>
        </w:rPr>
        <w:t>The New Meaning of Educational Change</w:t>
      </w:r>
      <w:r>
        <w:rPr>
          <w:rFonts w:ascii="Times New Roman" w:hAnsi="Times New Roman" w:cs="Times New Roman"/>
          <w:sz w:val="24"/>
          <w:szCs w:val="24"/>
        </w:rPr>
        <w:t xml:space="preserve"> (3rd ed.). New York: Teachers </w:t>
      </w:r>
    </w:p>
    <w:p w14:paraId="78FE2165">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College Press</w:t>
      </w:r>
    </w:p>
    <w:p w14:paraId="2C3DBBA6">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Fullan, M. (2016). The New Meaning of Educational Change. New York, NY: Teachers </w:t>
      </w:r>
    </w:p>
    <w:p w14:paraId="23C62AD1">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College Press.</w:t>
      </w:r>
    </w:p>
    <w:p w14:paraId="5064A04C">
      <w:pPr>
        <w:spacing w:before="100" w:beforeAutospacing="1" w:after="100" w:afterAutospacing="1" w:line="240" w:lineRule="auto"/>
        <w:ind w:firstLine="720"/>
        <w:jc w:val="both"/>
        <w:rPr>
          <w:rFonts w:ascii="Times New Roman" w:hAnsi="Times New Roman" w:eastAsia="Times New Roman" w:cs="Times New Roman"/>
          <w:i/>
          <w:iCs/>
          <w:sz w:val="24"/>
          <w:szCs w:val="24"/>
        </w:rPr>
      </w:pPr>
      <w:r>
        <w:rPr>
          <w:rFonts w:ascii="Times New Roman" w:hAnsi="Times New Roman" w:eastAsia="Times New Roman" w:cs="Times New Roman"/>
          <w:sz w:val="24"/>
          <w:szCs w:val="24"/>
        </w:rPr>
        <w:t xml:space="preserve">Gay, L. R., Mills, G. E., &amp; Airasian, P. W. (2011). </w:t>
      </w:r>
      <w:r>
        <w:rPr>
          <w:rFonts w:ascii="Times New Roman" w:hAnsi="Times New Roman" w:eastAsia="Times New Roman" w:cs="Times New Roman"/>
          <w:i/>
          <w:iCs/>
          <w:sz w:val="24"/>
          <w:szCs w:val="24"/>
        </w:rPr>
        <w:t xml:space="preserve">Educational research: Competencies for </w:t>
      </w:r>
    </w:p>
    <w:p w14:paraId="71D0EBC7">
      <w:pPr>
        <w:spacing w:before="100" w:beforeAutospacing="1" w:after="100" w:afterAutospacing="1" w:line="24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i/>
          <w:iCs/>
          <w:sz w:val="24"/>
          <w:szCs w:val="24"/>
        </w:rPr>
        <w:t xml:space="preserve">          analysis and applications</w:t>
      </w:r>
      <w:r>
        <w:rPr>
          <w:rFonts w:ascii="Times New Roman" w:hAnsi="Times New Roman" w:eastAsia="Times New Roman" w:cs="Times New Roman"/>
          <w:sz w:val="24"/>
          <w:szCs w:val="24"/>
        </w:rPr>
        <w:t xml:space="preserve"> (10th ed.). Pearson Education.</w:t>
      </w:r>
    </w:p>
    <w:p w14:paraId="5A4AC604">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Gikaru, M. (2022). The role of leadership in rural school improvement: Challenges and </w:t>
      </w:r>
    </w:p>
    <w:p w14:paraId="514B811D">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opportunities. </w:t>
      </w:r>
      <w:r>
        <w:rPr>
          <w:rFonts w:ascii="Times New Roman" w:hAnsi="Times New Roman" w:cs="Times New Roman"/>
          <w:i/>
          <w:iCs/>
          <w:sz w:val="24"/>
          <w:szCs w:val="24"/>
        </w:rPr>
        <w:t>International Journal of Educational Management, 36</w:t>
      </w:r>
      <w:r>
        <w:rPr>
          <w:rFonts w:ascii="Times New Roman" w:hAnsi="Times New Roman" w:cs="Times New Roman"/>
          <w:sz w:val="24"/>
          <w:szCs w:val="24"/>
        </w:rPr>
        <w:t>(2), 185-198</w:t>
      </w:r>
    </w:p>
    <w:p w14:paraId="34EBF46F">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Goddard, R. D., Bailes, L. P., &amp; Nichols, R. (2019). From school leadership to differentiated </w:t>
      </w:r>
    </w:p>
    <w:p w14:paraId="018FDD00">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instruction: A pathway to student learning in schools. The Elementary School Journal, </w:t>
      </w:r>
    </w:p>
    <w:p w14:paraId="1B060197">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120(2), 197–219</w:t>
      </w:r>
    </w:p>
    <w:p w14:paraId="11520058">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Guskey, T. R. (2003). </w:t>
      </w:r>
      <w:r>
        <w:rPr>
          <w:rFonts w:ascii="Times New Roman" w:hAnsi="Times New Roman" w:cs="Times New Roman"/>
          <w:i/>
          <w:iCs/>
          <w:sz w:val="24"/>
          <w:szCs w:val="24"/>
        </w:rPr>
        <w:t>How Classroom Assessments Improve Learning</w:t>
      </w:r>
      <w:r>
        <w:rPr>
          <w:rFonts w:ascii="Times New Roman" w:hAnsi="Times New Roman" w:cs="Times New Roman"/>
          <w:sz w:val="24"/>
          <w:szCs w:val="24"/>
        </w:rPr>
        <w:t xml:space="preserve">. Educational Leadership, </w:t>
      </w:r>
    </w:p>
    <w:p w14:paraId="12AAB000">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60(5), 6-11</w:t>
      </w:r>
    </w:p>
    <w:p w14:paraId="5C93E00A">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Guskey, T. R. (2016). Formative Assessment for Teaching and Learning. New York, NY: </w:t>
      </w:r>
    </w:p>
    <w:p w14:paraId="19DFECDD">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Routledge.</w:t>
      </w:r>
    </w:p>
    <w:p w14:paraId="4BD483FB">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Ingersoll, R. M., Sirinides, P., &amp; Dougherty, P. (2018). The impact of mentoring on teacher </w:t>
      </w:r>
    </w:p>
    <w:p w14:paraId="65AFA7B8">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retention and commitment. </w:t>
      </w:r>
      <w:r>
        <w:rPr>
          <w:rFonts w:ascii="Times New Roman" w:hAnsi="Times New Roman" w:cs="Times New Roman"/>
          <w:i/>
          <w:iCs/>
          <w:sz w:val="24"/>
          <w:szCs w:val="24"/>
        </w:rPr>
        <w:t>American Educational Research Journal, 55</w:t>
      </w:r>
      <w:r>
        <w:rPr>
          <w:rFonts w:ascii="Times New Roman" w:hAnsi="Times New Roman" w:cs="Times New Roman"/>
          <w:sz w:val="24"/>
          <w:szCs w:val="24"/>
        </w:rPr>
        <w:t>(1), 157-180.</w:t>
      </w:r>
    </w:p>
    <w:p w14:paraId="39C4AFC9">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Johnson, L., &amp; Adams Becker, S. (2014). </w:t>
      </w:r>
      <w:r>
        <w:rPr>
          <w:rFonts w:ascii="Times New Roman" w:hAnsi="Times New Roman" w:cs="Times New Roman"/>
          <w:i/>
          <w:iCs/>
          <w:sz w:val="24"/>
          <w:szCs w:val="24"/>
        </w:rPr>
        <w:t>The NMC Horizon Report: 2014 K-12 Edition</w:t>
      </w:r>
      <w:r>
        <w:rPr>
          <w:rFonts w:ascii="Times New Roman" w:hAnsi="Times New Roman" w:cs="Times New Roman"/>
          <w:sz w:val="24"/>
          <w:szCs w:val="24"/>
        </w:rPr>
        <w:t xml:space="preserve">. Austin, </w:t>
      </w:r>
    </w:p>
    <w:p w14:paraId="17F11336">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TX: The New Media Consortium.</w:t>
      </w:r>
    </w:p>
    <w:p w14:paraId="50F0630F">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Johnson, D. W., Johnson, R. T., &amp; Smith, K. A. (1998). Active learning: Cooperation in the </w:t>
      </w:r>
    </w:p>
    <w:p w14:paraId="7DBBB7E3">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college classroom. </w:t>
      </w:r>
      <w:r>
        <w:rPr>
          <w:rFonts w:ascii="Times New Roman" w:hAnsi="Times New Roman" w:cs="Times New Roman"/>
          <w:i/>
          <w:iCs/>
          <w:sz w:val="24"/>
          <w:szCs w:val="24"/>
        </w:rPr>
        <w:t>Interaction Book Company</w:t>
      </w:r>
      <w:r>
        <w:rPr>
          <w:rFonts w:ascii="Times New Roman" w:hAnsi="Times New Roman" w:cs="Times New Roman"/>
          <w:sz w:val="24"/>
          <w:szCs w:val="24"/>
        </w:rPr>
        <w:t>.</w:t>
      </w:r>
    </w:p>
    <w:p w14:paraId="297818A9">
      <w:pPr>
        <w:spacing w:line="240" w:lineRule="auto"/>
        <w:ind w:left="720"/>
        <w:jc w:val="both"/>
        <w:rPr>
          <w:rFonts w:ascii="Times New Roman" w:hAnsi="Times New Roman" w:cs="Times New Roman"/>
          <w:sz w:val="24"/>
          <w:szCs w:val="24"/>
        </w:rPr>
      </w:pPr>
    </w:p>
    <w:p w14:paraId="404CFB4C">
      <w:pPr>
        <w:spacing w:line="240" w:lineRule="auto"/>
        <w:ind w:left="720"/>
        <w:jc w:val="both"/>
        <w:rPr>
          <w:rFonts w:ascii="Times New Roman" w:hAnsi="Times New Roman" w:cs="Times New Roman"/>
          <w:i/>
          <w:iCs/>
          <w:sz w:val="24"/>
          <w:szCs w:val="24"/>
        </w:rPr>
      </w:pPr>
      <w:r>
        <w:rPr>
          <w:rFonts w:ascii="Times New Roman" w:hAnsi="Times New Roman" w:cs="Times New Roman"/>
          <w:sz w:val="24"/>
          <w:szCs w:val="24"/>
        </w:rPr>
        <w:t xml:space="preserve">Johnson, D. W., &amp; Johnson, R. T. (1999). </w:t>
      </w:r>
      <w:r>
        <w:rPr>
          <w:rFonts w:ascii="Times New Roman" w:hAnsi="Times New Roman" w:cs="Times New Roman"/>
          <w:i/>
          <w:iCs/>
          <w:sz w:val="24"/>
          <w:szCs w:val="24"/>
        </w:rPr>
        <w:t xml:space="preserve">Learning together and alone: Cooperative, </w:t>
      </w:r>
    </w:p>
    <w:p w14:paraId="63DFDC19">
      <w:pPr>
        <w:spacing w:line="240" w:lineRule="auto"/>
        <w:ind w:left="720"/>
        <w:jc w:val="both"/>
        <w:rPr>
          <w:rFonts w:ascii="Times New Roman" w:hAnsi="Times New Roman" w:cs="Times New Roman"/>
          <w:b/>
          <w:bCs/>
          <w:sz w:val="24"/>
          <w:szCs w:val="24"/>
        </w:rPr>
      </w:pPr>
      <w:r>
        <w:rPr>
          <w:rFonts w:ascii="Times New Roman" w:hAnsi="Times New Roman" w:cs="Times New Roman"/>
          <w:i/>
          <w:iCs/>
          <w:sz w:val="24"/>
          <w:szCs w:val="24"/>
        </w:rPr>
        <w:t xml:space="preserve">               competitive, and individualistic learning</w:t>
      </w:r>
      <w:r>
        <w:rPr>
          <w:rFonts w:ascii="Times New Roman" w:hAnsi="Times New Roman" w:cs="Times New Roman"/>
          <w:sz w:val="24"/>
          <w:szCs w:val="24"/>
        </w:rPr>
        <w:t xml:space="preserve"> (5th ed.). Allyn &amp; Bacon.4</w:t>
      </w:r>
    </w:p>
    <w:p w14:paraId="743420EE">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Kagoda, A. (2021). The Role of School Leadership in Promoting Teacher Professional </w:t>
      </w:r>
    </w:p>
    <w:p w14:paraId="35152536">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Development in Kenya. Journal of Education and Practice, 12(3), 15-23.</w:t>
      </w:r>
    </w:p>
    <w:p w14:paraId="038280F7">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Kinyanjui, S. (2016). Leadership development in primary schools: Challenges and strategies in </w:t>
      </w:r>
    </w:p>
    <w:p w14:paraId="7E097712">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rural Kenya. </w:t>
      </w:r>
      <w:r>
        <w:rPr>
          <w:rFonts w:ascii="Times New Roman" w:hAnsi="Times New Roman" w:cs="Times New Roman"/>
          <w:i/>
          <w:iCs/>
          <w:sz w:val="24"/>
          <w:szCs w:val="24"/>
        </w:rPr>
        <w:t>International Journal of Educational Research, 67</w:t>
      </w:r>
      <w:r>
        <w:rPr>
          <w:rFonts w:ascii="Times New Roman" w:hAnsi="Times New Roman" w:cs="Times New Roman"/>
          <w:sz w:val="24"/>
          <w:szCs w:val="24"/>
        </w:rPr>
        <w:t>, 123-135</w:t>
      </w:r>
    </w:p>
    <w:p w14:paraId="11566E7E">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Knowles, M. S. (1975). </w:t>
      </w:r>
      <w:r>
        <w:rPr>
          <w:rFonts w:ascii="Times New Roman" w:hAnsi="Times New Roman" w:cs="Times New Roman"/>
          <w:i/>
          <w:iCs/>
          <w:sz w:val="24"/>
          <w:szCs w:val="24"/>
        </w:rPr>
        <w:t>Self-directed learning: A guide for learners and teachers</w:t>
      </w:r>
      <w:r>
        <w:rPr>
          <w:rFonts w:ascii="Times New Roman" w:hAnsi="Times New Roman" w:cs="Times New Roman"/>
          <w:sz w:val="24"/>
          <w:szCs w:val="24"/>
        </w:rPr>
        <w:t xml:space="preserve">. Association </w:t>
      </w:r>
    </w:p>
    <w:p w14:paraId="2650AED5">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Press.</w:t>
      </w:r>
    </w:p>
    <w:p w14:paraId="116753A7">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Republic of Kenya. (2014). </w:t>
      </w:r>
      <w:r>
        <w:rPr>
          <w:rFonts w:ascii="Times New Roman" w:hAnsi="Times New Roman" w:cs="Times New Roman"/>
          <w:i/>
          <w:iCs/>
          <w:sz w:val="24"/>
          <w:szCs w:val="24"/>
        </w:rPr>
        <w:t>Kenya Vision 2030: The Third Medium-Term Plan 2012-2017</w:t>
      </w:r>
      <w:r>
        <w:rPr>
          <w:rFonts w:ascii="Times New Roman" w:hAnsi="Times New Roman" w:cs="Times New Roman"/>
          <w:sz w:val="24"/>
          <w:szCs w:val="24"/>
        </w:rPr>
        <w:t xml:space="preserve">. </w:t>
      </w:r>
    </w:p>
    <w:p w14:paraId="37C611C4">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Nairobi: Government Printers.</w:t>
      </w:r>
    </w:p>
    <w:p w14:paraId="683D9117">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Koech, P., et al. (2020). Resource Challenges in Implementing Competency-Based Curriculum </w:t>
      </w:r>
    </w:p>
    <w:p w14:paraId="6C21988B">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in Kenya. International Journal of Educational Development, 77, 102-112. , NY:   </w:t>
      </w:r>
    </w:p>
    <w:p w14:paraId="07414D55">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Springer.</w:t>
      </w:r>
    </w:p>
    <w:p w14:paraId="762B919B">
      <w:pPr>
        <w:spacing w:line="240" w:lineRule="auto"/>
        <w:ind w:left="720"/>
        <w:jc w:val="both"/>
        <w:rPr>
          <w:rFonts w:ascii="Times New Roman" w:hAnsi="Times New Roman" w:cs="Times New Roman"/>
          <w:i/>
          <w:iCs/>
          <w:sz w:val="24"/>
          <w:szCs w:val="24"/>
        </w:rPr>
      </w:pPr>
      <w:r>
        <w:rPr>
          <w:rFonts w:ascii="Times New Roman" w:hAnsi="Times New Roman" w:cs="Times New Roman"/>
          <w:sz w:val="24"/>
          <w:szCs w:val="24"/>
        </w:rPr>
        <w:t xml:space="preserve">Krathwohl, D. R., Bloom, B. S., &amp; Masia, B. B. (1964). </w:t>
      </w:r>
      <w:r>
        <w:rPr>
          <w:rFonts w:ascii="Times New Roman" w:hAnsi="Times New Roman" w:cs="Times New Roman"/>
          <w:i/>
          <w:iCs/>
          <w:sz w:val="24"/>
          <w:szCs w:val="24"/>
        </w:rPr>
        <w:t xml:space="preserve">Taxonomy of educational objectives: </w:t>
      </w:r>
    </w:p>
    <w:p w14:paraId="3B33402E">
      <w:pPr>
        <w:spacing w:line="240" w:lineRule="auto"/>
        <w:ind w:left="720"/>
        <w:jc w:val="both"/>
        <w:rPr>
          <w:rFonts w:ascii="Times New Roman" w:hAnsi="Times New Roman" w:cs="Times New Roman"/>
          <w:sz w:val="24"/>
          <w:szCs w:val="24"/>
        </w:rPr>
      </w:pPr>
      <w:r>
        <w:rPr>
          <w:rFonts w:ascii="Times New Roman" w:hAnsi="Times New Roman" w:cs="Times New Roman"/>
          <w:i/>
          <w:iCs/>
          <w:sz w:val="24"/>
          <w:szCs w:val="24"/>
        </w:rPr>
        <w:t xml:space="preserve">       The classification of educational goals. Handbook II: Affective domain</w:t>
      </w:r>
      <w:r>
        <w:rPr>
          <w:rFonts w:ascii="Times New Roman" w:hAnsi="Times New Roman" w:cs="Times New Roman"/>
          <w:sz w:val="24"/>
          <w:szCs w:val="24"/>
        </w:rPr>
        <w:t>. Longman.</w:t>
      </w:r>
    </w:p>
    <w:p w14:paraId="175CEC29">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Lage, M. J., Platt, G. J., &amp; Treglia, M. (2000). Inverting the classroom: A gateway to creating an </w:t>
      </w:r>
    </w:p>
    <w:p w14:paraId="23D53D62">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inclusive learning environment. </w:t>
      </w:r>
      <w:r>
        <w:rPr>
          <w:rFonts w:ascii="Times New Roman" w:hAnsi="Times New Roman" w:cs="Times New Roman"/>
          <w:i/>
          <w:iCs/>
          <w:sz w:val="24"/>
          <w:szCs w:val="24"/>
        </w:rPr>
        <w:t>The Journal of Economic Education</w:t>
      </w:r>
      <w:r>
        <w:rPr>
          <w:rFonts w:ascii="Times New Roman" w:hAnsi="Times New Roman" w:cs="Times New Roman"/>
          <w:sz w:val="24"/>
          <w:szCs w:val="24"/>
        </w:rPr>
        <w:t xml:space="preserve">, 31(1), 30-43.  </w:t>
      </w:r>
    </w:p>
    <w:p w14:paraId="4060FCA8">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w:t>
      </w:r>
    </w:p>
    <w:p w14:paraId="594F30C2">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Leithwood, K., et al. (2004). </w:t>
      </w:r>
      <w:r>
        <w:rPr>
          <w:rFonts w:ascii="Times New Roman" w:hAnsi="Times New Roman" w:cs="Times New Roman"/>
          <w:i/>
          <w:iCs/>
          <w:sz w:val="24"/>
          <w:szCs w:val="24"/>
        </w:rPr>
        <w:t>How Leadership Influences Student Learning</w:t>
      </w:r>
      <w:r>
        <w:rPr>
          <w:rFonts w:ascii="Times New Roman" w:hAnsi="Times New Roman" w:cs="Times New Roman"/>
          <w:sz w:val="24"/>
          <w:szCs w:val="24"/>
        </w:rPr>
        <w:t xml:space="preserve">. Review of </w:t>
      </w:r>
    </w:p>
    <w:p w14:paraId="2DF7CD33">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Educational Research, 74(3), 465-490.</w:t>
      </w:r>
    </w:p>
    <w:p w14:paraId="56E5DBB6">
      <w:pPr>
        <w:spacing w:line="240" w:lineRule="auto"/>
        <w:ind w:left="720"/>
        <w:jc w:val="both"/>
        <w:rPr>
          <w:rFonts w:ascii="Times New Roman" w:hAnsi="Times New Roman" w:cs="Times New Roman"/>
          <w:sz w:val="24"/>
          <w:szCs w:val="24"/>
        </w:rPr>
      </w:pPr>
    </w:p>
    <w:p w14:paraId="71EFFCB1">
      <w:pPr>
        <w:spacing w:line="240" w:lineRule="auto"/>
        <w:ind w:left="720"/>
        <w:jc w:val="both"/>
        <w:rPr>
          <w:rFonts w:ascii="Times New Roman" w:hAnsi="Times New Roman" w:cs="Times New Roman"/>
          <w:i/>
          <w:iCs/>
          <w:sz w:val="24"/>
          <w:szCs w:val="24"/>
        </w:rPr>
      </w:pPr>
      <w:r>
        <w:rPr>
          <w:rFonts w:ascii="Times New Roman" w:hAnsi="Times New Roman" w:cs="Times New Roman"/>
          <w:sz w:val="24"/>
          <w:szCs w:val="24"/>
        </w:rPr>
        <w:t xml:space="preserve">Leithwood, K., &amp; Jantzi, D. (2005). </w:t>
      </w:r>
      <w:r>
        <w:rPr>
          <w:rFonts w:ascii="Times New Roman" w:hAnsi="Times New Roman" w:cs="Times New Roman"/>
          <w:i/>
          <w:iCs/>
          <w:sz w:val="24"/>
          <w:szCs w:val="24"/>
        </w:rPr>
        <w:t xml:space="preserve">A Review of Transformational School Leadership Research </w:t>
      </w:r>
    </w:p>
    <w:p w14:paraId="74C4A36F">
      <w:pPr>
        <w:spacing w:line="240" w:lineRule="auto"/>
        <w:ind w:left="720"/>
        <w:jc w:val="both"/>
        <w:rPr>
          <w:rFonts w:ascii="Times New Roman" w:hAnsi="Times New Roman" w:cs="Times New Roman"/>
          <w:sz w:val="24"/>
          <w:szCs w:val="24"/>
        </w:rPr>
      </w:pPr>
      <w:r>
        <w:rPr>
          <w:rFonts w:ascii="Times New Roman" w:hAnsi="Times New Roman" w:cs="Times New Roman"/>
          <w:i/>
          <w:iCs/>
          <w:sz w:val="24"/>
          <w:szCs w:val="24"/>
        </w:rPr>
        <w:t xml:space="preserve">                 1996-2002</w:t>
      </w:r>
      <w:r>
        <w:rPr>
          <w:rFonts w:ascii="Times New Roman" w:hAnsi="Times New Roman" w:cs="Times New Roman"/>
          <w:sz w:val="24"/>
          <w:szCs w:val="24"/>
        </w:rPr>
        <w:t>. Leadership and Policy in Schools, 4(3), 177-199.</w:t>
      </w:r>
    </w:p>
    <w:p w14:paraId="2CCF3995">
      <w:pPr>
        <w:spacing w:line="240" w:lineRule="auto"/>
        <w:ind w:left="720"/>
        <w:jc w:val="both"/>
        <w:rPr>
          <w:rFonts w:ascii="Times New Roman" w:hAnsi="Times New Roman" w:cs="Times New Roman"/>
          <w:sz w:val="24"/>
          <w:szCs w:val="24"/>
        </w:rPr>
      </w:pPr>
    </w:p>
    <w:p w14:paraId="523F0464">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Leithwood, K., et al. (2020). Leading School Improvement in a Global Context. New York</w:t>
      </w:r>
    </w:p>
    <w:p w14:paraId="57E939C8">
      <w:pPr>
        <w:spacing w:line="240" w:lineRule="auto"/>
        <w:ind w:left="720"/>
        <w:jc w:val="both"/>
        <w:rPr>
          <w:rFonts w:ascii="Times New Roman" w:hAnsi="Times New Roman" w:cs="Times New Roman"/>
          <w:i/>
          <w:iCs/>
          <w:sz w:val="24"/>
          <w:szCs w:val="24"/>
        </w:rPr>
      </w:pPr>
      <w:r>
        <w:rPr>
          <w:rFonts w:ascii="Times New Roman" w:hAnsi="Times New Roman" w:cs="Times New Roman"/>
          <w:sz w:val="24"/>
          <w:szCs w:val="24"/>
        </w:rPr>
        <w:t xml:space="preserve">Hallinger, P. (2003). </w:t>
      </w:r>
      <w:r>
        <w:rPr>
          <w:rFonts w:ascii="Times New Roman" w:hAnsi="Times New Roman" w:cs="Times New Roman"/>
          <w:i/>
          <w:iCs/>
          <w:sz w:val="24"/>
          <w:szCs w:val="24"/>
        </w:rPr>
        <w:t xml:space="preserve">Leading Educational Change: Reflections on the Practice of Instructional </w:t>
      </w:r>
    </w:p>
    <w:p w14:paraId="03C1030B">
      <w:pPr>
        <w:spacing w:line="240" w:lineRule="auto"/>
        <w:ind w:left="720"/>
        <w:jc w:val="both"/>
        <w:rPr>
          <w:rFonts w:ascii="Times New Roman" w:hAnsi="Times New Roman" w:cs="Times New Roman"/>
          <w:sz w:val="24"/>
          <w:szCs w:val="24"/>
        </w:rPr>
      </w:pPr>
      <w:r>
        <w:rPr>
          <w:rFonts w:ascii="Times New Roman" w:hAnsi="Times New Roman" w:cs="Times New Roman"/>
          <w:i/>
          <w:iCs/>
          <w:sz w:val="24"/>
          <w:szCs w:val="24"/>
        </w:rPr>
        <w:t xml:space="preserve">            and Transformational Leadership</w:t>
      </w:r>
      <w:r>
        <w:rPr>
          <w:rFonts w:ascii="Times New Roman" w:hAnsi="Times New Roman" w:cs="Times New Roman"/>
          <w:sz w:val="24"/>
          <w:szCs w:val="24"/>
        </w:rPr>
        <w:t>. Cambridge Journal of Education, 33(3), 329-352</w:t>
      </w:r>
    </w:p>
    <w:p w14:paraId="4C6E103E">
      <w:pPr>
        <w:spacing w:line="240" w:lineRule="auto"/>
        <w:ind w:left="720"/>
        <w:jc w:val="both"/>
        <w:rPr>
          <w:rFonts w:ascii="Times New Roman" w:hAnsi="Times New Roman" w:cs="Times New Roman"/>
          <w:i/>
          <w:iCs/>
          <w:sz w:val="24"/>
          <w:szCs w:val="24"/>
        </w:rPr>
      </w:pPr>
      <w:r>
        <w:rPr>
          <w:rFonts w:ascii="Times New Roman" w:hAnsi="Times New Roman" w:cs="Times New Roman"/>
          <w:sz w:val="24"/>
          <w:szCs w:val="24"/>
        </w:rPr>
        <w:t xml:space="preserve">Hallinger, P., &amp; Heck, R. H. (2010). </w:t>
      </w:r>
      <w:r>
        <w:rPr>
          <w:rFonts w:ascii="Times New Roman" w:hAnsi="Times New Roman" w:cs="Times New Roman"/>
          <w:i/>
          <w:iCs/>
          <w:sz w:val="24"/>
          <w:szCs w:val="24"/>
        </w:rPr>
        <w:t xml:space="preserve">Leadership for learning: Does collaborative leadership </w:t>
      </w:r>
    </w:p>
    <w:p w14:paraId="75C5BE15">
      <w:pPr>
        <w:spacing w:line="240" w:lineRule="auto"/>
        <w:ind w:left="720"/>
        <w:jc w:val="both"/>
        <w:rPr>
          <w:rFonts w:ascii="Times New Roman" w:hAnsi="Times New Roman" w:cs="Times New Roman"/>
          <w:i/>
          <w:iCs/>
          <w:sz w:val="24"/>
          <w:szCs w:val="24"/>
        </w:rPr>
      </w:pPr>
      <w:r>
        <w:rPr>
          <w:rFonts w:ascii="Times New Roman" w:hAnsi="Times New Roman" w:cs="Times New Roman"/>
          <w:i/>
          <w:iCs/>
          <w:sz w:val="24"/>
          <w:szCs w:val="24"/>
        </w:rPr>
        <w:t xml:space="preserve">        make a difference in school improvement?</w:t>
      </w:r>
      <w:r>
        <w:rPr>
          <w:rFonts w:ascii="Times New Roman" w:hAnsi="Times New Roman" w:cs="Times New Roman"/>
          <w:sz w:val="24"/>
          <w:szCs w:val="24"/>
        </w:rPr>
        <w:t xml:space="preserve"> </w:t>
      </w:r>
      <w:r>
        <w:rPr>
          <w:rFonts w:ascii="Times New Roman" w:hAnsi="Times New Roman" w:cs="Times New Roman"/>
          <w:i/>
          <w:iCs/>
          <w:sz w:val="24"/>
          <w:szCs w:val="24"/>
        </w:rPr>
        <w:t xml:space="preserve">Educational Management Administration &amp;  </w:t>
      </w:r>
    </w:p>
    <w:p w14:paraId="0374F9D9">
      <w:pPr>
        <w:spacing w:line="240" w:lineRule="auto"/>
        <w:ind w:left="720"/>
        <w:jc w:val="both"/>
        <w:rPr>
          <w:rFonts w:ascii="Times New Roman" w:hAnsi="Times New Roman" w:cs="Times New Roman"/>
          <w:sz w:val="24"/>
          <w:szCs w:val="24"/>
        </w:rPr>
      </w:pPr>
      <w:r>
        <w:rPr>
          <w:rFonts w:ascii="Times New Roman" w:hAnsi="Times New Roman" w:cs="Times New Roman"/>
          <w:i/>
          <w:iCs/>
          <w:sz w:val="24"/>
          <w:szCs w:val="24"/>
        </w:rPr>
        <w:t xml:space="preserve">         Leadership</w:t>
      </w:r>
      <w:r>
        <w:rPr>
          <w:rFonts w:ascii="Times New Roman" w:hAnsi="Times New Roman" w:cs="Times New Roman"/>
          <w:sz w:val="24"/>
          <w:szCs w:val="24"/>
        </w:rPr>
        <w:t>, 38(6), 654-678.</w:t>
      </w:r>
    </w:p>
    <w:p w14:paraId="5C433D52">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Hallinger, P., &amp; Kulophas, D. (2020). The evolving knowledge base on leadership and teacher </w:t>
      </w:r>
    </w:p>
    <w:p w14:paraId="2ED8C8FE">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professional learning: A bibliometric analysis of the literature, 1960–2018. Professional   </w:t>
      </w:r>
    </w:p>
    <w:p w14:paraId="54AB3312">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Development in Education, 46(4), 521–540.</w:t>
      </w:r>
    </w:p>
    <w:p w14:paraId="4795CE68">
      <w:pPr>
        <w:spacing w:line="240" w:lineRule="auto"/>
        <w:ind w:left="720"/>
        <w:jc w:val="both"/>
        <w:rPr>
          <w:rFonts w:ascii="Times New Roman" w:hAnsi="Times New Roman" w:cs="Times New Roman"/>
          <w:i/>
          <w:iCs/>
          <w:sz w:val="24"/>
          <w:szCs w:val="24"/>
        </w:rPr>
      </w:pPr>
      <w:r>
        <w:rPr>
          <w:rFonts w:ascii="Times New Roman" w:hAnsi="Times New Roman" w:cs="Times New Roman"/>
          <w:sz w:val="24"/>
          <w:szCs w:val="24"/>
        </w:rPr>
        <w:t xml:space="preserve">Hargreaves, A., &amp; Fullan, M. (2012). </w:t>
      </w:r>
      <w:r>
        <w:rPr>
          <w:rFonts w:ascii="Times New Roman" w:hAnsi="Times New Roman" w:cs="Times New Roman"/>
          <w:i/>
          <w:iCs/>
          <w:sz w:val="24"/>
          <w:szCs w:val="24"/>
        </w:rPr>
        <w:t xml:space="preserve">Professional Capital: Transforming Teaching in Every </w:t>
      </w:r>
    </w:p>
    <w:p w14:paraId="4A19F053">
      <w:pPr>
        <w:spacing w:line="240" w:lineRule="auto"/>
        <w:ind w:left="720"/>
        <w:jc w:val="both"/>
        <w:rPr>
          <w:rFonts w:ascii="Times New Roman" w:hAnsi="Times New Roman" w:cs="Times New Roman"/>
          <w:sz w:val="24"/>
          <w:szCs w:val="24"/>
        </w:rPr>
      </w:pPr>
      <w:r>
        <w:rPr>
          <w:rFonts w:ascii="Times New Roman" w:hAnsi="Times New Roman" w:cs="Times New Roman"/>
          <w:i/>
          <w:iCs/>
          <w:sz w:val="24"/>
          <w:szCs w:val="24"/>
        </w:rPr>
        <w:t xml:space="preserve">         School</w:t>
      </w:r>
      <w:r>
        <w:rPr>
          <w:rFonts w:ascii="Times New Roman" w:hAnsi="Times New Roman" w:cs="Times New Roman"/>
          <w:sz w:val="24"/>
          <w:szCs w:val="24"/>
        </w:rPr>
        <w:t>. Teachers College Press</w:t>
      </w:r>
    </w:p>
    <w:p w14:paraId="65D4CD1F">
      <w:pPr>
        <w:spacing w:line="240" w:lineRule="auto"/>
        <w:ind w:left="720"/>
        <w:jc w:val="both"/>
        <w:rPr>
          <w:rFonts w:ascii="Times New Roman" w:hAnsi="Times New Roman" w:cs="Times New Roman"/>
          <w:i/>
          <w:iCs/>
          <w:sz w:val="24"/>
          <w:szCs w:val="24"/>
        </w:rPr>
      </w:pPr>
      <w:r>
        <w:rPr>
          <w:rFonts w:ascii="Times New Roman" w:hAnsi="Times New Roman" w:cs="Times New Roman"/>
          <w:i/>
          <w:iCs/>
          <w:sz w:val="24"/>
          <w:szCs w:val="24"/>
        </w:rPr>
        <w:t xml:space="preserve">Harris, A., &amp; Jones, M. (2017). Leadership in education: A cultural perspective. International </w:t>
      </w:r>
    </w:p>
    <w:p w14:paraId="41DC03A8">
      <w:pPr>
        <w:spacing w:line="240" w:lineRule="auto"/>
        <w:ind w:left="720"/>
        <w:jc w:val="both"/>
        <w:rPr>
          <w:rFonts w:ascii="Times New Roman" w:hAnsi="Times New Roman" w:cs="Times New Roman"/>
          <w:sz w:val="24"/>
          <w:szCs w:val="24"/>
        </w:rPr>
      </w:pPr>
      <w:r>
        <w:rPr>
          <w:rFonts w:ascii="Times New Roman" w:hAnsi="Times New Roman" w:cs="Times New Roman"/>
          <w:i/>
          <w:iCs/>
          <w:sz w:val="24"/>
          <w:szCs w:val="24"/>
        </w:rPr>
        <w:t xml:space="preserve">        Journal of Leadership in Education, 20(4), 439-457</w:t>
      </w:r>
    </w:p>
    <w:p w14:paraId="0E265E64">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Hattie, J. (2018). </w:t>
      </w:r>
      <w:r>
        <w:rPr>
          <w:rFonts w:ascii="Times New Roman" w:hAnsi="Times New Roman" w:cs="Times New Roman"/>
          <w:i/>
          <w:iCs/>
          <w:sz w:val="24"/>
          <w:szCs w:val="24"/>
        </w:rPr>
        <w:t>Visible Learning: Feedback</w:t>
      </w:r>
      <w:r>
        <w:rPr>
          <w:rFonts w:ascii="Times New Roman" w:hAnsi="Times New Roman" w:cs="Times New Roman"/>
          <w:sz w:val="24"/>
          <w:szCs w:val="24"/>
        </w:rPr>
        <w:t>. New York, NY: Routledge.</w:t>
      </w:r>
    </w:p>
    <w:p w14:paraId="255BB8E1">
      <w:pPr>
        <w:spacing w:line="240" w:lineRule="auto"/>
        <w:ind w:left="720"/>
        <w:jc w:val="both"/>
        <w:rPr>
          <w:rFonts w:ascii="Times New Roman" w:hAnsi="Times New Roman" w:cs="Times New Roman"/>
          <w:i/>
          <w:iCs/>
          <w:sz w:val="24"/>
          <w:szCs w:val="24"/>
        </w:rPr>
      </w:pPr>
      <w:r>
        <w:rPr>
          <w:rFonts w:ascii="Times New Roman" w:hAnsi="Times New Roman" w:cs="Times New Roman"/>
          <w:sz w:val="24"/>
          <w:szCs w:val="24"/>
        </w:rPr>
        <w:t xml:space="preserve">Hew, K. F., &amp; Brush, T. (2007). </w:t>
      </w:r>
      <w:r>
        <w:rPr>
          <w:rFonts w:ascii="Times New Roman" w:hAnsi="Times New Roman" w:cs="Times New Roman"/>
          <w:i/>
          <w:iCs/>
          <w:sz w:val="24"/>
          <w:szCs w:val="24"/>
        </w:rPr>
        <w:t xml:space="preserve">Integrating Technology into K-12 Teaching and Learning: </w:t>
      </w:r>
    </w:p>
    <w:p w14:paraId="72B30A5E">
      <w:pPr>
        <w:spacing w:line="240" w:lineRule="auto"/>
        <w:ind w:left="720"/>
        <w:jc w:val="both"/>
        <w:rPr>
          <w:rFonts w:ascii="Times New Roman" w:hAnsi="Times New Roman" w:cs="Times New Roman"/>
          <w:sz w:val="24"/>
          <w:szCs w:val="24"/>
        </w:rPr>
      </w:pPr>
      <w:r>
        <w:rPr>
          <w:rFonts w:ascii="Times New Roman" w:hAnsi="Times New Roman" w:cs="Times New Roman"/>
          <w:i/>
          <w:iCs/>
          <w:sz w:val="24"/>
          <w:szCs w:val="24"/>
        </w:rPr>
        <w:t xml:space="preserve">        Current Knowledge Gaps and Recommendations for Future Research</w:t>
      </w:r>
      <w:r>
        <w:rPr>
          <w:rFonts w:ascii="Times New Roman" w:hAnsi="Times New Roman" w:cs="Times New Roman"/>
          <w:sz w:val="24"/>
          <w:szCs w:val="24"/>
        </w:rPr>
        <w:t xml:space="preserve">. Educational </w:t>
      </w:r>
    </w:p>
    <w:p w14:paraId="468C5A5B">
      <w:pPr>
        <w:spacing w:line="240" w:lineRule="auto"/>
        <w:ind w:left="720"/>
        <w:jc w:val="both"/>
        <w:rPr>
          <w:rFonts w:ascii="Times New Roman" w:hAnsi="Times New Roman" w:cs="Times New Roman"/>
          <w:sz w:val="24"/>
          <w:szCs w:val="24"/>
        </w:rPr>
      </w:pPr>
      <w:r>
        <w:rPr>
          <w:rFonts w:ascii="Times New Roman" w:hAnsi="Times New Roman" w:cs="Times New Roman"/>
          <w:i/>
          <w:iCs/>
          <w:sz w:val="24"/>
          <w:szCs w:val="24"/>
        </w:rPr>
        <w:t xml:space="preserve">        </w:t>
      </w:r>
      <w:r>
        <w:rPr>
          <w:rFonts w:ascii="Times New Roman" w:hAnsi="Times New Roman" w:cs="Times New Roman"/>
          <w:sz w:val="24"/>
          <w:szCs w:val="24"/>
        </w:rPr>
        <w:t>Technology Research and Development, 55(3), 223-252</w:t>
      </w:r>
    </w:p>
    <w:p w14:paraId="3E853551">
      <w:pPr>
        <w:spacing w:line="240" w:lineRule="auto"/>
        <w:ind w:left="720"/>
        <w:jc w:val="both"/>
        <w:rPr>
          <w:rFonts w:ascii="Times New Roman" w:hAnsi="Times New Roman" w:cs="Times New Roman"/>
          <w:i/>
          <w:iCs/>
          <w:sz w:val="24"/>
          <w:szCs w:val="24"/>
        </w:rPr>
      </w:pPr>
      <w:r>
        <w:rPr>
          <w:rFonts w:ascii="Times New Roman" w:hAnsi="Times New Roman" w:cs="Times New Roman"/>
          <w:sz w:val="24"/>
          <w:szCs w:val="24"/>
        </w:rPr>
        <w:t xml:space="preserve">Hounsell, D., et al. (2019). </w:t>
      </w:r>
      <w:r>
        <w:rPr>
          <w:rFonts w:ascii="Times New Roman" w:hAnsi="Times New Roman" w:cs="Times New Roman"/>
          <w:i/>
          <w:iCs/>
          <w:sz w:val="24"/>
          <w:szCs w:val="24"/>
        </w:rPr>
        <w:t xml:space="preserve">Student Engagement in Higher Education: Theoretical Perspectives </w:t>
      </w:r>
    </w:p>
    <w:p w14:paraId="70FFEB9B">
      <w:pPr>
        <w:spacing w:line="240" w:lineRule="auto"/>
        <w:ind w:left="720"/>
        <w:jc w:val="both"/>
        <w:rPr>
          <w:rFonts w:ascii="Times New Roman" w:hAnsi="Times New Roman" w:cs="Times New Roman"/>
          <w:sz w:val="24"/>
          <w:szCs w:val="24"/>
        </w:rPr>
      </w:pPr>
      <w:r>
        <w:rPr>
          <w:rFonts w:ascii="Times New Roman" w:hAnsi="Times New Roman" w:cs="Times New Roman"/>
          <w:i/>
          <w:iCs/>
          <w:sz w:val="24"/>
          <w:szCs w:val="24"/>
        </w:rPr>
        <w:t xml:space="preserve">             and Practical Approaches</w:t>
      </w:r>
      <w:r>
        <w:rPr>
          <w:rFonts w:ascii="Times New Roman" w:hAnsi="Times New Roman" w:cs="Times New Roman"/>
          <w:sz w:val="24"/>
          <w:szCs w:val="24"/>
        </w:rPr>
        <w:t>. London: Routledge.</w:t>
      </w:r>
    </w:p>
    <w:p w14:paraId="7A3B560C">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Hunter, J. R., Bosetti, L., &amp; Cameron, R. (2013). </w:t>
      </w:r>
      <w:r>
        <w:rPr>
          <w:rFonts w:ascii="Times New Roman" w:hAnsi="Times New Roman" w:cs="Times New Roman"/>
          <w:i/>
          <w:iCs/>
          <w:sz w:val="24"/>
          <w:szCs w:val="24"/>
        </w:rPr>
        <w:t xml:space="preserve">Challenges in Providing Leadership Support </w:t>
      </w:r>
    </w:p>
    <w:p w14:paraId="28AEF14D">
      <w:pPr>
        <w:spacing w:line="240" w:lineRule="auto"/>
        <w:ind w:left="720"/>
        <w:jc w:val="both"/>
        <w:rPr>
          <w:rFonts w:ascii="Times New Roman" w:hAnsi="Times New Roman" w:cs="Times New Roman"/>
          <w:sz w:val="24"/>
          <w:szCs w:val="24"/>
        </w:rPr>
      </w:pPr>
      <w:r>
        <w:rPr>
          <w:rFonts w:ascii="Times New Roman" w:hAnsi="Times New Roman" w:cs="Times New Roman"/>
          <w:i/>
          <w:iCs/>
          <w:sz w:val="24"/>
          <w:szCs w:val="24"/>
        </w:rPr>
        <w:t xml:space="preserve">        in Rural Areas: Perspectives from Teachers and Principals</w:t>
      </w:r>
      <w:r>
        <w:rPr>
          <w:rFonts w:ascii="Times New Roman" w:hAnsi="Times New Roman" w:cs="Times New Roman"/>
          <w:sz w:val="24"/>
          <w:szCs w:val="24"/>
        </w:rPr>
        <w:t xml:space="preserve">. Rural Education Review,   </w:t>
      </w:r>
    </w:p>
    <w:p w14:paraId="0D7728FE">
      <w:pPr>
        <w:spacing w:line="240" w:lineRule="auto"/>
        <w:ind w:left="720"/>
        <w:jc w:val="both"/>
        <w:rPr>
          <w:rFonts w:ascii="Times New Roman" w:hAnsi="Times New Roman" w:cs="Times New Roman"/>
          <w:sz w:val="24"/>
          <w:szCs w:val="24"/>
        </w:rPr>
      </w:pPr>
      <w:r>
        <w:rPr>
          <w:rFonts w:ascii="Times New Roman" w:hAnsi="Times New Roman" w:cs="Times New Roman"/>
          <w:i/>
          <w:iCs/>
          <w:sz w:val="24"/>
          <w:szCs w:val="24"/>
        </w:rPr>
        <w:t xml:space="preserve">        </w:t>
      </w:r>
      <w:r>
        <w:rPr>
          <w:rFonts w:ascii="Times New Roman" w:hAnsi="Times New Roman" w:cs="Times New Roman"/>
          <w:sz w:val="24"/>
          <w:szCs w:val="24"/>
        </w:rPr>
        <w:t>16(1), 40-55</w:t>
      </w:r>
    </w:p>
    <w:p w14:paraId="4CADAEC8">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Kagoda, A. (2021). The Role of School Leadership in Promoting Teacher Professional </w:t>
      </w:r>
    </w:p>
    <w:p w14:paraId="24FE8BE0">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Development in Kenya. </w:t>
      </w:r>
      <w:r>
        <w:rPr>
          <w:rFonts w:ascii="Times New Roman" w:hAnsi="Times New Roman" w:cs="Times New Roman"/>
          <w:i/>
          <w:iCs/>
          <w:sz w:val="24"/>
          <w:szCs w:val="24"/>
        </w:rPr>
        <w:t>Journal of Education and Practice</w:t>
      </w:r>
      <w:r>
        <w:rPr>
          <w:rFonts w:ascii="Times New Roman" w:hAnsi="Times New Roman" w:cs="Times New Roman"/>
          <w:sz w:val="24"/>
          <w:szCs w:val="24"/>
        </w:rPr>
        <w:t>, 12(3), 15-23.</w:t>
      </w:r>
    </w:p>
    <w:p w14:paraId="4A67EA6E">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Leithwood, K., et al. (2020). </w:t>
      </w:r>
      <w:r>
        <w:rPr>
          <w:rFonts w:ascii="Times New Roman" w:hAnsi="Times New Roman" w:cs="Times New Roman"/>
          <w:i/>
          <w:iCs/>
          <w:sz w:val="24"/>
          <w:szCs w:val="24"/>
        </w:rPr>
        <w:t>Leading School Improvement in a Global Context</w:t>
      </w:r>
      <w:r>
        <w:rPr>
          <w:rFonts w:ascii="Times New Roman" w:hAnsi="Times New Roman" w:cs="Times New Roman"/>
          <w:sz w:val="24"/>
          <w:szCs w:val="24"/>
        </w:rPr>
        <w:t xml:space="preserve">. New York, </w:t>
      </w:r>
    </w:p>
    <w:p w14:paraId="5448DFDF">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NY: Springer.</w:t>
      </w:r>
    </w:p>
    <w:p w14:paraId="641CFE23">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Leithwood, K., &amp; Seashore Louis, K. (2012). </w:t>
      </w:r>
      <w:r>
        <w:rPr>
          <w:rFonts w:ascii="Times New Roman" w:hAnsi="Times New Roman" w:cs="Times New Roman"/>
          <w:i/>
          <w:iCs/>
          <w:sz w:val="24"/>
          <w:szCs w:val="24"/>
        </w:rPr>
        <w:t>Linking leadership to student learning</w:t>
      </w:r>
      <w:r>
        <w:rPr>
          <w:rFonts w:ascii="Times New Roman" w:hAnsi="Times New Roman" w:cs="Times New Roman"/>
          <w:sz w:val="24"/>
          <w:szCs w:val="24"/>
        </w:rPr>
        <w:t>. Jossey-</w:t>
      </w:r>
    </w:p>
    <w:p w14:paraId="06884B62">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Bass.</w:t>
      </w:r>
      <w:r>
        <w:rPr>
          <w:rFonts w:ascii="Times New Roman" w:hAnsi="Times New Roman" w:cs="Times New Roman"/>
          <w:sz w:val="24"/>
          <w:szCs w:val="24"/>
        </w:rPr>
        <w:br w:type="textWrapping"/>
      </w:r>
      <w:r>
        <w:rPr>
          <w:rFonts w:ascii="Times New Roman" w:hAnsi="Times New Roman" w:cs="Times New Roman"/>
          <w:sz w:val="24"/>
          <w:szCs w:val="24"/>
        </w:rPr>
        <w:t xml:space="preserve">Mayer, R. E. (2004). </w:t>
      </w:r>
      <w:r>
        <w:rPr>
          <w:rFonts w:ascii="Times New Roman" w:hAnsi="Times New Roman" w:cs="Times New Roman"/>
          <w:i/>
          <w:iCs/>
          <w:sz w:val="24"/>
          <w:szCs w:val="24"/>
        </w:rPr>
        <w:t>Should there be a three-strikes rule against pure discovery learning?</w:t>
      </w:r>
      <w:r>
        <w:rPr>
          <w:rFonts w:ascii="Times New Roman" w:hAnsi="Times New Roman" w:cs="Times New Roman"/>
          <w:sz w:val="24"/>
          <w:szCs w:val="24"/>
        </w:rPr>
        <w:t xml:space="preserve"> </w:t>
      </w:r>
    </w:p>
    <w:p w14:paraId="4E594759">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American Psychologist, 59(1), 14-19. </w:t>
      </w:r>
      <w:r>
        <w:fldChar w:fldCharType="begin"/>
      </w:r>
      <w:r>
        <w:instrText xml:space="preserve"> HYPERLINK "https://doi.org/10.1037/0003-066X.59.1.14" </w:instrText>
      </w:r>
      <w:r>
        <w:fldChar w:fldCharType="separate"/>
      </w:r>
      <w:r>
        <w:rPr>
          <w:rStyle w:val="13"/>
          <w:rFonts w:ascii="Times New Roman" w:hAnsi="Times New Roman" w:cs="Times New Roman"/>
          <w:sz w:val="24"/>
          <w:szCs w:val="24"/>
        </w:rPr>
        <w:t>https://doi.org/10.1037/0003-066X.59.1.14</w:t>
      </w:r>
      <w:r>
        <w:rPr>
          <w:rStyle w:val="13"/>
          <w:rFonts w:ascii="Times New Roman" w:hAnsi="Times New Roman" w:cs="Times New Roman"/>
          <w:sz w:val="24"/>
          <w:szCs w:val="24"/>
        </w:rPr>
        <w:fldChar w:fldCharType="end"/>
      </w:r>
    </w:p>
    <w:p w14:paraId="266C7BDD">
      <w:pPr>
        <w:spacing w:line="240" w:lineRule="auto"/>
        <w:ind w:left="720"/>
        <w:jc w:val="both"/>
        <w:rPr>
          <w:rFonts w:ascii="Times New Roman" w:hAnsi="Times New Roman" w:cs="Times New Roman"/>
          <w:i/>
          <w:iCs/>
          <w:sz w:val="24"/>
          <w:szCs w:val="24"/>
        </w:rPr>
      </w:pPr>
      <w:r>
        <w:rPr>
          <w:rFonts w:ascii="Times New Roman" w:hAnsi="Times New Roman" w:cs="Times New Roman"/>
          <w:sz w:val="24"/>
          <w:szCs w:val="24"/>
        </w:rPr>
        <w:t xml:space="preserve">McLaughlin, M. W., &amp; DeVoogd, G. (2004). </w:t>
      </w:r>
      <w:r>
        <w:rPr>
          <w:rFonts w:ascii="Times New Roman" w:hAnsi="Times New Roman" w:cs="Times New Roman"/>
          <w:i/>
          <w:iCs/>
          <w:sz w:val="24"/>
          <w:szCs w:val="24"/>
        </w:rPr>
        <w:t xml:space="preserve">Innovative Approaches to Teaching and Learning: </w:t>
      </w:r>
    </w:p>
    <w:p w14:paraId="435C3FE8">
      <w:pPr>
        <w:spacing w:line="240" w:lineRule="auto"/>
        <w:ind w:left="720"/>
        <w:jc w:val="both"/>
        <w:rPr>
          <w:rFonts w:ascii="Times New Roman" w:hAnsi="Times New Roman" w:cs="Times New Roman"/>
          <w:sz w:val="24"/>
          <w:szCs w:val="24"/>
        </w:rPr>
      </w:pPr>
      <w:r>
        <w:rPr>
          <w:rFonts w:ascii="Times New Roman" w:hAnsi="Times New Roman" w:cs="Times New Roman"/>
          <w:i/>
          <w:iCs/>
          <w:sz w:val="24"/>
          <w:szCs w:val="24"/>
        </w:rPr>
        <w:t xml:space="preserve">              Exploring New Possibilities</w:t>
      </w:r>
      <w:r>
        <w:rPr>
          <w:rFonts w:ascii="Times New Roman" w:hAnsi="Times New Roman" w:cs="Times New Roman"/>
          <w:sz w:val="24"/>
          <w:szCs w:val="24"/>
        </w:rPr>
        <w:t>. Teaching and Teacher Education, 20(2), 59-71.</w:t>
      </w:r>
    </w:p>
    <w:p w14:paraId="0B80721F">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Minner, D. D., Levy, B. L., &amp; Century, J. R. (2010). Inquiry-based science instruction – what is </w:t>
      </w:r>
    </w:p>
    <w:p w14:paraId="57384EA5">
      <w:pPr>
        <w:spacing w:line="240" w:lineRule="auto"/>
        <w:ind w:left="720"/>
        <w:jc w:val="both"/>
        <w:rPr>
          <w:rFonts w:ascii="Times New Roman" w:hAnsi="Times New Roman" w:cs="Times New Roman"/>
          <w:i/>
          <w:iCs/>
          <w:sz w:val="24"/>
          <w:szCs w:val="24"/>
        </w:rPr>
      </w:pPr>
      <w:r>
        <w:rPr>
          <w:rFonts w:ascii="Times New Roman" w:hAnsi="Times New Roman" w:cs="Times New Roman"/>
          <w:sz w:val="24"/>
          <w:szCs w:val="24"/>
        </w:rPr>
        <w:t xml:space="preserve">            it and does it matter? </w:t>
      </w:r>
      <w:r>
        <w:rPr>
          <w:rFonts w:ascii="Times New Roman" w:hAnsi="Times New Roman" w:cs="Times New Roman"/>
          <w:i/>
          <w:iCs/>
          <w:sz w:val="24"/>
          <w:szCs w:val="24"/>
        </w:rPr>
        <w:t>Results from a research synthesis years 1984 to 2002</w:t>
      </w:r>
      <w:r>
        <w:rPr>
          <w:rFonts w:ascii="Times New Roman" w:hAnsi="Times New Roman" w:cs="Times New Roman"/>
          <w:sz w:val="24"/>
          <w:szCs w:val="24"/>
        </w:rPr>
        <w:t xml:space="preserve">. </w:t>
      </w:r>
      <w:r>
        <w:rPr>
          <w:rFonts w:ascii="Times New Roman" w:hAnsi="Times New Roman" w:cs="Times New Roman"/>
          <w:i/>
          <w:iCs/>
          <w:sz w:val="24"/>
          <w:szCs w:val="24"/>
        </w:rPr>
        <w:t xml:space="preserve">Journal of </w:t>
      </w:r>
    </w:p>
    <w:p w14:paraId="431FC1CD">
      <w:pPr>
        <w:spacing w:line="240" w:lineRule="auto"/>
        <w:ind w:left="720"/>
        <w:jc w:val="both"/>
        <w:rPr>
          <w:rFonts w:ascii="Times New Roman" w:hAnsi="Times New Roman" w:cs="Times New Roman"/>
          <w:sz w:val="24"/>
          <w:szCs w:val="24"/>
        </w:rPr>
      </w:pPr>
      <w:r>
        <w:rPr>
          <w:rFonts w:ascii="Times New Roman" w:hAnsi="Times New Roman" w:cs="Times New Roman"/>
          <w:i/>
          <w:iCs/>
          <w:sz w:val="24"/>
          <w:szCs w:val="24"/>
        </w:rPr>
        <w:t xml:space="preserve">            Research in Science Teaching</w:t>
      </w:r>
      <w:r>
        <w:rPr>
          <w:rFonts w:ascii="Times New Roman" w:hAnsi="Times New Roman" w:cs="Times New Roman"/>
          <w:sz w:val="24"/>
          <w:szCs w:val="24"/>
        </w:rPr>
        <w:t xml:space="preserve">, 47(4), 474-496. </w:t>
      </w:r>
    </w:p>
    <w:p w14:paraId="4D1EEEEE">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Ministry of Education. (2013). </w:t>
      </w:r>
      <w:r>
        <w:rPr>
          <w:rFonts w:ascii="Times New Roman" w:hAnsi="Times New Roman" w:cs="Times New Roman"/>
          <w:i/>
          <w:iCs/>
          <w:sz w:val="24"/>
          <w:szCs w:val="24"/>
        </w:rPr>
        <w:t>The Teacher Professional Development Policy Framework</w:t>
      </w:r>
      <w:r>
        <w:rPr>
          <w:rFonts w:ascii="Times New Roman" w:hAnsi="Times New Roman" w:cs="Times New Roman"/>
          <w:sz w:val="24"/>
          <w:szCs w:val="24"/>
        </w:rPr>
        <w:t xml:space="preserve">. </w:t>
      </w:r>
    </w:p>
    <w:p w14:paraId="4F0F83B9">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Nairobi: Ministry of Education.</w:t>
      </w:r>
    </w:p>
    <w:p w14:paraId="010C9FD3">
      <w:pPr>
        <w:spacing w:line="240" w:lineRule="auto"/>
        <w:ind w:left="720"/>
        <w:jc w:val="both"/>
        <w:rPr>
          <w:rStyle w:val="10"/>
          <w:rFonts w:ascii="Times New Roman" w:hAnsi="Times New Roman" w:cs="Times New Roman"/>
          <w:sz w:val="24"/>
          <w:szCs w:val="24"/>
        </w:rPr>
      </w:pPr>
      <w:r>
        <w:rPr>
          <w:rFonts w:ascii="Times New Roman" w:hAnsi="Times New Roman" w:cs="Times New Roman"/>
          <w:sz w:val="24"/>
          <w:szCs w:val="24"/>
        </w:rPr>
        <w:t xml:space="preserve">Mugenda, O. M., &amp; Mugenda, A. G. (2012). </w:t>
      </w:r>
      <w:r>
        <w:rPr>
          <w:rStyle w:val="10"/>
          <w:rFonts w:ascii="Times New Roman" w:hAnsi="Times New Roman" w:cs="Times New Roman"/>
          <w:sz w:val="24"/>
          <w:szCs w:val="24"/>
        </w:rPr>
        <w:t xml:space="preserve">Research Methods: Quantitative &amp; Qualitative </w:t>
      </w:r>
    </w:p>
    <w:p w14:paraId="63F36FA5">
      <w:pPr>
        <w:spacing w:line="240" w:lineRule="auto"/>
        <w:ind w:left="720"/>
        <w:jc w:val="both"/>
        <w:rPr>
          <w:rFonts w:ascii="Times New Roman" w:hAnsi="Times New Roman" w:cs="Times New Roman"/>
          <w:sz w:val="24"/>
          <w:szCs w:val="24"/>
        </w:rPr>
      </w:pPr>
      <w:r>
        <w:rPr>
          <w:rStyle w:val="10"/>
          <w:rFonts w:ascii="Times New Roman" w:hAnsi="Times New Roman" w:cs="Times New Roman"/>
          <w:sz w:val="24"/>
          <w:szCs w:val="24"/>
        </w:rPr>
        <w:t xml:space="preserve">            Approaches</w:t>
      </w:r>
      <w:r>
        <w:rPr>
          <w:rFonts w:ascii="Times New Roman" w:hAnsi="Times New Roman" w:cs="Times New Roman"/>
          <w:sz w:val="24"/>
          <w:szCs w:val="24"/>
        </w:rPr>
        <w:t xml:space="preserve">  (Rev. ed.). Nairobi: Acts Press.</w:t>
      </w:r>
    </w:p>
    <w:p w14:paraId="67753E97">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Mugambi, F., &amp; Gikandi, J. (2020). The Impact of Teacher Professional Development on  </w:t>
      </w:r>
    </w:p>
    <w:p w14:paraId="6AE8E9E0">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Innovative Teaching in Kenya. </w:t>
      </w:r>
      <w:r>
        <w:rPr>
          <w:rFonts w:ascii="Times New Roman" w:hAnsi="Times New Roman" w:cs="Times New Roman"/>
          <w:i/>
          <w:iCs/>
          <w:sz w:val="24"/>
          <w:szCs w:val="24"/>
        </w:rPr>
        <w:t>International Journal of Educational Development</w:t>
      </w:r>
      <w:r>
        <w:rPr>
          <w:rFonts w:ascii="Times New Roman" w:hAnsi="Times New Roman" w:cs="Times New Roman"/>
          <w:sz w:val="24"/>
          <w:szCs w:val="24"/>
        </w:rPr>
        <w:t xml:space="preserve">, 75, </w:t>
      </w:r>
    </w:p>
    <w:p w14:paraId="0AC16381">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102-111.</w:t>
      </w:r>
    </w:p>
    <w:p w14:paraId="365D64C4">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Muthengi, A., &amp; Ndung'u, J. (2021). Transformational leadership in rural schools: A case study </w:t>
      </w:r>
    </w:p>
    <w:p w14:paraId="23708FEA">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of Kenyan headteachers. </w:t>
      </w:r>
      <w:r>
        <w:rPr>
          <w:rFonts w:ascii="Times New Roman" w:hAnsi="Times New Roman" w:cs="Times New Roman"/>
          <w:i/>
          <w:iCs/>
          <w:sz w:val="24"/>
          <w:szCs w:val="24"/>
        </w:rPr>
        <w:t>Journal of Educational Leadership, 29</w:t>
      </w:r>
      <w:r>
        <w:rPr>
          <w:rFonts w:ascii="Times New Roman" w:hAnsi="Times New Roman" w:cs="Times New Roman"/>
          <w:sz w:val="24"/>
          <w:szCs w:val="24"/>
        </w:rPr>
        <w:t>(1), 45-60.</w:t>
      </w:r>
    </w:p>
    <w:p w14:paraId="5596281B">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Mwangi, J., &amp; Muriuki, A. (2020). School Leadership and Teacher Development: A Case of </w:t>
      </w:r>
    </w:p>
    <w:p w14:paraId="3812F826">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Primary Schools in Kenya. </w:t>
      </w:r>
      <w:r>
        <w:rPr>
          <w:rFonts w:ascii="Times New Roman" w:hAnsi="Times New Roman" w:cs="Times New Roman"/>
          <w:i/>
          <w:iCs/>
          <w:sz w:val="24"/>
          <w:szCs w:val="24"/>
        </w:rPr>
        <w:t>Journal of Educational Administration</w:t>
      </w:r>
      <w:r>
        <w:rPr>
          <w:rFonts w:ascii="Times New Roman" w:hAnsi="Times New Roman" w:cs="Times New Roman"/>
          <w:sz w:val="24"/>
          <w:szCs w:val="24"/>
        </w:rPr>
        <w:t>, 58(5), 655-670.</w:t>
      </w:r>
    </w:p>
    <w:p w14:paraId="57274B96">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Mlatsheni, C., &amp; Rospigliosi, A. (2016). Leadership for Learning in Africa: Trends and </w:t>
      </w:r>
    </w:p>
    <w:p w14:paraId="3FCA3E3C">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Challenges. Johannesburg: University of the Witwatersrand Press.</w:t>
      </w:r>
    </w:p>
    <w:p w14:paraId="5CF4B8DA">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Modebelu, M.N., Duvie,A.N (2012). Innovative Methods and Strategies for Effective Teaching </w:t>
      </w:r>
    </w:p>
    <w:p w14:paraId="5D1A6289">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and Learning. Education Micheal Okpara University of Agriculture, Nigeria  </w:t>
      </w:r>
    </w:p>
    <w:p w14:paraId="4CC25997">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Doi:10.5901/mjss.2012.v3n13p139</w:t>
      </w:r>
    </w:p>
    <w:p w14:paraId="185B8FC8">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Mugambi, F., &amp; Gikandi, J. (2020). The Impact of Teacher Professional Development on </w:t>
      </w:r>
    </w:p>
    <w:p w14:paraId="1676CB2E">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Innovative Teaching in Kenya. International Journal of Educational Development, 75,               </w:t>
      </w:r>
    </w:p>
    <w:p w14:paraId="56F3CEDF">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102-111.</w:t>
      </w:r>
    </w:p>
    <w:p w14:paraId="71804727">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Munyua, J. (2020). Communication Gaps in School Leadership: Implications for Teacher </w:t>
      </w:r>
    </w:p>
    <w:p w14:paraId="16064ABD">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Development in Kenya. African Journal of Educational Management, Administration  </w:t>
      </w:r>
    </w:p>
    <w:p w14:paraId="4E607CD5">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and Leadership, 2(1), 45-60.</w:t>
      </w:r>
    </w:p>
    <w:p w14:paraId="3EDCF340">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Murnane, R. J., &amp; Steele, J. L. (2007). What Is the Problem? The Challenge of Providing </w:t>
      </w:r>
    </w:p>
    <w:p w14:paraId="44CE8101">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Effective Teachers for All Students. Harvard Education Press.</w:t>
      </w:r>
    </w:p>
    <w:p w14:paraId="3BF591C3">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Mwangi, J., &amp; Muriuki, A. (2020). School Leadership and Teacher Development: A Case of  </w:t>
      </w:r>
    </w:p>
    <w:p w14:paraId="1DC42EF9">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Primary Schools in Kenya. Journal of Educational Administration, 58(5), 655-670</w:t>
      </w:r>
    </w:p>
    <w:p w14:paraId="10EA3D6D">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Ndaruhutse, S. (2010). Teacher professional development in rural settings: A critical review. </w:t>
      </w:r>
    </w:p>
    <w:p w14:paraId="43AF249A">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i/>
          <w:iCs/>
          <w:sz w:val="24"/>
          <w:szCs w:val="24"/>
        </w:rPr>
        <w:t>International Journal of Educational Development, 30</w:t>
      </w:r>
      <w:r>
        <w:rPr>
          <w:rFonts w:ascii="Times New Roman" w:hAnsi="Times New Roman" w:cs="Times New Roman"/>
          <w:sz w:val="24"/>
          <w:szCs w:val="24"/>
        </w:rPr>
        <w:t>(2), 115-127.</w:t>
      </w:r>
    </w:p>
    <w:p w14:paraId="1C8B771F">
      <w:pPr>
        <w:spacing w:line="240" w:lineRule="auto"/>
        <w:ind w:left="720"/>
        <w:jc w:val="both"/>
        <w:rPr>
          <w:rFonts w:ascii="Times New Roman" w:hAnsi="Times New Roman" w:cs="Times New Roman"/>
          <w:i/>
          <w:iCs/>
          <w:sz w:val="24"/>
          <w:szCs w:val="24"/>
        </w:rPr>
      </w:pPr>
      <w:r>
        <w:rPr>
          <w:rFonts w:ascii="Times New Roman" w:hAnsi="Times New Roman" w:cs="Times New Roman"/>
          <w:iCs/>
          <w:sz w:val="24"/>
          <w:szCs w:val="24"/>
        </w:rPr>
        <w:t>Ndung'u, J., &amp; Kinyanjui, M. (2021)</w:t>
      </w:r>
      <w:r>
        <w:rPr>
          <w:rFonts w:ascii="Times New Roman" w:hAnsi="Times New Roman" w:cs="Times New Roman"/>
          <w:i/>
          <w:iCs/>
          <w:sz w:val="24"/>
          <w:szCs w:val="24"/>
        </w:rPr>
        <w:t xml:space="preserve">. Innovations in rural classrooms: Exploring low-cost </w:t>
      </w:r>
    </w:p>
    <w:p w14:paraId="044F7097">
      <w:pPr>
        <w:spacing w:line="240" w:lineRule="auto"/>
        <w:ind w:left="720"/>
        <w:jc w:val="both"/>
        <w:rPr>
          <w:rFonts w:ascii="Times New Roman" w:hAnsi="Times New Roman" w:cs="Times New Roman"/>
          <w:i/>
          <w:iCs/>
          <w:sz w:val="24"/>
          <w:szCs w:val="24"/>
        </w:rPr>
      </w:pPr>
      <w:r>
        <w:rPr>
          <w:rFonts w:ascii="Times New Roman" w:hAnsi="Times New Roman" w:cs="Times New Roman"/>
          <w:i/>
          <w:iCs/>
          <w:sz w:val="24"/>
          <w:szCs w:val="24"/>
        </w:rPr>
        <w:t xml:space="preserve">               teaching strategies. African Journal of Education, 40(2), 112-130.</w:t>
      </w:r>
    </w:p>
    <w:p w14:paraId="0A2AC02A">
      <w:pPr>
        <w:spacing w:line="240" w:lineRule="auto"/>
        <w:ind w:left="720"/>
        <w:jc w:val="both"/>
        <w:rPr>
          <w:rFonts w:ascii="Times New Roman" w:hAnsi="Times New Roman" w:cs="Times New Roman"/>
          <w:sz w:val="24"/>
          <w:szCs w:val="24"/>
        </w:rPr>
      </w:pPr>
    </w:p>
    <w:p w14:paraId="51490FDB">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Neelands, J. (2009). Making dramatic encounters in education: Toward a pedagogy of play. </w:t>
      </w:r>
    </w:p>
    <w:p w14:paraId="65892D0D">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i/>
          <w:iCs/>
          <w:sz w:val="24"/>
          <w:szCs w:val="24"/>
        </w:rPr>
        <w:t>Research in Drama Education: The Journal of Applied Theatre and Performance</w:t>
      </w:r>
      <w:r>
        <w:rPr>
          <w:rFonts w:ascii="Times New Roman" w:hAnsi="Times New Roman" w:cs="Times New Roman"/>
          <w:sz w:val="24"/>
          <w:szCs w:val="24"/>
        </w:rPr>
        <w:t xml:space="preserve">, </w:t>
      </w:r>
    </w:p>
    <w:p w14:paraId="6BB75250">
      <w:pPr>
        <w:spacing w:line="240" w:lineRule="auto"/>
        <w:ind w:left="720"/>
        <w:jc w:val="both"/>
        <w:rPr>
          <w:rFonts w:ascii="Times New Roman" w:hAnsi="Times New Roman" w:cs="Times New Roman"/>
          <w:sz w:val="24"/>
          <w:szCs w:val="24"/>
        </w:rPr>
      </w:pPr>
      <w:r>
        <w:rPr>
          <w:rFonts w:ascii="Times New Roman" w:hAnsi="Times New Roman" w:cs="Times New Roman"/>
          <w:i/>
          <w:iCs/>
          <w:sz w:val="24"/>
          <w:szCs w:val="24"/>
        </w:rPr>
        <w:t xml:space="preserve">            </w:t>
      </w:r>
      <w:r>
        <w:rPr>
          <w:rFonts w:ascii="Times New Roman" w:hAnsi="Times New Roman" w:cs="Times New Roman"/>
          <w:sz w:val="24"/>
          <w:szCs w:val="24"/>
        </w:rPr>
        <w:t>14(3), 343-359. https://doi.org/10.1080/13569780903052797</w:t>
      </w:r>
    </w:p>
    <w:p w14:paraId="7E376DFC">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Neumerski, C. M. (2013). Rethinking instructional leadership, a review: What do we know </w:t>
      </w:r>
    </w:p>
    <w:p w14:paraId="115B0D75">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about principal, teacher, and coach instructional leadership, and where should we go </w:t>
      </w:r>
    </w:p>
    <w:p w14:paraId="3E24FC8D">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from here? Educational Administration Quarterly, 49(2), 310–347.</w:t>
      </w:r>
    </w:p>
    <w:p w14:paraId="1E84E6C6">
      <w:pPr>
        <w:spacing w:line="240" w:lineRule="auto"/>
        <w:ind w:left="720"/>
        <w:jc w:val="both"/>
        <w:rPr>
          <w:rFonts w:ascii="Times New Roman" w:hAnsi="Times New Roman" w:cs="Times New Roman"/>
          <w:i/>
          <w:iCs/>
          <w:sz w:val="24"/>
          <w:szCs w:val="24"/>
        </w:rPr>
      </w:pPr>
      <w:r>
        <w:rPr>
          <w:rFonts w:ascii="Times New Roman" w:hAnsi="Times New Roman" w:cs="Times New Roman"/>
          <w:sz w:val="24"/>
          <w:szCs w:val="24"/>
        </w:rPr>
        <w:t xml:space="preserve">Ngugi, G., &amp; Ndirangu, N. (2019). </w:t>
      </w:r>
      <w:r>
        <w:rPr>
          <w:rFonts w:ascii="Times New Roman" w:hAnsi="Times New Roman" w:cs="Times New Roman"/>
          <w:i/>
          <w:iCs/>
          <w:sz w:val="24"/>
          <w:szCs w:val="24"/>
        </w:rPr>
        <w:t xml:space="preserve">Challenges Facing Education in Rural Kenya: The Case of </w:t>
      </w:r>
    </w:p>
    <w:p w14:paraId="6647EAEC">
      <w:pPr>
        <w:spacing w:line="240" w:lineRule="auto"/>
        <w:ind w:left="720"/>
        <w:jc w:val="both"/>
        <w:rPr>
          <w:rFonts w:ascii="Times New Roman" w:hAnsi="Times New Roman" w:cs="Times New Roman"/>
          <w:sz w:val="24"/>
          <w:szCs w:val="24"/>
        </w:rPr>
      </w:pPr>
      <w:r>
        <w:rPr>
          <w:rFonts w:ascii="Times New Roman" w:hAnsi="Times New Roman" w:cs="Times New Roman"/>
          <w:i/>
          <w:iCs/>
          <w:sz w:val="24"/>
          <w:szCs w:val="24"/>
        </w:rPr>
        <w:t xml:space="preserve">           Sankuri Sub-County</w:t>
      </w:r>
      <w:r>
        <w:rPr>
          <w:rFonts w:ascii="Times New Roman" w:hAnsi="Times New Roman" w:cs="Times New Roman"/>
          <w:sz w:val="24"/>
          <w:szCs w:val="24"/>
        </w:rPr>
        <w:t>. Journal of Education Policy, 34(4), 56-72.</w:t>
      </w:r>
    </w:p>
    <w:p w14:paraId="7A0D6C00">
      <w:pPr>
        <w:spacing w:line="240" w:lineRule="auto"/>
        <w:ind w:left="720"/>
        <w:jc w:val="both"/>
        <w:rPr>
          <w:rFonts w:ascii="Times New Roman" w:hAnsi="Times New Roman" w:cs="Times New Roman"/>
          <w:sz w:val="24"/>
          <w:szCs w:val="24"/>
        </w:rPr>
      </w:pPr>
    </w:p>
    <w:p w14:paraId="72143572">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Ngware, M. W., et al. (2019). The State of Teacher Professional Development in Kenya: A </w:t>
      </w:r>
    </w:p>
    <w:p w14:paraId="497D0A1A">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Review of the Literature. </w:t>
      </w:r>
      <w:r>
        <w:rPr>
          <w:rFonts w:ascii="Times New Roman" w:hAnsi="Times New Roman" w:cs="Times New Roman"/>
          <w:i/>
          <w:iCs/>
          <w:sz w:val="24"/>
          <w:szCs w:val="24"/>
        </w:rPr>
        <w:t>Kenya Institute for Public Policy Research and Analysis</w:t>
      </w:r>
      <w:r>
        <w:rPr>
          <w:rFonts w:ascii="Times New Roman" w:hAnsi="Times New Roman" w:cs="Times New Roman"/>
          <w:sz w:val="24"/>
          <w:szCs w:val="24"/>
        </w:rPr>
        <w:t>.</w:t>
      </w:r>
    </w:p>
    <w:p w14:paraId="4D36EC05">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Novak, J. D., &amp; Gowin, D. B. (1984). </w:t>
      </w:r>
      <w:r>
        <w:rPr>
          <w:rFonts w:ascii="Times New Roman" w:hAnsi="Times New Roman" w:cs="Times New Roman"/>
          <w:i/>
          <w:iCs/>
          <w:sz w:val="24"/>
          <w:szCs w:val="24"/>
        </w:rPr>
        <w:t>Learning how to learn</w:t>
      </w:r>
      <w:r>
        <w:rPr>
          <w:rFonts w:ascii="Times New Roman" w:hAnsi="Times New Roman" w:cs="Times New Roman"/>
          <w:sz w:val="24"/>
          <w:szCs w:val="24"/>
        </w:rPr>
        <w:t>. Cambridge University Press.</w:t>
      </w:r>
    </w:p>
    <w:p w14:paraId="35AEA672">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OECD (2020). Technology in Education: Key Challenges and Opportunities.</w:t>
      </w:r>
    </w:p>
    <w:p w14:paraId="2AF9206D">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Ochieng, L. (2018). </w:t>
      </w:r>
      <w:r>
        <w:rPr>
          <w:rFonts w:ascii="Times New Roman" w:hAnsi="Times New Roman" w:cs="Times New Roman"/>
          <w:i/>
          <w:iCs/>
          <w:sz w:val="24"/>
          <w:szCs w:val="24"/>
        </w:rPr>
        <w:t>Educational Leadership in Rural Kenyan Schools: A Case Study</w:t>
      </w:r>
      <w:r>
        <w:rPr>
          <w:rFonts w:ascii="Times New Roman" w:hAnsi="Times New Roman" w:cs="Times New Roman"/>
          <w:sz w:val="24"/>
          <w:szCs w:val="24"/>
        </w:rPr>
        <w:t xml:space="preserve">. Journal of </w:t>
      </w:r>
    </w:p>
    <w:p w14:paraId="7C045128">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Educational Administration, 56(5), 430-450.</w:t>
      </w:r>
    </w:p>
    <w:p w14:paraId="0AE353D3">
      <w:pPr>
        <w:spacing w:line="240" w:lineRule="auto"/>
        <w:ind w:left="720"/>
        <w:jc w:val="both"/>
        <w:rPr>
          <w:rFonts w:ascii="Times New Roman" w:hAnsi="Times New Roman" w:cs="Times New Roman"/>
          <w:i/>
          <w:iCs/>
          <w:sz w:val="24"/>
          <w:szCs w:val="24"/>
        </w:rPr>
      </w:pPr>
      <w:r>
        <w:rPr>
          <w:rFonts w:ascii="Times New Roman" w:hAnsi="Times New Roman" w:cs="Times New Roman"/>
          <w:sz w:val="24"/>
          <w:szCs w:val="24"/>
        </w:rPr>
        <w:t xml:space="preserve">Olembo, J., Wanga, L., &amp; Gachugu, M. (2012). </w:t>
      </w:r>
      <w:r>
        <w:rPr>
          <w:rFonts w:ascii="Times New Roman" w:hAnsi="Times New Roman" w:cs="Times New Roman"/>
          <w:i/>
          <w:iCs/>
          <w:sz w:val="24"/>
          <w:szCs w:val="24"/>
        </w:rPr>
        <w:t xml:space="preserve">Professional Development of Teachers in Kenya: </w:t>
      </w:r>
    </w:p>
    <w:p w14:paraId="09CC2D40">
      <w:pPr>
        <w:spacing w:line="240" w:lineRule="auto"/>
        <w:ind w:left="720"/>
        <w:jc w:val="both"/>
        <w:rPr>
          <w:rFonts w:ascii="Times New Roman" w:hAnsi="Times New Roman" w:cs="Times New Roman"/>
          <w:sz w:val="24"/>
          <w:szCs w:val="24"/>
        </w:rPr>
      </w:pPr>
      <w:r>
        <w:rPr>
          <w:rFonts w:ascii="Times New Roman" w:hAnsi="Times New Roman" w:cs="Times New Roman"/>
          <w:i/>
          <w:iCs/>
          <w:sz w:val="24"/>
          <w:szCs w:val="24"/>
        </w:rPr>
        <w:t xml:space="preserve">            The Role of the Teachers Service Commission</w:t>
      </w:r>
      <w:r>
        <w:rPr>
          <w:rFonts w:ascii="Times New Roman" w:hAnsi="Times New Roman" w:cs="Times New Roman"/>
          <w:sz w:val="24"/>
          <w:szCs w:val="24"/>
        </w:rPr>
        <w:t>. Nairobi: University of Nairobi Press.</w:t>
      </w:r>
    </w:p>
    <w:p w14:paraId="03FCED1A">
      <w:pPr>
        <w:spacing w:line="240" w:lineRule="auto"/>
        <w:ind w:left="720"/>
        <w:jc w:val="both"/>
        <w:rPr>
          <w:rFonts w:ascii="Times New Roman" w:hAnsi="Times New Roman" w:cs="Times New Roman"/>
          <w:i/>
          <w:iCs/>
          <w:sz w:val="24"/>
          <w:szCs w:val="24"/>
        </w:rPr>
      </w:pPr>
      <w:r>
        <w:rPr>
          <w:rFonts w:ascii="Times New Roman" w:hAnsi="Times New Roman" w:cs="Times New Roman"/>
          <w:i/>
          <w:iCs/>
          <w:sz w:val="24"/>
          <w:szCs w:val="24"/>
        </w:rPr>
        <w:t xml:space="preserve">Okumu, M., &amp; Ogot, M. (2017). Storytelling as an innovative teaching strategy in rural schools: </w:t>
      </w:r>
    </w:p>
    <w:p w14:paraId="584384EC">
      <w:pPr>
        <w:spacing w:line="240" w:lineRule="auto"/>
        <w:ind w:left="720"/>
        <w:jc w:val="both"/>
        <w:rPr>
          <w:rFonts w:ascii="Times New Roman" w:hAnsi="Times New Roman" w:cs="Times New Roman"/>
          <w:i/>
          <w:iCs/>
          <w:sz w:val="24"/>
          <w:szCs w:val="24"/>
        </w:rPr>
      </w:pPr>
      <w:r>
        <w:rPr>
          <w:rFonts w:ascii="Times New Roman" w:hAnsi="Times New Roman" w:cs="Times New Roman"/>
          <w:i/>
          <w:iCs/>
          <w:sz w:val="24"/>
          <w:szCs w:val="24"/>
        </w:rPr>
        <w:t xml:space="preserve">              A case study. Kenya Journal of Education, 45(3), 234-245.</w:t>
      </w:r>
    </w:p>
    <w:p w14:paraId="2B58AC3F">
      <w:pPr>
        <w:spacing w:line="240" w:lineRule="auto"/>
        <w:ind w:left="720"/>
        <w:jc w:val="both"/>
        <w:rPr>
          <w:rFonts w:ascii="Times New Roman" w:hAnsi="Times New Roman" w:cs="Times New Roman"/>
          <w:sz w:val="24"/>
          <w:szCs w:val="24"/>
        </w:rPr>
      </w:pPr>
    </w:p>
    <w:p w14:paraId="24624A7E">
      <w:pPr>
        <w:spacing w:line="240" w:lineRule="auto"/>
        <w:ind w:left="720"/>
        <w:jc w:val="both"/>
        <w:rPr>
          <w:rFonts w:ascii="Times New Roman" w:hAnsi="Times New Roman" w:cs="Times New Roman"/>
          <w:i/>
          <w:iCs/>
          <w:sz w:val="24"/>
          <w:szCs w:val="24"/>
        </w:rPr>
      </w:pPr>
      <w:r>
        <w:rPr>
          <w:rFonts w:ascii="Times New Roman" w:hAnsi="Times New Roman" w:cs="Times New Roman"/>
          <w:sz w:val="24"/>
          <w:szCs w:val="24"/>
        </w:rPr>
        <w:t xml:space="preserve">O'Neill, C., &amp; Lambert, C. (2017). The role of role play in active learning. </w:t>
      </w:r>
      <w:r>
        <w:rPr>
          <w:rFonts w:ascii="Times New Roman" w:hAnsi="Times New Roman" w:cs="Times New Roman"/>
          <w:i/>
          <w:iCs/>
          <w:sz w:val="24"/>
          <w:szCs w:val="24"/>
        </w:rPr>
        <w:t xml:space="preserve">Journal of </w:t>
      </w:r>
    </w:p>
    <w:p w14:paraId="4DAF05EF">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i/>
          <w:iCs/>
          <w:sz w:val="24"/>
          <w:szCs w:val="24"/>
        </w:rPr>
        <w:t>Educational Psychology</w:t>
      </w:r>
      <w:r>
        <w:rPr>
          <w:rFonts w:ascii="Times New Roman" w:hAnsi="Times New Roman" w:cs="Times New Roman"/>
          <w:sz w:val="24"/>
          <w:szCs w:val="24"/>
        </w:rPr>
        <w:t>, 109(3), 351-365. https://doi.org/10.1037/edu0000152</w:t>
      </w:r>
    </w:p>
    <w:p w14:paraId="02A93096">
      <w:pPr>
        <w:spacing w:line="240" w:lineRule="auto"/>
        <w:ind w:left="720"/>
        <w:jc w:val="both"/>
        <w:rPr>
          <w:rFonts w:ascii="Times New Roman" w:hAnsi="Times New Roman" w:cs="Times New Roman"/>
          <w:i/>
          <w:iCs/>
          <w:sz w:val="24"/>
          <w:szCs w:val="24"/>
        </w:rPr>
      </w:pPr>
      <w:r>
        <w:rPr>
          <w:rFonts w:ascii="Times New Roman" w:hAnsi="Times New Roman" w:cs="Times New Roman"/>
          <w:sz w:val="24"/>
          <w:szCs w:val="24"/>
        </w:rPr>
        <w:t xml:space="preserve">Pallant, J. (2020). </w:t>
      </w:r>
      <w:r>
        <w:rPr>
          <w:rFonts w:ascii="Times New Roman" w:hAnsi="Times New Roman" w:cs="Times New Roman"/>
          <w:i/>
          <w:iCs/>
          <w:sz w:val="24"/>
          <w:szCs w:val="24"/>
        </w:rPr>
        <w:t xml:space="preserve">SPSS Survival Manual: A Step-by-Step Guide to Data Analysis Using IBM </w:t>
      </w:r>
    </w:p>
    <w:p w14:paraId="75900AC6">
      <w:pPr>
        <w:spacing w:line="240" w:lineRule="auto"/>
        <w:ind w:left="720"/>
        <w:jc w:val="both"/>
        <w:rPr>
          <w:rFonts w:ascii="Times New Roman" w:hAnsi="Times New Roman" w:cs="Times New Roman"/>
          <w:sz w:val="24"/>
          <w:szCs w:val="24"/>
        </w:rPr>
      </w:pPr>
      <w:r>
        <w:rPr>
          <w:rFonts w:ascii="Times New Roman" w:hAnsi="Times New Roman" w:cs="Times New Roman"/>
          <w:i/>
          <w:iCs/>
          <w:sz w:val="24"/>
          <w:szCs w:val="24"/>
        </w:rPr>
        <w:t xml:space="preserve">             SPSS</w:t>
      </w:r>
      <w:r>
        <w:rPr>
          <w:rFonts w:ascii="Times New Roman" w:hAnsi="Times New Roman" w:cs="Times New Roman"/>
          <w:sz w:val="24"/>
          <w:szCs w:val="24"/>
        </w:rPr>
        <w:t xml:space="preserve"> (7th ed.). McGraw-Hill Education</w:t>
      </w:r>
    </w:p>
    <w:p w14:paraId="13E5C389">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Paul, R., &amp; Elder, L. (2014). </w:t>
      </w:r>
      <w:r>
        <w:rPr>
          <w:rFonts w:ascii="Times New Roman" w:hAnsi="Times New Roman" w:cs="Times New Roman"/>
          <w:i/>
          <w:iCs/>
          <w:sz w:val="24"/>
          <w:szCs w:val="24"/>
        </w:rPr>
        <w:t>The miniature guide to critical thinking concepts and tools</w:t>
      </w:r>
      <w:r>
        <w:rPr>
          <w:rFonts w:ascii="Times New Roman" w:hAnsi="Times New Roman" w:cs="Times New Roman"/>
          <w:sz w:val="24"/>
          <w:szCs w:val="24"/>
        </w:rPr>
        <w:t xml:space="preserve"> (7th </w:t>
      </w:r>
    </w:p>
    <w:p w14:paraId="09222722">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ed.). Foundation for Critical Thinking</w:t>
      </w:r>
    </w:p>
    <w:p w14:paraId="4E0B4406">
      <w:pPr>
        <w:spacing w:before="100" w:beforeAutospacing="1" w:after="100" w:afterAutospacing="1" w:line="240" w:lineRule="auto"/>
        <w:ind w:firstLine="720"/>
        <w:jc w:val="both"/>
        <w:rPr>
          <w:rFonts w:ascii="Times New Roman" w:hAnsi="Times New Roman" w:eastAsia="Times New Roman" w:cs="Times New Roman"/>
          <w:i/>
          <w:iCs/>
          <w:sz w:val="24"/>
          <w:szCs w:val="24"/>
        </w:rPr>
      </w:pPr>
      <w:r>
        <w:rPr>
          <w:rFonts w:ascii="Times New Roman" w:hAnsi="Times New Roman" w:eastAsia="Times New Roman" w:cs="Times New Roman"/>
          <w:sz w:val="24"/>
          <w:szCs w:val="24"/>
        </w:rPr>
        <w:t xml:space="preserve">Penuel, W. R., et al. (2011). </w:t>
      </w:r>
      <w:r>
        <w:rPr>
          <w:rFonts w:ascii="Times New Roman" w:hAnsi="Times New Roman" w:eastAsia="Times New Roman" w:cs="Times New Roman"/>
          <w:i/>
          <w:iCs/>
          <w:sz w:val="24"/>
          <w:szCs w:val="24"/>
        </w:rPr>
        <w:t xml:space="preserve">Professional Development and the Implementation of Innovative </w:t>
      </w:r>
    </w:p>
    <w:p w14:paraId="5A000EB6">
      <w:pPr>
        <w:spacing w:before="100" w:beforeAutospacing="1" w:after="100" w:afterAutospacing="1" w:line="24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i/>
          <w:iCs/>
          <w:sz w:val="24"/>
          <w:szCs w:val="24"/>
        </w:rPr>
        <w:t xml:space="preserve">              Teaching Strategies</w:t>
      </w:r>
      <w:r>
        <w:rPr>
          <w:rFonts w:ascii="Times New Roman" w:hAnsi="Times New Roman" w:eastAsia="Times New Roman" w:cs="Times New Roman"/>
          <w:sz w:val="24"/>
          <w:szCs w:val="24"/>
        </w:rPr>
        <w:t>. Educational Evaluation and Policy Analysis, 33(3), 177-206</w:t>
      </w:r>
    </w:p>
    <w:p w14:paraId="0E4FF6DA">
      <w:pPr>
        <w:spacing w:before="100" w:beforeAutospacing="1" w:after="100" w:afterAutospacing="1" w:line="24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Penuel, W. R., Allen, A. R., Cheng, B. H., &amp; Sabelli, N. (2007). </w:t>
      </w:r>
      <w:r>
        <w:rPr>
          <w:rFonts w:ascii="Times New Roman" w:hAnsi="Times New Roman" w:eastAsia="Times New Roman" w:cs="Times New Roman"/>
          <w:i/>
          <w:iCs/>
          <w:sz w:val="24"/>
          <w:szCs w:val="24"/>
        </w:rPr>
        <w:t xml:space="preserve">Creating networked               </w:t>
      </w:r>
    </w:p>
    <w:p w14:paraId="5A55B8B7">
      <w:pPr>
        <w:spacing w:before="100" w:beforeAutospacing="1" w:after="100" w:afterAutospacing="1" w:line="240" w:lineRule="auto"/>
        <w:ind w:left="1080"/>
        <w:jc w:val="both"/>
        <w:rPr>
          <w:rFonts w:ascii="Times New Roman" w:hAnsi="Times New Roman" w:eastAsia="Times New Roman" w:cs="Times New Roman"/>
          <w:sz w:val="24"/>
          <w:szCs w:val="24"/>
        </w:rPr>
      </w:pPr>
      <w:r>
        <w:rPr>
          <w:rFonts w:ascii="Times New Roman" w:hAnsi="Times New Roman" w:eastAsia="Times New Roman" w:cs="Times New Roman"/>
          <w:i/>
          <w:iCs/>
          <w:sz w:val="24"/>
          <w:szCs w:val="24"/>
        </w:rPr>
        <w:t xml:space="preserve">          improvement communities: A new approach to professional development</w:t>
      </w:r>
      <w:r>
        <w:rPr>
          <w:rFonts w:ascii="Times New Roman" w:hAnsi="Times New Roman" w:eastAsia="Times New Roman" w:cs="Times New Roman"/>
          <w:sz w:val="24"/>
          <w:szCs w:val="24"/>
        </w:rPr>
        <w:t xml:space="preserve">. Yearbook   </w:t>
      </w:r>
    </w:p>
    <w:p w14:paraId="194B83EF">
      <w:pPr>
        <w:spacing w:before="100" w:beforeAutospacing="1" w:after="100" w:afterAutospacing="1" w:line="240" w:lineRule="auto"/>
        <w:ind w:left="1080"/>
        <w:jc w:val="both"/>
        <w:rPr>
          <w:rFonts w:ascii="Times New Roman" w:hAnsi="Times New Roman" w:eastAsia="Times New Roman" w:cs="Times New Roman"/>
          <w:sz w:val="24"/>
          <w:szCs w:val="24"/>
        </w:rPr>
      </w:pPr>
      <w:r>
        <w:rPr>
          <w:rFonts w:ascii="Times New Roman" w:hAnsi="Times New Roman" w:eastAsia="Times New Roman" w:cs="Times New Roman"/>
          <w:i/>
          <w:iCs/>
          <w:sz w:val="24"/>
          <w:szCs w:val="24"/>
        </w:rPr>
        <w:t xml:space="preserve">         </w:t>
      </w:r>
      <w:r>
        <w:rPr>
          <w:rFonts w:ascii="Times New Roman" w:hAnsi="Times New Roman" w:eastAsia="Times New Roman" w:cs="Times New Roman"/>
          <w:sz w:val="24"/>
          <w:szCs w:val="24"/>
        </w:rPr>
        <w:t xml:space="preserve">of  the </w:t>
      </w:r>
      <w:r>
        <w:rPr>
          <w:rFonts w:ascii="Times New Roman" w:hAnsi="Times New Roman" w:eastAsia="Times New Roman" w:cs="Times New Roman"/>
          <w:i/>
          <w:iCs/>
          <w:sz w:val="24"/>
          <w:szCs w:val="24"/>
        </w:rPr>
        <w:t xml:space="preserve"> </w:t>
      </w:r>
      <w:r>
        <w:rPr>
          <w:rFonts w:ascii="Times New Roman" w:hAnsi="Times New Roman" w:eastAsia="Times New Roman" w:cs="Times New Roman"/>
          <w:sz w:val="24"/>
          <w:szCs w:val="24"/>
        </w:rPr>
        <w:t>National Society for the Study of Education, 106(2), 38-56.</w:t>
      </w:r>
    </w:p>
    <w:p w14:paraId="26ED3913">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Pope, M., &amp; Banna, J. (2020). Bridging the Gap: Effective Teacher Development Practices for </w:t>
      </w:r>
    </w:p>
    <w:p w14:paraId="3DC38DAE">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Innovative Teaching. </w:t>
      </w:r>
      <w:r>
        <w:rPr>
          <w:rFonts w:ascii="Times New Roman" w:hAnsi="Times New Roman" w:cs="Times New Roman"/>
          <w:i/>
          <w:iCs/>
          <w:sz w:val="24"/>
          <w:szCs w:val="24"/>
        </w:rPr>
        <w:t>Educational Research Review</w:t>
      </w:r>
      <w:r>
        <w:rPr>
          <w:rFonts w:ascii="Times New Roman" w:hAnsi="Times New Roman" w:cs="Times New Roman"/>
          <w:sz w:val="24"/>
          <w:szCs w:val="24"/>
        </w:rPr>
        <w:t>, 28, 100-112.</w:t>
      </w:r>
    </w:p>
    <w:p w14:paraId="4C798917">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Popova, A., Evans, D. K., Breeding, M. E., &amp; Arancibia, V. (2022). Teacher professional </w:t>
      </w:r>
    </w:p>
    <w:p w14:paraId="6C303E57">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development around the world: The gap between evidence and practice. The World Bank   </w:t>
      </w:r>
    </w:p>
    <w:p w14:paraId="5F3BB676">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Research Observer, 37(1), 107–136.</w:t>
      </w:r>
    </w:p>
    <w:p w14:paraId="79A50767">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Popper, K. (2002). </w:t>
      </w:r>
      <w:r>
        <w:rPr>
          <w:rFonts w:ascii="Times New Roman" w:hAnsi="Times New Roman" w:cs="Times New Roman"/>
          <w:i/>
          <w:iCs/>
          <w:sz w:val="24"/>
          <w:szCs w:val="24"/>
        </w:rPr>
        <w:t>The logic of scientific discovery</w:t>
      </w:r>
      <w:r>
        <w:rPr>
          <w:rFonts w:ascii="Times New Roman" w:hAnsi="Times New Roman" w:cs="Times New Roman"/>
          <w:sz w:val="24"/>
          <w:szCs w:val="24"/>
        </w:rPr>
        <w:t xml:space="preserve"> (R. H. Swinburne, Trans.). Routledge. </w:t>
      </w:r>
    </w:p>
    <w:p w14:paraId="79D59041">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w:t>
      </w:r>
    </w:p>
    <w:p w14:paraId="5B7C77D5">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Robinson, V. (2018). </w:t>
      </w:r>
      <w:r>
        <w:rPr>
          <w:rFonts w:ascii="Times New Roman" w:hAnsi="Times New Roman" w:cs="Times New Roman"/>
          <w:i/>
          <w:iCs/>
          <w:sz w:val="24"/>
          <w:szCs w:val="24"/>
        </w:rPr>
        <w:t>Leadership and Instructional Improvement: What Works?</w:t>
      </w:r>
      <w:r>
        <w:rPr>
          <w:rFonts w:ascii="Times New Roman" w:hAnsi="Times New Roman" w:cs="Times New Roman"/>
          <w:sz w:val="24"/>
          <w:szCs w:val="24"/>
        </w:rPr>
        <w:t xml:space="preserve">. London:   </w:t>
      </w:r>
    </w:p>
    <w:p w14:paraId="121F1CD6">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SAGE Publications.</w:t>
      </w:r>
    </w:p>
    <w:p w14:paraId="68A0B33E">
      <w:pPr>
        <w:spacing w:line="240" w:lineRule="auto"/>
        <w:ind w:left="720"/>
        <w:jc w:val="both"/>
        <w:rPr>
          <w:rFonts w:ascii="Times New Roman" w:hAnsi="Times New Roman" w:cs="Times New Roman"/>
          <w:i/>
          <w:iCs/>
          <w:sz w:val="24"/>
          <w:szCs w:val="24"/>
        </w:rPr>
      </w:pPr>
      <w:r>
        <w:rPr>
          <w:rFonts w:ascii="Times New Roman" w:hAnsi="Times New Roman" w:cs="Times New Roman"/>
          <w:sz w:val="24"/>
          <w:szCs w:val="24"/>
        </w:rPr>
        <w:t xml:space="preserve">Robinson, V. M. J. (2008). </w:t>
      </w:r>
      <w:r>
        <w:rPr>
          <w:rFonts w:ascii="Times New Roman" w:hAnsi="Times New Roman" w:cs="Times New Roman"/>
          <w:i/>
          <w:iCs/>
          <w:sz w:val="24"/>
          <w:szCs w:val="24"/>
        </w:rPr>
        <w:t xml:space="preserve">The Impact of Leadership on Student Outcomes: Making Sense of </w:t>
      </w:r>
    </w:p>
    <w:p w14:paraId="2C85487D">
      <w:pPr>
        <w:spacing w:line="240" w:lineRule="auto"/>
        <w:ind w:left="720"/>
        <w:jc w:val="both"/>
        <w:rPr>
          <w:rFonts w:ascii="Times New Roman" w:hAnsi="Times New Roman" w:cs="Times New Roman"/>
          <w:sz w:val="24"/>
          <w:szCs w:val="24"/>
        </w:rPr>
      </w:pPr>
      <w:r>
        <w:rPr>
          <w:rFonts w:ascii="Times New Roman" w:hAnsi="Times New Roman" w:cs="Times New Roman"/>
          <w:i/>
          <w:iCs/>
          <w:sz w:val="24"/>
          <w:szCs w:val="24"/>
        </w:rPr>
        <w:t xml:space="preserve">                 the Evidence</w:t>
      </w:r>
      <w:r>
        <w:rPr>
          <w:rFonts w:ascii="Times New Roman" w:hAnsi="Times New Roman" w:cs="Times New Roman"/>
          <w:sz w:val="24"/>
          <w:szCs w:val="24"/>
        </w:rPr>
        <w:t>. Australian Council for Educational Research.</w:t>
      </w:r>
    </w:p>
    <w:p w14:paraId="087C96FD">
      <w:pPr>
        <w:spacing w:line="240" w:lineRule="auto"/>
        <w:ind w:left="720"/>
        <w:jc w:val="both"/>
        <w:rPr>
          <w:rFonts w:ascii="Times New Roman" w:hAnsi="Times New Roman" w:cs="Times New Roman"/>
          <w:i/>
          <w:iCs/>
          <w:sz w:val="24"/>
          <w:szCs w:val="24"/>
        </w:rPr>
      </w:pPr>
      <w:r>
        <w:rPr>
          <w:rFonts w:ascii="Times New Roman" w:hAnsi="Times New Roman" w:cs="Times New Roman"/>
          <w:sz w:val="24"/>
          <w:szCs w:val="24"/>
        </w:rPr>
        <w:t xml:space="preserve">Robinson, V. M. J. (2007). </w:t>
      </w:r>
      <w:r>
        <w:rPr>
          <w:rFonts w:ascii="Times New Roman" w:hAnsi="Times New Roman" w:cs="Times New Roman"/>
          <w:i/>
          <w:iCs/>
          <w:sz w:val="24"/>
          <w:szCs w:val="24"/>
        </w:rPr>
        <w:t xml:space="preserve">School leadership and student outcomes: Identifying what works and </w:t>
      </w:r>
    </w:p>
    <w:p w14:paraId="3424EC03">
      <w:pPr>
        <w:spacing w:line="240" w:lineRule="auto"/>
        <w:ind w:left="720"/>
        <w:jc w:val="both"/>
        <w:rPr>
          <w:rFonts w:ascii="Times New Roman" w:hAnsi="Times New Roman" w:cs="Times New Roman"/>
          <w:sz w:val="24"/>
          <w:szCs w:val="24"/>
        </w:rPr>
      </w:pPr>
      <w:r>
        <w:rPr>
          <w:rFonts w:ascii="Times New Roman" w:hAnsi="Times New Roman" w:cs="Times New Roman"/>
          <w:i/>
          <w:iCs/>
          <w:sz w:val="24"/>
          <w:szCs w:val="24"/>
        </w:rPr>
        <w:t xml:space="preserve">            why</w:t>
      </w:r>
      <w:r>
        <w:rPr>
          <w:rFonts w:ascii="Times New Roman" w:hAnsi="Times New Roman" w:cs="Times New Roman"/>
          <w:sz w:val="24"/>
          <w:szCs w:val="24"/>
        </w:rPr>
        <w:t xml:space="preserve"> </w:t>
      </w:r>
      <w:r>
        <w:rPr>
          <w:rFonts w:ascii="Times New Roman" w:hAnsi="Times New Roman" w:cs="Times New Roman"/>
          <w:i/>
          <w:iCs/>
          <w:sz w:val="24"/>
          <w:szCs w:val="24"/>
        </w:rPr>
        <w:t>Educational Administration Quarterly</w:t>
      </w:r>
      <w:r>
        <w:rPr>
          <w:rFonts w:ascii="Times New Roman" w:hAnsi="Times New Roman" w:cs="Times New Roman"/>
          <w:sz w:val="24"/>
          <w:szCs w:val="24"/>
        </w:rPr>
        <w:t xml:space="preserve">, 43(3), 302-339. </w:t>
      </w:r>
    </w:p>
    <w:p w14:paraId="7D374A3B">
      <w:pPr>
        <w:spacing w:line="240" w:lineRule="auto"/>
        <w:ind w:left="720"/>
        <w:jc w:val="both"/>
        <w:rPr>
          <w:rFonts w:ascii="Times New Roman" w:hAnsi="Times New Roman" w:cs="Times New Roman"/>
          <w:sz w:val="24"/>
          <w:szCs w:val="24"/>
        </w:rPr>
      </w:pPr>
      <w:r>
        <w:rPr>
          <w:rFonts w:ascii="Times New Roman" w:hAnsi="Times New Roman" w:cs="Times New Roman"/>
          <w:i/>
          <w:iCs/>
          <w:sz w:val="24"/>
          <w:szCs w:val="24"/>
        </w:rPr>
        <w:t xml:space="preserve">             </w:t>
      </w:r>
      <w:r>
        <w:rPr>
          <w:rFonts w:ascii="Times New Roman" w:hAnsi="Times New Roman" w:cs="Times New Roman"/>
          <w:sz w:val="24"/>
          <w:szCs w:val="24"/>
        </w:rPr>
        <w:t>https://doi.org/10.1177/0013161X06291244</w:t>
      </w:r>
    </w:p>
    <w:p w14:paraId="269D54CA">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Robinson,V.M.,J.(2011). </w:t>
      </w:r>
      <w:r>
        <w:rPr>
          <w:rFonts w:ascii="Times New Roman" w:hAnsi="Times New Roman" w:cs="Times New Roman"/>
          <w:i/>
          <w:iCs/>
          <w:sz w:val="24"/>
          <w:szCs w:val="24"/>
        </w:rPr>
        <w:t>Student-centered leadership</w:t>
      </w:r>
      <w:r>
        <w:rPr>
          <w:rFonts w:ascii="Times New Roman" w:hAnsi="Times New Roman" w:cs="Times New Roman"/>
          <w:sz w:val="24"/>
          <w:szCs w:val="24"/>
        </w:rPr>
        <w:t>. Jossey-Bass.</w:t>
      </w:r>
    </w:p>
    <w:p w14:paraId="304363A8">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Roeser, R. W., Schonert-Reichl, K. A., &amp; Jha, A. (2013). Mindfulness training and teachers’ </w:t>
      </w:r>
    </w:p>
    <w:p w14:paraId="7A164925">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professional development: An introduction to the special issue on mindfulness in </w:t>
      </w:r>
    </w:p>
    <w:p w14:paraId="09C2162B">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education. </w:t>
      </w:r>
      <w:r>
        <w:rPr>
          <w:rFonts w:ascii="Times New Roman" w:hAnsi="Times New Roman" w:cs="Times New Roman"/>
          <w:i/>
          <w:iCs/>
          <w:sz w:val="24"/>
          <w:szCs w:val="24"/>
        </w:rPr>
        <w:t>Mindfulness</w:t>
      </w:r>
      <w:r>
        <w:rPr>
          <w:rFonts w:ascii="Times New Roman" w:hAnsi="Times New Roman" w:cs="Times New Roman"/>
          <w:sz w:val="24"/>
          <w:szCs w:val="24"/>
        </w:rPr>
        <w:t>, 4(1), 1-7. https://doi.org/10.1007/s12671-012-0134-2</w:t>
      </w:r>
    </w:p>
    <w:p w14:paraId="731DB762">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Ruto, A., Musyoka, M., &amp; Atieno, M. (2019). ICT integration in rural schools: Challenges and opportunities. </w:t>
      </w:r>
      <w:r>
        <w:rPr>
          <w:rFonts w:ascii="Times New Roman" w:hAnsi="Times New Roman" w:cs="Times New Roman"/>
          <w:i/>
          <w:iCs/>
          <w:sz w:val="24"/>
          <w:szCs w:val="24"/>
        </w:rPr>
        <w:t>Educational Technology Research and Development, 67</w:t>
      </w:r>
      <w:r>
        <w:rPr>
          <w:rFonts w:ascii="Times New Roman" w:hAnsi="Times New Roman" w:cs="Times New Roman"/>
          <w:sz w:val="24"/>
          <w:szCs w:val="24"/>
        </w:rPr>
        <w:t>(4), 1021-1035.</w:t>
      </w:r>
    </w:p>
    <w:p w14:paraId="3C0BE125">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br w:type="textWrapping"/>
      </w:r>
      <w:r>
        <w:rPr>
          <w:rFonts w:ascii="Times New Roman" w:hAnsi="Times New Roman" w:cs="Times New Roman"/>
          <w:sz w:val="24"/>
          <w:szCs w:val="24"/>
        </w:rPr>
        <w:t xml:space="preserve">Sekaran, U., &amp; Bougie, R. (2016). </w:t>
      </w:r>
      <w:r>
        <w:rPr>
          <w:rStyle w:val="10"/>
          <w:rFonts w:ascii="Times New Roman" w:hAnsi="Times New Roman" w:cs="Times New Roman"/>
          <w:sz w:val="24"/>
          <w:szCs w:val="24"/>
        </w:rPr>
        <w:t>Research methods for business: A skill-building approach</w:t>
      </w:r>
      <w:r>
        <w:rPr>
          <w:rFonts w:ascii="Times New Roman" w:hAnsi="Times New Roman" w:cs="Times New Roman"/>
          <w:sz w:val="24"/>
          <w:szCs w:val="24"/>
        </w:rPr>
        <w:t xml:space="preserve"> </w:t>
      </w:r>
    </w:p>
    <w:p w14:paraId="0B74FE84">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(7th ed.). Wiley</w:t>
      </w:r>
    </w:p>
    <w:p w14:paraId="4FC6CBF7">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Thomas, J. W. (2000). </w:t>
      </w:r>
      <w:r>
        <w:rPr>
          <w:rFonts w:ascii="Times New Roman" w:hAnsi="Times New Roman" w:cs="Times New Roman"/>
          <w:i/>
          <w:iCs/>
          <w:sz w:val="24"/>
          <w:szCs w:val="24"/>
        </w:rPr>
        <w:t>A review of research on project-based learning</w:t>
      </w:r>
      <w:r>
        <w:rPr>
          <w:rFonts w:ascii="Times New Roman" w:hAnsi="Times New Roman" w:cs="Times New Roman"/>
          <w:sz w:val="24"/>
          <w:szCs w:val="24"/>
        </w:rPr>
        <w:t xml:space="preserve">. The Autodesk </w:t>
      </w:r>
    </w:p>
    <w:p w14:paraId="5AC131D0">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Foundation. Retrieved from </w:t>
      </w:r>
      <w:r>
        <w:fldChar w:fldCharType="begin"/>
      </w:r>
      <w:r>
        <w:instrText xml:space="preserve"> HYPERLINK "https://www.autodesk.com/education/project-based-learning" </w:instrText>
      </w:r>
      <w:r>
        <w:fldChar w:fldCharType="separate"/>
      </w:r>
      <w:r>
        <w:rPr>
          <w:rStyle w:val="13"/>
          <w:rFonts w:ascii="Times New Roman" w:hAnsi="Times New Roman" w:cs="Times New Roman"/>
          <w:sz w:val="24"/>
          <w:szCs w:val="24"/>
        </w:rPr>
        <w:t>https://www.autodesk.com/education/project-based-learning</w:t>
      </w:r>
      <w:r>
        <w:rPr>
          <w:rStyle w:val="13"/>
          <w:rFonts w:ascii="Times New Roman" w:hAnsi="Times New Roman" w:cs="Times New Roman"/>
          <w:sz w:val="24"/>
          <w:szCs w:val="24"/>
        </w:rPr>
        <w:fldChar w:fldCharType="end"/>
      </w:r>
    </w:p>
    <w:p w14:paraId="357C41EF">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Tomlinson, C. A. (2001). </w:t>
      </w:r>
      <w:r>
        <w:rPr>
          <w:rFonts w:ascii="Times New Roman" w:hAnsi="Times New Roman" w:cs="Times New Roman"/>
          <w:i/>
          <w:iCs/>
          <w:sz w:val="24"/>
          <w:szCs w:val="24"/>
        </w:rPr>
        <w:t>How to differentiate instruction in mixed-ability classrooms</w:t>
      </w:r>
      <w:r>
        <w:rPr>
          <w:rFonts w:ascii="Times New Roman" w:hAnsi="Times New Roman" w:cs="Times New Roman"/>
          <w:sz w:val="24"/>
          <w:szCs w:val="24"/>
        </w:rPr>
        <w:t xml:space="preserve"> (2nd ed.). </w:t>
      </w:r>
    </w:p>
    <w:p w14:paraId="40E960AA">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Pearson Education</w:t>
      </w:r>
    </w:p>
    <w:p w14:paraId="4EA2024D">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UNESCO. (2017). </w:t>
      </w:r>
      <w:r>
        <w:rPr>
          <w:rFonts w:ascii="Times New Roman" w:hAnsi="Times New Roman" w:cs="Times New Roman"/>
          <w:i/>
          <w:iCs/>
          <w:sz w:val="24"/>
          <w:szCs w:val="24"/>
        </w:rPr>
        <w:t>African Education Strategy 2016-2025</w:t>
      </w:r>
      <w:r>
        <w:rPr>
          <w:rFonts w:ascii="Times New Roman" w:hAnsi="Times New Roman" w:cs="Times New Roman"/>
          <w:sz w:val="24"/>
          <w:szCs w:val="24"/>
        </w:rPr>
        <w:t>. Paris: UNESCO.</w:t>
      </w:r>
    </w:p>
    <w:p w14:paraId="4AFFF9E0">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UNESCO (2021). Global Education Monitoring Report 2021/2: Non-State Actors in </w:t>
      </w:r>
    </w:p>
    <w:p w14:paraId="7880A979">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Education: Who Chooses? Who Loses? Link</w:t>
      </w:r>
    </w:p>
    <w:p w14:paraId="3CEB8376">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U.S. Department of Education. (2020). </w:t>
      </w:r>
      <w:r>
        <w:rPr>
          <w:rFonts w:ascii="Times New Roman" w:hAnsi="Times New Roman" w:cs="Times New Roman"/>
          <w:i/>
          <w:iCs/>
          <w:sz w:val="24"/>
          <w:szCs w:val="24"/>
        </w:rPr>
        <w:t>Equity in Education: Teacher Professional Development</w:t>
      </w:r>
      <w:r>
        <w:rPr>
          <w:rFonts w:ascii="Times New Roman" w:hAnsi="Times New Roman" w:cs="Times New Roman"/>
          <w:sz w:val="24"/>
          <w:szCs w:val="24"/>
        </w:rPr>
        <w:t xml:space="preserve">. </w:t>
      </w:r>
    </w:p>
    <w:p w14:paraId="082725B8">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https://www.ed.gov/equity</w:t>
      </w:r>
    </w:p>
    <w:p w14:paraId="77693B50">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Wamalwa, J. (2022). The Role of School Leadership in Enhancing Teacher Innovation in </w:t>
      </w:r>
    </w:p>
    <w:p w14:paraId="07CE0B5A">
      <w:pPr>
        <w:spacing w:line="240" w:lineRule="auto"/>
        <w:ind w:left="720"/>
        <w:jc w:val="both"/>
        <w:rPr>
          <w:rFonts w:ascii="Times New Roman" w:hAnsi="Times New Roman" w:cs="Times New Roman"/>
          <w:i/>
          <w:iCs/>
          <w:sz w:val="24"/>
          <w:szCs w:val="24"/>
        </w:rPr>
      </w:pPr>
      <w:r>
        <w:rPr>
          <w:rFonts w:ascii="Times New Roman" w:hAnsi="Times New Roman" w:cs="Times New Roman"/>
          <w:sz w:val="24"/>
          <w:szCs w:val="24"/>
        </w:rPr>
        <w:t xml:space="preserve">               Primary Schools: A Study of Sankuri Sub County, Kenya. </w:t>
      </w:r>
      <w:r>
        <w:rPr>
          <w:rFonts w:ascii="Times New Roman" w:hAnsi="Times New Roman" w:cs="Times New Roman"/>
          <w:i/>
          <w:iCs/>
          <w:sz w:val="24"/>
          <w:szCs w:val="24"/>
        </w:rPr>
        <w:t xml:space="preserve">Kenya Journal of </w:t>
      </w:r>
    </w:p>
    <w:p w14:paraId="5552932E">
      <w:pPr>
        <w:spacing w:line="240" w:lineRule="auto"/>
        <w:ind w:left="720"/>
        <w:jc w:val="both"/>
        <w:rPr>
          <w:rFonts w:ascii="Times New Roman" w:hAnsi="Times New Roman" w:cs="Times New Roman"/>
          <w:sz w:val="24"/>
          <w:szCs w:val="24"/>
        </w:rPr>
      </w:pPr>
      <w:r>
        <w:rPr>
          <w:rFonts w:ascii="Times New Roman" w:hAnsi="Times New Roman" w:cs="Times New Roman"/>
          <w:i/>
          <w:iCs/>
          <w:sz w:val="24"/>
          <w:szCs w:val="24"/>
        </w:rPr>
        <w:t xml:space="preserve">               Educational Research</w:t>
      </w:r>
      <w:r>
        <w:rPr>
          <w:rFonts w:ascii="Times New Roman" w:hAnsi="Times New Roman" w:cs="Times New Roman"/>
          <w:sz w:val="24"/>
          <w:szCs w:val="24"/>
        </w:rPr>
        <w:t>, 15(2), 98-115.</w:t>
      </w:r>
    </w:p>
    <w:p w14:paraId="2AA647FE">
      <w:pPr>
        <w:spacing w:line="240" w:lineRule="auto"/>
        <w:ind w:left="720"/>
        <w:jc w:val="both"/>
        <w:rPr>
          <w:rFonts w:ascii="Times New Roman" w:hAnsi="Times New Roman" w:cs="Times New Roman"/>
          <w:i/>
          <w:iCs/>
          <w:sz w:val="24"/>
          <w:szCs w:val="24"/>
        </w:rPr>
      </w:pPr>
      <w:r>
        <w:rPr>
          <w:rFonts w:ascii="Times New Roman" w:hAnsi="Times New Roman" w:cs="Times New Roman"/>
          <w:sz w:val="24"/>
          <w:szCs w:val="24"/>
        </w:rPr>
        <w:t xml:space="preserve">Wang, J. (2009). </w:t>
      </w:r>
      <w:r>
        <w:rPr>
          <w:rFonts w:ascii="Times New Roman" w:hAnsi="Times New Roman" w:cs="Times New Roman"/>
          <w:i/>
          <w:iCs/>
          <w:sz w:val="24"/>
          <w:szCs w:val="24"/>
        </w:rPr>
        <w:t xml:space="preserve">The Role of School Leadership in Promoting Teacher Professional </w:t>
      </w:r>
    </w:p>
    <w:p w14:paraId="1ADAA22C">
      <w:pPr>
        <w:spacing w:line="240" w:lineRule="auto"/>
        <w:ind w:left="720"/>
        <w:jc w:val="both"/>
        <w:rPr>
          <w:rFonts w:ascii="Times New Roman" w:hAnsi="Times New Roman" w:cs="Times New Roman"/>
          <w:sz w:val="24"/>
          <w:szCs w:val="24"/>
        </w:rPr>
      </w:pPr>
      <w:r>
        <w:rPr>
          <w:rFonts w:ascii="Times New Roman" w:hAnsi="Times New Roman" w:cs="Times New Roman"/>
          <w:i/>
          <w:iCs/>
          <w:sz w:val="24"/>
          <w:szCs w:val="24"/>
        </w:rPr>
        <w:t xml:space="preserve">            Development</w:t>
      </w:r>
      <w:r>
        <w:rPr>
          <w:rFonts w:ascii="Times New Roman" w:hAnsi="Times New Roman" w:cs="Times New Roman"/>
          <w:sz w:val="24"/>
          <w:szCs w:val="24"/>
        </w:rPr>
        <w:t>. Journal of Educational Leadership, 66(2), 105-119</w:t>
      </w:r>
    </w:p>
    <w:p w14:paraId="619F7138">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Wanzare, Z. (2018). The Influence of School Leadership on Teacher Professional </w:t>
      </w:r>
    </w:p>
    <w:p w14:paraId="23AC6DC4">
      <w:pPr>
        <w:spacing w:line="240" w:lineRule="auto"/>
        <w:ind w:left="720"/>
        <w:jc w:val="both"/>
        <w:rPr>
          <w:rFonts w:ascii="Times New Roman" w:hAnsi="Times New Roman" w:cs="Times New Roman"/>
          <w:i/>
          <w:iCs/>
          <w:sz w:val="24"/>
          <w:szCs w:val="24"/>
        </w:rPr>
      </w:pPr>
      <w:r>
        <w:rPr>
          <w:rFonts w:ascii="Times New Roman" w:hAnsi="Times New Roman" w:cs="Times New Roman"/>
          <w:sz w:val="24"/>
          <w:szCs w:val="24"/>
        </w:rPr>
        <w:t xml:space="preserve">              Development in Kenya. </w:t>
      </w:r>
      <w:r>
        <w:rPr>
          <w:rFonts w:ascii="Times New Roman" w:hAnsi="Times New Roman" w:cs="Times New Roman"/>
          <w:i/>
          <w:iCs/>
          <w:sz w:val="24"/>
          <w:szCs w:val="24"/>
        </w:rPr>
        <w:t xml:space="preserve">International Journal of Educational Leadership and </w:t>
      </w:r>
    </w:p>
    <w:p w14:paraId="34DBC93D">
      <w:pPr>
        <w:spacing w:line="240" w:lineRule="auto"/>
        <w:ind w:left="720"/>
        <w:jc w:val="both"/>
        <w:rPr>
          <w:rFonts w:ascii="Times New Roman" w:hAnsi="Times New Roman" w:cs="Times New Roman"/>
          <w:sz w:val="24"/>
          <w:szCs w:val="24"/>
        </w:rPr>
      </w:pPr>
      <w:r>
        <w:rPr>
          <w:rFonts w:ascii="Times New Roman" w:hAnsi="Times New Roman" w:cs="Times New Roman"/>
          <w:i/>
          <w:iCs/>
          <w:sz w:val="24"/>
          <w:szCs w:val="24"/>
        </w:rPr>
        <w:t xml:space="preserve">             Management</w:t>
      </w:r>
      <w:r>
        <w:rPr>
          <w:rFonts w:ascii="Times New Roman" w:hAnsi="Times New Roman" w:cs="Times New Roman"/>
          <w:sz w:val="24"/>
          <w:szCs w:val="24"/>
        </w:rPr>
        <w:t xml:space="preserve">, 6(1), 29-45.World Bank (2022). The Future of Education: Innovations in  </w:t>
      </w:r>
    </w:p>
    <w:p w14:paraId="2F1719F6">
      <w:pPr>
        <w:spacing w:line="240" w:lineRule="auto"/>
        <w:ind w:left="720"/>
        <w:jc w:val="both"/>
        <w:rPr>
          <w:rFonts w:ascii="Times New Roman" w:hAnsi="Times New Roman" w:cs="Times New Roman"/>
          <w:sz w:val="24"/>
          <w:szCs w:val="24"/>
        </w:rPr>
      </w:pPr>
      <w:r>
        <w:rPr>
          <w:rFonts w:ascii="Times New Roman" w:hAnsi="Times New Roman" w:cs="Times New Roman"/>
          <w:i/>
          <w:iCs/>
          <w:sz w:val="24"/>
          <w:szCs w:val="24"/>
        </w:rPr>
        <w:t xml:space="preserve">             </w:t>
      </w:r>
      <w:r>
        <w:rPr>
          <w:rFonts w:ascii="Times New Roman" w:hAnsi="Times New Roman" w:cs="Times New Roman"/>
          <w:sz w:val="24"/>
          <w:szCs w:val="24"/>
        </w:rPr>
        <w:t>Teaching and Learning.</w:t>
      </w:r>
    </w:p>
    <w:p w14:paraId="06B50F07">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Weimer, M. (2013). </w:t>
      </w:r>
      <w:r>
        <w:rPr>
          <w:rFonts w:ascii="Times New Roman" w:hAnsi="Times New Roman" w:cs="Times New Roman"/>
          <w:i/>
          <w:iCs/>
          <w:sz w:val="24"/>
          <w:szCs w:val="24"/>
        </w:rPr>
        <w:t>Learner-centered teaching: Five key changes to practice</w:t>
      </w:r>
      <w:r>
        <w:rPr>
          <w:rFonts w:ascii="Times New Roman" w:hAnsi="Times New Roman" w:cs="Times New Roman"/>
          <w:sz w:val="24"/>
          <w:szCs w:val="24"/>
        </w:rPr>
        <w:t xml:space="preserve"> (2nd ed.). </w:t>
      </w:r>
    </w:p>
    <w:p w14:paraId="59EAD8C4">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Jossey-Bass</w:t>
      </w:r>
    </w:p>
    <w:p w14:paraId="1B72D96D">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Wijnia, L., Loyens, S. M., &amp; Derous, E. (2011). Guided discovery learning: The influence of </w:t>
      </w:r>
    </w:p>
    <w:p w14:paraId="6F686792">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learning instructions on the learning process. </w:t>
      </w:r>
      <w:r>
        <w:rPr>
          <w:rFonts w:ascii="Times New Roman" w:hAnsi="Times New Roman" w:cs="Times New Roman"/>
          <w:i/>
          <w:iCs/>
          <w:sz w:val="24"/>
          <w:szCs w:val="24"/>
        </w:rPr>
        <w:t>Learning and Instruction</w:t>
      </w:r>
      <w:r>
        <w:rPr>
          <w:rFonts w:ascii="Times New Roman" w:hAnsi="Times New Roman" w:cs="Times New Roman"/>
          <w:sz w:val="24"/>
          <w:szCs w:val="24"/>
        </w:rPr>
        <w:t xml:space="preserve">, 21(2), 201-213. </w:t>
      </w:r>
    </w:p>
    <w:p w14:paraId="4D470430">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w:t>
      </w:r>
      <w:r>
        <w:fldChar w:fldCharType="begin"/>
      </w:r>
      <w:r>
        <w:instrText xml:space="preserve"> HYPERLINK "https://doi.org/10.1016/j.learninstruc.2010.02.004" </w:instrText>
      </w:r>
      <w:r>
        <w:fldChar w:fldCharType="separate"/>
      </w:r>
      <w:r>
        <w:rPr>
          <w:rStyle w:val="13"/>
          <w:rFonts w:ascii="Times New Roman" w:hAnsi="Times New Roman" w:cs="Times New Roman"/>
          <w:sz w:val="24"/>
          <w:szCs w:val="24"/>
        </w:rPr>
        <w:t>https://doi.org/10.1016/j.learninstruc.2010.02.004</w:t>
      </w:r>
      <w:r>
        <w:rPr>
          <w:rStyle w:val="13"/>
          <w:rFonts w:ascii="Times New Roman" w:hAnsi="Times New Roman" w:cs="Times New Roman"/>
          <w:sz w:val="24"/>
          <w:szCs w:val="24"/>
        </w:rPr>
        <w:fldChar w:fldCharType="end"/>
      </w:r>
    </w:p>
    <w:p w14:paraId="162AB981">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Yoder, M. E., &amp; Hochevar, C. M. (2005). Teaching and learning through demonstration: A </w:t>
      </w:r>
    </w:p>
    <w:p w14:paraId="00611F44">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model for improving teaching practice. </w:t>
      </w:r>
      <w:r>
        <w:rPr>
          <w:rFonts w:ascii="Times New Roman" w:hAnsi="Times New Roman" w:cs="Times New Roman"/>
          <w:i/>
          <w:iCs/>
          <w:sz w:val="24"/>
          <w:szCs w:val="24"/>
        </w:rPr>
        <w:t>Journal of College Science Teaching</w:t>
      </w:r>
      <w:r>
        <w:rPr>
          <w:rFonts w:ascii="Times New Roman" w:hAnsi="Times New Roman" w:cs="Times New Roman"/>
          <w:sz w:val="24"/>
          <w:szCs w:val="24"/>
        </w:rPr>
        <w:t>, 35(4), 26-30.</w:t>
      </w:r>
    </w:p>
    <w:p w14:paraId="43A81069">
      <w:pPr>
        <w:spacing w:line="480" w:lineRule="auto"/>
        <w:ind w:left="360"/>
        <w:jc w:val="both"/>
        <w:rPr>
          <w:rFonts w:ascii="Times New Roman" w:hAnsi="Times New Roman" w:cs="Times New Roman"/>
          <w:sz w:val="24"/>
          <w:szCs w:val="24"/>
        </w:rPr>
      </w:pPr>
    </w:p>
    <w:p w14:paraId="34D0C709">
      <w:pPr>
        <w:spacing w:line="480" w:lineRule="auto"/>
        <w:ind w:left="360"/>
        <w:jc w:val="both"/>
        <w:rPr>
          <w:rFonts w:ascii="Times New Roman" w:hAnsi="Times New Roman" w:cs="Times New Roman"/>
          <w:sz w:val="24"/>
          <w:szCs w:val="24"/>
        </w:rPr>
      </w:pPr>
    </w:p>
    <w:p w14:paraId="045C7963">
      <w:pPr>
        <w:spacing w:line="480" w:lineRule="auto"/>
        <w:ind w:left="360"/>
        <w:jc w:val="both"/>
        <w:rPr>
          <w:rFonts w:ascii="Times New Roman" w:hAnsi="Times New Roman" w:cs="Times New Roman"/>
          <w:sz w:val="24"/>
          <w:szCs w:val="24"/>
        </w:rPr>
      </w:pPr>
    </w:p>
    <w:p w14:paraId="3A679262">
      <w:pPr>
        <w:spacing w:line="480" w:lineRule="auto"/>
        <w:ind w:left="360"/>
        <w:jc w:val="both"/>
        <w:rPr>
          <w:rFonts w:ascii="Times New Roman" w:hAnsi="Times New Roman" w:cs="Times New Roman"/>
          <w:sz w:val="24"/>
          <w:szCs w:val="24"/>
        </w:rPr>
      </w:pPr>
    </w:p>
    <w:p w14:paraId="77224708">
      <w:pPr>
        <w:spacing w:line="480" w:lineRule="auto"/>
        <w:ind w:left="360"/>
        <w:jc w:val="both"/>
        <w:rPr>
          <w:rFonts w:ascii="Times New Roman" w:hAnsi="Times New Roman" w:cs="Times New Roman"/>
          <w:sz w:val="24"/>
          <w:szCs w:val="24"/>
        </w:rPr>
      </w:pPr>
    </w:p>
    <w:p w14:paraId="3C421B09">
      <w:pPr>
        <w:spacing w:line="480" w:lineRule="auto"/>
        <w:ind w:left="360"/>
        <w:jc w:val="both"/>
        <w:rPr>
          <w:rFonts w:ascii="Times New Roman" w:hAnsi="Times New Roman" w:cs="Times New Roman"/>
          <w:sz w:val="24"/>
          <w:szCs w:val="24"/>
        </w:rPr>
      </w:pPr>
    </w:p>
    <w:p w14:paraId="69A2E7BB">
      <w:pPr>
        <w:spacing w:line="480" w:lineRule="auto"/>
        <w:ind w:left="360"/>
        <w:jc w:val="both"/>
        <w:rPr>
          <w:rFonts w:ascii="Times New Roman" w:hAnsi="Times New Roman" w:cs="Times New Roman"/>
          <w:sz w:val="24"/>
          <w:szCs w:val="24"/>
        </w:rPr>
      </w:pPr>
    </w:p>
    <w:p w14:paraId="532D02E4">
      <w:pPr>
        <w:spacing w:line="480" w:lineRule="auto"/>
        <w:ind w:left="360"/>
        <w:jc w:val="both"/>
        <w:rPr>
          <w:rFonts w:ascii="Times New Roman" w:hAnsi="Times New Roman" w:cs="Times New Roman"/>
          <w:sz w:val="24"/>
          <w:szCs w:val="24"/>
        </w:rPr>
      </w:pPr>
    </w:p>
    <w:p w14:paraId="3F7BC3CC">
      <w:pPr>
        <w:spacing w:line="480" w:lineRule="auto"/>
        <w:ind w:left="360"/>
        <w:jc w:val="both"/>
        <w:rPr>
          <w:rFonts w:ascii="Times New Roman" w:hAnsi="Times New Roman" w:cs="Times New Roman"/>
          <w:sz w:val="24"/>
          <w:szCs w:val="24"/>
        </w:rPr>
      </w:pPr>
    </w:p>
    <w:p w14:paraId="6A521BC7">
      <w:pPr>
        <w:spacing w:line="480" w:lineRule="auto"/>
        <w:ind w:left="360"/>
        <w:jc w:val="both"/>
        <w:rPr>
          <w:rFonts w:ascii="Times New Roman" w:hAnsi="Times New Roman" w:cs="Times New Roman"/>
          <w:sz w:val="24"/>
          <w:szCs w:val="24"/>
        </w:rPr>
      </w:pPr>
    </w:p>
    <w:p w14:paraId="5B6FA657">
      <w:pPr>
        <w:spacing w:line="480" w:lineRule="auto"/>
        <w:ind w:left="360"/>
        <w:jc w:val="both"/>
        <w:rPr>
          <w:rFonts w:ascii="Times New Roman" w:hAnsi="Times New Roman" w:cs="Times New Roman"/>
          <w:sz w:val="24"/>
          <w:szCs w:val="24"/>
        </w:rPr>
      </w:pPr>
    </w:p>
    <w:p w14:paraId="02FDFA16">
      <w:pPr>
        <w:spacing w:line="480" w:lineRule="auto"/>
        <w:ind w:left="360"/>
        <w:jc w:val="both"/>
        <w:rPr>
          <w:rFonts w:ascii="Times New Roman" w:hAnsi="Times New Roman" w:cs="Times New Roman"/>
          <w:sz w:val="24"/>
          <w:szCs w:val="24"/>
        </w:rPr>
      </w:pPr>
    </w:p>
    <w:p w14:paraId="5483B538">
      <w:pPr>
        <w:spacing w:line="480" w:lineRule="auto"/>
        <w:ind w:left="360"/>
        <w:jc w:val="both"/>
        <w:rPr>
          <w:rFonts w:ascii="Times New Roman" w:hAnsi="Times New Roman" w:cs="Times New Roman"/>
          <w:sz w:val="24"/>
          <w:szCs w:val="24"/>
        </w:rPr>
      </w:pPr>
    </w:p>
    <w:p w14:paraId="37EB937F">
      <w:pPr>
        <w:spacing w:line="480" w:lineRule="auto"/>
        <w:ind w:left="360"/>
        <w:jc w:val="both"/>
        <w:rPr>
          <w:rFonts w:ascii="Times New Roman" w:hAnsi="Times New Roman" w:cs="Times New Roman"/>
          <w:sz w:val="24"/>
          <w:szCs w:val="24"/>
        </w:rPr>
      </w:pPr>
    </w:p>
    <w:p w14:paraId="001B8DAC">
      <w:pPr>
        <w:spacing w:after="20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APPENDIX I: QUESTIONNAIRE FOR TEACHERS </w:t>
      </w:r>
    </w:p>
    <w:p w14:paraId="7EABD07B">
      <w:pPr>
        <w:spacing w:after="0" w:line="240" w:lineRule="auto"/>
        <w:jc w:val="both"/>
        <w:rPr>
          <w:rFonts w:ascii="Times New Roman" w:hAnsi="Times New Roman" w:cs="Times New Roman"/>
          <w:color w:val="222222"/>
          <w:sz w:val="24"/>
          <w:szCs w:val="24"/>
          <w:shd w:val="clear" w:color="auto" w:fill="FFFFFF"/>
        </w:rPr>
      </w:pPr>
      <w:r>
        <w:rPr>
          <w:rFonts w:ascii="Times New Roman" w:hAnsi="Times New Roman" w:cs="Times New Roman"/>
          <w:b/>
          <w:color w:val="222222"/>
          <w:sz w:val="24"/>
          <w:szCs w:val="24"/>
          <w:shd w:val="clear" w:color="auto" w:fill="FFFFFF"/>
        </w:rPr>
        <w:t>Teacher Professional Development questionnaire adapts Kouzes and Posner</w:t>
      </w:r>
      <w:r>
        <w:rPr>
          <w:rFonts w:ascii="Times New Roman" w:hAnsi="Times New Roman" w:cs="Times New Roman"/>
          <w:color w:val="222222"/>
          <w:sz w:val="24"/>
          <w:szCs w:val="24"/>
          <w:shd w:val="clear" w:color="auto" w:fill="FFFFFF"/>
        </w:rPr>
        <w:t xml:space="preserve"> (1993) who introduced the Leadership Practices Inventory (LPI), a widely used questionnaire for assessing leadership behaviors. </w:t>
      </w:r>
    </w:p>
    <w:p w14:paraId="04578293">
      <w:pPr>
        <w:spacing w:after="0" w:line="240" w:lineRule="auto"/>
        <w:jc w:val="both"/>
        <w:rPr>
          <w:rFonts w:ascii="Times New Roman" w:hAnsi="Times New Roman" w:cs="Times New Roman"/>
          <w:color w:val="222222"/>
          <w:sz w:val="24"/>
          <w:szCs w:val="24"/>
          <w:shd w:val="clear" w:color="auto" w:fill="FFFFFF"/>
        </w:rPr>
      </w:pPr>
      <w:r>
        <w:rPr>
          <w:rFonts w:ascii="Times New Roman" w:hAnsi="Times New Roman" w:cs="Times New Roman"/>
          <w:b/>
          <w:color w:val="222222"/>
          <w:sz w:val="24"/>
          <w:szCs w:val="24"/>
          <w:shd w:val="clear" w:color="auto" w:fill="FFFFFF"/>
        </w:rPr>
        <w:t>School Leadership Support Questionnaires</w:t>
      </w:r>
      <w:r>
        <w:rPr>
          <w:rFonts w:ascii="Times New Roman" w:hAnsi="Times New Roman" w:cs="Times New Roman"/>
          <w:color w:val="222222"/>
          <w:sz w:val="24"/>
          <w:szCs w:val="24"/>
          <w:shd w:val="clear" w:color="auto" w:fill="FFFFFF"/>
        </w:rPr>
        <w:t xml:space="preserve"> are based on </w:t>
      </w:r>
      <w:r>
        <w:rPr>
          <w:rFonts w:ascii="Times New Roman" w:hAnsi="Times New Roman" w:cs="Times New Roman"/>
          <w:b/>
          <w:color w:val="222222"/>
          <w:sz w:val="24"/>
          <w:szCs w:val="24"/>
          <w:shd w:val="clear" w:color="auto" w:fill="FFFFFF"/>
        </w:rPr>
        <w:t>Harlinger and Murphy (1985) developed questionnaires</w:t>
      </w:r>
      <w:r>
        <w:rPr>
          <w:rFonts w:ascii="Times New Roman" w:hAnsi="Times New Roman" w:cs="Times New Roman"/>
          <w:color w:val="222222"/>
          <w:sz w:val="24"/>
          <w:szCs w:val="24"/>
          <w:shd w:val="clear" w:color="auto" w:fill="FFFFFF"/>
        </w:rPr>
        <w:t xml:space="preserve"> to evaluate instructional management practices.</w:t>
      </w:r>
    </w:p>
    <w:p w14:paraId="7A5863C2">
      <w:pPr>
        <w:spacing w:after="0" w:line="240" w:lineRule="auto"/>
        <w:jc w:val="both"/>
        <w:rPr>
          <w:rFonts w:ascii="Times New Roman" w:hAnsi="Times New Roman" w:cs="Times New Roman"/>
          <w:color w:val="222222"/>
          <w:sz w:val="24"/>
          <w:szCs w:val="24"/>
          <w:shd w:val="clear" w:color="auto" w:fill="FFFFFF"/>
        </w:rPr>
      </w:pPr>
    </w:p>
    <w:p w14:paraId="3C16B64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Kindly fill in the questionnaire by ticking where appropriate. </w:t>
      </w:r>
    </w:p>
    <w:p w14:paraId="4E5AD359">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SECTION A: Background </w:t>
      </w:r>
    </w:p>
    <w:p w14:paraId="0D6AEF9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 Gender:  Male [   ]    Female [  ]</w:t>
      </w:r>
    </w:p>
    <w:p w14:paraId="5A769A7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 Employer        TSC [   ]       BOM [   ]</w:t>
      </w:r>
    </w:p>
    <w:p w14:paraId="1311D2C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3. Academic Qualifications: Diploma [  ] Degree [  ] Master Degree [  ] PhD [  ]</w:t>
      </w:r>
    </w:p>
    <w:p w14:paraId="2DCFF19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4. Experience in teaching: Less than 5 years [  ] 5-10 years [  ] 11-15 years[  ]  Over 15 years </w:t>
      </w:r>
    </w:p>
    <w:p w14:paraId="50B559DA">
      <w:pPr>
        <w:spacing w:after="0" w:line="240" w:lineRule="auto"/>
        <w:jc w:val="both"/>
        <w:rPr>
          <w:rFonts w:ascii="Times New Roman" w:hAnsi="Times New Roman" w:cs="Times New Roman"/>
          <w:sz w:val="24"/>
          <w:szCs w:val="24"/>
        </w:rPr>
      </w:pPr>
    </w:p>
    <w:p w14:paraId="0035B926">
      <w:pPr>
        <w:spacing w:before="120" w:after="120" w:line="240" w:lineRule="auto"/>
        <w:jc w:val="both"/>
        <w:rPr>
          <w:rFonts w:ascii="Times New Roman" w:hAnsi="Times New Roman" w:eastAsia="SimSun" w:cs="Times New Roman"/>
          <w:b/>
          <w:bCs/>
          <w:kern w:val="2"/>
          <w:sz w:val="24"/>
          <w:szCs w:val="24"/>
          <w:lang w:val="en-GB" w:eastAsia="zh-CN"/>
        </w:rPr>
      </w:pPr>
      <w:r>
        <w:rPr>
          <w:rFonts w:ascii="Times New Roman" w:hAnsi="Times New Roman" w:eastAsia="SimSun" w:cs="Times New Roman"/>
          <w:b/>
          <w:bCs/>
          <w:kern w:val="2"/>
          <w:sz w:val="24"/>
          <w:szCs w:val="24"/>
          <w:lang w:val="en-GB" w:eastAsia="zh-CN"/>
        </w:rPr>
        <w:t>SECTION B: Teacher Innovation Support and Development Questionnaire (TISDQ)</w:t>
      </w:r>
    </w:p>
    <w:p w14:paraId="668055E7">
      <w:pPr>
        <w:spacing w:before="100" w:beforeAutospacing="1" w:after="100" w:afterAutospacing="1" w:line="240" w:lineRule="auto"/>
        <w:jc w:val="both"/>
        <w:rPr>
          <w:rFonts w:ascii="Times New Roman" w:hAnsi="Times New Roman" w:eastAsia="Times New Roman" w:cs="Times New Roman"/>
          <w:sz w:val="24"/>
          <w:szCs w:val="24"/>
          <w:lang w:val="en-GB" w:eastAsia="zh-CN"/>
        </w:rPr>
      </w:pPr>
      <w:r>
        <w:rPr>
          <w:rFonts w:ascii="Times New Roman" w:hAnsi="Times New Roman" w:eastAsia="Times New Roman" w:cs="Times New Roman"/>
          <w:sz w:val="24"/>
          <w:szCs w:val="24"/>
          <w:lang w:val="en-GB" w:eastAsia="zh-CN"/>
        </w:rPr>
        <w:t>The purpose of this survey is to gather your insights and perspectives on various aspects of school leadership support, professional development opportunities, and the implementation of innovative teaching strategies.</w:t>
      </w:r>
    </w:p>
    <w:p w14:paraId="03E12C5B">
      <w:pPr>
        <w:spacing w:before="100" w:beforeAutospacing="1" w:after="100" w:afterAutospacing="1" w:line="240" w:lineRule="auto"/>
        <w:jc w:val="both"/>
        <w:rPr>
          <w:rFonts w:ascii="Times New Roman" w:hAnsi="Times New Roman" w:eastAsia="Times New Roman" w:cs="Times New Roman"/>
          <w:sz w:val="24"/>
          <w:szCs w:val="24"/>
          <w:lang w:val="en-GB" w:eastAsia="zh-CN"/>
        </w:rPr>
      </w:pPr>
      <w:r>
        <w:rPr>
          <w:rFonts w:ascii="Times New Roman" w:hAnsi="Times New Roman" w:eastAsia="Times New Roman" w:cs="Times New Roman"/>
          <w:sz w:val="24"/>
          <w:szCs w:val="24"/>
          <w:lang w:val="en-GB" w:eastAsia="zh-CN"/>
        </w:rPr>
        <w:t xml:space="preserve">Please read each statement carefully and indicate the extent to which you agree or disagree by selecting one of the following options: </w:t>
      </w:r>
      <w:r>
        <w:rPr>
          <w:rFonts w:ascii="Times New Roman" w:hAnsi="Times New Roman" w:eastAsia="Times New Roman" w:cs="Times New Roman"/>
          <w:b/>
          <w:bCs/>
          <w:sz w:val="24"/>
          <w:szCs w:val="24"/>
          <w:lang w:val="en-GB" w:eastAsia="zh-CN"/>
        </w:rPr>
        <w:t>Strongly Disagree</w:t>
      </w:r>
      <w:r>
        <w:rPr>
          <w:rFonts w:ascii="Times New Roman" w:hAnsi="Times New Roman" w:eastAsia="Times New Roman" w:cs="Times New Roman"/>
          <w:sz w:val="24"/>
          <w:szCs w:val="24"/>
          <w:lang w:val="en-GB" w:eastAsia="zh-CN"/>
        </w:rPr>
        <w:t xml:space="preserve">; </w:t>
      </w:r>
      <w:r>
        <w:rPr>
          <w:rFonts w:ascii="Times New Roman" w:hAnsi="Times New Roman" w:eastAsia="Times New Roman" w:cs="Times New Roman"/>
          <w:b/>
          <w:bCs/>
          <w:sz w:val="24"/>
          <w:szCs w:val="24"/>
          <w:lang w:val="en-GB" w:eastAsia="zh-CN"/>
        </w:rPr>
        <w:t>Disagree</w:t>
      </w:r>
      <w:r>
        <w:rPr>
          <w:rFonts w:ascii="Times New Roman" w:hAnsi="Times New Roman" w:eastAsia="Times New Roman" w:cs="Times New Roman"/>
          <w:sz w:val="24"/>
          <w:szCs w:val="24"/>
          <w:lang w:val="en-GB" w:eastAsia="zh-CN"/>
        </w:rPr>
        <w:t xml:space="preserve">; </w:t>
      </w:r>
      <w:r>
        <w:rPr>
          <w:rFonts w:ascii="Times New Roman" w:hAnsi="Times New Roman" w:eastAsia="Times New Roman" w:cs="Times New Roman"/>
          <w:b/>
          <w:bCs/>
          <w:sz w:val="24"/>
          <w:szCs w:val="24"/>
          <w:lang w:val="en-GB" w:eastAsia="zh-CN"/>
        </w:rPr>
        <w:t>Neutral</w:t>
      </w:r>
      <w:r>
        <w:rPr>
          <w:rFonts w:ascii="Times New Roman" w:hAnsi="Times New Roman" w:eastAsia="Times New Roman" w:cs="Times New Roman"/>
          <w:sz w:val="24"/>
          <w:szCs w:val="24"/>
          <w:lang w:val="en-GB" w:eastAsia="zh-CN"/>
        </w:rPr>
        <w:t xml:space="preserve">; </w:t>
      </w:r>
      <w:r>
        <w:rPr>
          <w:rFonts w:ascii="Times New Roman" w:hAnsi="Times New Roman" w:eastAsia="Times New Roman" w:cs="Times New Roman"/>
          <w:b/>
          <w:bCs/>
          <w:sz w:val="24"/>
          <w:szCs w:val="24"/>
          <w:lang w:val="en-GB" w:eastAsia="zh-CN"/>
        </w:rPr>
        <w:t>Agree</w:t>
      </w:r>
      <w:r>
        <w:rPr>
          <w:rFonts w:ascii="Times New Roman" w:hAnsi="Times New Roman" w:eastAsia="Times New Roman" w:cs="Times New Roman"/>
          <w:sz w:val="24"/>
          <w:szCs w:val="24"/>
          <w:lang w:val="en-GB" w:eastAsia="zh-CN"/>
        </w:rPr>
        <w:t xml:space="preserve">; </w:t>
      </w:r>
      <w:r>
        <w:rPr>
          <w:rFonts w:ascii="Times New Roman" w:hAnsi="Times New Roman" w:eastAsia="Times New Roman" w:cs="Times New Roman"/>
          <w:b/>
          <w:bCs/>
          <w:sz w:val="24"/>
          <w:szCs w:val="24"/>
          <w:lang w:val="en-GB" w:eastAsia="zh-CN"/>
        </w:rPr>
        <w:t>Strongly Agree. Tick (</w:t>
      </w:r>
      <w:r>
        <w:rPr>
          <w:rFonts w:ascii="Segoe UI Symbol" w:hAnsi="Segoe UI Symbol" w:eastAsia="SimSun" w:cs="Segoe UI Symbol"/>
          <w:kern w:val="2"/>
          <w:sz w:val="24"/>
          <w:szCs w:val="24"/>
          <w:lang w:val="en-GB" w:eastAsia="zh-CN"/>
        </w:rPr>
        <w:t>✓</w:t>
      </w:r>
      <w:r>
        <w:rPr>
          <w:rFonts w:ascii="Times New Roman" w:hAnsi="Times New Roman" w:eastAsia="SimSun" w:cs="Times New Roman"/>
          <w:kern w:val="2"/>
          <w:sz w:val="24"/>
          <w:szCs w:val="24"/>
          <w:lang w:val="en-GB" w:eastAsia="zh-CN"/>
        </w:rPr>
        <w:t>)</w:t>
      </w:r>
      <w:r>
        <w:rPr>
          <w:rFonts w:ascii="Times New Roman" w:hAnsi="Times New Roman" w:eastAsia="Times New Roman" w:cs="Times New Roman"/>
          <w:b/>
          <w:bCs/>
          <w:sz w:val="24"/>
          <w:szCs w:val="24"/>
          <w:lang w:val="en-GB" w:eastAsia="zh-CN"/>
        </w:rPr>
        <w:t xml:space="preserve">one (1) option per raw. </w:t>
      </w:r>
    </w:p>
    <w:tbl>
      <w:tblPr>
        <w:tblStyle w:val="8"/>
        <w:tblW w:w="0" w:type="auto"/>
        <w:tblInd w:w="-3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
        <w:gridCol w:w="4799"/>
        <w:gridCol w:w="187"/>
        <w:gridCol w:w="20"/>
        <w:gridCol w:w="980"/>
        <w:gridCol w:w="105"/>
        <w:gridCol w:w="20"/>
        <w:gridCol w:w="1028"/>
        <w:gridCol w:w="68"/>
        <w:gridCol w:w="9"/>
        <w:gridCol w:w="783"/>
        <w:gridCol w:w="42"/>
        <w:gridCol w:w="1092"/>
      </w:tblGrid>
      <w:tr w14:paraId="5ABA7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 w:type="dxa"/>
          </w:tcPr>
          <w:p w14:paraId="781A7652">
            <w:pPr>
              <w:spacing w:after="0" w:line="240" w:lineRule="auto"/>
              <w:ind w:left="419" w:hanging="357"/>
              <w:jc w:val="both"/>
              <w:rPr>
                <w:rFonts w:ascii="Times New Roman" w:hAnsi="Times New Roman" w:eastAsia="SimSun" w:cs="Times New Roman"/>
                <w:b/>
                <w:bCs/>
                <w:kern w:val="2"/>
                <w:sz w:val="24"/>
                <w:szCs w:val="24"/>
                <w:lang w:val="en-GB" w:eastAsia="zh-CN"/>
              </w:rPr>
            </w:pPr>
            <w:r>
              <w:rPr>
                <w:rFonts w:ascii="Times New Roman" w:hAnsi="Times New Roman" w:eastAsia="SimSun" w:cs="Times New Roman"/>
                <w:b/>
                <w:bCs/>
                <w:kern w:val="2"/>
                <w:sz w:val="24"/>
                <w:szCs w:val="24"/>
                <w:lang w:val="en-GB" w:eastAsia="zh-CN"/>
              </w:rPr>
              <w:t>#</w:t>
            </w:r>
          </w:p>
        </w:tc>
        <w:tc>
          <w:tcPr>
            <w:tcW w:w="4986" w:type="dxa"/>
            <w:gridSpan w:val="2"/>
            <w:shd w:val="clear" w:color="auto" w:fill="auto"/>
          </w:tcPr>
          <w:p w14:paraId="2A3A1B68">
            <w:pPr>
              <w:spacing w:after="0" w:line="240" w:lineRule="auto"/>
              <w:jc w:val="both"/>
              <w:rPr>
                <w:rFonts w:ascii="Times New Roman" w:hAnsi="Times New Roman" w:eastAsia="SimSun" w:cs="Times New Roman"/>
                <w:kern w:val="2"/>
                <w:sz w:val="24"/>
                <w:szCs w:val="24"/>
                <w:lang w:val="en-GB" w:eastAsia="zh-CN"/>
              </w:rPr>
            </w:pPr>
            <w:r>
              <w:rPr>
                <w:rFonts w:ascii="Times New Roman" w:hAnsi="Times New Roman" w:eastAsia="SimSun" w:cs="Times New Roman"/>
                <w:b/>
                <w:bCs/>
                <w:kern w:val="2"/>
                <w:sz w:val="24"/>
                <w:szCs w:val="24"/>
                <w:lang w:val="en-GB" w:eastAsia="zh-CN"/>
              </w:rPr>
              <w:t>School Leadership Support</w:t>
            </w:r>
          </w:p>
        </w:tc>
        <w:tc>
          <w:tcPr>
            <w:tcW w:w="1105" w:type="dxa"/>
            <w:gridSpan w:val="3"/>
            <w:shd w:val="clear" w:color="auto" w:fill="auto"/>
          </w:tcPr>
          <w:p w14:paraId="123A22C0">
            <w:pPr>
              <w:spacing w:after="0" w:line="240" w:lineRule="auto"/>
              <w:jc w:val="both"/>
              <w:rPr>
                <w:rFonts w:ascii="Times New Roman" w:hAnsi="Times New Roman" w:eastAsia="SimSun" w:cs="Times New Roman"/>
                <w:b/>
                <w:bCs/>
                <w:kern w:val="2"/>
                <w:sz w:val="24"/>
                <w:szCs w:val="24"/>
                <w:lang w:val="en-GB" w:eastAsia="zh-CN"/>
              </w:rPr>
            </w:pPr>
            <w:r>
              <w:rPr>
                <w:rFonts w:ascii="Times New Roman" w:hAnsi="Times New Roman" w:eastAsia="SimSun" w:cs="Times New Roman"/>
                <w:b/>
                <w:bCs/>
                <w:kern w:val="2"/>
                <w:sz w:val="24"/>
                <w:szCs w:val="24"/>
                <w:lang w:val="en-GB" w:eastAsia="zh-CN"/>
              </w:rPr>
              <w:t>Strongly Disagree</w:t>
            </w:r>
          </w:p>
        </w:tc>
        <w:tc>
          <w:tcPr>
            <w:tcW w:w="1116" w:type="dxa"/>
            <w:gridSpan w:val="3"/>
            <w:shd w:val="clear" w:color="auto" w:fill="auto"/>
          </w:tcPr>
          <w:p w14:paraId="5B53DB8B">
            <w:pPr>
              <w:spacing w:after="0" w:line="240" w:lineRule="auto"/>
              <w:jc w:val="both"/>
              <w:rPr>
                <w:rFonts w:ascii="Times New Roman" w:hAnsi="Times New Roman" w:eastAsia="SimSun" w:cs="Times New Roman"/>
                <w:b/>
                <w:bCs/>
                <w:kern w:val="2"/>
                <w:sz w:val="24"/>
                <w:szCs w:val="24"/>
                <w:lang w:val="en-GB" w:eastAsia="zh-CN"/>
              </w:rPr>
            </w:pPr>
            <w:r>
              <w:rPr>
                <w:rFonts w:ascii="Times New Roman" w:hAnsi="Times New Roman" w:eastAsia="SimSun" w:cs="Times New Roman"/>
                <w:b/>
                <w:bCs/>
                <w:kern w:val="2"/>
                <w:sz w:val="24"/>
                <w:szCs w:val="24"/>
                <w:lang w:val="en-GB" w:eastAsia="zh-CN"/>
              </w:rPr>
              <w:t>Disagree</w:t>
            </w:r>
          </w:p>
        </w:tc>
        <w:tc>
          <w:tcPr>
            <w:tcW w:w="829" w:type="dxa"/>
            <w:gridSpan w:val="3"/>
            <w:shd w:val="clear" w:color="auto" w:fill="auto"/>
          </w:tcPr>
          <w:p w14:paraId="3B1A3B63">
            <w:pPr>
              <w:spacing w:after="0" w:line="240" w:lineRule="auto"/>
              <w:jc w:val="both"/>
              <w:rPr>
                <w:rFonts w:ascii="Times New Roman" w:hAnsi="Times New Roman" w:eastAsia="SimSun" w:cs="Times New Roman"/>
                <w:b/>
                <w:bCs/>
                <w:kern w:val="2"/>
                <w:sz w:val="24"/>
                <w:szCs w:val="24"/>
                <w:lang w:val="en-GB" w:eastAsia="zh-CN"/>
              </w:rPr>
            </w:pPr>
            <w:r>
              <w:rPr>
                <w:rFonts w:ascii="Times New Roman" w:hAnsi="Times New Roman" w:eastAsia="SimSun" w:cs="Times New Roman"/>
                <w:b/>
                <w:bCs/>
                <w:kern w:val="2"/>
                <w:sz w:val="24"/>
                <w:szCs w:val="24"/>
                <w:lang w:val="en-GB" w:eastAsia="zh-CN"/>
              </w:rPr>
              <w:t>Agree</w:t>
            </w:r>
          </w:p>
        </w:tc>
        <w:tc>
          <w:tcPr>
            <w:tcW w:w="1092" w:type="dxa"/>
            <w:shd w:val="clear" w:color="auto" w:fill="auto"/>
          </w:tcPr>
          <w:p w14:paraId="78652146">
            <w:pPr>
              <w:spacing w:after="0" w:line="240" w:lineRule="auto"/>
              <w:jc w:val="both"/>
              <w:rPr>
                <w:rFonts w:ascii="Times New Roman" w:hAnsi="Times New Roman" w:eastAsia="SimSun" w:cs="Times New Roman"/>
                <w:b/>
                <w:bCs/>
                <w:kern w:val="2"/>
                <w:sz w:val="24"/>
                <w:szCs w:val="24"/>
                <w:lang w:val="en-GB" w:eastAsia="zh-CN"/>
              </w:rPr>
            </w:pPr>
            <w:r>
              <w:rPr>
                <w:rFonts w:ascii="Times New Roman" w:hAnsi="Times New Roman" w:eastAsia="SimSun" w:cs="Times New Roman"/>
                <w:b/>
                <w:bCs/>
                <w:kern w:val="2"/>
                <w:sz w:val="24"/>
                <w:szCs w:val="24"/>
                <w:lang w:val="en-GB" w:eastAsia="zh-CN"/>
              </w:rPr>
              <w:t>Strongly Agree</w:t>
            </w:r>
          </w:p>
        </w:tc>
      </w:tr>
      <w:tr w14:paraId="3E4D5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 w:type="dxa"/>
          </w:tcPr>
          <w:p w14:paraId="3DBD7915">
            <w:pPr>
              <w:numPr>
                <w:ilvl w:val="0"/>
                <w:numId w:val="5"/>
              </w:numPr>
              <w:spacing w:before="120" w:after="0" w:line="240" w:lineRule="auto"/>
              <w:jc w:val="both"/>
              <w:rPr>
                <w:rFonts w:ascii="Times New Roman" w:hAnsi="Times New Roman" w:eastAsia="SimSun" w:cs="Times New Roman"/>
                <w:kern w:val="2"/>
                <w:sz w:val="24"/>
                <w:szCs w:val="24"/>
                <w:lang w:val="en-GB" w:eastAsia="zh-CN"/>
              </w:rPr>
            </w:pPr>
          </w:p>
        </w:tc>
        <w:tc>
          <w:tcPr>
            <w:tcW w:w="4986" w:type="dxa"/>
            <w:gridSpan w:val="2"/>
            <w:shd w:val="clear" w:color="auto" w:fill="auto"/>
          </w:tcPr>
          <w:p w14:paraId="28DAFC30">
            <w:pPr>
              <w:spacing w:after="0" w:line="240" w:lineRule="auto"/>
              <w:jc w:val="both"/>
              <w:rPr>
                <w:rFonts w:ascii="Times New Roman" w:hAnsi="Times New Roman" w:eastAsia="SimSun" w:cs="Times New Roman"/>
                <w:kern w:val="2"/>
                <w:sz w:val="24"/>
                <w:szCs w:val="24"/>
                <w:lang w:val="en-GB" w:eastAsia="zh-CN"/>
              </w:rPr>
            </w:pPr>
            <w:r>
              <w:rPr>
                <w:rFonts w:ascii="Times New Roman" w:hAnsi="Times New Roman" w:eastAsia="SimSun" w:cs="Times New Roman"/>
                <w:kern w:val="2"/>
                <w:sz w:val="24"/>
                <w:szCs w:val="24"/>
                <w:lang w:val="en-GB" w:eastAsia="zh-CN"/>
              </w:rPr>
              <w:t>My school leadership actively encourages the use of innovative teaching methods.</w:t>
            </w:r>
          </w:p>
        </w:tc>
        <w:tc>
          <w:tcPr>
            <w:tcW w:w="1105" w:type="dxa"/>
            <w:gridSpan w:val="3"/>
            <w:shd w:val="clear" w:color="auto" w:fill="auto"/>
          </w:tcPr>
          <w:p w14:paraId="740983F1">
            <w:pPr>
              <w:spacing w:after="0" w:line="240" w:lineRule="auto"/>
              <w:jc w:val="both"/>
              <w:rPr>
                <w:rFonts w:ascii="Times New Roman" w:hAnsi="Times New Roman" w:eastAsia="SimSun" w:cs="Times New Roman"/>
                <w:kern w:val="2"/>
                <w:sz w:val="24"/>
                <w:szCs w:val="24"/>
                <w:lang w:val="en-GB" w:eastAsia="zh-CN"/>
              </w:rPr>
            </w:pPr>
          </w:p>
        </w:tc>
        <w:tc>
          <w:tcPr>
            <w:tcW w:w="1116" w:type="dxa"/>
            <w:gridSpan w:val="3"/>
            <w:shd w:val="clear" w:color="auto" w:fill="auto"/>
          </w:tcPr>
          <w:p w14:paraId="2C17B1D5">
            <w:pPr>
              <w:spacing w:after="0" w:line="240" w:lineRule="auto"/>
              <w:jc w:val="both"/>
              <w:rPr>
                <w:rFonts w:ascii="Times New Roman" w:hAnsi="Times New Roman" w:eastAsia="SimSun" w:cs="Times New Roman"/>
                <w:kern w:val="2"/>
                <w:sz w:val="24"/>
                <w:szCs w:val="24"/>
                <w:lang w:val="en-GB" w:eastAsia="zh-CN"/>
              </w:rPr>
            </w:pPr>
          </w:p>
        </w:tc>
        <w:tc>
          <w:tcPr>
            <w:tcW w:w="829" w:type="dxa"/>
            <w:gridSpan w:val="3"/>
            <w:shd w:val="clear" w:color="auto" w:fill="auto"/>
          </w:tcPr>
          <w:p w14:paraId="240E06D5">
            <w:pPr>
              <w:spacing w:after="0" w:line="240" w:lineRule="auto"/>
              <w:jc w:val="both"/>
              <w:rPr>
                <w:rFonts w:ascii="Times New Roman" w:hAnsi="Times New Roman" w:eastAsia="SimSun" w:cs="Times New Roman"/>
                <w:kern w:val="2"/>
                <w:sz w:val="24"/>
                <w:szCs w:val="24"/>
                <w:lang w:val="en-GB" w:eastAsia="zh-CN"/>
              </w:rPr>
            </w:pPr>
          </w:p>
        </w:tc>
        <w:tc>
          <w:tcPr>
            <w:tcW w:w="1092" w:type="dxa"/>
            <w:shd w:val="clear" w:color="auto" w:fill="auto"/>
          </w:tcPr>
          <w:p w14:paraId="4928D3AC">
            <w:pPr>
              <w:spacing w:after="0" w:line="240" w:lineRule="auto"/>
              <w:jc w:val="both"/>
              <w:rPr>
                <w:rFonts w:ascii="Times New Roman" w:hAnsi="Times New Roman" w:eastAsia="SimSun" w:cs="Times New Roman"/>
                <w:kern w:val="2"/>
                <w:sz w:val="24"/>
                <w:szCs w:val="24"/>
                <w:lang w:val="en-GB" w:eastAsia="zh-CN"/>
              </w:rPr>
            </w:pPr>
          </w:p>
        </w:tc>
      </w:tr>
      <w:tr w14:paraId="4A4DB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 w:type="dxa"/>
          </w:tcPr>
          <w:p w14:paraId="3787B7E0">
            <w:pPr>
              <w:numPr>
                <w:ilvl w:val="0"/>
                <w:numId w:val="5"/>
              </w:numPr>
              <w:spacing w:before="120" w:after="0" w:line="240" w:lineRule="auto"/>
              <w:jc w:val="both"/>
              <w:rPr>
                <w:rFonts w:ascii="Times New Roman" w:hAnsi="Times New Roman" w:eastAsia="SimSun" w:cs="Times New Roman"/>
                <w:kern w:val="2"/>
                <w:sz w:val="24"/>
                <w:szCs w:val="24"/>
                <w:lang w:val="en-GB" w:eastAsia="zh-CN"/>
              </w:rPr>
            </w:pPr>
          </w:p>
        </w:tc>
        <w:tc>
          <w:tcPr>
            <w:tcW w:w="4986" w:type="dxa"/>
            <w:gridSpan w:val="2"/>
            <w:shd w:val="clear" w:color="auto" w:fill="auto"/>
          </w:tcPr>
          <w:p w14:paraId="6CA5D654">
            <w:pPr>
              <w:spacing w:after="0" w:line="240" w:lineRule="auto"/>
              <w:jc w:val="both"/>
              <w:rPr>
                <w:rFonts w:ascii="Times New Roman" w:hAnsi="Times New Roman" w:eastAsia="SimSun" w:cs="Times New Roman"/>
                <w:kern w:val="2"/>
                <w:sz w:val="24"/>
                <w:szCs w:val="24"/>
                <w:lang w:val="en-GB" w:eastAsia="zh-CN"/>
              </w:rPr>
            </w:pPr>
            <w:r>
              <w:rPr>
                <w:rFonts w:ascii="Times New Roman" w:hAnsi="Times New Roman" w:eastAsia="SimSun" w:cs="Times New Roman"/>
                <w:kern w:val="2"/>
                <w:sz w:val="24"/>
                <w:szCs w:val="24"/>
                <w:lang w:val="en-GB" w:eastAsia="zh-CN"/>
              </w:rPr>
              <w:t>The administration provides adequate resources to support innovative teaching strategies.</w:t>
            </w:r>
          </w:p>
        </w:tc>
        <w:tc>
          <w:tcPr>
            <w:tcW w:w="1105" w:type="dxa"/>
            <w:gridSpan w:val="3"/>
            <w:shd w:val="clear" w:color="auto" w:fill="auto"/>
          </w:tcPr>
          <w:p w14:paraId="311C3912">
            <w:pPr>
              <w:spacing w:after="0" w:line="240" w:lineRule="auto"/>
              <w:jc w:val="both"/>
              <w:rPr>
                <w:rFonts w:ascii="Times New Roman" w:hAnsi="Times New Roman" w:eastAsia="SimSun" w:cs="Times New Roman"/>
                <w:kern w:val="2"/>
                <w:sz w:val="24"/>
                <w:szCs w:val="24"/>
                <w:lang w:val="en-GB" w:eastAsia="zh-CN"/>
              </w:rPr>
            </w:pPr>
          </w:p>
        </w:tc>
        <w:tc>
          <w:tcPr>
            <w:tcW w:w="1116" w:type="dxa"/>
            <w:gridSpan w:val="3"/>
            <w:shd w:val="clear" w:color="auto" w:fill="auto"/>
          </w:tcPr>
          <w:p w14:paraId="22C63864">
            <w:pPr>
              <w:spacing w:after="0" w:line="240" w:lineRule="auto"/>
              <w:jc w:val="both"/>
              <w:rPr>
                <w:rFonts w:ascii="Times New Roman" w:hAnsi="Times New Roman" w:eastAsia="SimSun" w:cs="Times New Roman"/>
                <w:kern w:val="2"/>
                <w:sz w:val="24"/>
                <w:szCs w:val="24"/>
                <w:lang w:val="en-GB" w:eastAsia="zh-CN"/>
              </w:rPr>
            </w:pPr>
          </w:p>
        </w:tc>
        <w:tc>
          <w:tcPr>
            <w:tcW w:w="829" w:type="dxa"/>
            <w:gridSpan w:val="3"/>
            <w:shd w:val="clear" w:color="auto" w:fill="auto"/>
          </w:tcPr>
          <w:p w14:paraId="296E076E">
            <w:pPr>
              <w:spacing w:after="0" w:line="240" w:lineRule="auto"/>
              <w:jc w:val="both"/>
              <w:rPr>
                <w:rFonts w:ascii="Times New Roman" w:hAnsi="Times New Roman" w:eastAsia="SimSun" w:cs="Times New Roman"/>
                <w:kern w:val="2"/>
                <w:sz w:val="24"/>
                <w:szCs w:val="24"/>
                <w:lang w:val="en-GB" w:eastAsia="zh-CN"/>
              </w:rPr>
            </w:pPr>
          </w:p>
        </w:tc>
        <w:tc>
          <w:tcPr>
            <w:tcW w:w="1092" w:type="dxa"/>
            <w:shd w:val="clear" w:color="auto" w:fill="auto"/>
          </w:tcPr>
          <w:p w14:paraId="7D1FDC27">
            <w:pPr>
              <w:spacing w:after="0" w:line="240" w:lineRule="auto"/>
              <w:jc w:val="both"/>
              <w:rPr>
                <w:rFonts w:ascii="Times New Roman" w:hAnsi="Times New Roman" w:eastAsia="SimSun" w:cs="Times New Roman"/>
                <w:kern w:val="2"/>
                <w:sz w:val="24"/>
                <w:szCs w:val="24"/>
                <w:lang w:val="en-GB" w:eastAsia="zh-CN"/>
              </w:rPr>
            </w:pPr>
          </w:p>
        </w:tc>
      </w:tr>
      <w:tr w14:paraId="188C5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 w:type="dxa"/>
          </w:tcPr>
          <w:p w14:paraId="21B8C19D">
            <w:pPr>
              <w:numPr>
                <w:ilvl w:val="0"/>
                <w:numId w:val="5"/>
              </w:numPr>
              <w:spacing w:before="120" w:after="0" w:line="240" w:lineRule="auto"/>
              <w:jc w:val="both"/>
              <w:rPr>
                <w:rFonts w:ascii="Times New Roman" w:hAnsi="Times New Roman" w:eastAsia="SimSun" w:cs="Times New Roman"/>
                <w:kern w:val="2"/>
                <w:sz w:val="24"/>
                <w:szCs w:val="24"/>
                <w:lang w:val="en-GB" w:eastAsia="zh-CN"/>
              </w:rPr>
            </w:pPr>
          </w:p>
        </w:tc>
        <w:tc>
          <w:tcPr>
            <w:tcW w:w="4986" w:type="dxa"/>
            <w:gridSpan w:val="2"/>
            <w:shd w:val="clear" w:color="auto" w:fill="auto"/>
          </w:tcPr>
          <w:p w14:paraId="47E85B08">
            <w:pPr>
              <w:spacing w:after="0" w:line="240" w:lineRule="auto"/>
              <w:jc w:val="both"/>
              <w:rPr>
                <w:rFonts w:ascii="Times New Roman" w:hAnsi="Times New Roman" w:eastAsia="SimSun" w:cs="Times New Roman"/>
                <w:kern w:val="2"/>
                <w:sz w:val="24"/>
                <w:szCs w:val="24"/>
                <w:lang w:val="en-GB" w:eastAsia="zh-CN"/>
              </w:rPr>
            </w:pPr>
            <w:r>
              <w:rPr>
                <w:rFonts w:ascii="Times New Roman" w:hAnsi="Times New Roman" w:eastAsia="SimSun" w:cs="Times New Roman"/>
                <w:kern w:val="2"/>
                <w:sz w:val="24"/>
                <w:szCs w:val="24"/>
                <w:lang w:val="en-GB" w:eastAsia="zh-CN"/>
              </w:rPr>
              <w:t>My principal frequently discusses the importance of implementing new teaching techniques.</w:t>
            </w:r>
          </w:p>
        </w:tc>
        <w:tc>
          <w:tcPr>
            <w:tcW w:w="1105" w:type="dxa"/>
            <w:gridSpan w:val="3"/>
            <w:shd w:val="clear" w:color="auto" w:fill="auto"/>
          </w:tcPr>
          <w:p w14:paraId="37F9282F">
            <w:pPr>
              <w:spacing w:after="0" w:line="240" w:lineRule="auto"/>
              <w:jc w:val="both"/>
              <w:rPr>
                <w:rFonts w:ascii="Times New Roman" w:hAnsi="Times New Roman" w:eastAsia="SimSun" w:cs="Times New Roman"/>
                <w:kern w:val="2"/>
                <w:sz w:val="24"/>
                <w:szCs w:val="24"/>
                <w:lang w:val="en-GB" w:eastAsia="zh-CN"/>
              </w:rPr>
            </w:pPr>
          </w:p>
        </w:tc>
        <w:tc>
          <w:tcPr>
            <w:tcW w:w="1116" w:type="dxa"/>
            <w:gridSpan w:val="3"/>
            <w:shd w:val="clear" w:color="auto" w:fill="auto"/>
          </w:tcPr>
          <w:p w14:paraId="6C876A97">
            <w:pPr>
              <w:spacing w:after="0" w:line="240" w:lineRule="auto"/>
              <w:jc w:val="both"/>
              <w:rPr>
                <w:rFonts w:ascii="Times New Roman" w:hAnsi="Times New Roman" w:eastAsia="SimSun" w:cs="Times New Roman"/>
                <w:kern w:val="2"/>
                <w:sz w:val="24"/>
                <w:szCs w:val="24"/>
                <w:lang w:val="en-GB" w:eastAsia="zh-CN"/>
              </w:rPr>
            </w:pPr>
          </w:p>
        </w:tc>
        <w:tc>
          <w:tcPr>
            <w:tcW w:w="829" w:type="dxa"/>
            <w:gridSpan w:val="3"/>
            <w:shd w:val="clear" w:color="auto" w:fill="auto"/>
          </w:tcPr>
          <w:p w14:paraId="221102B1">
            <w:pPr>
              <w:spacing w:after="0" w:line="240" w:lineRule="auto"/>
              <w:jc w:val="both"/>
              <w:rPr>
                <w:rFonts w:ascii="Times New Roman" w:hAnsi="Times New Roman" w:eastAsia="SimSun" w:cs="Times New Roman"/>
                <w:kern w:val="2"/>
                <w:sz w:val="24"/>
                <w:szCs w:val="24"/>
                <w:lang w:val="en-GB" w:eastAsia="zh-CN"/>
              </w:rPr>
            </w:pPr>
          </w:p>
        </w:tc>
        <w:tc>
          <w:tcPr>
            <w:tcW w:w="1092" w:type="dxa"/>
            <w:shd w:val="clear" w:color="auto" w:fill="auto"/>
          </w:tcPr>
          <w:p w14:paraId="01A10012">
            <w:pPr>
              <w:spacing w:after="0" w:line="240" w:lineRule="auto"/>
              <w:jc w:val="both"/>
              <w:rPr>
                <w:rFonts w:ascii="Times New Roman" w:hAnsi="Times New Roman" w:eastAsia="SimSun" w:cs="Times New Roman"/>
                <w:kern w:val="2"/>
                <w:sz w:val="24"/>
                <w:szCs w:val="24"/>
                <w:lang w:val="en-GB" w:eastAsia="zh-CN"/>
              </w:rPr>
            </w:pPr>
          </w:p>
        </w:tc>
      </w:tr>
      <w:tr w14:paraId="1185F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 w:type="dxa"/>
          </w:tcPr>
          <w:p w14:paraId="5AC2B530">
            <w:pPr>
              <w:numPr>
                <w:ilvl w:val="0"/>
                <w:numId w:val="5"/>
              </w:numPr>
              <w:spacing w:before="120" w:after="0" w:line="240" w:lineRule="auto"/>
              <w:jc w:val="both"/>
              <w:rPr>
                <w:rFonts w:ascii="Times New Roman" w:hAnsi="Times New Roman" w:eastAsia="SimSun" w:cs="Times New Roman"/>
                <w:kern w:val="2"/>
                <w:sz w:val="24"/>
                <w:szCs w:val="24"/>
                <w:lang w:val="en-GB" w:eastAsia="zh-CN"/>
              </w:rPr>
            </w:pPr>
          </w:p>
        </w:tc>
        <w:tc>
          <w:tcPr>
            <w:tcW w:w="4986" w:type="dxa"/>
            <w:gridSpan w:val="2"/>
            <w:shd w:val="clear" w:color="auto" w:fill="auto"/>
          </w:tcPr>
          <w:p w14:paraId="7AADE33D">
            <w:pPr>
              <w:spacing w:after="0" w:line="240" w:lineRule="auto"/>
              <w:jc w:val="both"/>
              <w:rPr>
                <w:rFonts w:ascii="Times New Roman" w:hAnsi="Times New Roman" w:eastAsia="SimSun" w:cs="Times New Roman"/>
                <w:kern w:val="2"/>
                <w:sz w:val="24"/>
                <w:szCs w:val="24"/>
                <w:lang w:val="en-GB" w:eastAsia="zh-CN"/>
              </w:rPr>
            </w:pPr>
            <w:r>
              <w:rPr>
                <w:rFonts w:ascii="Times New Roman" w:hAnsi="Times New Roman" w:eastAsia="SimSun" w:cs="Times New Roman"/>
                <w:kern w:val="2"/>
                <w:sz w:val="24"/>
                <w:szCs w:val="24"/>
                <w:lang w:val="en-GB" w:eastAsia="zh-CN"/>
              </w:rPr>
              <w:t>School leadership is open to feedback about teaching innovations.</w:t>
            </w:r>
          </w:p>
        </w:tc>
        <w:tc>
          <w:tcPr>
            <w:tcW w:w="1105" w:type="dxa"/>
            <w:gridSpan w:val="3"/>
            <w:shd w:val="clear" w:color="auto" w:fill="auto"/>
          </w:tcPr>
          <w:p w14:paraId="7BF399C9">
            <w:pPr>
              <w:spacing w:after="0" w:line="240" w:lineRule="auto"/>
              <w:jc w:val="both"/>
              <w:rPr>
                <w:rFonts w:ascii="Times New Roman" w:hAnsi="Times New Roman" w:eastAsia="SimSun" w:cs="Times New Roman"/>
                <w:kern w:val="2"/>
                <w:sz w:val="24"/>
                <w:szCs w:val="24"/>
                <w:lang w:val="en-GB" w:eastAsia="zh-CN"/>
              </w:rPr>
            </w:pPr>
          </w:p>
        </w:tc>
        <w:tc>
          <w:tcPr>
            <w:tcW w:w="1116" w:type="dxa"/>
            <w:gridSpan w:val="3"/>
            <w:shd w:val="clear" w:color="auto" w:fill="auto"/>
          </w:tcPr>
          <w:p w14:paraId="4B5FB353">
            <w:pPr>
              <w:spacing w:after="0" w:line="240" w:lineRule="auto"/>
              <w:jc w:val="both"/>
              <w:rPr>
                <w:rFonts w:ascii="Times New Roman" w:hAnsi="Times New Roman" w:eastAsia="SimSun" w:cs="Times New Roman"/>
                <w:kern w:val="2"/>
                <w:sz w:val="24"/>
                <w:szCs w:val="24"/>
                <w:lang w:val="en-GB" w:eastAsia="zh-CN"/>
              </w:rPr>
            </w:pPr>
          </w:p>
        </w:tc>
        <w:tc>
          <w:tcPr>
            <w:tcW w:w="829" w:type="dxa"/>
            <w:gridSpan w:val="3"/>
            <w:shd w:val="clear" w:color="auto" w:fill="auto"/>
          </w:tcPr>
          <w:p w14:paraId="316F4202">
            <w:pPr>
              <w:spacing w:after="0" w:line="240" w:lineRule="auto"/>
              <w:jc w:val="both"/>
              <w:rPr>
                <w:rFonts w:ascii="Times New Roman" w:hAnsi="Times New Roman" w:eastAsia="SimSun" w:cs="Times New Roman"/>
                <w:kern w:val="2"/>
                <w:sz w:val="24"/>
                <w:szCs w:val="24"/>
                <w:lang w:val="en-GB" w:eastAsia="zh-CN"/>
              </w:rPr>
            </w:pPr>
          </w:p>
        </w:tc>
        <w:tc>
          <w:tcPr>
            <w:tcW w:w="1092" w:type="dxa"/>
            <w:shd w:val="clear" w:color="auto" w:fill="auto"/>
          </w:tcPr>
          <w:p w14:paraId="14440BD0">
            <w:pPr>
              <w:spacing w:after="0" w:line="240" w:lineRule="auto"/>
              <w:jc w:val="both"/>
              <w:rPr>
                <w:rFonts w:ascii="Times New Roman" w:hAnsi="Times New Roman" w:eastAsia="SimSun" w:cs="Times New Roman"/>
                <w:kern w:val="2"/>
                <w:sz w:val="24"/>
                <w:szCs w:val="24"/>
                <w:lang w:val="en-GB" w:eastAsia="zh-CN"/>
              </w:rPr>
            </w:pPr>
          </w:p>
        </w:tc>
      </w:tr>
      <w:tr w14:paraId="2D41F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 w:type="dxa"/>
          </w:tcPr>
          <w:p w14:paraId="5A5B9802">
            <w:pPr>
              <w:numPr>
                <w:ilvl w:val="0"/>
                <w:numId w:val="5"/>
              </w:numPr>
              <w:spacing w:before="120" w:after="0" w:line="240" w:lineRule="auto"/>
              <w:jc w:val="both"/>
              <w:rPr>
                <w:rFonts w:ascii="Times New Roman" w:hAnsi="Times New Roman" w:eastAsia="SimSun" w:cs="Times New Roman"/>
                <w:kern w:val="2"/>
                <w:sz w:val="24"/>
                <w:szCs w:val="24"/>
                <w:lang w:val="en-GB" w:eastAsia="zh-CN"/>
              </w:rPr>
            </w:pPr>
          </w:p>
        </w:tc>
        <w:tc>
          <w:tcPr>
            <w:tcW w:w="4986" w:type="dxa"/>
            <w:gridSpan w:val="2"/>
            <w:shd w:val="clear" w:color="auto" w:fill="auto"/>
          </w:tcPr>
          <w:p w14:paraId="06E35E45">
            <w:pPr>
              <w:spacing w:after="0" w:line="240" w:lineRule="auto"/>
              <w:jc w:val="both"/>
              <w:rPr>
                <w:rFonts w:ascii="Times New Roman" w:hAnsi="Times New Roman" w:eastAsia="SimSun" w:cs="Times New Roman"/>
                <w:kern w:val="2"/>
                <w:sz w:val="24"/>
                <w:szCs w:val="24"/>
                <w:lang w:val="en-GB" w:eastAsia="zh-CN"/>
              </w:rPr>
            </w:pPr>
            <w:r>
              <w:rPr>
                <w:rFonts w:ascii="Times New Roman" w:hAnsi="Times New Roman" w:eastAsia="SimSun" w:cs="Times New Roman"/>
                <w:kern w:val="2"/>
                <w:sz w:val="24"/>
                <w:szCs w:val="24"/>
                <w:lang w:val="en-GB" w:eastAsia="zh-CN"/>
              </w:rPr>
              <w:t>I feel supported by the administration when trying new teaching strategies in the classroom.</w:t>
            </w:r>
          </w:p>
        </w:tc>
        <w:tc>
          <w:tcPr>
            <w:tcW w:w="1105" w:type="dxa"/>
            <w:gridSpan w:val="3"/>
            <w:shd w:val="clear" w:color="auto" w:fill="auto"/>
          </w:tcPr>
          <w:p w14:paraId="5BA432DD">
            <w:pPr>
              <w:spacing w:after="0" w:line="240" w:lineRule="auto"/>
              <w:jc w:val="both"/>
              <w:rPr>
                <w:rFonts w:ascii="Times New Roman" w:hAnsi="Times New Roman" w:eastAsia="SimSun" w:cs="Times New Roman"/>
                <w:kern w:val="2"/>
                <w:sz w:val="24"/>
                <w:szCs w:val="24"/>
                <w:lang w:val="en-GB" w:eastAsia="zh-CN"/>
              </w:rPr>
            </w:pPr>
          </w:p>
        </w:tc>
        <w:tc>
          <w:tcPr>
            <w:tcW w:w="1116" w:type="dxa"/>
            <w:gridSpan w:val="3"/>
            <w:shd w:val="clear" w:color="auto" w:fill="auto"/>
          </w:tcPr>
          <w:p w14:paraId="45403229">
            <w:pPr>
              <w:spacing w:after="0" w:line="240" w:lineRule="auto"/>
              <w:jc w:val="both"/>
              <w:rPr>
                <w:rFonts w:ascii="Times New Roman" w:hAnsi="Times New Roman" w:eastAsia="SimSun" w:cs="Times New Roman"/>
                <w:kern w:val="2"/>
                <w:sz w:val="24"/>
                <w:szCs w:val="24"/>
                <w:lang w:val="en-GB" w:eastAsia="zh-CN"/>
              </w:rPr>
            </w:pPr>
          </w:p>
        </w:tc>
        <w:tc>
          <w:tcPr>
            <w:tcW w:w="829" w:type="dxa"/>
            <w:gridSpan w:val="3"/>
            <w:shd w:val="clear" w:color="auto" w:fill="auto"/>
          </w:tcPr>
          <w:p w14:paraId="4AD11B9F">
            <w:pPr>
              <w:spacing w:after="0" w:line="240" w:lineRule="auto"/>
              <w:jc w:val="both"/>
              <w:rPr>
                <w:rFonts w:ascii="Times New Roman" w:hAnsi="Times New Roman" w:eastAsia="SimSun" w:cs="Times New Roman"/>
                <w:kern w:val="2"/>
                <w:sz w:val="24"/>
                <w:szCs w:val="24"/>
                <w:lang w:val="en-GB" w:eastAsia="zh-CN"/>
              </w:rPr>
            </w:pPr>
          </w:p>
        </w:tc>
        <w:tc>
          <w:tcPr>
            <w:tcW w:w="1092" w:type="dxa"/>
            <w:shd w:val="clear" w:color="auto" w:fill="auto"/>
          </w:tcPr>
          <w:p w14:paraId="531D7C9A">
            <w:pPr>
              <w:spacing w:after="0" w:line="240" w:lineRule="auto"/>
              <w:jc w:val="both"/>
              <w:rPr>
                <w:rFonts w:ascii="Times New Roman" w:hAnsi="Times New Roman" w:eastAsia="SimSun" w:cs="Times New Roman"/>
                <w:kern w:val="2"/>
                <w:sz w:val="24"/>
                <w:szCs w:val="24"/>
                <w:lang w:val="en-GB" w:eastAsia="zh-CN"/>
              </w:rPr>
            </w:pPr>
          </w:p>
        </w:tc>
      </w:tr>
      <w:tr w14:paraId="0C421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 w:type="dxa"/>
          </w:tcPr>
          <w:p w14:paraId="55DF13C9">
            <w:pPr>
              <w:numPr>
                <w:ilvl w:val="0"/>
                <w:numId w:val="5"/>
              </w:numPr>
              <w:spacing w:before="120" w:after="0" w:line="240" w:lineRule="auto"/>
              <w:jc w:val="both"/>
              <w:rPr>
                <w:rFonts w:ascii="Times New Roman" w:hAnsi="Times New Roman" w:eastAsia="SimSun" w:cs="Times New Roman"/>
                <w:kern w:val="2"/>
                <w:sz w:val="24"/>
                <w:szCs w:val="24"/>
                <w:lang w:val="en-GB" w:eastAsia="zh-CN"/>
              </w:rPr>
            </w:pPr>
          </w:p>
        </w:tc>
        <w:tc>
          <w:tcPr>
            <w:tcW w:w="4986" w:type="dxa"/>
            <w:gridSpan w:val="2"/>
            <w:shd w:val="clear" w:color="auto" w:fill="auto"/>
          </w:tcPr>
          <w:p w14:paraId="6A06FA9B">
            <w:pPr>
              <w:spacing w:after="0" w:line="240" w:lineRule="auto"/>
              <w:jc w:val="both"/>
              <w:rPr>
                <w:rFonts w:ascii="Times New Roman" w:hAnsi="Times New Roman" w:eastAsia="SimSun" w:cs="Times New Roman"/>
                <w:kern w:val="2"/>
                <w:sz w:val="24"/>
                <w:szCs w:val="24"/>
                <w:lang w:val="en-GB" w:eastAsia="zh-CN"/>
              </w:rPr>
            </w:pPr>
            <w:r>
              <w:rPr>
                <w:rFonts w:ascii="Times New Roman" w:hAnsi="Times New Roman" w:eastAsia="SimSun" w:cs="Times New Roman"/>
                <w:kern w:val="2"/>
                <w:sz w:val="24"/>
                <w:szCs w:val="24"/>
                <w:lang w:val="en-GB" w:eastAsia="zh-CN"/>
              </w:rPr>
              <w:t>The school leadership offers regular professional guidance to enhance teaching practices.</w:t>
            </w:r>
          </w:p>
        </w:tc>
        <w:tc>
          <w:tcPr>
            <w:tcW w:w="1105" w:type="dxa"/>
            <w:gridSpan w:val="3"/>
            <w:shd w:val="clear" w:color="auto" w:fill="auto"/>
          </w:tcPr>
          <w:p w14:paraId="28C8FE6D">
            <w:pPr>
              <w:spacing w:after="0" w:line="240" w:lineRule="auto"/>
              <w:jc w:val="both"/>
              <w:rPr>
                <w:rFonts w:ascii="Times New Roman" w:hAnsi="Times New Roman" w:eastAsia="SimSun" w:cs="Times New Roman"/>
                <w:kern w:val="2"/>
                <w:sz w:val="24"/>
                <w:szCs w:val="24"/>
                <w:lang w:val="en-GB" w:eastAsia="zh-CN"/>
              </w:rPr>
            </w:pPr>
          </w:p>
        </w:tc>
        <w:tc>
          <w:tcPr>
            <w:tcW w:w="1116" w:type="dxa"/>
            <w:gridSpan w:val="3"/>
            <w:shd w:val="clear" w:color="auto" w:fill="auto"/>
          </w:tcPr>
          <w:p w14:paraId="41D56793">
            <w:pPr>
              <w:spacing w:after="0" w:line="240" w:lineRule="auto"/>
              <w:jc w:val="both"/>
              <w:rPr>
                <w:rFonts w:ascii="Times New Roman" w:hAnsi="Times New Roman" w:eastAsia="SimSun" w:cs="Times New Roman"/>
                <w:kern w:val="2"/>
                <w:sz w:val="24"/>
                <w:szCs w:val="24"/>
                <w:lang w:val="en-GB" w:eastAsia="zh-CN"/>
              </w:rPr>
            </w:pPr>
          </w:p>
        </w:tc>
        <w:tc>
          <w:tcPr>
            <w:tcW w:w="829" w:type="dxa"/>
            <w:gridSpan w:val="3"/>
            <w:shd w:val="clear" w:color="auto" w:fill="auto"/>
          </w:tcPr>
          <w:p w14:paraId="32F35349">
            <w:pPr>
              <w:spacing w:after="0" w:line="240" w:lineRule="auto"/>
              <w:jc w:val="both"/>
              <w:rPr>
                <w:rFonts w:ascii="Times New Roman" w:hAnsi="Times New Roman" w:eastAsia="SimSun" w:cs="Times New Roman"/>
                <w:kern w:val="2"/>
                <w:sz w:val="24"/>
                <w:szCs w:val="24"/>
                <w:lang w:val="en-GB" w:eastAsia="zh-CN"/>
              </w:rPr>
            </w:pPr>
          </w:p>
        </w:tc>
        <w:tc>
          <w:tcPr>
            <w:tcW w:w="1092" w:type="dxa"/>
            <w:shd w:val="clear" w:color="auto" w:fill="auto"/>
          </w:tcPr>
          <w:p w14:paraId="3BCEEC0A">
            <w:pPr>
              <w:spacing w:after="0" w:line="240" w:lineRule="auto"/>
              <w:jc w:val="both"/>
              <w:rPr>
                <w:rFonts w:ascii="Times New Roman" w:hAnsi="Times New Roman" w:eastAsia="SimSun" w:cs="Times New Roman"/>
                <w:kern w:val="2"/>
                <w:sz w:val="24"/>
                <w:szCs w:val="24"/>
                <w:lang w:val="en-GB" w:eastAsia="zh-CN"/>
              </w:rPr>
            </w:pPr>
          </w:p>
        </w:tc>
      </w:tr>
      <w:tr w14:paraId="307F7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 w:type="dxa"/>
          </w:tcPr>
          <w:p w14:paraId="5D9D9BDF">
            <w:pPr>
              <w:numPr>
                <w:ilvl w:val="0"/>
                <w:numId w:val="5"/>
              </w:numPr>
              <w:spacing w:before="120" w:after="0" w:line="240" w:lineRule="auto"/>
              <w:jc w:val="both"/>
              <w:rPr>
                <w:rFonts w:ascii="Times New Roman" w:hAnsi="Times New Roman" w:eastAsia="SimSun" w:cs="Times New Roman"/>
                <w:kern w:val="2"/>
                <w:sz w:val="24"/>
                <w:szCs w:val="24"/>
                <w:lang w:val="en-GB" w:eastAsia="zh-CN"/>
              </w:rPr>
            </w:pPr>
          </w:p>
        </w:tc>
        <w:tc>
          <w:tcPr>
            <w:tcW w:w="4986" w:type="dxa"/>
            <w:gridSpan w:val="2"/>
            <w:shd w:val="clear" w:color="auto" w:fill="auto"/>
          </w:tcPr>
          <w:p w14:paraId="02719401">
            <w:pPr>
              <w:spacing w:after="0" w:line="240" w:lineRule="auto"/>
              <w:jc w:val="both"/>
              <w:rPr>
                <w:rFonts w:ascii="Times New Roman" w:hAnsi="Times New Roman" w:eastAsia="SimSun" w:cs="Times New Roman"/>
                <w:kern w:val="2"/>
                <w:sz w:val="24"/>
                <w:szCs w:val="24"/>
                <w:lang w:val="en-GB" w:eastAsia="zh-CN"/>
              </w:rPr>
            </w:pPr>
            <w:r>
              <w:rPr>
                <w:rFonts w:ascii="Times New Roman" w:hAnsi="Times New Roman" w:eastAsia="SimSun" w:cs="Times New Roman"/>
                <w:kern w:val="2"/>
                <w:sz w:val="24"/>
                <w:szCs w:val="24"/>
                <w:lang w:val="en-GB" w:eastAsia="zh-CN"/>
              </w:rPr>
              <w:t>Leadership at my school recognizes and rewards innovation in teaching.</w:t>
            </w:r>
          </w:p>
        </w:tc>
        <w:tc>
          <w:tcPr>
            <w:tcW w:w="1105" w:type="dxa"/>
            <w:gridSpan w:val="3"/>
            <w:shd w:val="clear" w:color="auto" w:fill="auto"/>
          </w:tcPr>
          <w:p w14:paraId="5A47A39B">
            <w:pPr>
              <w:spacing w:after="0" w:line="240" w:lineRule="auto"/>
              <w:jc w:val="both"/>
              <w:rPr>
                <w:rFonts w:ascii="Times New Roman" w:hAnsi="Times New Roman" w:eastAsia="SimSun" w:cs="Times New Roman"/>
                <w:kern w:val="2"/>
                <w:sz w:val="24"/>
                <w:szCs w:val="24"/>
                <w:lang w:val="en-GB" w:eastAsia="zh-CN"/>
              </w:rPr>
            </w:pPr>
          </w:p>
        </w:tc>
        <w:tc>
          <w:tcPr>
            <w:tcW w:w="1116" w:type="dxa"/>
            <w:gridSpan w:val="3"/>
            <w:shd w:val="clear" w:color="auto" w:fill="auto"/>
          </w:tcPr>
          <w:p w14:paraId="095C68D3">
            <w:pPr>
              <w:spacing w:after="0" w:line="240" w:lineRule="auto"/>
              <w:jc w:val="both"/>
              <w:rPr>
                <w:rFonts w:ascii="Times New Roman" w:hAnsi="Times New Roman" w:eastAsia="SimSun" w:cs="Times New Roman"/>
                <w:kern w:val="2"/>
                <w:sz w:val="24"/>
                <w:szCs w:val="24"/>
                <w:lang w:val="en-GB" w:eastAsia="zh-CN"/>
              </w:rPr>
            </w:pPr>
          </w:p>
        </w:tc>
        <w:tc>
          <w:tcPr>
            <w:tcW w:w="829" w:type="dxa"/>
            <w:gridSpan w:val="3"/>
            <w:shd w:val="clear" w:color="auto" w:fill="auto"/>
          </w:tcPr>
          <w:p w14:paraId="392E2644">
            <w:pPr>
              <w:spacing w:after="0" w:line="240" w:lineRule="auto"/>
              <w:jc w:val="both"/>
              <w:rPr>
                <w:rFonts w:ascii="Times New Roman" w:hAnsi="Times New Roman" w:eastAsia="SimSun" w:cs="Times New Roman"/>
                <w:kern w:val="2"/>
                <w:sz w:val="24"/>
                <w:szCs w:val="24"/>
                <w:lang w:val="en-GB" w:eastAsia="zh-CN"/>
              </w:rPr>
            </w:pPr>
          </w:p>
        </w:tc>
        <w:tc>
          <w:tcPr>
            <w:tcW w:w="1092" w:type="dxa"/>
            <w:shd w:val="clear" w:color="auto" w:fill="auto"/>
          </w:tcPr>
          <w:p w14:paraId="3A7EE0B6">
            <w:pPr>
              <w:spacing w:after="0" w:line="240" w:lineRule="auto"/>
              <w:jc w:val="both"/>
              <w:rPr>
                <w:rFonts w:ascii="Times New Roman" w:hAnsi="Times New Roman" w:eastAsia="SimSun" w:cs="Times New Roman"/>
                <w:kern w:val="2"/>
                <w:sz w:val="24"/>
                <w:szCs w:val="24"/>
                <w:lang w:val="en-GB" w:eastAsia="zh-CN"/>
              </w:rPr>
            </w:pPr>
          </w:p>
        </w:tc>
      </w:tr>
      <w:tr w14:paraId="3B6C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 w:type="dxa"/>
          </w:tcPr>
          <w:p w14:paraId="23FB4718">
            <w:pPr>
              <w:numPr>
                <w:ilvl w:val="0"/>
                <w:numId w:val="5"/>
              </w:numPr>
              <w:spacing w:before="120" w:after="0" w:line="240" w:lineRule="auto"/>
              <w:jc w:val="both"/>
              <w:rPr>
                <w:rFonts w:ascii="Times New Roman" w:hAnsi="Times New Roman" w:eastAsia="SimSun" w:cs="Times New Roman"/>
                <w:kern w:val="2"/>
                <w:sz w:val="24"/>
                <w:szCs w:val="24"/>
                <w:lang w:val="en-GB" w:eastAsia="zh-CN"/>
              </w:rPr>
            </w:pPr>
          </w:p>
        </w:tc>
        <w:tc>
          <w:tcPr>
            <w:tcW w:w="4986" w:type="dxa"/>
            <w:gridSpan w:val="2"/>
            <w:shd w:val="clear" w:color="auto" w:fill="auto"/>
          </w:tcPr>
          <w:p w14:paraId="79E3346A">
            <w:pPr>
              <w:spacing w:after="0" w:line="240" w:lineRule="auto"/>
              <w:jc w:val="both"/>
              <w:rPr>
                <w:rFonts w:ascii="Times New Roman" w:hAnsi="Times New Roman" w:eastAsia="SimSun" w:cs="Times New Roman"/>
                <w:kern w:val="2"/>
                <w:sz w:val="24"/>
                <w:szCs w:val="24"/>
                <w:lang w:val="en-GB" w:eastAsia="zh-CN"/>
              </w:rPr>
            </w:pPr>
            <w:r>
              <w:rPr>
                <w:rFonts w:ascii="Times New Roman" w:hAnsi="Times New Roman" w:eastAsia="SimSun" w:cs="Times New Roman"/>
                <w:kern w:val="2"/>
                <w:sz w:val="24"/>
                <w:szCs w:val="24"/>
                <w:lang w:val="en-GB" w:eastAsia="zh-CN"/>
              </w:rPr>
              <w:t>My principal is proactive in addressing challenges related to the implementation of new teaching methods.</w:t>
            </w:r>
          </w:p>
        </w:tc>
        <w:tc>
          <w:tcPr>
            <w:tcW w:w="1105" w:type="dxa"/>
            <w:gridSpan w:val="3"/>
            <w:shd w:val="clear" w:color="auto" w:fill="auto"/>
          </w:tcPr>
          <w:p w14:paraId="1C5EB867">
            <w:pPr>
              <w:spacing w:after="0" w:line="240" w:lineRule="auto"/>
              <w:jc w:val="both"/>
              <w:rPr>
                <w:rFonts w:ascii="Times New Roman" w:hAnsi="Times New Roman" w:eastAsia="SimSun" w:cs="Times New Roman"/>
                <w:kern w:val="2"/>
                <w:sz w:val="24"/>
                <w:szCs w:val="24"/>
                <w:lang w:val="en-GB" w:eastAsia="zh-CN"/>
              </w:rPr>
            </w:pPr>
          </w:p>
        </w:tc>
        <w:tc>
          <w:tcPr>
            <w:tcW w:w="1116" w:type="dxa"/>
            <w:gridSpan w:val="3"/>
            <w:shd w:val="clear" w:color="auto" w:fill="auto"/>
          </w:tcPr>
          <w:p w14:paraId="78D4FE7D">
            <w:pPr>
              <w:spacing w:after="0" w:line="240" w:lineRule="auto"/>
              <w:jc w:val="both"/>
              <w:rPr>
                <w:rFonts w:ascii="Times New Roman" w:hAnsi="Times New Roman" w:eastAsia="SimSun" w:cs="Times New Roman"/>
                <w:kern w:val="2"/>
                <w:sz w:val="24"/>
                <w:szCs w:val="24"/>
                <w:lang w:val="en-GB" w:eastAsia="zh-CN"/>
              </w:rPr>
            </w:pPr>
          </w:p>
        </w:tc>
        <w:tc>
          <w:tcPr>
            <w:tcW w:w="829" w:type="dxa"/>
            <w:gridSpan w:val="3"/>
            <w:shd w:val="clear" w:color="auto" w:fill="auto"/>
          </w:tcPr>
          <w:p w14:paraId="1E33EEA8">
            <w:pPr>
              <w:spacing w:after="0" w:line="240" w:lineRule="auto"/>
              <w:jc w:val="both"/>
              <w:rPr>
                <w:rFonts w:ascii="Times New Roman" w:hAnsi="Times New Roman" w:eastAsia="SimSun" w:cs="Times New Roman"/>
                <w:kern w:val="2"/>
                <w:sz w:val="24"/>
                <w:szCs w:val="24"/>
                <w:lang w:val="en-GB" w:eastAsia="zh-CN"/>
              </w:rPr>
            </w:pPr>
          </w:p>
        </w:tc>
        <w:tc>
          <w:tcPr>
            <w:tcW w:w="1092" w:type="dxa"/>
            <w:shd w:val="clear" w:color="auto" w:fill="auto"/>
          </w:tcPr>
          <w:p w14:paraId="49577693">
            <w:pPr>
              <w:spacing w:after="0" w:line="240" w:lineRule="auto"/>
              <w:jc w:val="both"/>
              <w:rPr>
                <w:rFonts w:ascii="Times New Roman" w:hAnsi="Times New Roman" w:eastAsia="SimSun" w:cs="Times New Roman"/>
                <w:kern w:val="2"/>
                <w:sz w:val="24"/>
                <w:szCs w:val="24"/>
                <w:lang w:val="en-GB" w:eastAsia="zh-CN"/>
              </w:rPr>
            </w:pPr>
          </w:p>
        </w:tc>
      </w:tr>
      <w:tr w14:paraId="2804E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 w:type="dxa"/>
          </w:tcPr>
          <w:p w14:paraId="58FC7C26">
            <w:pPr>
              <w:numPr>
                <w:ilvl w:val="0"/>
                <w:numId w:val="5"/>
              </w:numPr>
              <w:spacing w:before="120" w:after="0" w:line="240" w:lineRule="auto"/>
              <w:jc w:val="both"/>
              <w:rPr>
                <w:rFonts w:ascii="Times New Roman" w:hAnsi="Times New Roman" w:eastAsia="SimSun" w:cs="Times New Roman"/>
                <w:kern w:val="2"/>
                <w:sz w:val="24"/>
                <w:szCs w:val="24"/>
                <w:lang w:val="en-GB" w:eastAsia="zh-CN"/>
              </w:rPr>
            </w:pPr>
          </w:p>
        </w:tc>
        <w:tc>
          <w:tcPr>
            <w:tcW w:w="4986" w:type="dxa"/>
            <w:gridSpan w:val="2"/>
            <w:shd w:val="clear" w:color="auto" w:fill="auto"/>
          </w:tcPr>
          <w:p w14:paraId="693392EC">
            <w:pPr>
              <w:spacing w:after="0" w:line="240" w:lineRule="auto"/>
              <w:jc w:val="both"/>
              <w:rPr>
                <w:rFonts w:ascii="Times New Roman" w:hAnsi="Times New Roman" w:eastAsia="SimSun" w:cs="Times New Roman"/>
                <w:kern w:val="2"/>
                <w:sz w:val="24"/>
                <w:szCs w:val="24"/>
                <w:lang w:val="en-GB" w:eastAsia="zh-CN"/>
              </w:rPr>
            </w:pPr>
            <w:r>
              <w:rPr>
                <w:rFonts w:ascii="Times New Roman" w:hAnsi="Times New Roman" w:eastAsia="SimSun" w:cs="Times New Roman"/>
                <w:kern w:val="2"/>
                <w:sz w:val="24"/>
                <w:szCs w:val="24"/>
                <w:lang w:val="en-GB" w:eastAsia="zh-CN"/>
              </w:rPr>
              <w:t>The administration provides opportunities for teachers to collaborate on innovative practices.</w:t>
            </w:r>
          </w:p>
        </w:tc>
        <w:tc>
          <w:tcPr>
            <w:tcW w:w="1105" w:type="dxa"/>
            <w:gridSpan w:val="3"/>
            <w:shd w:val="clear" w:color="auto" w:fill="auto"/>
          </w:tcPr>
          <w:p w14:paraId="7A984EC2">
            <w:pPr>
              <w:spacing w:after="0" w:line="240" w:lineRule="auto"/>
              <w:jc w:val="both"/>
              <w:rPr>
                <w:rFonts w:ascii="Times New Roman" w:hAnsi="Times New Roman" w:eastAsia="SimSun" w:cs="Times New Roman"/>
                <w:kern w:val="2"/>
                <w:sz w:val="24"/>
                <w:szCs w:val="24"/>
                <w:lang w:val="en-GB" w:eastAsia="zh-CN"/>
              </w:rPr>
            </w:pPr>
          </w:p>
        </w:tc>
        <w:tc>
          <w:tcPr>
            <w:tcW w:w="1116" w:type="dxa"/>
            <w:gridSpan w:val="3"/>
            <w:shd w:val="clear" w:color="auto" w:fill="auto"/>
          </w:tcPr>
          <w:p w14:paraId="40125F50">
            <w:pPr>
              <w:spacing w:after="0" w:line="240" w:lineRule="auto"/>
              <w:jc w:val="both"/>
              <w:rPr>
                <w:rFonts w:ascii="Times New Roman" w:hAnsi="Times New Roman" w:eastAsia="SimSun" w:cs="Times New Roman"/>
                <w:kern w:val="2"/>
                <w:sz w:val="24"/>
                <w:szCs w:val="24"/>
                <w:lang w:val="en-GB" w:eastAsia="zh-CN"/>
              </w:rPr>
            </w:pPr>
          </w:p>
        </w:tc>
        <w:tc>
          <w:tcPr>
            <w:tcW w:w="829" w:type="dxa"/>
            <w:gridSpan w:val="3"/>
            <w:shd w:val="clear" w:color="auto" w:fill="auto"/>
          </w:tcPr>
          <w:p w14:paraId="1BDF5D33">
            <w:pPr>
              <w:spacing w:after="0" w:line="240" w:lineRule="auto"/>
              <w:jc w:val="both"/>
              <w:rPr>
                <w:rFonts w:ascii="Times New Roman" w:hAnsi="Times New Roman" w:eastAsia="SimSun" w:cs="Times New Roman"/>
                <w:kern w:val="2"/>
                <w:sz w:val="24"/>
                <w:szCs w:val="24"/>
                <w:lang w:val="en-GB" w:eastAsia="zh-CN"/>
              </w:rPr>
            </w:pPr>
          </w:p>
        </w:tc>
        <w:tc>
          <w:tcPr>
            <w:tcW w:w="1092" w:type="dxa"/>
            <w:shd w:val="clear" w:color="auto" w:fill="auto"/>
          </w:tcPr>
          <w:p w14:paraId="63073EE6">
            <w:pPr>
              <w:spacing w:after="0" w:line="240" w:lineRule="auto"/>
              <w:jc w:val="both"/>
              <w:rPr>
                <w:rFonts w:ascii="Times New Roman" w:hAnsi="Times New Roman" w:eastAsia="SimSun" w:cs="Times New Roman"/>
                <w:kern w:val="2"/>
                <w:sz w:val="24"/>
                <w:szCs w:val="24"/>
                <w:lang w:val="en-GB" w:eastAsia="zh-CN"/>
              </w:rPr>
            </w:pPr>
          </w:p>
        </w:tc>
      </w:tr>
      <w:tr w14:paraId="4A828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 w:type="dxa"/>
          </w:tcPr>
          <w:p w14:paraId="5E493E08">
            <w:pPr>
              <w:numPr>
                <w:ilvl w:val="0"/>
                <w:numId w:val="5"/>
              </w:numPr>
              <w:spacing w:before="120" w:after="0" w:line="240" w:lineRule="auto"/>
              <w:jc w:val="both"/>
              <w:rPr>
                <w:rFonts w:ascii="Times New Roman" w:hAnsi="Times New Roman" w:eastAsia="SimSun" w:cs="Times New Roman"/>
                <w:kern w:val="2"/>
                <w:sz w:val="24"/>
                <w:szCs w:val="24"/>
                <w:lang w:val="en-GB" w:eastAsia="zh-CN"/>
              </w:rPr>
            </w:pPr>
          </w:p>
        </w:tc>
        <w:tc>
          <w:tcPr>
            <w:tcW w:w="4986" w:type="dxa"/>
            <w:gridSpan w:val="2"/>
            <w:shd w:val="clear" w:color="auto" w:fill="auto"/>
          </w:tcPr>
          <w:p w14:paraId="3ADDA986">
            <w:pPr>
              <w:spacing w:after="0" w:line="240" w:lineRule="auto"/>
              <w:jc w:val="both"/>
              <w:rPr>
                <w:rFonts w:ascii="Times New Roman" w:hAnsi="Times New Roman" w:eastAsia="SimSun" w:cs="Times New Roman"/>
                <w:kern w:val="2"/>
                <w:sz w:val="24"/>
                <w:szCs w:val="24"/>
                <w:lang w:val="en-GB" w:eastAsia="zh-CN"/>
              </w:rPr>
            </w:pPr>
            <w:r>
              <w:rPr>
                <w:rFonts w:ascii="Times New Roman" w:hAnsi="Times New Roman" w:eastAsia="SimSun" w:cs="Times New Roman"/>
                <w:kern w:val="2"/>
                <w:sz w:val="24"/>
                <w:szCs w:val="24"/>
                <w:lang w:val="en-GB" w:eastAsia="zh-CN"/>
              </w:rPr>
              <w:t>School leadership ensures that there is a conducive environment for implementing innovative teaching strategies.</w:t>
            </w:r>
          </w:p>
        </w:tc>
        <w:tc>
          <w:tcPr>
            <w:tcW w:w="1105" w:type="dxa"/>
            <w:gridSpan w:val="3"/>
            <w:shd w:val="clear" w:color="auto" w:fill="auto"/>
          </w:tcPr>
          <w:p w14:paraId="64BD53BE">
            <w:pPr>
              <w:spacing w:after="0" w:line="240" w:lineRule="auto"/>
              <w:jc w:val="both"/>
              <w:rPr>
                <w:rFonts w:ascii="Times New Roman" w:hAnsi="Times New Roman" w:eastAsia="SimSun" w:cs="Times New Roman"/>
                <w:kern w:val="2"/>
                <w:sz w:val="24"/>
                <w:szCs w:val="24"/>
                <w:lang w:val="en-GB" w:eastAsia="zh-CN"/>
              </w:rPr>
            </w:pPr>
          </w:p>
        </w:tc>
        <w:tc>
          <w:tcPr>
            <w:tcW w:w="1116" w:type="dxa"/>
            <w:gridSpan w:val="3"/>
            <w:shd w:val="clear" w:color="auto" w:fill="auto"/>
          </w:tcPr>
          <w:p w14:paraId="4E42869A">
            <w:pPr>
              <w:spacing w:after="0" w:line="240" w:lineRule="auto"/>
              <w:jc w:val="both"/>
              <w:rPr>
                <w:rFonts w:ascii="Times New Roman" w:hAnsi="Times New Roman" w:eastAsia="SimSun" w:cs="Times New Roman"/>
                <w:kern w:val="2"/>
                <w:sz w:val="24"/>
                <w:szCs w:val="24"/>
                <w:lang w:val="en-GB" w:eastAsia="zh-CN"/>
              </w:rPr>
            </w:pPr>
          </w:p>
        </w:tc>
        <w:tc>
          <w:tcPr>
            <w:tcW w:w="829" w:type="dxa"/>
            <w:gridSpan w:val="3"/>
            <w:shd w:val="clear" w:color="auto" w:fill="auto"/>
          </w:tcPr>
          <w:p w14:paraId="69328EF8">
            <w:pPr>
              <w:spacing w:after="0" w:line="240" w:lineRule="auto"/>
              <w:jc w:val="both"/>
              <w:rPr>
                <w:rFonts w:ascii="Times New Roman" w:hAnsi="Times New Roman" w:eastAsia="SimSun" w:cs="Times New Roman"/>
                <w:kern w:val="2"/>
                <w:sz w:val="24"/>
                <w:szCs w:val="24"/>
                <w:lang w:val="en-GB" w:eastAsia="zh-CN"/>
              </w:rPr>
            </w:pPr>
          </w:p>
        </w:tc>
        <w:tc>
          <w:tcPr>
            <w:tcW w:w="1092" w:type="dxa"/>
            <w:shd w:val="clear" w:color="auto" w:fill="auto"/>
          </w:tcPr>
          <w:p w14:paraId="53A3B5CE">
            <w:pPr>
              <w:spacing w:after="0" w:line="240" w:lineRule="auto"/>
              <w:jc w:val="both"/>
              <w:rPr>
                <w:rFonts w:ascii="Times New Roman" w:hAnsi="Times New Roman" w:eastAsia="SimSun" w:cs="Times New Roman"/>
                <w:kern w:val="2"/>
                <w:sz w:val="24"/>
                <w:szCs w:val="24"/>
                <w:lang w:val="en-GB" w:eastAsia="zh-CN"/>
              </w:rPr>
            </w:pPr>
          </w:p>
        </w:tc>
      </w:tr>
      <w:tr w14:paraId="3BEEA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 w:type="dxa"/>
          </w:tcPr>
          <w:p w14:paraId="7AED1915">
            <w:pPr>
              <w:spacing w:after="0" w:line="240" w:lineRule="auto"/>
              <w:ind w:left="419" w:hanging="357"/>
              <w:jc w:val="both"/>
              <w:rPr>
                <w:rFonts w:ascii="Times New Roman" w:hAnsi="Times New Roman" w:eastAsia="SimSun" w:cs="Times New Roman"/>
                <w:b/>
                <w:bCs/>
                <w:kern w:val="2"/>
                <w:sz w:val="24"/>
                <w:szCs w:val="24"/>
                <w:lang w:val="en-GB" w:eastAsia="zh-CN"/>
              </w:rPr>
            </w:pPr>
            <w:r>
              <w:rPr>
                <w:rFonts w:ascii="Times New Roman" w:hAnsi="Times New Roman" w:eastAsia="SimSun" w:cs="Times New Roman"/>
                <w:b/>
                <w:bCs/>
                <w:kern w:val="2"/>
                <w:sz w:val="24"/>
                <w:szCs w:val="24"/>
                <w:lang w:val="en-GB" w:eastAsia="zh-CN"/>
              </w:rPr>
              <w:t>#</w:t>
            </w:r>
          </w:p>
        </w:tc>
        <w:tc>
          <w:tcPr>
            <w:tcW w:w="5006" w:type="dxa"/>
            <w:gridSpan w:val="3"/>
            <w:shd w:val="clear" w:color="auto" w:fill="auto"/>
          </w:tcPr>
          <w:p w14:paraId="74E83476">
            <w:pPr>
              <w:spacing w:after="0" w:line="240" w:lineRule="auto"/>
              <w:jc w:val="both"/>
              <w:rPr>
                <w:rFonts w:ascii="Times New Roman" w:hAnsi="Times New Roman" w:eastAsia="SimSun" w:cs="Times New Roman"/>
                <w:kern w:val="2"/>
                <w:sz w:val="24"/>
                <w:szCs w:val="24"/>
                <w:lang w:val="en-GB" w:eastAsia="zh-CN"/>
              </w:rPr>
            </w:pPr>
            <w:r>
              <w:rPr>
                <w:rFonts w:ascii="Times New Roman" w:hAnsi="Times New Roman" w:eastAsia="SimSun" w:cs="Times New Roman"/>
                <w:b/>
                <w:bCs/>
                <w:kern w:val="2"/>
                <w:sz w:val="24"/>
                <w:szCs w:val="24"/>
                <w:lang w:val="en-GB" w:eastAsia="zh-CN"/>
              </w:rPr>
              <w:t>Professional Development Opportunities</w:t>
            </w:r>
          </w:p>
        </w:tc>
        <w:tc>
          <w:tcPr>
            <w:tcW w:w="1105" w:type="dxa"/>
            <w:gridSpan w:val="3"/>
            <w:shd w:val="clear" w:color="auto" w:fill="auto"/>
          </w:tcPr>
          <w:p w14:paraId="0B317A32">
            <w:pPr>
              <w:spacing w:after="0" w:line="240" w:lineRule="auto"/>
              <w:jc w:val="both"/>
              <w:rPr>
                <w:rFonts w:ascii="Times New Roman" w:hAnsi="Times New Roman" w:eastAsia="SimSun" w:cs="Times New Roman"/>
                <w:b/>
                <w:bCs/>
                <w:kern w:val="2"/>
                <w:sz w:val="24"/>
                <w:szCs w:val="24"/>
                <w:lang w:val="en-GB" w:eastAsia="zh-CN"/>
              </w:rPr>
            </w:pPr>
            <w:r>
              <w:rPr>
                <w:rFonts w:ascii="Times New Roman" w:hAnsi="Times New Roman" w:eastAsia="SimSun" w:cs="Times New Roman"/>
                <w:b/>
                <w:bCs/>
                <w:kern w:val="2"/>
                <w:sz w:val="24"/>
                <w:szCs w:val="24"/>
                <w:lang w:val="en-GB" w:eastAsia="zh-CN"/>
              </w:rPr>
              <w:t>Strongly Disagree</w:t>
            </w:r>
          </w:p>
        </w:tc>
        <w:tc>
          <w:tcPr>
            <w:tcW w:w="1105" w:type="dxa"/>
            <w:gridSpan w:val="3"/>
            <w:shd w:val="clear" w:color="auto" w:fill="auto"/>
          </w:tcPr>
          <w:p w14:paraId="0429963A">
            <w:pPr>
              <w:spacing w:after="0" w:line="240" w:lineRule="auto"/>
              <w:jc w:val="both"/>
              <w:rPr>
                <w:rFonts w:ascii="Times New Roman" w:hAnsi="Times New Roman" w:eastAsia="SimSun" w:cs="Times New Roman"/>
                <w:b/>
                <w:bCs/>
                <w:kern w:val="2"/>
                <w:sz w:val="24"/>
                <w:szCs w:val="24"/>
                <w:lang w:val="en-GB" w:eastAsia="zh-CN"/>
              </w:rPr>
            </w:pPr>
            <w:r>
              <w:rPr>
                <w:rFonts w:ascii="Times New Roman" w:hAnsi="Times New Roman" w:eastAsia="SimSun" w:cs="Times New Roman"/>
                <w:b/>
                <w:bCs/>
                <w:kern w:val="2"/>
                <w:sz w:val="24"/>
                <w:szCs w:val="24"/>
                <w:lang w:val="en-GB" w:eastAsia="zh-CN"/>
              </w:rPr>
              <w:t>Disagree</w:t>
            </w:r>
          </w:p>
        </w:tc>
        <w:tc>
          <w:tcPr>
            <w:tcW w:w="823" w:type="dxa"/>
            <w:gridSpan w:val="2"/>
            <w:shd w:val="clear" w:color="auto" w:fill="auto"/>
          </w:tcPr>
          <w:p w14:paraId="4A74DC2D">
            <w:pPr>
              <w:spacing w:after="0" w:line="240" w:lineRule="auto"/>
              <w:jc w:val="both"/>
              <w:rPr>
                <w:rFonts w:ascii="Times New Roman" w:hAnsi="Times New Roman" w:eastAsia="SimSun" w:cs="Times New Roman"/>
                <w:b/>
                <w:bCs/>
                <w:kern w:val="2"/>
                <w:sz w:val="24"/>
                <w:szCs w:val="24"/>
                <w:lang w:val="en-GB" w:eastAsia="zh-CN"/>
              </w:rPr>
            </w:pPr>
            <w:r>
              <w:rPr>
                <w:rFonts w:ascii="Times New Roman" w:hAnsi="Times New Roman" w:eastAsia="SimSun" w:cs="Times New Roman"/>
                <w:b/>
                <w:bCs/>
                <w:kern w:val="2"/>
                <w:sz w:val="24"/>
                <w:szCs w:val="24"/>
                <w:lang w:val="en-GB" w:eastAsia="zh-CN"/>
              </w:rPr>
              <w:t>Agree</w:t>
            </w:r>
          </w:p>
        </w:tc>
        <w:tc>
          <w:tcPr>
            <w:tcW w:w="1092" w:type="dxa"/>
            <w:shd w:val="clear" w:color="auto" w:fill="auto"/>
          </w:tcPr>
          <w:p w14:paraId="002F9187">
            <w:pPr>
              <w:spacing w:after="0" w:line="240" w:lineRule="auto"/>
              <w:jc w:val="both"/>
              <w:rPr>
                <w:rFonts w:ascii="Times New Roman" w:hAnsi="Times New Roman" w:eastAsia="SimSun" w:cs="Times New Roman"/>
                <w:b/>
                <w:bCs/>
                <w:kern w:val="2"/>
                <w:sz w:val="24"/>
                <w:szCs w:val="24"/>
                <w:lang w:val="en-GB" w:eastAsia="zh-CN"/>
              </w:rPr>
            </w:pPr>
            <w:r>
              <w:rPr>
                <w:rFonts w:ascii="Times New Roman" w:hAnsi="Times New Roman" w:eastAsia="SimSun" w:cs="Times New Roman"/>
                <w:b/>
                <w:bCs/>
                <w:kern w:val="2"/>
                <w:sz w:val="24"/>
                <w:szCs w:val="24"/>
                <w:lang w:val="en-GB" w:eastAsia="zh-CN"/>
              </w:rPr>
              <w:t>Strongly Agree</w:t>
            </w:r>
          </w:p>
        </w:tc>
      </w:tr>
      <w:tr w14:paraId="28BBC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 w:type="dxa"/>
          </w:tcPr>
          <w:p w14:paraId="4C80671A">
            <w:pPr>
              <w:numPr>
                <w:ilvl w:val="0"/>
                <w:numId w:val="6"/>
              </w:numPr>
              <w:spacing w:before="120" w:after="0" w:line="240" w:lineRule="auto"/>
              <w:jc w:val="both"/>
              <w:rPr>
                <w:rFonts w:ascii="Times New Roman" w:hAnsi="Times New Roman" w:eastAsia="SimSun" w:cs="Times New Roman"/>
                <w:kern w:val="2"/>
                <w:sz w:val="24"/>
                <w:szCs w:val="24"/>
                <w:lang w:val="en-GB" w:eastAsia="zh-CN"/>
              </w:rPr>
            </w:pPr>
          </w:p>
        </w:tc>
        <w:tc>
          <w:tcPr>
            <w:tcW w:w="5006" w:type="dxa"/>
            <w:gridSpan w:val="3"/>
            <w:shd w:val="clear" w:color="auto" w:fill="auto"/>
          </w:tcPr>
          <w:p w14:paraId="75002303">
            <w:pPr>
              <w:spacing w:after="0" w:line="240" w:lineRule="auto"/>
              <w:jc w:val="both"/>
              <w:rPr>
                <w:rFonts w:ascii="Times New Roman" w:hAnsi="Times New Roman" w:eastAsia="SimSun" w:cs="Times New Roman"/>
                <w:kern w:val="2"/>
                <w:sz w:val="24"/>
                <w:szCs w:val="24"/>
                <w:lang w:val="en-GB" w:eastAsia="zh-CN"/>
              </w:rPr>
            </w:pPr>
            <w:r>
              <w:rPr>
                <w:rFonts w:ascii="Times New Roman" w:hAnsi="Times New Roman" w:eastAsia="SimSun" w:cs="Times New Roman"/>
                <w:kern w:val="2"/>
                <w:sz w:val="24"/>
                <w:szCs w:val="24"/>
                <w:lang w:val="en-GB" w:eastAsia="zh-CN"/>
              </w:rPr>
              <w:t>My school offers sufficient professional development opportunities to improve my teaching skills.</w:t>
            </w:r>
          </w:p>
        </w:tc>
        <w:tc>
          <w:tcPr>
            <w:tcW w:w="1105" w:type="dxa"/>
            <w:gridSpan w:val="3"/>
            <w:shd w:val="clear" w:color="auto" w:fill="auto"/>
          </w:tcPr>
          <w:p w14:paraId="214C30BD">
            <w:pPr>
              <w:spacing w:after="0" w:line="240" w:lineRule="auto"/>
              <w:jc w:val="both"/>
              <w:rPr>
                <w:rFonts w:ascii="Times New Roman" w:hAnsi="Times New Roman" w:eastAsia="SimSun" w:cs="Times New Roman"/>
                <w:b/>
                <w:bCs/>
                <w:kern w:val="2"/>
                <w:sz w:val="24"/>
                <w:szCs w:val="24"/>
                <w:lang w:val="en-GB" w:eastAsia="zh-CN"/>
              </w:rPr>
            </w:pPr>
          </w:p>
        </w:tc>
        <w:tc>
          <w:tcPr>
            <w:tcW w:w="1105" w:type="dxa"/>
            <w:gridSpan w:val="3"/>
            <w:shd w:val="clear" w:color="auto" w:fill="auto"/>
          </w:tcPr>
          <w:p w14:paraId="02F685E0">
            <w:pPr>
              <w:spacing w:after="0" w:line="240" w:lineRule="auto"/>
              <w:jc w:val="both"/>
              <w:rPr>
                <w:rFonts w:ascii="Times New Roman" w:hAnsi="Times New Roman" w:eastAsia="SimSun" w:cs="Times New Roman"/>
                <w:b/>
                <w:bCs/>
                <w:kern w:val="2"/>
                <w:sz w:val="24"/>
                <w:szCs w:val="24"/>
                <w:lang w:val="en-GB" w:eastAsia="zh-CN"/>
              </w:rPr>
            </w:pPr>
          </w:p>
        </w:tc>
        <w:tc>
          <w:tcPr>
            <w:tcW w:w="823" w:type="dxa"/>
            <w:gridSpan w:val="2"/>
            <w:shd w:val="clear" w:color="auto" w:fill="auto"/>
          </w:tcPr>
          <w:p w14:paraId="467A933A">
            <w:pPr>
              <w:spacing w:after="0" w:line="240" w:lineRule="auto"/>
              <w:jc w:val="both"/>
              <w:rPr>
                <w:rFonts w:ascii="Times New Roman" w:hAnsi="Times New Roman" w:eastAsia="SimSun" w:cs="Times New Roman"/>
                <w:b/>
                <w:bCs/>
                <w:kern w:val="2"/>
                <w:sz w:val="24"/>
                <w:szCs w:val="24"/>
                <w:lang w:val="en-GB" w:eastAsia="zh-CN"/>
              </w:rPr>
            </w:pPr>
          </w:p>
        </w:tc>
        <w:tc>
          <w:tcPr>
            <w:tcW w:w="1092" w:type="dxa"/>
            <w:shd w:val="clear" w:color="auto" w:fill="auto"/>
          </w:tcPr>
          <w:p w14:paraId="676F0265">
            <w:pPr>
              <w:spacing w:after="0" w:line="240" w:lineRule="auto"/>
              <w:jc w:val="both"/>
              <w:rPr>
                <w:rFonts w:ascii="Times New Roman" w:hAnsi="Times New Roman" w:eastAsia="SimSun" w:cs="Times New Roman"/>
                <w:b/>
                <w:bCs/>
                <w:kern w:val="2"/>
                <w:sz w:val="24"/>
                <w:szCs w:val="24"/>
                <w:lang w:val="en-GB" w:eastAsia="zh-CN"/>
              </w:rPr>
            </w:pPr>
          </w:p>
        </w:tc>
      </w:tr>
      <w:tr w14:paraId="6228F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 w:type="dxa"/>
          </w:tcPr>
          <w:p w14:paraId="4655FA0F">
            <w:pPr>
              <w:numPr>
                <w:ilvl w:val="0"/>
                <w:numId w:val="6"/>
              </w:numPr>
              <w:spacing w:before="120" w:after="0" w:line="240" w:lineRule="auto"/>
              <w:jc w:val="both"/>
              <w:rPr>
                <w:rFonts w:ascii="Times New Roman" w:hAnsi="Times New Roman" w:eastAsia="SimSun" w:cs="Times New Roman"/>
                <w:kern w:val="2"/>
                <w:sz w:val="24"/>
                <w:szCs w:val="24"/>
                <w:lang w:val="en-GB" w:eastAsia="zh-CN"/>
              </w:rPr>
            </w:pPr>
          </w:p>
        </w:tc>
        <w:tc>
          <w:tcPr>
            <w:tcW w:w="5006" w:type="dxa"/>
            <w:gridSpan w:val="3"/>
            <w:shd w:val="clear" w:color="auto" w:fill="auto"/>
          </w:tcPr>
          <w:p w14:paraId="6B66E631">
            <w:pPr>
              <w:spacing w:after="0" w:line="240" w:lineRule="auto"/>
              <w:jc w:val="both"/>
              <w:rPr>
                <w:rFonts w:ascii="Times New Roman" w:hAnsi="Times New Roman" w:eastAsia="SimSun" w:cs="Times New Roman"/>
                <w:kern w:val="2"/>
                <w:sz w:val="24"/>
                <w:szCs w:val="24"/>
                <w:lang w:val="en-GB" w:eastAsia="zh-CN"/>
              </w:rPr>
            </w:pPr>
            <w:r>
              <w:rPr>
                <w:rFonts w:ascii="Times New Roman" w:hAnsi="Times New Roman" w:eastAsia="SimSun" w:cs="Times New Roman"/>
                <w:kern w:val="2"/>
                <w:sz w:val="24"/>
                <w:szCs w:val="24"/>
                <w:lang w:val="en-GB" w:eastAsia="zh-CN"/>
              </w:rPr>
              <w:t>The training programs provided by my school are relevant to implementing innovative teaching methods.</w:t>
            </w:r>
          </w:p>
        </w:tc>
        <w:tc>
          <w:tcPr>
            <w:tcW w:w="1105" w:type="dxa"/>
            <w:gridSpan w:val="3"/>
            <w:shd w:val="clear" w:color="auto" w:fill="auto"/>
          </w:tcPr>
          <w:p w14:paraId="6599D059">
            <w:pPr>
              <w:spacing w:after="0" w:line="240" w:lineRule="auto"/>
              <w:jc w:val="both"/>
              <w:rPr>
                <w:rFonts w:ascii="Times New Roman" w:hAnsi="Times New Roman" w:eastAsia="SimSun" w:cs="Times New Roman"/>
                <w:kern w:val="2"/>
                <w:sz w:val="24"/>
                <w:szCs w:val="24"/>
                <w:lang w:val="en-GB" w:eastAsia="zh-CN"/>
              </w:rPr>
            </w:pPr>
          </w:p>
        </w:tc>
        <w:tc>
          <w:tcPr>
            <w:tcW w:w="1105" w:type="dxa"/>
            <w:gridSpan w:val="3"/>
            <w:shd w:val="clear" w:color="auto" w:fill="auto"/>
          </w:tcPr>
          <w:p w14:paraId="58DACB8F">
            <w:pPr>
              <w:spacing w:after="0" w:line="240" w:lineRule="auto"/>
              <w:jc w:val="both"/>
              <w:rPr>
                <w:rFonts w:ascii="Times New Roman" w:hAnsi="Times New Roman" w:eastAsia="SimSun" w:cs="Times New Roman"/>
                <w:kern w:val="2"/>
                <w:sz w:val="24"/>
                <w:szCs w:val="24"/>
                <w:lang w:val="en-GB" w:eastAsia="zh-CN"/>
              </w:rPr>
            </w:pPr>
          </w:p>
        </w:tc>
        <w:tc>
          <w:tcPr>
            <w:tcW w:w="823" w:type="dxa"/>
            <w:gridSpan w:val="2"/>
            <w:shd w:val="clear" w:color="auto" w:fill="auto"/>
          </w:tcPr>
          <w:p w14:paraId="5CC015FF">
            <w:pPr>
              <w:spacing w:after="0" w:line="240" w:lineRule="auto"/>
              <w:jc w:val="both"/>
              <w:rPr>
                <w:rFonts w:ascii="Times New Roman" w:hAnsi="Times New Roman" w:eastAsia="SimSun" w:cs="Times New Roman"/>
                <w:kern w:val="2"/>
                <w:sz w:val="24"/>
                <w:szCs w:val="24"/>
                <w:lang w:val="en-GB" w:eastAsia="zh-CN"/>
              </w:rPr>
            </w:pPr>
          </w:p>
        </w:tc>
        <w:tc>
          <w:tcPr>
            <w:tcW w:w="1092" w:type="dxa"/>
            <w:shd w:val="clear" w:color="auto" w:fill="auto"/>
          </w:tcPr>
          <w:p w14:paraId="5018CACD">
            <w:pPr>
              <w:spacing w:after="0" w:line="240" w:lineRule="auto"/>
              <w:jc w:val="both"/>
              <w:rPr>
                <w:rFonts w:ascii="Times New Roman" w:hAnsi="Times New Roman" w:eastAsia="SimSun" w:cs="Times New Roman"/>
                <w:kern w:val="2"/>
                <w:sz w:val="24"/>
                <w:szCs w:val="24"/>
                <w:lang w:val="en-GB" w:eastAsia="zh-CN"/>
              </w:rPr>
            </w:pPr>
          </w:p>
        </w:tc>
      </w:tr>
      <w:tr w14:paraId="4762B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 w:type="dxa"/>
          </w:tcPr>
          <w:p w14:paraId="593CC6B5">
            <w:pPr>
              <w:numPr>
                <w:ilvl w:val="0"/>
                <w:numId w:val="6"/>
              </w:numPr>
              <w:spacing w:before="120" w:after="0" w:line="240" w:lineRule="auto"/>
              <w:jc w:val="both"/>
              <w:rPr>
                <w:rFonts w:ascii="Times New Roman" w:hAnsi="Times New Roman" w:eastAsia="SimSun" w:cs="Times New Roman"/>
                <w:kern w:val="2"/>
                <w:sz w:val="24"/>
                <w:szCs w:val="24"/>
                <w:lang w:val="en-GB" w:eastAsia="zh-CN"/>
              </w:rPr>
            </w:pPr>
          </w:p>
        </w:tc>
        <w:tc>
          <w:tcPr>
            <w:tcW w:w="5006" w:type="dxa"/>
            <w:gridSpan w:val="3"/>
            <w:shd w:val="clear" w:color="auto" w:fill="auto"/>
          </w:tcPr>
          <w:p w14:paraId="0B9FE786">
            <w:pPr>
              <w:spacing w:after="0" w:line="240" w:lineRule="auto"/>
              <w:jc w:val="both"/>
              <w:rPr>
                <w:rFonts w:ascii="Times New Roman" w:hAnsi="Times New Roman" w:eastAsia="SimSun" w:cs="Times New Roman"/>
                <w:kern w:val="2"/>
                <w:sz w:val="24"/>
                <w:szCs w:val="24"/>
                <w:lang w:val="en-GB" w:eastAsia="zh-CN"/>
              </w:rPr>
            </w:pPr>
            <w:r>
              <w:rPr>
                <w:rFonts w:ascii="Times New Roman" w:hAnsi="Times New Roman" w:eastAsia="SimSun" w:cs="Times New Roman"/>
                <w:kern w:val="2"/>
                <w:sz w:val="24"/>
                <w:szCs w:val="24"/>
                <w:lang w:val="en-GB" w:eastAsia="zh-CN"/>
              </w:rPr>
              <w:t>I have access to workshops that focus on innovative teaching strategies.</w:t>
            </w:r>
          </w:p>
        </w:tc>
        <w:tc>
          <w:tcPr>
            <w:tcW w:w="1105" w:type="dxa"/>
            <w:gridSpan w:val="3"/>
            <w:shd w:val="clear" w:color="auto" w:fill="auto"/>
          </w:tcPr>
          <w:p w14:paraId="1081A406">
            <w:pPr>
              <w:spacing w:after="0" w:line="240" w:lineRule="auto"/>
              <w:jc w:val="both"/>
              <w:rPr>
                <w:rFonts w:ascii="Times New Roman" w:hAnsi="Times New Roman" w:eastAsia="SimSun" w:cs="Times New Roman"/>
                <w:kern w:val="2"/>
                <w:sz w:val="24"/>
                <w:szCs w:val="24"/>
                <w:lang w:val="en-GB" w:eastAsia="zh-CN"/>
              </w:rPr>
            </w:pPr>
          </w:p>
        </w:tc>
        <w:tc>
          <w:tcPr>
            <w:tcW w:w="1105" w:type="dxa"/>
            <w:gridSpan w:val="3"/>
            <w:shd w:val="clear" w:color="auto" w:fill="auto"/>
          </w:tcPr>
          <w:p w14:paraId="587E3153">
            <w:pPr>
              <w:spacing w:after="0" w:line="240" w:lineRule="auto"/>
              <w:jc w:val="both"/>
              <w:rPr>
                <w:rFonts w:ascii="Times New Roman" w:hAnsi="Times New Roman" w:eastAsia="SimSun" w:cs="Times New Roman"/>
                <w:kern w:val="2"/>
                <w:sz w:val="24"/>
                <w:szCs w:val="24"/>
                <w:lang w:val="en-GB" w:eastAsia="zh-CN"/>
              </w:rPr>
            </w:pPr>
          </w:p>
        </w:tc>
        <w:tc>
          <w:tcPr>
            <w:tcW w:w="823" w:type="dxa"/>
            <w:gridSpan w:val="2"/>
            <w:shd w:val="clear" w:color="auto" w:fill="auto"/>
          </w:tcPr>
          <w:p w14:paraId="7C37315D">
            <w:pPr>
              <w:spacing w:after="0" w:line="240" w:lineRule="auto"/>
              <w:jc w:val="both"/>
              <w:rPr>
                <w:rFonts w:ascii="Times New Roman" w:hAnsi="Times New Roman" w:eastAsia="SimSun" w:cs="Times New Roman"/>
                <w:kern w:val="2"/>
                <w:sz w:val="24"/>
                <w:szCs w:val="24"/>
                <w:lang w:val="en-GB" w:eastAsia="zh-CN"/>
              </w:rPr>
            </w:pPr>
          </w:p>
        </w:tc>
        <w:tc>
          <w:tcPr>
            <w:tcW w:w="1092" w:type="dxa"/>
            <w:shd w:val="clear" w:color="auto" w:fill="auto"/>
          </w:tcPr>
          <w:p w14:paraId="6C6DB26C">
            <w:pPr>
              <w:spacing w:after="0" w:line="240" w:lineRule="auto"/>
              <w:jc w:val="both"/>
              <w:rPr>
                <w:rFonts w:ascii="Times New Roman" w:hAnsi="Times New Roman" w:eastAsia="SimSun" w:cs="Times New Roman"/>
                <w:kern w:val="2"/>
                <w:sz w:val="24"/>
                <w:szCs w:val="24"/>
                <w:lang w:val="en-GB" w:eastAsia="zh-CN"/>
              </w:rPr>
            </w:pPr>
          </w:p>
        </w:tc>
      </w:tr>
      <w:tr w14:paraId="3382A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 w:type="dxa"/>
          </w:tcPr>
          <w:p w14:paraId="318525C1">
            <w:pPr>
              <w:numPr>
                <w:ilvl w:val="0"/>
                <w:numId w:val="6"/>
              </w:numPr>
              <w:spacing w:before="120" w:after="0" w:line="240" w:lineRule="auto"/>
              <w:jc w:val="both"/>
              <w:rPr>
                <w:rFonts w:ascii="Times New Roman" w:hAnsi="Times New Roman" w:eastAsia="SimSun" w:cs="Times New Roman"/>
                <w:kern w:val="2"/>
                <w:sz w:val="24"/>
                <w:szCs w:val="24"/>
                <w:lang w:val="en-GB" w:eastAsia="zh-CN"/>
              </w:rPr>
            </w:pPr>
          </w:p>
        </w:tc>
        <w:tc>
          <w:tcPr>
            <w:tcW w:w="5006" w:type="dxa"/>
            <w:gridSpan w:val="3"/>
            <w:shd w:val="clear" w:color="auto" w:fill="auto"/>
          </w:tcPr>
          <w:p w14:paraId="5C061B9A">
            <w:pPr>
              <w:spacing w:after="0" w:line="240" w:lineRule="auto"/>
              <w:jc w:val="both"/>
              <w:rPr>
                <w:rFonts w:ascii="Times New Roman" w:hAnsi="Times New Roman" w:eastAsia="SimSun" w:cs="Times New Roman"/>
                <w:kern w:val="2"/>
                <w:sz w:val="24"/>
                <w:szCs w:val="24"/>
                <w:lang w:val="en-GB" w:eastAsia="zh-CN"/>
              </w:rPr>
            </w:pPr>
            <w:r>
              <w:rPr>
                <w:rFonts w:ascii="Times New Roman" w:hAnsi="Times New Roman" w:eastAsia="SimSun" w:cs="Times New Roman"/>
                <w:kern w:val="2"/>
                <w:sz w:val="24"/>
                <w:szCs w:val="24"/>
                <w:lang w:val="en-GB" w:eastAsia="zh-CN"/>
              </w:rPr>
              <w:t>My professional development experiences have significantly enhanced my classroom practices.</w:t>
            </w:r>
          </w:p>
        </w:tc>
        <w:tc>
          <w:tcPr>
            <w:tcW w:w="1105" w:type="dxa"/>
            <w:gridSpan w:val="3"/>
            <w:shd w:val="clear" w:color="auto" w:fill="auto"/>
          </w:tcPr>
          <w:p w14:paraId="715DCF84">
            <w:pPr>
              <w:spacing w:after="0" w:line="240" w:lineRule="auto"/>
              <w:jc w:val="both"/>
              <w:rPr>
                <w:rFonts w:ascii="Times New Roman" w:hAnsi="Times New Roman" w:eastAsia="SimSun" w:cs="Times New Roman"/>
                <w:kern w:val="2"/>
                <w:sz w:val="24"/>
                <w:szCs w:val="24"/>
                <w:lang w:val="en-GB" w:eastAsia="zh-CN"/>
              </w:rPr>
            </w:pPr>
          </w:p>
        </w:tc>
        <w:tc>
          <w:tcPr>
            <w:tcW w:w="1105" w:type="dxa"/>
            <w:gridSpan w:val="3"/>
            <w:shd w:val="clear" w:color="auto" w:fill="auto"/>
          </w:tcPr>
          <w:p w14:paraId="36EEDC5C">
            <w:pPr>
              <w:spacing w:after="0" w:line="240" w:lineRule="auto"/>
              <w:jc w:val="both"/>
              <w:rPr>
                <w:rFonts w:ascii="Times New Roman" w:hAnsi="Times New Roman" w:eastAsia="SimSun" w:cs="Times New Roman"/>
                <w:kern w:val="2"/>
                <w:sz w:val="24"/>
                <w:szCs w:val="24"/>
                <w:lang w:val="en-GB" w:eastAsia="zh-CN"/>
              </w:rPr>
            </w:pPr>
          </w:p>
        </w:tc>
        <w:tc>
          <w:tcPr>
            <w:tcW w:w="823" w:type="dxa"/>
            <w:gridSpan w:val="2"/>
            <w:shd w:val="clear" w:color="auto" w:fill="auto"/>
          </w:tcPr>
          <w:p w14:paraId="0488945C">
            <w:pPr>
              <w:spacing w:after="0" w:line="240" w:lineRule="auto"/>
              <w:jc w:val="both"/>
              <w:rPr>
                <w:rFonts w:ascii="Times New Roman" w:hAnsi="Times New Roman" w:eastAsia="SimSun" w:cs="Times New Roman"/>
                <w:kern w:val="2"/>
                <w:sz w:val="24"/>
                <w:szCs w:val="24"/>
                <w:lang w:val="en-GB" w:eastAsia="zh-CN"/>
              </w:rPr>
            </w:pPr>
          </w:p>
        </w:tc>
        <w:tc>
          <w:tcPr>
            <w:tcW w:w="1092" w:type="dxa"/>
            <w:shd w:val="clear" w:color="auto" w:fill="auto"/>
          </w:tcPr>
          <w:p w14:paraId="06B04639">
            <w:pPr>
              <w:spacing w:after="0" w:line="240" w:lineRule="auto"/>
              <w:jc w:val="both"/>
              <w:rPr>
                <w:rFonts w:ascii="Times New Roman" w:hAnsi="Times New Roman" w:eastAsia="SimSun" w:cs="Times New Roman"/>
                <w:kern w:val="2"/>
                <w:sz w:val="24"/>
                <w:szCs w:val="24"/>
                <w:lang w:val="en-GB" w:eastAsia="zh-CN"/>
              </w:rPr>
            </w:pPr>
          </w:p>
        </w:tc>
      </w:tr>
      <w:tr w14:paraId="73A5C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 w:type="dxa"/>
          </w:tcPr>
          <w:p w14:paraId="3542ADB3">
            <w:pPr>
              <w:numPr>
                <w:ilvl w:val="0"/>
                <w:numId w:val="6"/>
              </w:numPr>
              <w:spacing w:before="120" w:after="0" w:line="240" w:lineRule="auto"/>
              <w:jc w:val="both"/>
              <w:rPr>
                <w:rFonts w:ascii="Times New Roman" w:hAnsi="Times New Roman" w:eastAsia="SimSun" w:cs="Times New Roman"/>
                <w:kern w:val="2"/>
                <w:sz w:val="24"/>
                <w:szCs w:val="24"/>
                <w:lang w:val="en-GB" w:eastAsia="zh-CN"/>
              </w:rPr>
            </w:pPr>
          </w:p>
        </w:tc>
        <w:tc>
          <w:tcPr>
            <w:tcW w:w="5006" w:type="dxa"/>
            <w:gridSpan w:val="3"/>
            <w:shd w:val="clear" w:color="auto" w:fill="auto"/>
          </w:tcPr>
          <w:p w14:paraId="5A0E6E7D">
            <w:pPr>
              <w:spacing w:after="0" w:line="240" w:lineRule="auto"/>
              <w:jc w:val="both"/>
              <w:rPr>
                <w:rFonts w:ascii="Times New Roman" w:hAnsi="Times New Roman" w:eastAsia="SimSun" w:cs="Times New Roman"/>
                <w:kern w:val="2"/>
                <w:sz w:val="24"/>
                <w:szCs w:val="24"/>
                <w:lang w:val="en-GB" w:eastAsia="zh-CN"/>
              </w:rPr>
            </w:pPr>
            <w:r>
              <w:rPr>
                <w:rFonts w:ascii="Times New Roman" w:hAnsi="Times New Roman" w:eastAsia="SimSun" w:cs="Times New Roman"/>
                <w:kern w:val="2"/>
                <w:sz w:val="24"/>
                <w:szCs w:val="24"/>
                <w:lang w:val="en-GB" w:eastAsia="zh-CN"/>
              </w:rPr>
              <w:t>The school provides ongoing support after professional development sessions.</w:t>
            </w:r>
          </w:p>
        </w:tc>
        <w:tc>
          <w:tcPr>
            <w:tcW w:w="1105" w:type="dxa"/>
            <w:gridSpan w:val="3"/>
            <w:shd w:val="clear" w:color="auto" w:fill="auto"/>
          </w:tcPr>
          <w:p w14:paraId="76B18FAB">
            <w:pPr>
              <w:spacing w:after="0" w:line="240" w:lineRule="auto"/>
              <w:jc w:val="both"/>
              <w:rPr>
                <w:rFonts w:ascii="Times New Roman" w:hAnsi="Times New Roman" w:eastAsia="SimSun" w:cs="Times New Roman"/>
                <w:kern w:val="2"/>
                <w:sz w:val="24"/>
                <w:szCs w:val="24"/>
                <w:lang w:val="en-GB" w:eastAsia="zh-CN"/>
              </w:rPr>
            </w:pPr>
          </w:p>
        </w:tc>
        <w:tc>
          <w:tcPr>
            <w:tcW w:w="1105" w:type="dxa"/>
            <w:gridSpan w:val="3"/>
            <w:shd w:val="clear" w:color="auto" w:fill="auto"/>
          </w:tcPr>
          <w:p w14:paraId="14E1804B">
            <w:pPr>
              <w:spacing w:after="0" w:line="240" w:lineRule="auto"/>
              <w:jc w:val="both"/>
              <w:rPr>
                <w:rFonts w:ascii="Times New Roman" w:hAnsi="Times New Roman" w:eastAsia="SimSun" w:cs="Times New Roman"/>
                <w:kern w:val="2"/>
                <w:sz w:val="24"/>
                <w:szCs w:val="24"/>
                <w:lang w:val="en-GB" w:eastAsia="zh-CN"/>
              </w:rPr>
            </w:pPr>
          </w:p>
        </w:tc>
        <w:tc>
          <w:tcPr>
            <w:tcW w:w="823" w:type="dxa"/>
            <w:gridSpan w:val="2"/>
            <w:shd w:val="clear" w:color="auto" w:fill="auto"/>
          </w:tcPr>
          <w:p w14:paraId="2A0389C0">
            <w:pPr>
              <w:spacing w:after="0" w:line="240" w:lineRule="auto"/>
              <w:jc w:val="both"/>
              <w:rPr>
                <w:rFonts w:ascii="Times New Roman" w:hAnsi="Times New Roman" w:eastAsia="SimSun" w:cs="Times New Roman"/>
                <w:kern w:val="2"/>
                <w:sz w:val="24"/>
                <w:szCs w:val="24"/>
                <w:lang w:val="en-GB" w:eastAsia="zh-CN"/>
              </w:rPr>
            </w:pPr>
          </w:p>
        </w:tc>
        <w:tc>
          <w:tcPr>
            <w:tcW w:w="1092" w:type="dxa"/>
            <w:shd w:val="clear" w:color="auto" w:fill="auto"/>
          </w:tcPr>
          <w:p w14:paraId="64C84FAF">
            <w:pPr>
              <w:spacing w:after="0" w:line="240" w:lineRule="auto"/>
              <w:jc w:val="both"/>
              <w:rPr>
                <w:rFonts w:ascii="Times New Roman" w:hAnsi="Times New Roman" w:eastAsia="SimSun" w:cs="Times New Roman"/>
                <w:kern w:val="2"/>
                <w:sz w:val="24"/>
                <w:szCs w:val="24"/>
                <w:lang w:val="en-GB" w:eastAsia="zh-CN"/>
              </w:rPr>
            </w:pPr>
          </w:p>
        </w:tc>
      </w:tr>
      <w:tr w14:paraId="29FE8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 w:type="dxa"/>
          </w:tcPr>
          <w:p w14:paraId="3A5A9AF0">
            <w:pPr>
              <w:numPr>
                <w:ilvl w:val="0"/>
                <w:numId w:val="6"/>
              </w:numPr>
              <w:spacing w:before="120" w:after="0" w:line="240" w:lineRule="auto"/>
              <w:jc w:val="both"/>
              <w:rPr>
                <w:rFonts w:ascii="Times New Roman" w:hAnsi="Times New Roman" w:eastAsia="SimSun" w:cs="Times New Roman"/>
                <w:kern w:val="2"/>
                <w:sz w:val="24"/>
                <w:szCs w:val="24"/>
                <w:lang w:val="en-GB" w:eastAsia="zh-CN"/>
              </w:rPr>
            </w:pPr>
          </w:p>
        </w:tc>
        <w:tc>
          <w:tcPr>
            <w:tcW w:w="5006" w:type="dxa"/>
            <w:gridSpan w:val="3"/>
            <w:shd w:val="clear" w:color="auto" w:fill="auto"/>
          </w:tcPr>
          <w:p w14:paraId="40F6C221">
            <w:pPr>
              <w:spacing w:after="0" w:line="240" w:lineRule="auto"/>
              <w:jc w:val="both"/>
              <w:rPr>
                <w:rFonts w:ascii="Times New Roman" w:hAnsi="Times New Roman" w:eastAsia="SimSun" w:cs="Times New Roman"/>
                <w:kern w:val="2"/>
                <w:sz w:val="24"/>
                <w:szCs w:val="24"/>
                <w:lang w:val="en-GB" w:eastAsia="zh-CN"/>
              </w:rPr>
            </w:pPr>
            <w:r>
              <w:rPr>
                <w:rFonts w:ascii="Times New Roman" w:hAnsi="Times New Roman" w:eastAsia="SimSun" w:cs="Times New Roman"/>
                <w:kern w:val="2"/>
                <w:sz w:val="24"/>
                <w:szCs w:val="24"/>
                <w:lang w:val="en-GB" w:eastAsia="zh-CN"/>
              </w:rPr>
              <w:t>Professional development opportunities are tailored to meet the specific needs of our school.</w:t>
            </w:r>
          </w:p>
        </w:tc>
        <w:tc>
          <w:tcPr>
            <w:tcW w:w="1105" w:type="dxa"/>
            <w:gridSpan w:val="3"/>
            <w:shd w:val="clear" w:color="auto" w:fill="auto"/>
          </w:tcPr>
          <w:p w14:paraId="558236C4">
            <w:pPr>
              <w:spacing w:after="0" w:line="240" w:lineRule="auto"/>
              <w:jc w:val="both"/>
              <w:rPr>
                <w:rFonts w:ascii="Times New Roman" w:hAnsi="Times New Roman" w:eastAsia="SimSun" w:cs="Times New Roman"/>
                <w:kern w:val="2"/>
                <w:sz w:val="24"/>
                <w:szCs w:val="24"/>
                <w:lang w:val="en-GB" w:eastAsia="zh-CN"/>
              </w:rPr>
            </w:pPr>
          </w:p>
        </w:tc>
        <w:tc>
          <w:tcPr>
            <w:tcW w:w="1105" w:type="dxa"/>
            <w:gridSpan w:val="3"/>
            <w:shd w:val="clear" w:color="auto" w:fill="auto"/>
          </w:tcPr>
          <w:p w14:paraId="7F7BE1AE">
            <w:pPr>
              <w:spacing w:after="0" w:line="240" w:lineRule="auto"/>
              <w:jc w:val="both"/>
              <w:rPr>
                <w:rFonts w:ascii="Times New Roman" w:hAnsi="Times New Roman" w:eastAsia="SimSun" w:cs="Times New Roman"/>
                <w:kern w:val="2"/>
                <w:sz w:val="24"/>
                <w:szCs w:val="24"/>
                <w:lang w:val="en-GB" w:eastAsia="zh-CN"/>
              </w:rPr>
            </w:pPr>
          </w:p>
        </w:tc>
        <w:tc>
          <w:tcPr>
            <w:tcW w:w="823" w:type="dxa"/>
            <w:gridSpan w:val="2"/>
            <w:shd w:val="clear" w:color="auto" w:fill="auto"/>
          </w:tcPr>
          <w:p w14:paraId="4E8DC04E">
            <w:pPr>
              <w:spacing w:after="0" w:line="240" w:lineRule="auto"/>
              <w:jc w:val="both"/>
              <w:rPr>
                <w:rFonts w:ascii="Times New Roman" w:hAnsi="Times New Roman" w:eastAsia="SimSun" w:cs="Times New Roman"/>
                <w:kern w:val="2"/>
                <w:sz w:val="24"/>
                <w:szCs w:val="24"/>
                <w:lang w:val="en-GB" w:eastAsia="zh-CN"/>
              </w:rPr>
            </w:pPr>
          </w:p>
        </w:tc>
        <w:tc>
          <w:tcPr>
            <w:tcW w:w="1092" w:type="dxa"/>
            <w:shd w:val="clear" w:color="auto" w:fill="auto"/>
          </w:tcPr>
          <w:p w14:paraId="2F173FFC">
            <w:pPr>
              <w:spacing w:after="0" w:line="240" w:lineRule="auto"/>
              <w:jc w:val="both"/>
              <w:rPr>
                <w:rFonts w:ascii="Times New Roman" w:hAnsi="Times New Roman" w:eastAsia="SimSun" w:cs="Times New Roman"/>
                <w:kern w:val="2"/>
                <w:sz w:val="24"/>
                <w:szCs w:val="24"/>
                <w:lang w:val="en-GB" w:eastAsia="zh-CN"/>
              </w:rPr>
            </w:pPr>
          </w:p>
        </w:tc>
      </w:tr>
      <w:tr w14:paraId="6F26E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 w:type="dxa"/>
          </w:tcPr>
          <w:p w14:paraId="240BC214">
            <w:pPr>
              <w:numPr>
                <w:ilvl w:val="0"/>
                <w:numId w:val="6"/>
              </w:numPr>
              <w:spacing w:before="120" w:after="0" w:line="240" w:lineRule="auto"/>
              <w:jc w:val="both"/>
              <w:rPr>
                <w:rFonts w:ascii="Times New Roman" w:hAnsi="Times New Roman" w:eastAsia="SimSun" w:cs="Times New Roman"/>
                <w:kern w:val="2"/>
                <w:sz w:val="24"/>
                <w:szCs w:val="24"/>
                <w:lang w:val="en-GB" w:eastAsia="zh-CN"/>
              </w:rPr>
            </w:pPr>
          </w:p>
        </w:tc>
        <w:tc>
          <w:tcPr>
            <w:tcW w:w="5006" w:type="dxa"/>
            <w:gridSpan w:val="3"/>
            <w:shd w:val="clear" w:color="auto" w:fill="auto"/>
          </w:tcPr>
          <w:p w14:paraId="72213AE6">
            <w:pPr>
              <w:spacing w:after="0" w:line="240" w:lineRule="auto"/>
              <w:jc w:val="both"/>
              <w:rPr>
                <w:rFonts w:ascii="Times New Roman" w:hAnsi="Times New Roman" w:eastAsia="SimSun" w:cs="Times New Roman"/>
                <w:kern w:val="2"/>
                <w:sz w:val="24"/>
                <w:szCs w:val="24"/>
                <w:lang w:val="en-GB" w:eastAsia="zh-CN"/>
              </w:rPr>
            </w:pPr>
            <w:r>
              <w:rPr>
                <w:rFonts w:ascii="Times New Roman" w:hAnsi="Times New Roman" w:eastAsia="SimSun" w:cs="Times New Roman"/>
                <w:kern w:val="2"/>
                <w:sz w:val="24"/>
                <w:szCs w:val="24"/>
                <w:lang w:val="en-GB" w:eastAsia="zh-CN"/>
              </w:rPr>
              <w:t>I am encouraged to attend external professional development workshops and seminars.</w:t>
            </w:r>
          </w:p>
        </w:tc>
        <w:tc>
          <w:tcPr>
            <w:tcW w:w="1105" w:type="dxa"/>
            <w:gridSpan w:val="3"/>
            <w:shd w:val="clear" w:color="auto" w:fill="auto"/>
          </w:tcPr>
          <w:p w14:paraId="7FDD8E40">
            <w:pPr>
              <w:spacing w:after="0" w:line="240" w:lineRule="auto"/>
              <w:jc w:val="both"/>
              <w:rPr>
                <w:rFonts w:ascii="Times New Roman" w:hAnsi="Times New Roman" w:eastAsia="SimSun" w:cs="Times New Roman"/>
                <w:kern w:val="2"/>
                <w:sz w:val="24"/>
                <w:szCs w:val="24"/>
                <w:lang w:val="en-GB" w:eastAsia="zh-CN"/>
              </w:rPr>
            </w:pPr>
          </w:p>
        </w:tc>
        <w:tc>
          <w:tcPr>
            <w:tcW w:w="1105" w:type="dxa"/>
            <w:gridSpan w:val="3"/>
            <w:shd w:val="clear" w:color="auto" w:fill="auto"/>
          </w:tcPr>
          <w:p w14:paraId="71A72176">
            <w:pPr>
              <w:spacing w:after="0" w:line="240" w:lineRule="auto"/>
              <w:jc w:val="both"/>
              <w:rPr>
                <w:rFonts w:ascii="Times New Roman" w:hAnsi="Times New Roman" w:eastAsia="SimSun" w:cs="Times New Roman"/>
                <w:kern w:val="2"/>
                <w:sz w:val="24"/>
                <w:szCs w:val="24"/>
                <w:lang w:val="en-GB" w:eastAsia="zh-CN"/>
              </w:rPr>
            </w:pPr>
          </w:p>
        </w:tc>
        <w:tc>
          <w:tcPr>
            <w:tcW w:w="823" w:type="dxa"/>
            <w:gridSpan w:val="2"/>
            <w:shd w:val="clear" w:color="auto" w:fill="auto"/>
          </w:tcPr>
          <w:p w14:paraId="33BBA195">
            <w:pPr>
              <w:spacing w:after="0" w:line="240" w:lineRule="auto"/>
              <w:jc w:val="both"/>
              <w:rPr>
                <w:rFonts w:ascii="Times New Roman" w:hAnsi="Times New Roman" w:eastAsia="SimSun" w:cs="Times New Roman"/>
                <w:kern w:val="2"/>
                <w:sz w:val="24"/>
                <w:szCs w:val="24"/>
                <w:lang w:val="en-GB" w:eastAsia="zh-CN"/>
              </w:rPr>
            </w:pPr>
          </w:p>
        </w:tc>
        <w:tc>
          <w:tcPr>
            <w:tcW w:w="1092" w:type="dxa"/>
            <w:shd w:val="clear" w:color="auto" w:fill="auto"/>
          </w:tcPr>
          <w:p w14:paraId="40329264">
            <w:pPr>
              <w:spacing w:after="0" w:line="240" w:lineRule="auto"/>
              <w:jc w:val="both"/>
              <w:rPr>
                <w:rFonts w:ascii="Times New Roman" w:hAnsi="Times New Roman" w:eastAsia="SimSun" w:cs="Times New Roman"/>
                <w:kern w:val="2"/>
                <w:sz w:val="24"/>
                <w:szCs w:val="24"/>
                <w:lang w:val="en-GB" w:eastAsia="zh-CN"/>
              </w:rPr>
            </w:pPr>
          </w:p>
        </w:tc>
      </w:tr>
      <w:tr w14:paraId="17C15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 w:type="dxa"/>
          </w:tcPr>
          <w:p w14:paraId="42A63575">
            <w:pPr>
              <w:numPr>
                <w:ilvl w:val="0"/>
                <w:numId w:val="6"/>
              </w:numPr>
              <w:spacing w:before="120" w:after="0" w:line="240" w:lineRule="auto"/>
              <w:jc w:val="both"/>
              <w:rPr>
                <w:rFonts w:ascii="Times New Roman" w:hAnsi="Times New Roman" w:eastAsia="SimSun" w:cs="Times New Roman"/>
                <w:kern w:val="2"/>
                <w:sz w:val="24"/>
                <w:szCs w:val="24"/>
                <w:lang w:val="en-GB" w:eastAsia="zh-CN"/>
              </w:rPr>
            </w:pPr>
          </w:p>
        </w:tc>
        <w:tc>
          <w:tcPr>
            <w:tcW w:w="5006" w:type="dxa"/>
            <w:gridSpan w:val="3"/>
            <w:shd w:val="clear" w:color="auto" w:fill="auto"/>
          </w:tcPr>
          <w:p w14:paraId="7D5D9002">
            <w:pPr>
              <w:spacing w:after="0" w:line="240" w:lineRule="auto"/>
              <w:jc w:val="both"/>
              <w:rPr>
                <w:rFonts w:ascii="Times New Roman" w:hAnsi="Times New Roman" w:eastAsia="SimSun" w:cs="Times New Roman"/>
                <w:kern w:val="2"/>
                <w:sz w:val="24"/>
                <w:szCs w:val="24"/>
                <w:lang w:val="en-GB" w:eastAsia="zh-CN"/>
              </w:rPr>
            </w:pPr>
            <w:r>
              <w:rPr>
                <w:rFonts w:ascii="Times New Roman" w:hAnsi="Times New Roman" w:eastAsia="SimSun" w:cs="Times New Roman"/>
                <w:kern w:val="2"/>
                <w:sz w:val="24"/>
                <w:szCs w:val="24"/>
                <w:lang w:val="en-GB" w:eastAsia="zh-CN"/>
              </w:rPr>
              <w:t>The professional development I receive directly impacts the quality of my teaching.</w:t>
            </w:r>
          </w:p>
        </w:tc>
        <w:tc>
          <w:tcPr>
            <w:tcW w:w="1105" w:type="dxa"/>
            <w:gridSpan w:val="3"/>
            <w:shd w:val="clear" w:color="auto" w:fill="auto"/>
          </w:tcPr>
          <w:p w14:paraId="096A9A03">
            <w:pPr>
              <w:spacing w:after="0" w:line="240" w:lineRule="auto"/>
              <w:jc w:val="both"/>
              <w:rPr>
                <w:rFonts w:ascii="Times New Roman" w:hAnsi="Times New Roman" w:eastAsia="SimSun" w:cs="Times New Roman"/>
                <w:kern w:val="2"/>
                <w:sz w:val="24"/>
                <w:szCs w:val="24"/>
                <w:lang w:val="en-GB" w:eastAsia="zh-CN"/>
              </w:rPr>
            </w:pPr>
          </w:p>
        </w:tc>
        <w:tc>
          <w:tcPr>
            <w:tcW w:w="1105" w:type="dxa"/>
            <w:gridSpan w:val="3"/>
            <w:shd w:val="clear" w:color="auto" w:fill="auto"/>
          </w:tcPr>
          <w:p w14:paraId="59A30D2D">
            <w:pPr>
              <w:spacing w:after="0" w:line="240" w:lineRule="auto"/>
              <w:jc w:val="both"/>
              <w:rPr>
                <w:rFonts w:ascii="Times New Roman" w:hAnsi="Times New Roman" w:eastAsia="SimSun" w:cs="Times New Roman"/>
                <w:kern w:val="2"/>
                <w:sz w:val="24"/>
                <w:szCs w:val="24"/>
                <w:lang w:val="en-GB" w:eastAsia="zh-CN"/>
              </w:rPr>
            </w:pPr>
          </w:p>
        </w:tc>
        <w:tc>
          <w:tcPr>
            <w:tcW w:w="823" w:type="dxa"/>
            <w:gridSpan w:val="2"/>
            <w:shd w:val="clear" w:color="auto" w:fill="auto"/>
          </w:tcPr>
          <w:p w14:paraId="5F3D5801">
            <w:pPr>
              <w:spacing w:after="0" w:line="240" w:lineRule="auto"/>
              <w:jc w:val="both"/>
              <w:rPr>
                <w:rFonts w:ascii="Times New Roman" w:hAnsi="Times New Roman" w:eastAsia="SimSun" w:cs="Times New Roman"/>
                <w:kern w:val="2"/>
                <w:sz w:val="24"/>
                <w:szCs w:val="24"/>
                <w:lang w:val="en-GB" w:eastAsia="zh-CN"/>
              </w:rPr>
            </w:pPr>
          </w:p>
        </w:tc>
        <w:tc>
          <w:tcPr>
            <w:tcW w:w="1092" w:type="dxa"/>
            <w:shd w:val="clear" w:color="auto" w:fill="auto"/>
          </w:tcPr>
          <w:p w14:paraId="4F660457">
            <w:pPr>
              <w:spacing w:after="0" w:line="240" w:lineRule="auto"/>
              <w:jc w:val="both"/>
              <w:rPr>
                <w:rFonts w:ascii="Times New Roman" w:hAnsi="Times New Roman" w:eastAsia="SimSun" w:cs="Times New Roman"/>
                <w:kern w:val="2"/>
                <w:sz w:val="24"/>
                <w:szCs w:val="24"/>
                <w:lang w:val="en-GB" w:eastAsia="zh-CN"/>
              </w:rPr>
            </w:pPr>
          </w:p>
        </w:tc>
      </w:tr>
      <w:tr w14:paraId="74B9B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 w:type="dxa"/>
          </w:tcPr>
          <w:p w14:paraId="707DD3FD">
            <w:pPr>
              <w:numPr>
                <w:ilvl w:val="0"/>
                <w:numId w:val="6"/>
              </w:numPr>
              <w:spacing w:before="120" w:after="0" w:line="240" w:lineRule="auto"/>
              <w:jc w:val="both"/>
              <w:rPr>
                <w:rFonts w:ascii="Times New Roman" w:hAnsi="Times New Roman" w:eastAsia="SimSun" w:cs="Times New Roman"/>
                <w:kern w:val="2"/>
                <w:sz w:val="24"/>
                <w:szCs w:val="24"/>
                <w:lang w:val="en-GB" w:eastAsia="zh-CN"/>
              </w:rPr>
            </w:pPr>
          </w:p>
        </w:tc>
        <w:tc>
          <w:tcPr>
            <w:tcW w:w="5006" w:type="dxa"/>
            <w:gridSpan w:val="3"/>
            <w:shd w:val="clear" w:color="auto" w:fill="auto"/>
          </w:tcPr>
          <w:p w14:paraId="263A7577">
            <w:pPr>
              <w:spacing w:after="0" w:line="240" w:lineRule="auto"/>
              <w:jc w:val="both"/>
              <w:rPr>
                <w:rFonts w:ascii="Times New Roman" w:hAnsi="Times New Roman" w:eastAsia="SimSun" w:cs="Times New Roman"/>
                <w:kern w:val="2"/>
                <w:sz w:val="24"/>
                <w:szCs w:val="24"/>
                <w:lang w:val="en-GB" w:eastAsia="zh-CN"/>
              </w:rPr>
            </w:pPr>
            <w:r>
              <w:rPr>
                <w:rFonts w:ascii="Times New Roman" w:hAnsi="Times New Roman" w:eastAsia="SimSun" w:cs="Times New Roman"/>
                <w:kern w:val="2"/>
                <w:sz w:val="24"/>
                <w:szCs w:val="24"/>
                <w:lang w:val="en-GB" w:eastAsia="zh-CN"/>
              </w:rPr>
              <w:t>The school supports continuous learning and development for teachers.</w:t>
            </w:r>
          </w:p>
        </w:tc>
        <w:tc>
          <w:tcPr>
            <w:tcW w:w="1105" w:type="dxa"/>
            <w:gridSpan w:val="3"/>
            <w:shd w:val="clear" w:color="auto" w:fill="auto"/>
          </w:tcPr>
          <w:p w14:paraId="2BB92714">
            <w:pPr>
              <w:spacing w:after="0" w:line="240" w:lineRule="auto"/>
              <w:jc w:val="both"/>
              <w:rPr>
                <w:rFonts w:ascii="Times New Roman" w:hAnsi="Times New Roman" w:eastAsia="SimSun" w:cs="Times New Roman"/>
                <w:kern w:val="2"/>
                <w:sz w:val="24"/>
                <w:szCs w:val="24"/>
                <w:lang w:val="en-GB" w:eastAsia="zh-CN"/>
              </w:rPr>
            </w:pPr>
          </w:p>
        </w:tc>
        <w:tc>
          <w:tcPr>
            <w:tcW w:w="1105" w:type="dxa"/>
            <w:gridSpan w:val="3"/>
            <w:shd w:val="clear" w:color="auto" w:fill="auto"/>
          </w:tcPr>
          <w:p w14:paraId="791D03BA">
            <w:pPr>
              <w:spacing w:after="0" w:line="240" w:lineRule="auto"/>
              <w:jc w:val="both"/>
              <w:rPr>
                <w:rFonts w:ascii="Times New Roman" w:hAnsi="Times New Roman" w:eastAsia="SimSun" w:cs="Times New Roman"/>
                <w:kern w:val="2"/>
                <w:sz w:val="24"/>
                <w:szCs w:val="24"/>
                <w:lang w:val="en-GB" w:eastAsia="zh-CN"/>
              </w:rPr>
            </w:pPr>
          </w:p>
        </w:tc>
        <w:tc>
          <w:tcPr>
            <w:tcW w:w="823" w:type="dxa"/>
            <w:gridSpan w:val="2"/>
            <w:shd w:val="clear" w:color="auto" w:fill="auto"/>
          </w:tcPr>
          <w:p w14:paraId="6924F220">
            <w:pPr>
              <w:spacing w:after="0" w:line="240" w:lineRule="auto"/>
              <w:jc w:val="both"/>
              <w:rPr>
                <w:rFonts w:ascii="Times New Roman" w:hAnsi="Times New Roman" w:eastAsia="SimSun" w:cs="Times New Roman"/>
                <w:kern w:val="2"/>
                <w:sz w:val="24"/>
                <w:szCs w:val="24"/>
                <w:lang w:val="en-GB" w:eastAsia="zh-CN"/>
              </w:rPr>
            </w:pPr>
          </w:p>
        </w:tc>
        <w:tc>
          <w:tcPr>
            <w:tcW w:w="1092" w:type="dxa"/>
            <w:shd w:val="clear" w:color="auto" w:fill="auto"/>
          </w:tcPr>
          <w:p w14:paraId="4969A3B2">
            <w:pPr>
              <w:spacing w:after="0" w:line="240" w:lineRule="auto"/>
              <w:jc w:val="both"/>
              <w:rPr>
                <w:rFonts w:ascii="Times New Roman" w:hAnsi="Times New Roman" w:eastAsia="SimSun" w:cs="Times New Roman"/>
                <w:kern w:val="2"/>
                <w:sz w:val="24"/>
                <w:szCs w:val="24"/>
                <w:lang w:val="en-GB" w:eastAsia="zh-CN"/>
              </w:rPr>
            </w:pPr>
          </w:p>
        </w:tc>
      </w:tr>
      <w:tr w14:paraId="6E3A0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 w:type="dxa"/>
          </w:tcPr>
          <w:p w14:paraId="13ADBACA">
            <w:pPr>
              <w:numPr>
                <w:ilvl w:val="0"/>
                <w:numId w:val="6"/>
              </w:numPr>
              <w:spacing w:before="120" w:after="0" w:line="240" w:lineRule="auto"/>
              <w:jc w:val="both"/>
              <w:rPr>
                <w:rFonts w:ascii="Times New Roman" w:hAnsi="Times New Roman" w:eastAsia="SimSun" w:cs="Times New Roman"/>
                <w:kern w:val="2"/>
                <w:sz w:val="24"/>
                <w:szCs w:val="24"/>
                <w:lang w:val="en-GB" w:eastAsia="zh-CN"/>
              </w:rPr>
            </w:pPr>
          </w:p>
        </w:tc>
        <w:tc>
          <w:tcPr>
            <w:tcW w:w="5006" w:type="dxa"/>
            <w:gridSpan w:val="3"/>
            <w:shd w:val="clear" w:color="auto" w:fill="auto"/>
          </w:tcPr>
          <w:p w14:paraId="0AE397C0">
            <w:pPr>
              <w:spacing w:after="0" w:line="240" w:lineRule="auto"/>
              <w:jc w:val="both"/>
              <w:rPr>
                <w:rFonts w:ascii="Times New Roman" w:hAnsi="Times New Roman" w:eastAsia="SimSun" w:cs="Times New Roman"/>
                <w:kern w:val="2"/>
                <w:sz w:val="24"/>
                <w:szCs w:val="24"/>
                <w:lang w:val="en-GB" w:eastAsia="zh-CN"/>
              </w:rPr>
            </w:pPr>
            <w:r>
              <w:rPr>
                <w:rFonts w:ascii="Times New Roman" w:hAnsi="Times New Roman" w:eastAsia="SimSun" w:cs="Times New Roman"/>
                <w:kern w:val="2"/>
                <w:sz w:val="24"/>
                <w:szCs w:val="24"/>
                <w:lang w:val="en-GB" w:eastAsia="zh-CN"/>
              </w:rPr>
              <w:t>I feel confident in implementing new teaching strategies after attending professional development programs.</w:t>
            </w:r>
          </w:p>
        </w:tc>
        <w:tc>
          <w:tcPr>
            <w:tcW w:w="1105" w:type="dxa"/>
            <w:gridSpan w:val="3"/>
            <w:shd w:val="clear" w:color="auto" w:fill="auto"/>
          </w:tcPr>
          <w:p w14:paraId="58415559">
            <w:pPr>
              <w:spacing w:after="0" w:line="240" w:lineRule="auto"/>
              <w:jc w:val="both"/>
              <w:rPr>
                <w:rFonts w:ascii="Times New Roman" w:hAnsi="Times New Roman" w:eastAsia="SimSun" w:cs="Times New Roman"/>
                <w:kern w:val="2"/>
                <w:sz w:val="24"/>
                <w:szCs w:val="24"/>
                <w:lang w:val="en-GB" w:eastAsia="zh-CN"/>
              </w:rPr>
            </w:pPr>
          </w:p>
        </w:tc>
        <w:tc>
          <w:tcPr>
            <w:tcW w:w="1105" w:type="dxa"/>
            <w:gridSpan w:val="3"/>
            <w:shd w:val="clear" w:color="auto" w:fill="auto"/>
          </w:tcPr>
          <w:p w14:paraId="5D7424CD">
            <w:pPr>
              <w:spacing w:after="0" w:line="240" w:lineRule="auto"/>
              <w:jc w:val="both"/>
              <w:rPr>
                <w:rFonts w:ascii="Times New Roman" w:hAnsi="Times New Roman" w:eastAsia="SimSun" w:cs="Times New Roman"/>
                <w:kern w:val="2"/>
                <w:sz w:val="24"/>
                <w:szCs w:val="24"/>
                <w:lang w:val="en-GB" w:eastAsia="zh-CN"/>
              </w:rPr>
            </w:pPr>
          </w:p>
        </w:tc>
        <w:tc>
          <w:tcPr>
            <w:tcW w:w="823" w:type="dxa"/>
            <w:gridSpan w:val="2"/>
            <w:shd w:val="clear" w:color="auto" w:fill="auto"/>
          </w:tcPr>
          <w:p w14:paraId="4BB4B4C6">
            <w:pPr>
              <w:spacing w:after="0" w:line="240" w:lineRule="auto"/>
              <w:jc w:val="both"/>
              <w:rPr>
                <w:rFonts w:ascii="Times New Roman" w:hAnsi="Times New Roman" w:eastAsia="SimSun" w:cs="Times New Roman"/>
                <w:kern w:val="2"/>
                <w:sz w:val="24"/>
                <w:szCs w:val="24"/>
                <w:lang w:val="en-GB" w:eastAsia="zh-CN"/>
              </w:rPr>
            </w:pPr>
          </w:p>
        </w:tc>
        <w:tc>
          <w:tcPr>
            <w:tcW w:w="1092" w:type="dxa"/>
            <w:shd w:val="clear" w:color="auto" w:fill="auto"/>
          </w:tcPr>
          <w:p w14:paraId="6E87E3C6">
            <w:pPr>
              <w:spacing w:after="0" w:line="240" w:lineRule="auto"/>
              <w:jc w:val="both"/>
              <w:rPr>
                <w:rFonts w:ascii="Times New Roman" w:hAnsi="Times New Roman" w:eastAsia="SimSun" w:cs="Times New Roman"/>
                <w:kern w:val="2"/>
                <w:sz w:val="24"/>
                <w:szCs w:val="24"/>
                <w:lang w:val="en-GB" w:eastAsia="zh-CN"/>
              </w:rPr>
            </w:pPr>
          </w:p>
        </w:tc>
      </w:tr>
      <w:tr w14:paraId="7F471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 w:type="dxa"/>
          </w:tcPr>
          <w:p w14:paraId="69C4D1A9">
            <w:pPr>
              <w:spacing w:after="0" w:line="240" w:lineRule="auto"/>
              <w:ind w:left="419" w:hanging="357"/>
              <w:jc w:val="both"/>
              <w:rPr>
                <w:rFonts w:ascii="Times New Roman" w:hAnsi="Times New Roman" w:eastAsia="SimSun" w:cs="Times New Roman"/>
                <w:b/>
                <w:bCs/>
                <w:kern w:val="2"/>
                <w:sz w:val="24"/>
                <w:szCs w:val="24"/>
                <w:lang w:val="en-GB" w:eastAsia="zh-CN"/>
              </w:rPr>
            </w:pPr>
            <w:r>
              <w:rPr>
                <w:rFonts w:ascii="Times New Roman" w:hAnsi="Times New Roman" w:eastAsia="SimSun" w:cs="Times New Roman"/>
                <w:b/>
                <w:bCs/>
                <w:kern w:val="2"/>
                <w:sz w:val="24"/>
                <w:szCs w:val="24"/>
                <w:lang w:val="en-GB" w:eastAsia="zh-CN"/>
              </w:rPr>
              <w:t>#</w:t>
            </w:r>
          </w:p>
        </w:tc>
        <w:tc>
          <w:tcPr>
            <w:tcW w:w="4799" w:type="dxa"/>
            <w:shd w:val="clear" w:color="auto" w:fill="auto"/>
          </w:tcPr>
          <w:p w14:paraId="3EAC2E2A">
            <w:pPr>
              <w:spacing w:after="0" w:line="240" w:lineRule="auto"/>
              <w:jc w:val="both"/>
              <w:rPr>
                <w:rFonts w:ascii="Times New Roman" w:hAnsi="Times New Roman" w:eastAsia="SimSun" w:cs="Times New Roman"/>
                <w:kern w:val="2"/>
                <w:sz w:val="24"/>
                <w:szCs w:val="24"/>
                <w:lang w:val="en-GB" w:eastAsia="zh-CN"/>
              </w:rPr>
            </w:pPr>
            <w:r>
              <w:rPr>
                <w:rFonts w:ascii="Times New Roman" w:hAnsi="Times New Roman" w:eastAsia="SimSun" w:cs="Times New Roman"/>
                <w:b/>
                <w:bCs/>
                <w:kern w:val="2"/>
                <w:sz w:val="24"/>
                <w:szCs w:val="24"/>
                <w:lang w:val="en-GB" w:eastAsia="zh-CN"/>
              </w:rPr>
              <w:t>Implementation of Innovative Teaching Strategies</w:t>
            </w:r>
          </w:p>
        </w:tc>
        <w:tc>
          <w:tcPr>
            <w:tcW w:w="1187" w:type="dxa"/>
            <w:gridSpan w:val="3"/>
            <w:shd w:val="clear" w:color="auto" w:fill="auto"/>
          </w:tcPr>
          <w:p w14:paraId="6E73DF11">
            <w:pPr>
              <w:spacing w:after="0" w:line="240" w:lineRule="auto"/>
              <w:jc w:val="both"/>
              <w:rPr>
                <w:rFonts w:ascii="Times New Roman" w:hAnsi="Times New Roman" w:eastAsia="SimSun" w:cs="Times New Roman"/>
                <w:b/>
                <w:bCs/>
                <w:kern w:val="2"/>
                <w:sz w:val="24"/>
                <w:szCs w:val="24"/>
                <w:lang w:val="en-GB" w:eastAsia="zh-CN"/>
              </w:rPr>
            </w:pPr>
            <w:r>
              <w:rPr>
                <w:rFonts w:ascii="Times New Roman" w:hAnsi="Times New Roman" w:eastAsia="SimSun" w:cs="Times New Roman"/>
                <w:b/>
                <w:bCs/>
                <w:kern w:val="2"/>
                <w:sz w:val="24"/>
                <w:szCs w:val="24"/>
                <w:lang w:val="en-GB" w:eastAsia="zh-CN"/>
              </w:rPr>
              <w:t>Strongly Disagree</w:t>
            </w:r>
          </w:p>
        </w:tc>
        <w:tc>
          <w:tcPr>
            <w:tcW w:w="1153" w:type="dxa"/>
            <w:gridSpan w:val="3"/>
            <w:shd w:val="clear" w:color="auto" w:fill="auto"/>
          </w:tcPr>
          <w:p w14:paraId="6E4178E6">
            <w:pPr>
              <w:spacing w:after="0" w:line="240" w:lineRule="auto"/>
              <w:jc w:val="both"/>
              <w:rPr>
                <w:rFonts w:ascii="Times New Roman" w:hAnsi="Times New Roman" w:eastAsia="SimSun" w:cs="Times New Roman"/>
                <w:b/>
                <w:bCs/>
                <w:kern w:val="2"/>
                <w:sz w:val="24"/>
                <w:szCs w:val="24"/>
                <w:lang w:val="en-GB" w:eastAsia="zh-CN"/>
              </w:rPr>
            </w:pPr>
            <w:r>
              <w:rPr>
                <w:rFonts w:ascii="Times New Roman" w:hAnsi="Times New Roman" w:eastAsia="SimSun" w:cs="Times New Roman"/>
                <w:b/>
                <w:bCs/>
                <w:kern w:val="2"/>
                <w:sz w:val="24"/>
                <w:szCs w:val="24"/>
                <w:lang w:val="en-GB" w:eastAsia="zh-CN"/>
              </w:rPr>
              <w:t>Disagree</w:t>
            </w:r>
          </w:p>
        </w:tc>
        <w:tc>
          <w:tcPr>
            <w:tcW w:w="858" w:type="dxa"/>
            <w:gridSpan w:val="3"/>
            <w:shd w:val="clear" w:color="auto" w:fill="auto"/>
          </w:tcPr>
          <w:p w14:paraId="60C7F4C8">
            <w:pPr>
              <w:spacing w:after="0" w:line="240" w:lineRule="auto"/>
              <w:jc w:val="both"/>
              <w:rPr>
                <w:rFonts w:ascii="Times New Roman" w:hAnsi="Times New Roman" w:eastAsia="SimSun" w:cs="Times New Roman"/>
                <w:b/>
                <w:bCs/>
                <w:kern w:val="2"/>
                <w:sz w:val="24"/>
                <w:szCs w:val="24"/>
                <w:lang w:val="en-GB" w:eastAsia="zh-CN"/>
              </w:rPr>
            </w:pPr>
            <w:r>
              <w:rPr>
                <w:rFonts w:ascii="Times New Roman" w:hAnsi="Times New Roman" w:eastAsia="SimSun" w:cs="Times New Roman"/>
                <w:b/>
                <w:bCs/>
                <w:kern w:val="2"/>
                <w:sz w:val="24"/>
                <w:szCs w:val="24"/>
                <w:lang w:val="en-GB" w:eastAsia="zh-CN"/>
              </w:rPr>
              <w:t>Agree</w:t>
            </w:r>
          </w:p>
        </w:tc>
        <w:tc>
          <w:tcPr>
            <w:tcW w:w="1134" w:type="dxa"/>
            <w:gridSpan w:val="2"/>
            <w:shd w:val="clear" w:color="auto" w:fill="auto"/>
          </w:tcPr>
          <w:p w14:paraId="720685C7">
            <w:pPr>
              <w:spacing w:after="0" w:line="240" w:lineRule="auto"/>
              <w:jc w:val="both"/>
              <w:rPr>
                <w:rFonts w:ascii="Times New Roman" w:hAnsi="Times New Roman" w:eastAsia="SimSun" w:cs="Times New Roman"/>
                <w:b/>
                <w:bCs/>
                <w:kern w:val="2"/>
                <w:sz w:val="24"/>
                <w:szCs w:val="24"/>
                <w:lang w:val="en-GB" w:eastAsia="zh-CN"/>
              </w:rPr>
            </w:pPr>
            <w:r>
              <w:rPr>
                <w:rFonts w:ascii="Times New Roman" w:hAnsi="Times New Roman" w:eastAsia="SimSun" w:cs="Times New Roman"/>
                <w:b/>
                <w:bCs/>
                <w:kern w:val="2"/>
                <w:sz w:val="24"/>
                <w:szCs w:val="24"/>
                <w:lang w:val="en-GB" w:eastAsia="zh-CN"/>
              </w:rPr>
              <w:t>Strongly Agree</w:t>
            </w:r>
          </w:p>
        </w:tc>
      </w:tr>
      <w:tr w14:paraId="421AB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 w:type="dxa"/>
          </w:tcPr>
          <w:p w14:paraId="6640BB6F">
            <w:pPr>
              <w:numPr>
                <w:ilvl w:val="0"/>
                <w:numId w:val="7"/>
              </w:numPr>
              <w:spacing w:before="120" w:after="0" w:line="240" w:lineRule="auto"/>
              <w:jc w:val="both"/>
              <w:rPr>
                <w:rFonts w:ascii="Times New Roman" w:hAnsi="Times New Roman" w:eastAsia="SimSun" w:cs="Times New Roman"/>
                <w:kern w:val="2"/>
                <w:sz w:val="24"/>
                <w:szCs w:val="24"/>
                <w:lang w:val="en-GB" w:eastAsia="zh-CN"/>
              </w:rPr>
            </w:pPr>
          </w:p>
        </w:tc>
        <w:tc>
          <w:tcPr>
            <w:tcW w:w="4799" w:type="dxa"/>
            <w:shd w:val="clear" w:color="auto" w:fill="auto"/>
          </w:tcPr>
          <w:p w14:paraId="5C636D43">
            <w:pPr>
              <w:spacing w:after="0" w:line="240" w:lineRule="auto"/>
              <w:jc w:val="both"/>
              <w:rPr>
                <w:rFonts w:ascii="Times New Roman" w:hAnsi="Times New Roman" w:eastAsia="SimSun" w:cs="Times New Roman"/>
                <w:kern w:val="2"/>
                <w:sz w:val="24"/>
                <w:szCs w:val="24"/>
                <w:lang w:val="en-GB" w:eastAsia="zh-CN"/>
              </w:rPr>
            </w:pPr>
            <w:r>
              <w:rPr>
                <w:rFonts w:ascii="Times New Roman" w:hAnsi="Times New Roman" w:eastAsia="SimSun" w:cs="Times New Roman"/>
                <w:kern w:val="2"/>
                <w:sz w:val="24"/>
                <w:szCs w:val="24"/>
                <w:lang w:val="en-GB" w:eastAsia="zh-CN"/>
              </w:rPr>
              <w:t>I regularly incorporate innovative teaching strategies in my classroom.</w:t>
            </w:r>
          </w:p>
        </w:tc>
        <w:tc>
          <w:tcPr>
            <w:tcW w:w="1187" w:type="dxa"/>
            <w:gridSpan w:val="3"/>
            <w:shd w:val="clear" w:color="auto" w:fill="auto"/>
          </w:tcPr>
          <w:p w14:paraId="6D63784E">
            <w:pPr>
              <w:spacing w:after="0" w:line="240" w:lineRule="auto"/>
              <w:jc w:val="both"/>
              <w:rPr>
                <w:rFonts w:ascii="Times New Roman" w:hAnsi="Times New Roman" w:eastAsia="SimSun" w:cs="Times New Roman"/>
                <w:kern w:val="2"/>
                <w:sz w:val="24"/>
                <w:szCs w:val="24"/>
                <w:lang w:val="en-GB" w:eastAsia="zh-CN"/>
              </w:rPr>
            </w:pPr>
          </w:p>
        </w:tc>
        <w:tc>
          <w:tcPr>
            <w:tcW w:w="1153" w:type="dxa"/>
            <w:gridSpan w:val="3"/>
            <w:shd w:val="clear" w:color="auto" w:fill="auto"/>
          </w:tcPr>
          <w:p w14:paraId="1C0B47CB">
            <w:pPr>
              <w:spacing w:after="0" w:line="240" w:lineRule="auto"/>
              <w:jc w:val="both"/>
              <w:rPr>
                <w:rFonts w:ascii="Times New Roman" w:hAnsi="Times New Roman" w:eastAsia="SimSun" w:cs="Times New Roman"/>
                <w:kern w:val="2"/>
                <w:sz w:val="24"/>
                <w:szCs w:val="24"/>
                <w:lang w:val="en-GB" w:eastAsia="zh-CN"/>
              </w:rPr>
            </w:pPr>
          </w:p>
        </w:tc>
        <w:tc>
          <w:tcPr>
            <w:tcW w:w="858" w:type="dxa"/>
            <w:gridSpan w:val="3"/>
            <w:shd w:val="clear" w:color="auto" w:fill="auto"/>
          </w:tcPr>
          <w:p w14:paraId="77CDE92B">
            <w:pPr>
              <w:spacing w:after="0" w:line="240" w:lineRule="auto"/>
              <w:jc w:val="both"/>
              <w:rPr>
                <w:rFonts w:ascii="Times New Roman" w:hAnsi="Times New Roman" w:eastAsia="SimSun" w:cs="Times New Roman"/>
                <w:kern w:val="2"/>
                <w:sz w:val="24"/>
                <w:szCs w:val="24"/>
                <w:lang w:val="en-GB" w:eastAsia="zh-CN"/>
              </w:rPr>
            </w:pPr>
          </w:p>
        </w:tc>
        <w:tc>
          <w:tcPr>
            <w:tcW w:w="1134" w:type="dxa"/>
            <w:gridSpan w:val="2"/>
            <w:shd w:val="clear" w:color="auto" w:fill="auto"/>
          </w:tcPr>
          <w:p w14:paraId="31772031">
            <w:pPr>
              <w:spacing w:after="0" w:line="240" w:lineRule="auto"/>
              <w:jc w:val="both"/>
              <w:rPr>
                <w:rFonts w:ascii="Times New Roman" w:hAnsi="Times New Roman" w:eastAsia="SimSun" w:cs="Times New Roman"/>
                <w:kern w:val="2"/>
                <w:sz w:val="24"/>
                <w:szCs w:val="24"/>
                <w:lang w:val="en-GB" w:eastAsia="zh-CN"/>
              </w:rPr>
            </w:pPr>
          </w:p>
        </w:tc>
      </w:tr>
      <w:tr w14:paraId="66E95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 w:type="dxa"/>
          </w:tcPr>
          <w:p w14:paraId="16FDF3E1">
            <w:pPr>
              <w:numPr>
                <w:ilvl w:val="0"/>
                <w:numId w:val="7"/>
              </w:numPr>
              <w:spacing w:before="120" w:after="0" w:line="240" w:lineRule="auto"/>
              <w:jc w:val="both"/>
              <w:rPr>
                <w:rFonts w:ascii="Times New Roman" w:hAnsi="Times New Roman" w:eastAsia="SimSun" w:cs="Times New Roman"/>
                <w:kern w:val="2"/>
                <w:sz w:val="24"/>
                <w:szCs w:val="24"/>
                <w:lang w:val="en-GB" w:eastAsia="zh-CN"/>
              </w:rPr>
            </w:pPr>
          </w:p>
        </w:tc>
        <w:tc>
          <w:tcPr>
            <w:tcW w:w="4799" w:type="dxa"/>
            <w:shd w:val="clear" w:color="auto" w:fill="auto"/>
          </w:tcPr>
          <w:p w14:paraId="2781AF12">
            <w:pPr>
              <w:spacing w:after="0" w:line="240" w:lineRule="auto"/>
              <w:jc w:val="both"/>
              <w:rPr>
                <w:rFonts w:ascii="Times New Roman" w:hAnsi="Times New Roman" w:eastAsia="SimSun" w:cs="Times New Roman"/>
                <w:kern w:val="2"/>
                <w:sz w:val="24"/>
                <w:szCs w:val="24"/>
                <w:lang w:val="en-GB" w:eastAsia="zh-CN"/>
              </w:rPr>
            </w:pPr>
            <w:r>
              <w:rPr>
                <w:rFonts w:ascii="Times New Roman" w:hAnsi="Times New Roman" w:eastAsia="SimSun" w:cs="Times New Roman"/>
                <w:kern w:val="2"/>
                <w:sz w:val="24"/>
                <w:szCs w:val="24"/>
                <w:lang w:val="en-GB" w:eastAsia="zh-CN"/>
              </w:rPr>
              <w:t>My students respond positively to the new teaching methods I implement.</w:t>
            </w:r>
          </w:p>
        </w:tc>
        <w:tc>
          <w:tcPr>
            <w:tcW w:w="1187" w:type="dxa"/>
            <w:gridSpan w:val="3"/>
            <w:shd w:val="clear" w:color="auto" w:fill="auto"/>
          </w:tcPr>
          <w:p w14:paraId="3525FF16">
            <w:pPr>
              <w:spacing w:after="0" w:line="240" w:lineRule="auto"/>
              <w:jc w:val="both"/>
              <w:rPr>
                <w:rFonts w:ascii="Times New Roman" w:hAnsi="Times New Roman" w:eastAsia="SimSun" w:cs="Times New Roman"/>
                <w:kern w:val="2"/>
                <w:sz w:val="24"/>
                <w:szCs w:val="24"/>
                <w:lang w:val="en-GB" w:eastAsia="zh-CN"/>
              </w:rPr>
            </w:pPr>
          </w:p>
        </w:tc>
        <w:tc>
          <w:tcPr>
            <w:tcW w:w="1153" w:type="dxa"/>
            <w:gridSpan w:val="3"/>
            <w:shd w:val="clear" w:color="auto" w:fill="auto"/>
          </w:tcPr>
          <w:p w14:paraId="0DB7B5A7">
            <w:pPr>
              <w:spacing w:after="0" w:line="240" w:lineRule="auto"/>
              <w:jc w:val="both"/>
              <w:rPr>
                <w:rFonts w:ascii="Times New Roman" w:hAnsi="Times New Roman" w:eastAsia="SimSun" w:cs="Times New Roman"/>
                <w:kern w:val="2"/>
                <w:sz w:val="24"/>
                <w:szCs w:val="24"/>
                <w:lang w:val="en-GB" w:eastAsia="zh-CN"/>
              </w:rPr>
            </w:pPr>
          </w:p>
        </w:tc>
        <w:tc>
          <w:tcPr>
            <w:tcW w:w="858" w:type="dxa"/>
            <w:gridSpan w:val="3"/>
            <w:shd w:val="clear" w:color="auto" w:fill="auto"/>
          </w:tcPr>
          <w:p w14:paraId="5BC08628">
            <w:pPr>
              <w:spacing w:after="0" w:line="240" w:lineRule="auto"/>
              <w:jc w:val="both"/>
              <w:rPr>
                <w:rFonts w:ascii="Times New Roman" w:hAnsi="Times New Roman" w:eastAsia="SimSun" w:cs="Times New Roman"/>
                <w:kern w:val="2"/>
                <w:sz w:val="24"/>
                <w:szCs w:val="24"/>
                <w:lang w:val="en-GB" w:eastAsia="zh-CN"/>
              </w:rPr>
            </w:pPr>
          </w:p>
        </w:tc>
        <w:tc>
          <w:tcPr>
            <w:tcW w:w="1134" w:type="dxa"/>
            <w:gridSpan w:val="2"/>
            <w:shd w:val="clear" w:color="auto" w:fill="auto"/>
          </w:tcPr>
          <w:p w14:paraId="03E7991B">
            <w:pPr>
              <w:spacing w:after="0" w:line="240" w:lineRule="auto"/>
              <w:jc w:val="both"/>
              <w:rPr>
                <w:rFonts w:ascii="Times New Roman" w:hAnsi="Times New Roman" w:eastAsia="SimSun" w:cs="Times New Roman"/>
                <w:kern w:val="2"/>
                <w:sz w:val="24"/>
                <w:szCs w:val="24"/>
                <w:lang w:val="en-GB" w:eastAsia="zh-CN"/>
              </w:rPr>
            </w:pPr>
          </w:p>
        </w:tc>
      </w:tr>
      <w:tr w14:paraId="3EC5D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 w:type="dxa"/>
          </w:tcPr>
          <w:p w14:paraId="21759922">
            <w:pPr>
              <w:numPr>
                <w:ilvl w:val="0"/>
                <w:numId w:val="7"/>
              </w:numPr>
              <w:spacing w:before="120" w:after="0" w:line="240" w:lineRule="auto"/>
              <w:jc w:val="both"/>
              <w:rPr>
                <w:rFonts w:ascii="Times New Roman" w:hAnsi="Times New Roman" w:eastAsia="SimSun" w:cs="Times New Roman"/>
                <w:kern w:val="2"/>
                <w:sz w:val="24"/>
                <w:szCs w:val="24"/>
                <w:lang w:val="en-GB" w:eastAsia="zh-CN"/>
              </w:rPr>
            </w:pPr>
          </w:p>
        </w:tc>
        <w:tc>
          <w:tcPr>
            <w:tcW w:w="4799" w:type="dxa"/>
            <w:shd w:val="clear" w:color="auto" w:fill="auto"/>
          </w:tcPr>
          <w:p w14:paraId="37806626">
            <w:pPr>
              <w:spacing w:after="0" w:line="240" w:lineRule="auto"/>
              <w:jc w:val="both"/>
              <w:rPr>
                <w:rFonts w:ascii="Times New Roman" w:hAnsi="Times New Roman" w:eastAsia="SimSun" w:cs="Times New Roman"/>
                <w:kern w:val="2"/>
                <w:sz w:val="24"/>
                <w:szCs w:val="24"/>
                <w:lang w:val="en-GB" w:eastAsia="zh-CN"/>
              </w:rPr>
            </w:pPr>
            <w:r>
              <w:rPr>
                <w:rFonts w:ascii="Times New Roman" w:hAnsi="Times New Roman" w:eastAsia="SimSun" w:cs="Times New Roman"/>
                <w:kern w:val="2"/>
                <w:sz w:val="24"/>
                <w:szCs w:val="24"/>
                <w:lang w:val="en-GB" w:eastAsia="zh-CN"/>
              </w:rPr>
              <w:t>I feel confident in using technology to enhance my teaching practices.</w:t>
            </w:r>
          </w:p>
        </w:tc>
        <w:tc>
          <w:tcPr>
            <w:tcW w:w="1187" w:type="dxa"/>
            <w:gridSpan w:val="3"/>
            <w:shd w:val="clear" w:color="auto" w:fill="auto"/>
          </w:tcPr>
          <w:p w14:paraId="53DB8D81">
            <w:pPr>
              <w:spacing w:after="0" w:line="240" w:lineRule="auto"/>
              <w:jc w:val="both"/>
              <w:rPr>
                <w:rFonts w:ascii="Times New Roman" w:hAnsi="Times New Roman" w:eastAsia="SimSun" w:cs="Times New Roman"/>
                <w:kern w:val="2"/>
                <w:sz w:val="24"/>
                <w:szCs w:val="24"/>
                <w:lang w:val="en-GB" w:eastAsia="zh-CN"/>
              </w:rPr>
            </w:pPr>
          </w:p>
        </w:tc>
        <w:tc>
          <w:tcPr>
            <w:tcW w:w="1153" w:type="dxa"/>
            <w:gridSpan w:val="3"/>
            <w:shd w:val="clear" w:color="auto" w:fill="auto"/>
          </w:tcPr>
          <w:p w14:paraId="28D07591">
            <w:pPr>
              <w:spacing w:after="0" w:line="240" w:lineRule="auto"/>
              <w:jc w:val="both"/>
              <w:rPr>
                <w:rFonts w:ascii="Times New Roman" w:hAnsi="Times New Roman" w:eastAsia="SimSun" w:cs="Times New Roman"/>
                <w:kern w:val="2"/>
                <w:sz w:val="24"/>
                <w:szCs w:val="24"/>
                <w:lang w:val="en-GB" w:eastAsia="zh-CN"/>
              </w:rPr>
            </w:pPr>
          </w:p>
        </w:tc>
        <w:tc>
          <w:tcPr>
            <w:tcW w:w="858" w:type="dxa"/>
            <w:gridSpan w:val="3"/>
            <w:shd w:val="clear" w:color="auto" w:fill="auto"/>
          </w:tcPr>
          <w:p w14:paraId="603AFE23">
            <w:pPr>
              <w:spacing w:after="0" w:line="240" w:lineRule="auto"/>
              <w:jc w:val="both"/>
              <w:rPr>
                <w:rFonts w:ascii="Times New Roman" w:hAnsi="Times New Roman" w:eastAsia="SimSun" w:cs="Times New Roman"/>
                <w:kern w:val="2"/>
                <w:sz w:val="24"/>
                <w:szCs w:val="24"/>
                <w:lang w:val="en-GB" w:eastAsia="zh-CN"/>
              </w:rPr>
            </w:pPr>
          </w:p>
        </w:tc>
        <w:tc>
          <w:tcPr>
            <w:tcW w:w="1134" w:type="dxa"/>
            <w:gridSpan w:val="2"/>
            <w:shd w:val="clear" w:color="auto" w:fill="auto"/>
          </w:tcPr>
          <w:p w14:paraId="523462F9">
            <w:pPr>
              <w:spacing w:after="0" w:line="240" w:lineRule="auto"/>
              <w:jc w:val="both"/>
              <w:rPr>
                <w:rFonts w:ascii="Times New Roman" w:hAnsi="Times New Roman" w:eastAsia="SimSun" w:cs="Times New Roman"/>
                <w:kern w:val="2"/>
                <w:sz w:val="24"/>
                <w:szCs w:val="24"/>
                <w:lang w:val="en-GB" w:eastAsia="zh-CN"/>
              </w:rPr>
            </w:pPr>
          </w:p>
        </w:tc>
      </w:tr>
      <w:tr w14:paraId="7F890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 w:type="dxa"/>
          </w:tcPr>
          <w:p w14:paraId="46EE07EA">
            <w:pPr>
              <w:numPr>
                <w:ilvl w:val="0"/>
                <w:numId w:val="7"/>
              </w:numPr>
              <w:spacing w:before="120" w:after="0" w:line="240" w:lineRule="auto"/>
              <w:jc w:val="both"/>
              <w:rPr>
                <w:rFonts w:ascii="Times New Roman" w:hAnsi="Times New Roman" w:eastAsia="SimSun" w:cs="Times New Roman"/>
                <w:kern w:val="2"/>
                <w:sz w:val="24"/>
                <w:szCs w:val="24"/>
                <w:lang w:val="en-GB" w:eastAsia="zh-CN"/>
              </w:rPr>
            </w:pPr>
          </w:p>
        </w:tc>
        <w:tc>
          <w:tcPr>
            <w:tcW w:w="4799" w:type="dxa"/>
            <w:shd w:val="clear" w:color="auto" w:fill="auto"/>
          </w:tcPr>
          <w:p w14:paraId="34B28056">
            <w:pPr>
              <w:spacing w:after="0" w:line="240" w:lineRule="auto"/>
              <w:jc w:val="both"/>
              <w:rPr>
                <w:rFonts w:ascii="Times New Roman" w:hAnsi="Times New Roman" w:eastAsia="SimSun" w:cs="Times New Roman"/>
                <w:kern w:val="2"/>
                <w:sz w:val="24"/>
                <w:szCs w:val="24"/>
                <w:lang w:val="en-GB" w:eastAsia="zh-CN"/>
              </w:rPr>
            </w:pPr>
            <w:r>
              <w:rPr>
                <w:rFonts w:ascii="Times New Roman" w:hAnsi="Times New Roman" w:eastAsia="SimSun" w:cs="Times New Roman"/>
                <w:kern w:val="2"/>
                <w:sz w:val="24"/>
                <w:szCs w:val="24"/>
                <w:lang w:val="en-GB" w:eastAsia="zh-CN"/>
              </w:rPr>
              <w:t>I adapt my teaching strategies based on the latest educational research.</w:t>
            </w:r>
          </w:p>
        </w:tc>
        <w:tc>
          <w:tcPr>
            <w:tcW w:w="1187" w:type="dxa"/>
            <w:gridSpan w:val="3"/>
            <w:shd w:val="clear" w:color="auto" w:fill="auto"/>
          </w:tcPr>
          <w:p w14:paraId="3EF24566">
            <w:pPr>
              <w:spacing w:after="0" w:line="240" w:lineRule="auto"/>
              <w:jc w:val="both"/>
              <w:rPr>
                <w:rFonts w:ascii="Times New Roman" w:hAnsi="Times New Roman" w:eastAsia="SimSun" w:cs="Times New Roman"/>
                <w:kern w:val="2"/>
                <w:sz w:val="24"/>
                <w:szCs w:val="24"/>
                <w:lang w:val="en-GB" w:eastAsia="zh-CN"/>
              </w:rPr>
            </w:pPr>
          </w:p>
        </w:tc>
        <w:tc>
          <w:tcPr>
            <w:tcW w:w="1153" w:type="dxa"/>
            <w:gridSpan w:val="3"/>
            <w:shd w:val="clear" w:color="auto" w:fill="auto"/>
          </w:tcPr>
          <w:p w14:paraId="6F5D31F1">
            <w:pPr>
              <w:spacing w:after="0" w:line="240" w:lineRule="auto"/>
              <w:jc w:val="both"/>
              <w:rPr>
                <w:rFonts w:ascii="Times New Roman" w:hAnsi="Times New Roman" w:eastAsia="SimSun" w:cs="Times New Roman"/>
                <w:kern w:val="2"/>
                <w:sz w:val="24"/>
                <w:szCs w:val="24"/>
                <w:lang w:val="en-GB" w:eastAsia="zh-CN"/>
              </w:rPr>
            </w:pPr>
          </w:p>
        </w:tc>
        <w:tc>
          <w:tcPr>
            <w:tcW w:w="858" w:type="dxa"/>
            <w:gridSpan w:val="3"/>
            <w:shd w:val="clear" w:color="auto" w:fill="auto"/>
          </w:tcPr>
          <w:p w14:paraId="6551ED39">
            <w:pPr>
              <w:spacing w:after="0" w:line="240" w:lineRule="auto"/>
              <w:jc w:val="both"/>
              <w:rPr>
                <w:rFonts w:ascii="Times New Roman" w:hAnsi="Times New Roman" w:eastAsia="SimSun" w:cs="Times New Roman"/>
                <w:kern w:val="2"/>
                <w:sz w:val="24"/>
                <w:szCs w:val="24"/>
                <w:lang w:val="en-GB" w:eastAsia="zh-CN"/>
              </w:rPr>
            </w:pPr>
          </w:p>
        </w:tc>
        <w:tc>
          <w:tcPr>
            <w:tcW w:w="1134" w:type="dxa"/>
            <w:gridSpan w:val="2"/>
            <w:shd w:val="clear" w:color="auto" w:fill="auto"/>
          </w:tcPr>
          <w:p w14:paraId="13069B85">
            <w:pPr>
              <w:spacing w:after="0" w:line="240" w:lineRule="auto"/>
              <w:jc w:val="both"/>
              <w:rPr>
                <w:rFonts w:ascii="Times New Roman" w:hAnsi="Times New Roman" w:eastAsia="SimSun" w:cs="Times New Roman"/>
                <w:kern w:val="2"/>
                <w:sz w:val="24"/>
                <w:szCs w:val="24"/>
                <w:lang w:val="en-GB" w:eastAsia="zh-CN"/>
              </w:rPr>
            </w:pPr>
          </w:p>
        </w:tc>
      </w:tr>
      <w:tr w14:paraId="52472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 w:type="dxa"/>
          </w:tcPr>
          <w:p w14:paraId="4616F010">
            <w:pPr>
              <w:numPr>
                <w:ilvl w:val="0"/>
                <w:numId w:val="7"/>
              </w:numPr>
              <w:spacing w:before="120" w:after="0" w:line="240" w:lineRule="auto"/>
              <w:jc w:val="both"/>
              <w:rPr>
                <w:rFonts w:ascii="Times New Roman" w:hAnsi="Times New Roman" w:eastAsia="SimSun" w:cs="Times New Roman"/>
                <w:kern w:val="2"/>
                <w:sz w:val="24"/>
                <w:szCs w:val="24"/>
                <w:lang w:val="en-GB" w:eastAsia="zh-CN"/>
              </w:rPr>
            </w:pPr>
          </w:p>
        </w:tc>
        <w:tc>
          <w:tcPr>
            <w:tcW w:w="4799" w:type="dxa"/>
            <w:shd w:val="clear" w:color="auto" w:fill="auto"/>
          </w:tcPr>
          <w:p w14:paraId="79046083">
            <w:pPr>
              <w:spacing w:after="0" w:line="240" w:lineRule="auto"/>
              <w:jc w:val="both"/>
              <w:rPr>
                <w:rFonts w:ascii="Times New Roman" w:hAnsi="Times New Roman" w:eastAsia="SimSun" w:cs="Times New Roman"/>
                <w:kern w:val="2"/>
                <w:sz w:val="24"/>
                <w:szCs w:val="24"/>
                <w:lang w:val="en-GB" w:eastAsia="zh-CN"/>
              </w:rPr>
            </w:pPr>
            <w:r>
              <w:rPr>
                <w:rFonts w:ascii="Times New Roman" w:hAnsi="Times New Roman" w:eastAsia="SimSun" w:cs="Times New Roman"/>
                <w:kern w:val="2"/>
                <w:sz w:val="24"/>
                <w:szCs w:val="24"/>
                <w:lang w:val="en-GB" w:eastAsia="zh-CN"/>
              </w:rPr>
              <w:t>I regularly evaluate and refine my teaching methods to ensure they are effective.</w:t>
            </w:r>
          </w:p>
        </w:tc>
        <w:tc>
          <w:tcPr>
            <w:tcW w:w="1187" w:type="dxa"/>
            <w:gridSpan w:val="3"/>
            <w:shd w:val="clear" w:color="auto" w:fill="auto"/>
          </w:tcPr>
          <w:p w14:paraId="37F78577">
            <w:pPr>
              <w:spacing w:after="0" w:line="240" w:lineRule="auto"/>
              <w:jc w:val="both"/>
              <w:rPr>
                <w:rFonts w:ascii="Times New Roman" w:hAnsi="Times New Roman" w:eastAsia="SimSun" w:cs="Times New Roman"/>
                <w:kern w:val="2"/>
                <w:sz w:val="24"/>
                <w:szCs w:val="24"/>
                <w:lang w:val="en-GB" w:eastAsia="zh-CN"/>
              </w:rPr>
            </w:pPr>
          </w:p>
        </w:tc>
        <w:tc>
          <w:tcPr>
            <w:tcW w:w="1153" w:type="dxa"/>
            <w:gridSpan w:val="3"/>
            <w:shd w:val="clear" w:color="auto" w:fill="auto"/>
          </w:tcPr>
          <w:p w14:paraId="2DC7F415">
            <w:pPr>
              <w:spacing w:after="0" w:line="240" w:lineRule="auto"/>
              <w:jc w:val="both"/>
              <w:rPr>
                <w:rFonts w:ascii="Times New Roman" w:hAnsi="Times New Roman" w:eastAsia="SimSun" w:cs="Times New Roman"/>
                <w:kern w:val="2"/>
                <w:sz w:val="24"/>
                <w:szCs w:val="24"/>
                <w:lang w:val="en-GB" w:eastAsia="zh-CN"/>
              </w:rPr>
            </w:pPr>
          </w:p>
        </w:tc>
        <w:tc>
          <w:tcPr>
            <w:tcW w:w="858" w:type="dxa"/>
            <w:gridSpan w:val="3"/>
            <w:shd w:val="clear" w:color="auto" w:fill="auto"/>
          </w:tcPr>
          <w:p w14:paraId="6AEB98E7">
            <w:pPr>
              <w:spacing w:after="0" w:line="240" w:lineRule="auto"/>
              <w:jc w:val="both"/>
              <w:rPr>
                <w:rFonts w:ascii="Times New Roman" w:hAnsi="Times New Roman" w:eastAsia="SimSun" w:cs="Times New Roman"/>
                <w:kern w:val="2"/>
                <w:sz w:val="24"/>
                <w:szCs w:val="24"/>
                <w:lang w:val="en-GB" w:eastAsia="zh-CN"/>
              </w:rPr>
            </w:pPr>
          </w:p>
        </w:tc>
        <w:tc>
          <w:tcPr>
            <w:tcW w:w="1134" w:type="dxa"/>
            <w:gridSpan w:val="2"/>
            <w:shd w:val="clear" w:color="auto" w:fill="auto"/>
          </w:tcPr>
          <w:p w14:paraId="6B55B680">
            <w:pPr>
              <w:spacing w:after="0" w:line="240" w:lineRule="auto"/>
              <w:jc w:val="both"/>
              <w:rPr>
                <w:rFonts w:ascii="Times New Roman" w:hAnsi="Times New Roman" w:eastAsia="SimSun" w:cs="Times New Roman"/>
                <w:kern w:val="2"/>
                <w:sz w:val="24"/>
                <w:szCs w:val="24"/>
                <w:lang w:val="en-GB" w:eastAsia="zh-CN"/>
              </w:rPr>
            </w:pPr>
          </w:p>
        </w:tc>
      </w:tr>
      <w:tr w14:paraId="2DC58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 w:type="dxa"/>
          </w:tcPr>
          <w:p w14:paraId="0F5FE04D">
            <w:pPr>
              <w:numPr>
                <w:ilvl w:val="0"/>
                <w:numId w:val="7"/>
              </w:numPr>
              <w:spacing w:before="120" w:after="0" w:line="240" w:lineRule="auto"/>
              <w:jc w:val="both"/>
              <w:rPr>
                <w:rFonts w:ascii="Times New Roman" w:hAnsi="Times New Roman" w:eastAsia="SimSun" w:cs="Times New Roman"/>
                <w:kern w:val="2"/>
                <w:sz w:val="24"/>
                <w:szCs w:val="24"/>
                <w:lang w:val="en-GB" w:eastAsia="zh-CN"/>
              </w:rPr>
            </w:pPr>
          </w:p>
        </w:tc>
        <w:tc>
          <w:tcPr>
            <w:tcW w:w="4799" w:type="dxa"/>
            <w:shd w:val="clear" w:color="auto" w:fill="auto"/>
          </w:tcPr>
          <w:p w14:paraId="6C2CB666">
            <w:pPr>
              <w:spacing w:after="0" w:line="240" w:lineRule="auto"/>
              <w:jc w:val="both"/>
              <w:rPr>
                <w:rFonts w:ascii="Times New Roman" w:hAnsi="Times New Roman" w:eastAsia="SimSun" w:cs="Times New Roman"/>
                <w:kern w:val="2"/>
                <w:sz w:val="24"/>
                <w:szCs w:val="24"/>
                <w:lang w:val="en-GB" w:eastAsia="zh-CN"/>
              </w:rPr>
            </w:pPr>
            <w:r>
              <w:rPr>
                <w:rFonts w:ascii="Times New Roman" w:hAnsi="Times New Roman" w:eastAsia="SimSun" w:cs="Times New Roman"/>
                <w:kern w:val="2"/>
                <w:sz w:val="24"/>
                <w:szCs w:val="24"/>
                <w:lang w:val="en-GB" w:eastAsia="zh-CN"/>
              </w:rPr>
              <w:t>My lesson plans frequently include creative and innovative approaches to teaching.</w:t>
            </w:r>
          </w:p>
        </w:tc>
        <w:tc>
          <w:tcPr>
            <w:tcW w:w="1187" w:type="dxa"/>
            <w:gridSpan w:val="3"/>
            <w:shd w:val="clear" w:color="auto" w:fill="auto"/>
          </w:tcPr>
          <w:p w14:paraId="0A5E4B63">
            <w:pPr>
              <w:spacing w:after="0" w:line="240" w:lineRule="auto"/>
              <w:jc w:val="both"/>
              <w:rPr>
                <w:rFonts w:ascii="Times New Roman" w:hAnsi="Times New Roman" w:eastAsia="SimSun" w:cs="Times New Roman"/>
                <w:kern w:val="2"/>
                <w:sz w:val="24"/>
                <w:szCs w:val="24"/>
                <w:lang w:val="en-GB" w:eastAsia="zh-CN"/>
              </w:rPr>
            </w:pPr>
          </w:p>
        </w:tc>
        <w:tc>
          <w:tcPr>
            <w:tcW w:w="1153" w:type="dxa"/>
            <w:gridSpan w:val="3"/>
            <w:shd w:val="clear" w:color="auto" w:fill="auto"/>
          </w:tcPr>
          <w:p w14:paraId="5E7ED0D5">
            <w:pPr>
              <w:spacing w:after="0" w:line="240" w:lineRule="auto"/>
              <w:jc w:val="both"/>
              <w:rPr>
                <w:rFonts w:ascii="Times New Roman" w:hAnsi="Times New Roman" w:eastAsia="SimSun" w:cs="Times New Roman"/>
                <w:kern w:val="2"/>
                <w:sz w:val="24"/>
                <w:szCs w:val="24"/>
                <w:lang w:val="en-GB" w:eastAsia="zh-CN"/>
              </w:rPr>
            </w:pPr>
          </w:p>
        </w:tc>
        <w:tc>
          <w:tcPr>
            <w:tcW w:w="858" w:type="dxa"/>
            <w:gridSpan w:val="3"/>
            <w:shd w:val="clear" w:color="auto" w:fill="auto"/>
          </w:tcPr>
          <w:p w14:paraId="421E5A3D">
            <w:pPr>
              <w:spacing w:after="0" w:line="240" w:lineRule="auto"/>
              <w:jc w:val="both"/>
              <w:rPr>
                <w:rFonts w:ascii="Times New Roman" w:hAnsi="Times New Roman" w:eastAsia="SimSun" w:cs="Times New Roman"/>
                <w:kern w:val="2"/>
                <w:sz w:val="24"/>
                <w:szCs w:val="24"/>
                <w:lang w:val="en-GB" w:eastAsia="zh-CN"/>
              </w:rPr>
            </w:pPr>
          </w:p>
        </w:tc>
        <w:tc>
          <w:tcPr>
            <w:tcW w:w="1134" w:type="dxa"/>
            <w:gridSpan w:val="2"/>
            <w:shd w:val="clear" w:color="auto" w:fill="auto"/>
          </w:tcPr>
          <w:p w14:paraId="2178AE5A">
            <w:pPr>
              <w:spacing w:after="0" w:line="240" w:lineRule="auto"/>
              <w:jc w:val="both"/>
              <w:rPr>
                <w:rFonts w:ascii="Times New Roman" w:hAnsi="Times New Roman" w:eastAsia="SimSun" w:cs="Times New Roman"/>
                <w:kern w:val="2"/>
                <w:sz w:val="24"/>
                <w:szCs w:val="24"/>
                <w:lang w:val="en-GB" w:eastAsia="zh-CN"/>
              </w:rPr>
            </w:pPr>
          </w:p>
        </w:tc>
      </w:tr>
      <w:tr w14:paraId="6775B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 w:type="dxa"/>
          </w:tcPr>
          <w:p w14:paraId="0D79A348">
            <w:pPr>
              <w:numPr>
                <w:ilvl w:val="0"/>
                <w:numId w:val="7"/>
              </w:numPr>
              <w:spacing w:before="120" w:after="0" w:line="240" w:lineRule="auto"/>
              <w:jc w:val="both"/>
              <w:rPr>
                <w:rFonts w:ascii="Times New Roman" w:hAnsi="Times New Roman" w:eastAsia="SimSun" w:cs="Times New Roman"/>
                <w:kern w:val="2"/>
                <w:sz w:val="24"/>
                <w:szCs w:val="24"/>
                <w:lang w:val="en-GB" w:eastAsia="zh-CN"/>
              </w:rPr>
            </w:pPr>
          </w:p>
        </w:tc>
        <w:tc>
          <w:tcPr>
            <w:tcW w:w="4799" w:type="dxa"/>
            <w:shd w:val="clear" w:color="auto" w:fill="auto"/>
          </w:tcPr>
          <w:p w14:paraId="0E79C725">
            <w:pPr>
              <w:spacing w:after="0" w:line="240" w:lineRule="auto"/>
              <w:jc w:val="both"/>
              <w:rPr>
                <w:rFonts w:ascii="Times New Roman" w:hAnsi="Times New Roman" w:eastAsia="SimSun" w:cs="Times New Roman"/>
                <w:kern w:val="2"/>
                <w:sz w:val="24"/>
                <w:szCs w:val="24"/>
                <w:lang w:val="en-GB" w:eastAsia="zh-CN"/>
              </w:rPr>
            </w:pPr>
            <w:r>
              <w:rPr>
                <w:rFonts w:ascii="Times New Roman" w:hAnsi="Times New Roman" w:eastAsia="SimSun" w:cs="Times New Roman"/>
                <w:kern w:val="2"/>
                <w:sz w:val="24"/>
                <w:szCs w:val="24"/>
                <w:lang w:val="en-GB" w:eastAsia="zh-CN"/>
              </w:rPr>
              <w:t>I collaborate with other teachers to develop and implement new teaching strategies.</w:t>
            </w:r>
          </w:p>
        </w:tc>
        <w:tc>
          <w:tcPr>
            <w:tcW w:w="1187" w:type="dxa"/>
            <w:gridSpan w:val="3"/>
            <w:shd w:val="clear" w:color="auto" w:fill="auto"/>
          </w:tcPr>
          <w:p w14:paraId="70D97C94">
            <w:pPr>
              <w:spacing w:after="0" w:line="240" w:lineRule="auto"/>
              <w:jc w:val="both"/>
              <w:rPr>
                <w:rFonts w:ascii="Times New Roman" w:hAnsi="Times New Roman" w:eastAsia="SimSun" w:cs="Times New Roman"/>
                <w:kern w:val="2"/>
                <w:sz w:val="24"/>
                <w:szCs w:val="24"/>
                <w:lang w:val="en-GB" w:eastAsia="zh-CN"/>
              </w:rPr>
            </w:pPr>
          </w:p>
        </w:tc>
        <w:tc>
          <w:tcPr>
            <w:tcW w:w="1153" w:type="dxa"/>
            <w:gridSpan w:val="3"/>
            <w:shd w:val="clear" w:color="auto" w:fill="auto"/>
          </w:tcPr>
          <w:p w14:paraId="628D2510">
            <w:pPr>
              <w:spacing w:after="0" w:line="240" w:lineRule="auto"/>
              <w:jc w:val="both"/>
              <w:rPr>
                <w:rFonts w:ascii="Times New Roman" w:hAnsi="Times New Roman" w:eastAsia="SimSun" w:cs="Times New Roman"/>
                <w:kern w:val="2"/>
                <w:sz w:val="24"/>
                <w:szCs w:val="24"/>
                <w:lang w:val="en-GB" w:eastAsia="zh-CN"/>
              </w:rPr>
            </w:pPr>
          </w:p>
        </w:tc>
        <w:tc>
          <w:tcPr>
            <w:tcW w:w="858" w:type="dxa"/>
            <w:gridSpan w:val="3"/>
            <w:shd w:val="clear" w:color="auto" w:fill="auto"/>
          </w:tcPr>
          <w:p w14:paraId="5BD3B4D9">
            <w:pPr>
              <w:spacing w:after="0" w:line="240" w:lineRule="auto"/>
              <w:jc w:val="both"/>
              <w:rPr>
                <w:rFonts w:ascii="Times New Roman" w:hAnsi="Times New Roman" w:eastAsia="SimSun" w:cs="Times New Roman"/>
                <w:kern w:val="2"/>
                <w:sz w:val="24"/>
                <w:szCs w:val="24"/>
                <w:lang w:val="en-GB" w:eastAsia="zh-CN"/>
              </w:rPr>
            </w:pPr>
          </w:p>
        </w:tc>
        <w:tc>
          <w:tcPr>
            <w:tcW w:w="1134" w:type="dxa"/>
            <w:gridSpan w:val="2"/>
            <w:shd w:val="clear" w:color="auto" w:fill="auto"/>
          </w:tcPr>
          <w:p w14:paraId="63CDC118">
            <w:pPr>
              <w:spacing w:after="0" w:line="240" w:lineRule="auto"/>
              <w:jc w:val="both"/>
              <w:rPr>
                <w:rFonts w:ascii="Times New Roman" w:hAnsi="Times New Roman" w:eastAsia="SimSun" w:cs="Times New Roman"/>
                <w:kern w:val="2"/>
                <w:sz w:val="24"/>
                <w:szCs w:val="24"/>
                <w:lang w:val="en-GB" w:eastAsia="zh-CN"/>
              </w:rPr>
            </w:pPr>
          </w:p>
        </w:tc>
      </w:tr>
      <w:tr w14:paraId="50E07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 w:type="dxa"/>
          </w:tcPr>
          <w:p w14:paraId="29A8B238">
            <w:pPr>
              <w:numPr>
                <w:ilvl w:val="0"/>
                <w:numId w:val="7"/>
              </w:numPr>
              <w:spacing w:before="120" w:after="0" w:line="240" w:lineRule="auto"/>
              <w:jc w:val="both"/>
              <w:rPr>
                <w:rFonts w:ascii="Times New Roman" w:hAnsi="Times New Roman" w:eastAsia="SimSun" w:cs="Times New Roman"/>
                <w:kern w:val="2"/>
                <w:sz w:val="24"/>
                <w:szCs w:val="24"/>
                <w:lang w:val="en-GB" w:eastAsia="zh-CN"/>
              </w:rPr>
            </w:pPr>
          </w:p>
        </w:tc>
        <w:tc>
          <w:tcPr>
            <w:tcW w:w="4799" w:type="dxa"/>
            <w:shd w:val="clear" w:color="auto" w:fill="auto"/>
          </w:tcPr>
          <w:p w14:paraId="47C9D4B4">
            <w:pPr>
              <w:spacing w:after="0" w:line="240" w:lineRule="auto"/>
              <w:jc w:val="both"/>
              <w:rPr>
                <w:rFonts w:ascii="Times New Roman" w:hAnsi="Times New Roman" w:eastAsia="SimSun" w:cs="Times New Roman"/>
                <w:kern w:val="2"/>
                <w:sz w:val="24"/>
                <w:szCs w:val="24"/>
                <w:lang w:val="en-GB" w:eastAsia="zh-CN"/>
              </w:rPr>
            </w:pPr>
            <w:r>
              <w:rPr>
                <w:rFonts w:ascii="Times New Roman" w:hAnsi="Times New Roman" w:eastAsia="SimSun" w:cs="Times New Roman"/>
                <w:kern w:val="2"/>
                <w:sz w:val="24"/>
                <w:szCs w:val="24"/>
                <w:lang w:val="en-GB" w:eastAsia="zh-CN"/>
              </w:rPr>
              <w:t>I have the necessary resources to implement innovative teaching methods effectively.</w:t>
            </w:r>
          </w:p>
        </w:tc>
        <w:tc>
          <w:tcPr>
            <w:tcW w:w="1187" w:type="dxa"/>
            <w:gridSpan w:val="3"/>
            <w:shd w:val="clear" w:color="auto" w:fill="auto"/>
          </w:tcPr>
          <w:p w14:paraId="24F1C65F">
            <w:pPr>
              <w:spacing w:after="0" w:line="240" w:lineRule="auto"/>
              <w:jc w:val="both"/>
              <w:rPr>
                <w:rFonts w:ascii="Times New Roman" w:hAnsi="Times New Roman" w:eastAsia="SimSun" w:cs="Times New Roman"/>
                <w:kern w:val="2"/>
                <w:sz w:val="24"/>
                <w:szCs w:val="24"/>
                <w:lang w:val="en-GB" w:eastAsia="zh-CN"/>
              </w:rPr>
            </w:pPr>
          </w:p>
        </w:tc>
        <w:tc>
          <w:tcPr>
            <w:tcW w:w="1153" w:type="dxa"/>
            <w:gridSpan w:val="3"/>
            <w:shd w:val="clear" w:color="auto" w:fill="auto"/>
          </w:tcPr>
          <w:p w14:paraId="6A540134">
            <w:pPr>
              <w:spacing w:after="0" w:line="240" w:lineRule="auto"/>
              <w:jc w:val="both"/>
              <w:rPr>
                <w:rFonts w:ascii="Times New Roman" w:hAnsi="Times New Roman" w:eastAsia="SimSun" w:cs="Times New Roman"/>
                <w:kern w:val="2"/>
                <w:sz w:val="24"/>
                <w:szCs w:val="24"/>
                <w:lang w:val="en-GB" w:eastAsia="zh-CN"/>
              </w:rPr>
            </w:pPr>
          </w:p>
        </w:tc>
        <w:tc>
          <w:tcPr>
            <w:tcW w:w="858" w:type="dxa"/>
            <w:gridSpan w:val="3"/>
            <w:shd w:val="clear" w:color="auto" w:fill="auto"/>
          </w:tcPr>
          <w:p w14:paraId="33BF07CD">
            <w:pPr>
              <w:spacing w:after="0" w:line="240" w:lineRule="auto"/>
              <w:jc w:val="both"/>
              <w:rPr>
                <w:rFonts w:ascii="Times New Roman" w:hAnsi="Times New Roman" w:eastAsia="SimSun" w:cs="Times New Roman"/>
                <w:kern w:val="2"/>
                <w:sz w:val="24"/>
                <w:szCs w:val="24"/>
                <w:lang w:val="en-GB" w:eastAsia="zh-CN"/>
              </w:rPr>
            </w:pPr>
          </w:p>
        </w:tc>
        <w:tc>
          <w:tcPr>
            <w:tcW w:w="1134" w:type="dxa"/>
            <w:gridSpan w:val="2"/>
            <w:shd w:val="clear" w:color="auto" w:fill="auto"/>
          </w:tcPr>
          <w:p w14:paraId="429B0A21">
            <w:pPr>
              <w:spacing w:after="0" w:line="240" w:lineRule="auto"/>
              <w:jc w:val="both"/>
              <w:rPr>
                <w:rFonts w:ascii="Times New Roman" w:hAnsi="Times New Roman" w:eastAsia="SimSun" w:cs="Times New Roman"/>
                <w:kern w:val="2"/>
                <w:sz w:val="24"/>
                <w:szCs w:val="24"/>
                <w:lang w:val="en-GB" w:eastAsia="zh-CN"/>
              </w:rPr>
            </w:pPr>
          </w:p>
        </w:tc>
      </w:tr>
      <w:tr w14:paraId="398A3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 w:type="dxa"/>
          </w:tcPr>
          <w:p w14:paraId="4E88BCAD">
            <w:pPr>
              <w:numPr>
                <w:ilvl w:val="0"/>
                <w:numId w:val="7"/>
              </w:numPr>
              <w:spacing w:before="120" w:after="0" w:line="240" w:lineRule="auto"/>
              <w:jc w:val="both"/>
              <w:rPr>
                <w:rFonts w:ascii="Times New Roman" w:hAnsi="Times New Roman" w:eastAsia="SimSun" w:cs="Times New Roman"/>
                <w:kern w:val="2"/>
                <w:sz w:val="24"/>
                <w:szCs w:val="24"/>
                <w:lang w:val="en-GB" w:eastAsia="zh-CN"/>
              </w:rPr>
            </w:pPr>
          </w:p>
        </w:tc>
        <w:tc>
          <w:tcPr>
            <w:tcW w:w="4799" w:type="dxa"/>
            <w:shd w:val="clear" w:color="auto" w:fill="auto"/>
          </w:tcPr>
          <w:p w14:paraId="6EBB1A40">
            <w:pPr>
              <w:spacing w:after="0" w:line="240" w:lineRule="auto"/>
              <w:jc w:val="both"/>
              <w:rPr>
                <w:rFonts w:ascii="Times New Roman" w:hAnsi="Times New Roman" w:eastAsia="SimSun" w:cs="Times New Roman"/>
                <w:kern w:val="2"/>
                <w:sz w:val="24"/>
                <w:szCs w:val="24"/>
                <w:lang w:val="en-GB" w:eastAsia="zh-CN"/>
              </w:rPr>
            </w:pPr>
            <w:r>
              <w:rPr>
                <w:rFonts w:ascii="Times New Roman" w:hAnsi="Times New Roman" w:eastAsia="SimSun" w:cs="Times New Roman"/>
                <w:kern w:val="2"/>
                <w:sz w:val="24"/>
                <w:szCs w:val="24"/>
                <w:lang w:val="en-GB" w:eastAsia="zh-CN"/>
              </w:rPr>
              <w:t>I use student feedback to improve and innovate my teaching practices.</w:t>
            </w:r>
          </w:p>
        </w:tc>
        <w:tc>
          <w:tcPr>
            <w:tcW w:w="1187" w:type="dxa"/>
            <w:gridSpan w:val="3"/>
            <w:shd w:val="clear" w:color="auto" w:fill="auto"/>
          </w:tcPr>
          <w:p w14:paraId="1AEB0E8D">
            <w:pPr>
              <w:spacing w:after="0" w:line="240" w:lineRule="auto"/>
              <w:jc w:val="both"/>
              <w:rPr>
                <w:rFonts w:ascii="Times New Roman" w:hAnsi="Times New Roman" w:eastAsia="SimSun" w:cs="Times New Roman"/>
                <w:kern w:val="2"/>
                <w:sz w:val="24"/>
                <w:szCs w:val="24"/>
                <w:lang w:val="en-GB" w:eastAsia="zh-CN"/>
              </w:rPr>
            </w:pPr>
          </w:p>
        </w:tc>
        <w:tc>
          <w:tcPr>
            <w:tcW w:w="1153" w:type="dxa"/>
            <w:gridSpan w:val="3"/>
            <w:shd w:val="clear" w:color="auto" w:fill="auto"/>
          </w:tcPr>
          <w:p w14:paraId="4699F018">
            <w:pPr>
              <w:spacing w:after="0" w:line="240" w:lineRule="auto"/>
              <w:jc w:val="both"/>
              <w:rPr>
                <w:rFonts w:ascii="Times New Roman" w:hAnsi="Times New Roman" w:eastAsia="SimSun" w:cs="Times New Roman"/>
                <w:kern w:val="2"/>
                <w:sz w:val="24"/>
                <w:szCs w:val="24"/>
                <w:lang w:val="en-GB" w:eastAsia="zh-CN"/>
              </w:rPr>
            </w:pPr>
          </w:p>
        </w:tc>
        <w:tc>
          <w:tcPr>
            <w:tcW w:w="858" w:type="dxa"/>
            <w:gridSpan w:val="3"/>
            <w:shd w:val="clear" w:color="auto" w:fill="auto"/>
          </w:tcPr>
          <w:p w14:paraId="1A9C9D64">
            <w:pPr>
              <w:spacing w:after="0" w:line="240" w:lineRule="auto"/>
              <w:jc w:val="both"/>
              <w:rPr>
                <w:rFonts w:ascii="Times New Roman" w:hAnsi="Times New Roman" w:eastAsia="SimSun" w:cs="Times New Roman"/>
                <w:kern w:val="2"/>
                <w:sz w:val="24"/>
                <w:szCs w:val="24"/>
                <w:lang w:val="en-GB" w:eastAsia="zh-CN"/>
              </w:rPr>
            </w:pPr>
          </w:p>
        </w:tc>
        <w:tc>
          <w:tcPr>
            <w:tcW w:w="1134" w:type="dxa"/>
            <w:gridSpan w:val="2"/>
            <w:shd w:val="clear" w:color="auto" w:fill="auto"/>
          </w:tcPr>
          <w:p w14:paraId="054EC28C">
            <w:pPr>
              <w:spacing w:after="0" w:line="240" w:lineRule="auto"/>
              <w:jc w:val="both"/>
              <w:rPr>
                <w:rFonts w:ascii="Times New Roman" w:hAnsi="Times New Roman" w:eastAsia="SimSun" w:cs="Times New Roman"/>
                <w:kern w:val="2"/>
                <w:sz w:val="24"/>
                <w:szCs w:val="24"/>
                <w:lang w:val="en-GB" w:eastAsia="zh-CN"/>
              </w:rPr>
            </w:pPr>
          </w:p>
        </w:tc>
      </w:tr>
      <w:tr w14:paraId="41457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 w:type="dxa"/>
          </w:tcPr>
          <w:p w14:paraId="06878268">
            <w:pPr>
              <w:numPr>
                <w:ilvl w:val="0"/>
                <w:numId w:val="7"/>
              </w:numPr>
              <w:spacing w:before="120" w:after="0" w:line="240" w:lineRule="auto"/>
              <w:jc w:val="both"/>
              <w:rPr>
                <w:rFonts w:ascii="Times New Roman" w:hAnsi="Times New Roman" w:eastAsia="SimSun" w:cs="Times New Roman"/>
                <w:kern w:val="2"/>
                <w:sz w:val="24"/>
                <w:szCs w:val="24"/>
                <w:lang w:val="en-GB" w:eastAsia="zh-CN"/>
              </w:rPr>
            </w:pPr>
          </w:p>
        </w:tc>
        <w:tc>
          <w:tcPr>
            <w:tcW w:w="4799" w:type="dxa"/>
            <w:shd w:val="clear" w:color="auto" w:fill="auto"/>
          </w:tcPr>
          <w:p w14:paraId="17A281FC">
            <w:pPr>
              <w:spacing w:after="0" w:line="240" w:lineRule="auto"/>
              <w:jc w:val="both"/>
              <w:rPr>
                <w:rFonts w:ascii="Times New Roman" w:hAnsi="Times New Roman" w:eastAsia="SimSun" w:cs="Times New Roman"/>
                <w:kern w:val="2"/>
                <w:sz w:val="24"/>
                <w:szCs w:val="24"/>
                <w:lang w:val="en-GB" w:eastAsia="zh-CN"/>
              </w:rPr>
            </w:pPr>
            <w:r>
              <w:rPr>
                <w:rFonts w:ascii="Times New Roman" w:hAnsi="Times New Roman" w:eastAsia="SimSun" w:cs="Times New Roman"/>
                <w:kern w:val="2"/>
                <w:sz w:val="24"/>
                <w:szCs w:val="24"/>
                <w:lang w:val="en-GB" w:eastAsia="zh-CN"/>
              </w:rPr>
              <w:t>I face challenges in implementing innovative teaching strategies, but I find ways to overcome them.</w:t>
            </w:r>
          </w:p>
        </w:tc>
        <w:tc>
          <w:tcPr>
            <w:tcW w:w="1187" w:type="dxa"/>
            <w:gridSpan w:val="3"/>
            <w:shd w:val="clear" w:color="auto" w:fill="auto"/>
          </w:tcPr>
          <w:p w14:paraId="50616ED9">
            <w:pPr>
              <w:spacing w:after="0" w:line="240" w:lineRule="auto"/>
              <w:jc w:val="both"/>
              <w:rPr>
                <w:rFonts w:ascii="Times New Roman" w:hAnsi="Times New Roman" w:eastAsia="SimSun" w:cs="Times New Roman"/>
                <w:kern w:val="2"/>
                <w:sz w:val="24"/>
                <w:szCs w:val="24"/>
                <w:lang w:val="en-GB" w:eastAsia="zh-CN"/>
              </w:rPr>
            </w:pPr>
          </w:p>
        </w:tc>
        <w:tc>
          <w:tcPr>
            <w:tcW w:w="1153" w:type="dxa"/>
            <w:gridSpan w:val="3"/>
            <w:shd w:val="clear" w:color="auto" w:fill="auto"/>
          </w:tcPr>
          <w:p w14:paraId="44E64D8E">
            <w:pPr>
              <w:spacing w:after="0" w:line="240" w:lineRule="auto"/>
              <w:jc w:val="both"/>
              <w:rPr>
                <w:rFonts w:ascii="Times New Roman" w:hAnsi="Times New Roman" w:eastAsia="SimSun" w:cs="Times New Roman"/>
                <w:kern w:val="2"/>
                <w:sz w:val="24"/>
                <w:szCs w:val="24"/>
                <w:lang w:val="en-GB" w:eastAsia="zh-CN"/>
              </w:rPr>
            </w:pPr>
          </w:p>
        </w:tc>
        <w:tc>
          <w:tcPr>
            <w:tcW w:w="858" w:type="dxa"/>
            <w:gridSpan w:val="3"/>
            <w:shd w:val="clear" w:color="auto" w:fill="auto"/>
          </w:tcPr>
          <w:p w14:paraId="523A0871">
            <w:pPr>
              <w:spacing w:after="0" w:line="240" w:lineRule="auto"/>
              <w:jc w:val="both"/>
              <w:rPr>
                <w:rFonts w:ascii="Times New Roman" w:hAnsi="Times New Roman" w:eastAsia="SimSun" w:cs="Times New Roman"/>
                <w:kern w:val="2"/>
                <w:sz w:val="24"/>
                <w:szCs w:val="24"/>
                <w:lang w:val="en-GB" w:eastAsia="zh-CN"/>
              </w:rPr>
            </w:pPr>
          </w:p>
        </w:tc>
        <w:tc>
          <w:tcPr>
            <w:tcW w:w="1134" w:type="dxa"/>
            <w:gridSpan w:val="2"/>
            <w:shd w:val="clear" w:color="auto" w:fill="auto"/>
          </w:tcPr>
          <w:p w14:paraId="1762B84F">
            <w:pPr>
              <w:spacing w:after="0" w:line="240" w:lineRule="auto"/>
              <w:jc w:val="both"/>
              <w:rPr>
                <w:rFonts w:ascii="Times New Roman" w:hAnsi="Times New Roman" w:eastAsia="SimSun" w:cs="Times New Roman"/>
                <w:kern w:val="2"/>
                <w:sz w:val="24"/>
                <w:szCs w:val="24"/>
                <w:lang w:val="en-GB" w:eastAsia="zh-CN"/>
              </w:rPr>
            </w:pPr>
          </w:p>
        </w:tc>
      </w:tr>
    </w:tbl>
    <w:p w14:paraId="6C4C24B5">
      <w:pPr>
        <w:spacing w:after="200" w:line="480" w:lineRule="auto"/>
        <w:jc w:val="both"/>
        <w:rPr>
          <w:rFonts w:ascii="Times New Roman" w:hAnsi="Times New Roman" w:cs="Times New Roman"/>
          <w:b/>
          <w:sz w:val="24"/>
          <w:szCs w:val="24"/>
        </w:rPr>
      </w:pPr>
    </w:p>
    <w:p w14:paraId="5BC59D38">
      <w:pPr>
        <w:spacing w:after="200" w:line="480" w:lineRule="auto"/>
        <w:jc w:val="both"/>
        <w:rPr>
          <w:rFonts w:ascii="Times New Roman" w:hAnsi="Times New Roman" w:cs="Times New Roman"/>
          <w:b/>
          <w:sz w:val="24"/>
          <w:szCs w:val="24"/>
        </w:rPr>
      </w:pPr>
    </w:p>
    <w:p w14:paraId="1041983C">
      <w:pPr>
        <w:spacing w:after="20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                        APPENDIX II: INTERVIEW SCHEDULE FOR HEAD TEACHERS </w:t>
      </w:r>
    </w:p>
    <w:p w14:paraId="3F79F7A9">
      <w:pPr>
        <w:spacing w:after="0" w:line="480" w:lineRule="auto"/>
        <w:jc w:val="both"/>
        <w:rPr>
          <w:rFonts w:ascii="Times New Roman" w:hAnsi="Times New Roman" w:cs="Times New Roman"/>
          <w:i/>
          <w:sz w:val="24"/>
          <w:szCs w:val="24"/>
        </w:rPr>
      </w:pPr>
      <w:r>
        <w:rPr>
          <w:rFonts w:ascii="Times New Roman" w:hAnsi="Times New Roman" w:cs="Times New Roman"/>
          <w:i/>
          <w:sz w:val="24"/>
          <w:szCs w:val="24"/>
        </w:rPr>
        <w:t>Kindly response to the following Questions</w:t>
      </w:r>
    </w:p>
    <w:p w14:paraId="451EDB45">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SECTION A: Background </w:t>
      </w:r>
    </w:p>
    <w:p w14:paraId="4BCECDD7">
      <w:pPr>
        <w:spacing w:after="0" w:line="480" w:lineRule="auto"/>
        <w:jc w:val="both"/>
        <w:rPr>
          <w:rFonts w:ascii="Times New Roman" w:hAnsi="Times New Roman" w:cs="Times New Roman"/>
          <w:sz w:val="24"/>
          <w:szCs w:val="24"/>
        </w:rPr>
      </w:pPr>
      <w:r>
        <w:rPr>
          <w:rFonts w:ascii="Times New Roman" w:hAnsi="Times New Roman" w:cs="Times New Roman"/>
          <w:sz w:val="24"/>
          <w:szCs w:val="24"/>
        </w:rPr>
        <w:t>1. Gender:  Male [   ]    Female [  ]</w:t>
      </w:r>
    </w:p>
    <w:p w14:paraId="57BBA0E6">
      <w:pPr>
        <w:spacing w:after="0" w:line="480" w:lineRule="auto"/>
        <w:jc w:val="both"/>
        <w:rPr>
          <w:rFonts w:ascii="Times New Roman" w:hAnsi="Times New Roman" w:cs="Times New Roman"/>
          <w:sz w:val="24"/>
          <w:szCs w:val="24"/>
        </w:rPr>
      </w:pPr>
      <w:r>
        <w:rPr>
          <w:rFonts w:ascii="Times New Roman" w:hAnsi="Times New Roman" w:cs="Times New Roman"/>
          <w:sz w:val="24"/>
          <w:szCs w:val="24"/>
        </w:rPr>
        <w:t>2. Academic Qualifications: Diploma [  ] Degree [  ] Master Degree [  ] PhD [  ]</w:t>
      </w:r>
    </w:p>
    <w:p w14:paraId="541871B1">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4. Experience in headship: Less than 5 years [  ] 5-10 years [  ] 11-15 years[  ]  Over 15 years </w:t>
      </w:r>
    </w:p>
    <w:p w14:paraId="48CE80D9">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Section B: Questions Based on Objectives;</w:t>
      </w:r>
    </w:p>
    <w:p w14:paraId="0B6D534F">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              QUESTION 1</w:t>
      </w:r>
    </w:p>
    <w:p w14:paraId="7379D41C">
      <w:pPr>
        <w:spacing w:after="0" w:line="480" w:lineRule="auto"/>
        <w:jc w:val="both"/>
        <w:rPr>
          <w:rFonts w:ascii="Times New Roman" w:hAnsi="Times New Roman" w:cs="Times New Roman"/>
          <w:sz w:val="24"/>
          <w:szCs w:val="24"/>
        </w:rPr>
      </w:pPr>
      <w:r>
        <w:rPr>
          <w:rFonts w:ascii="Times New Roman" w:hAnsi="Times New Roman" w:cs="Times New Roman"/>
          <w:sz w:val="24"/>
          <w:szCs w:val="24"/>
        </w:rPr>
        <w:t>What is the relationship between teacher professional development opportunities and implementation of innovative teaching strategies in your primary school?</w:t>
      </w:r>
    </w:p>
    <w:p w14:paraId="1B86BF00">
      <w:pPr>
        <w:pStyle w:val="19"/>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QUESTION 2</w:t>
      </w:r>
    </w:p>
    <w:p w14:paraId="248782F5">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How does school leadership support relate to implementation of innovative teaching strategies in your primary school? </w:t>
      </w:r>
    </w:p>
    <w:p w14:paraId="29BE4B9D">
      <w:pPr>
        <w:pStyle w:val="19"/>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QUESTION 3</w:t>
      </w:r>
    </w:p>
    <w:p w14:paraId="5923E4E5">
      <w:pPr>
        <w:spacing w:after="0" w:line="480" w:lineRule="auto"/>
        <w:jc w:val="both"/>
        <w:rPr>
          <w:rFonts w:ascii="Times New Roman" w:hAnsi="Times New Roman" w:cs="Times New Roman"/>
          <w:sz w:val="24"/>
          <w:szCs w:val="24"/>
        </w:rPr>
      </w:pPr>
      <w:r>
        <w:rPr>
          <w:rFonts w:ascii="Times New Roman" w:hAnsi="Times New Roman" w:cs="Times New Roman"/>
          <w:sz w:val="24"/>
          <w:szCs w:val="24"/>
        </w:rPr>
        <w:t>What is the association between teacher professional development opportunities and school leadership support in your primary school?</w:t>
      </w:r>
    </w:p>
    <w:p w14:paraId="65EF90C9">
      <w:pPr>
        <w:pStyle w:val="19"/>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QUESTION 4</w:t>
      </w:r>
    </w:p>
    <w:p w14:paraId="5F37BFAC">
      <w:pPr>
        <w:spacing w:after="0" w:line="480" w:lineRule="auto"/>
        <w:jc w:val="both"/>
        <w:rPr>
          <w:rFonts w:ascii="Times New Roman" w:hAnsi="Times New Roman" w:cs="Times New Roman"/>
          <w:sz w:val="24"/>
          <w:szCs w:val="24"/>
        </w:rPr>
      </w:pPr>
      <w:r>
        <w:rPr>
          <w:rFonts w:ascii="Times New Roman" w:hAnsi="Times New Roman" w:cs="Times New Roman"/>
          <w:sz w:val="24"/>
          <w:szCs w:val="24"/>
        </w:rPr>
        <w:t>Does the school leadership support mediate between teacher professional development opportunities and implementation of innovative teaching strategies in primary school?</w:t>
      </w:r>
    </w:p>
    <w:p w14:paraId="2DA6B605">
      <w:pPr>
        <w:spacing w:after="0" w:line="480" w:lineRule="auto"/>
        <w:jc w:val="both"/>
        <w:rPr>
          <w:rFonts w:ascii="Times New Roman" w:hAnsi="Times New Roman" w:cs="Times New Roman"/>
          <w:b/>
          <w:sz w:val="24"/>
          <w:szCs w:val="24"/>
        </w:rPr>
      </w:pPr>
    </w:p>
    <w:p w14:paraId="70B920BC">
      <w:pPr>
        <w:spacing w:after="0" w:line="480" w:lineRule="auto"/>
        <w:jc w:val="both"/>
        <w:rPr>
          <w:rFonts w:ascii="Times New Roman" w:hAnsi="Times New Roman" w:cs="Times New Roman"/>
          <w:b/>
          <w:sz w:val="24"/>
          <w:szCs w:val="24"/>
        </w:rPr>
      </w:pPr>
    </w:p>
    <w:p w14:paraId="6F003600">
      <w:pPr>
        <w:spacing w:after="0" w:line="480" w:lineRule="auto"/>
        <w:jc w:val="both"/>
        <w:rPr>
          <w:rFonts w:ascii="Times New Roman" w:hAnsi="Times New Roman" w:cs="Times New Roman"/>
          <w:b/>
          <w:sz w:val="24"/>
          <w:szCs w:val="24"/>
        </w:rPr>
      </w:pPr>
      <w:bookmarkStart w:id="77" w:name="_Toc99614579"/>
      <w:r>
        <w:rPr>
          <w:rFonts w:ascii="Times New Roman" w:hAnsi="Times New Roman" w:cs="Times New Roman"/>
          <w:b/>
          <w:sz w:val="24"/>
          <w:szCs w:val="24"/>
        </w:rPr>
        <w:t>APPENDIX III: TIME FRAME</w:t>
      </w:r>
      <w:bookmarkEnd w:id="77"/>
      <w:r>
        <w:rPr>
          <w:rFonts w:ascii="Times New Roman" w:hAnsi="Times New Roman" w:cs="Times New Roman"/>
          <w:b/>
          <w:sz w:val="24"/>
          <w:szCs w:val="24"/>
        </w:rPr>
        <w:t xml:space="preserve"> </w:t>
      </w:r>
    </w:p>
    <w:tbl>
      <w:tblPr>
        <w:tblStyle w:val="16"/>
        <w:tblW w:w="101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1283"/>
        <w:gridCol w:w="1336"/>
        <w:gridCol w:w="1216"/>
        <w:gridCol w:w="1190"/>
        <w:gridCol w:w="1337"/>
        <w:gridCol w:w="1683"/>
        <w:gridCol w:w="1337"/>
      </w:tblGrid>
      <w:tr w14:paraId="770F5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22413AA2">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October</w:t>
            </w:r>
          </w:p>
        </w:tc>
        <w:tc>
          <w:tcPr>
            <w:tcW w:w="1194" w:type="dxa"/>
          </w:tcPr>
          <w:p w14:paraId="3B732235">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November</w:t>
            </w:r>
          </w:p>
        </w:tc>
        <w:tc>
          <w:tcPr>
            <w:tcW w:w="1389" w:type="dxa"/>
          </w:tcPr>
          <w:p w14:paraId="4AF41E6D">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December</w:t>
            </w:r>
          </w:p>
        </w:tc>
        <w:tc>
          <w:tcPr>
            <w:tcW w:w="1170" w:type="dxa"/>
          </w:tcPr>
          <w:p w14:paraId="124006E7">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January</w:t>
            </w:r>
          </w:p>
        </w:tc>
        <w:tc>
          <w:tcPr>
            <w:tcW w:w="1132" w:type="dxa"/>
          </w:tcPr>
          <w:p w14:paraId="3D559473">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February</w:t>
            </w:r>
          </w:p>
        </w:tc>
        <w:tc>
          <w:tcPr>
            <w:tcW w:w="1293" w:type="dxa"/>
          </w:tcPr>
          <w:p w14:paraId="172CD307">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March</w:t>
            </w:r>
          </w:p>
        </w:tc>
        <w:tc>
          <w:tcPr>
            <w:tcW w:w="1648" w:type="dxa"/>
          </w:tcPr>
          <w:p w14:paraId="2DA85F74">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April</w:t>
            </w:r>
          </w:p>
        </w:tc>
        <w:tc>
          <w:tcPr>
            <w:tcW w:w="1260" w:type="dxa"/>
          </w:tcPr>
          <w:p w14:paraId="2F62A98D">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May</w:t>
            </w:r>
          </w:p>
        </w:tc>
      </w:tr>
      <w:tr w14:paraId="67986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0C8A2D2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Concept Paper Defence</w:t>
            </w:r>
          </w:p>
        </w:tc>
        <w:tc>
          <w:tcPr>
            <w:tcW w:w="1194" w:type="dxa"/>
          </w:tcPr>
          <w:p w14:paraId="2BF3ACEE">
            <w:pPr>
              <w:spacing w:after="0" w:line="240" w:lineRule="auto"/>
              <w:jc w:val="both"/>
              <w:rPr>
                <w:rFonts w:ascii="Times New Roman" w:hAnsi="Times New Roman" w:cs="Times New Roman"/>
                <w:sz w:val="24"/>
                <w:szCs w:val="24"/>
              </w:rPr>
            </w:pPr>
          </w:p>
        </w:tc>
        <w:tc>
          <w:tcPr>
            <w:tcW w:w="1389" w:type="dxa"/>
          </w:tcPr>
          <w:p w14:paraId="3E3DE5ED">
            <w:pPr>
              <w:spacing w:after="0" w:line="240" w:lineRule="auto"/>
              <w:jc w:val="both"/>
              <w:rPr>
                <w:rFonts w:ascii="Times New Roman" w:hAnsi="Times New Roman" w:cs="Times New Roman"/>
                <w:sz w:val="24"/>
                <w:szCs w:val="24"/>
              </w:rPr>
            </w:pPr>
          </w:p>
        </w:tc>
        <w:tc>
          <w:tcPr>
            <w:tcW w:w="1170" w:type="dxa"/>
          </w:tcPr>
          <w:p w14:paraId="67AA892A">
            <w:pPr>
              <w:spacing w:after="0" w:line="240" w:lineRule="auto"/>
              <w:jc w:val="both"/>
              <w:rPr>
                <w:rFonts w:ascii="Times New Roman" w:hAnsi="Times New Roman" w:cs="Times New Roman"/>
                <w:sz w:val="24"/>
                <w:szCs w:val="24"/>
              </w:rPr>
            </w:pPr>
          </w:p>
        </w:tc>
        <w:tc>
          <w:tcPr>
            <w:tcW w:w="1132" w:type="dxa"/>
          </w:tcPr>
          <w:p w14:paraId="145D08D2">
            <w:pPr>
              <w:spacing w:after="0" w:line="240" w:lineRule="auto"/>
              <w:jc w:val="both"/>
              <w:rPr>
                <w:rFonts w:ascii="Times New Roman" w:hAnsi="Times New Roman" w:cs="Times New Roman"/>
                <w:sz w:val="24"/>
                <w:szCs w:val="24"/>
              </w:rPr>
            </w:pPr>
          </w:p>
        </w:tc>
        <w:tc>
          <w:tcPr>
            <w:tcW w:w="1293" w:type="dxa"/>
          </w:tcPr>
          <w:p w14:paraId="50281DBB">
            <w:pPr>
              <w:spacing w:after="0" w:line="240" w:lineRule="auto"/>
              <w:jc w:val="both"/>
              <w:rPr>
                <w:rFonts w:ascii="Times New Roman" w:hAnsi="Times New Roman" w:cs="Times New Roman"/>
                <w:sz w:val="24"/>
                <w:szCs w:val="24"/>
              </w:rPr>
            </w:pPr>
          </w:p>
        </w:tc>
        <w:tc>
          <w:tcPr>
            <w:tcW w:w="1648" w:type="dxa"/>
          </w:tcPr>
          <w:p w14:paraId="2E0966AD">
            <w:pPr>
              <w:spacing w:after="0" w:line="240" w:lineRule="auto"/>
              <w:jc w:val="both"/>
              <w:rPr>
                <w:rFonts w:ascii="Times New Roman" w:hAnsi="Times New Roman" w:cs="Times New Roman"/>
                <w:sz w:val="24"/>
                <w:szCs w:val="24"/>
              </w:rPr>
            </w:pPr>
          </w:p>
        </w:tc>
        <w:tc>
          <w:tcPr>
            <w:tcW w:w="1260" w:type="dxa"/>
          </w:tcPr>
          <w:p w14:paraId="39B4C939">
            <w:pPr>
              <w:spacing w:after="0" w:line="240" w:lineRule="auto"/>
              <w:jc w:val="both"/>
              <w:rPr>
                <w:rFonts w:ascii="Times New Roman" w:hAnsi="Times New Roman" w:cs="Times New Roman"/>
                <w:sz w:val="24"/>
                <w:szCs w:val="24"/>
              </w:rPr>
            </w:pPr>
          </w:p>
        </w:tc>
      </w:tr>
      <w:tr w14:paraId="4CC1F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440BFA70">
            <w:pPr>
              <w:spacing w:after="0" w:line="240" w:lineRule="auto"/>
              <w:jc w:val="both"/>
              <w:rPr>
                <w:rFonts w:ascii="Times New Roman" w:hAnsi="Times New Roman" w:cs="Times New Roman"/>
                <w:sz w:val="24"/>
                <w:szCs w:val="24"/>
              </w:rPr>
            </w:pPr>
          </w:p>
        </w:tc>
        <w:tc>
          <w:tcPr>
            <w:tcW w:w="1194" w:type="dxa"/>
          </w:tcPr>
          <w:p w14:paraId="1A93689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Proposal Writing and Defence</w:t>
            </w:r>
          </w:p>
        </w:tc>
        <w:tc>
          <w:tcPr>
            <w:tcW w:w="1389" w:type="dxa"/>
          </w:tcPr>
          <w:p w14:paraId="24212548">
            <w:pPr>
              <w:spacing w:after="0" w:line="240" w:lineRule="auto"/>
              <w:jc w:val="both"/>
              <w:rPr>
                <w:rFonts w:ascii="Times New Roman" w:hAnsi="Times New Roman" w:cs="Times New Roman"/>
                <w:sz w:val="24"/>
                <w:szCs w:val="24"/>
              </w:rPr>
            </w:pPr>
          </w:p>
        </w:tc>
        <w:tc>
          <w:tcPr>
            <w:tcW w:w="1170" w:type="dxa"/>
          </w:tcPr>
          <w:p w14:paraId="269FF142">
            <w:pPr>
              <w:spacing w:after="0" w:line="240" w:lineRule="auto"/>
              <w:jc w:val="both"/>
              <w:rPr>
                <w:rFonts w:ascii="Times New Roman" w:hAnsi="Times New Roman" w:cs="Times New Roman"/>
                <w:sz w:val="24"/>
                <w:szCs w:val="24"/>
              </w:rPr>
            </w:pPr>
          </w:p>
        </w:tc>
        <w:tc>
          <w:tcPr>
            <w:tcW w:w="1132" w:type="dxa"/>
          </w:tcPr>
          <w:p w14:paraId="60F729FF">
            <w:pPr>
              <w:spacing w:after="0" w:line="240" w:lineRule="auto"/>
              <w:jc w:val="both"/>
              <w:rPr>
                <w:rFonts w:ascii="Times New Roman" w:hAnsi="Times New Roman" w:cs="Times New Roman"/>
                <w:sz w:val="24"/>
                <w:szCs w:val="24"/>
              </w:rPr>
            </w:pPr>
          </w:p>
        </w:tc>
        <w:tc>
          <w:tcPr>
            <w:tcW w:w="1293" w:type="dxa"/>
          </w:tcPr>
          <w:p w14:paraId="0512FE3F">
            <w:pPr>
              <w:spacing w:after="0" w:line="240" w:lineRule="auto"/>
              <w:jc w:val="both"/>
              <w:rPr>
                <w:rFonts w:ascii="Times New Roman" w:hAnsi="Times New Roman" w:cs="Times New Roman"/>
                <w:sz w:val="24"/>
                <w:szCs w:val="24"/>
              </w:rPr>
            </w:pPr>
          </w:p>
        </w:tc>
        <w:tc>
          <w:tcPr>
            <w:tcW w:w="1648" w:type="dxa"/>
          </w:tcPr>
          <w:p w14:paraId="44B06BDC">
            <w:pPr>
              <w:spacing w:after="0" w:line="240" w:lineRule="auto"/>
              <w:jc w:val="both"/>
              <w:rPr>
                <w:rFonts w:ascii="Times New Roman" w:hAnsi="Times New Roman" w:cs="Times New Roman"/>
                <w:sz w:val="24"/>
                <w:szCs w:val="24"/>
              </w:rPr>
            </w:pPr>
          </w:p>
        </w:tc>
        <w:tc>
          <w:tcPr>
            <w:tcW w:w="1260" w:type="dxa"/>
          </w:tcPr>
          <w:p w14:paraId="3F26C0DF">
            <w:pPr>
              <w:spacing w:after="0" w:line="240" w:lineRule="auto"/>
              <w:jc w:val="both"/>
              <w:rPr>
                <w:rFonts w:ascii="Times New Roman" w:hAnsi="Times New Roman" w:cs="Times New Roman"/>
                <w:sz w:val="24"/>
                <w:szCs w:val="24"/>
              </w:rPr>
            </w:pPr>
          </w:p>
        </w:tc>
      </w:tr>
      <w:tr w14:paraId="7753A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6989832B">
            <w:pPr>
              <w:spacing w:after="0" w:line="240" w:lineRule="auto"/>
              <w:jc w:val="both"/>
              <w:rPr>
                <w:rFonts w:ascii="Times New Roman" w:hAnsi="Times New Roman" w:cs="Times New Roman"/>
                <w:sz w:val="24"/>
                <w:szCs w:val="24"/>
              </w:rPr>
            </w:pPr>
          </w:p>
        </w:tc>
        <w:tc>
          <w:tcPr>
            <w:tcW w:w="1194" w:type="dxa"/>
          </w:tcPr>
          <w:p w14:paraId="5B7A0586">
            <w:pPr>
              <w:spacing w:after="0" w:line="240" w:lineRule="auto"/>
              <w:jc w:val="both"/>
              <w:rPr>
                <w:rFonts w:ascii="Times New Roman" w:hAnsi="Times New Roman" w:cs="Times New Roman"/>
                <w:sz w:val="24"/>
                <w:szCs w:val="24"/>
              </w:rPr>
            </w:pPr>
          </w:p>
        </w:tc>
        <w:tc>
          <w:tcPr>
            <w:tcW w:w="1389" w:type="dxa"/>
          </w:tcPr>
          <w:p w14:paraId="7332DE0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Proposal  Defence and Corrections </w:t>
            </w:r>
          </w:p>
        </w:tc>
        <w:tc>
          <w:tcPr>
            <w:tcW w:w="1170" w:type="dxa"/>
          </w:tcPr>
          <w:p w14:paraId="017C0E5B">
            <w:pPr>
              <w:spacing w:after="0" w:line="240" w:lineRule="auto"/>
              <w:jc w:val="both"/>
              <w:rPr>
                <w:rFonts w:ascii="Times New Roman" w:hAnsi="Times New Roman" w:cs="Times New Roman"/>
                <w:sz w:val="24"/>
                <w:szCs w:val="24"/>
              </w:rPr>
            </w:pPr>
          </w:p>
        </w:tc>
        <w:tc>
          <w:tcPr>
            <w:tcW w:w="1132" w:type="dxa"/>
          </w:tcPr>
          <w:p w14:paraId="0F3F76E1">
            <w:pPr>
              <w:spacing w:after="0" w:line="240" w:lineRule="auto"/>
              <w:jc w:val="both"/>
              <w:rPr>
                <w:rFonts w:ascii="Times New Roman" w:hAnsi="Times New Roman" w:cs="Times New Roman"/>
                <w:sz w:val="24"/>
                <w:szCs w:val="24"/>
              </w:rPr>
            </w:pPr>
          </w:p>
        </w:tc>
        <w:tc>
          <w:tcPr>
            <w:tcW w:w="1293" w:type="dxa"/>
          </w:tcPr>
          <w:p w14:paraId="10C04399">
            <w:pPr>
              <w:spacing w:after="0" w:line="240" w:lineRule="auto"/>
              <w:jc w:val="both"/>
              <w:rPr>
                <w:rFonts w:ascii="Times New Roman" w:hAnsi="Times New Roman" w:cs="Times New Roman"/>
                <w:sz w:val="24"/>
                <w:szCs w:val="24"/>
              </w:rPr>
            </w:pPr>
          </w:p>
        </w:tc>
        <w:tc>
          <w:tcPr>
            <w:tcW w:w="1648" w:type="dxa"/>
          </w:tcPr>
          <w:p w14:paraId="3AEE09DB">
            <w:pPr>
              <w:spacing w:after="0" w:line="240" w:lineRule="auto"/>
              <w:jc w:val="both"/>
              <w:rPr>
                <w:rFonts w:ascii="Times New Roman" w:hAnsi="Times New Roman" w:cs="Times New Roman"/>
                <w:sz w:val="24"/>
                <w:szCs w:val="24"/>
              </w:rPr>
            </w:pPr>
          </w:p>
        </w:tc>
        <w:tc>
          <w:tcPr>
            <w:tcW w:w="1260" w:type="dxa"/>
          </w:tcPr>
          <w:p w14:paraId="58FCDA68">
            <w:pPr>
              <w:spacing w:after="0" w:line="240" w:lineRule="auto"/>
              <w:jc w:val="both"/>
              <w:rPr>
                <w:rFonts w:ascii="Times New Roman" w:hAnsi="Times New Roman" w:cs="Times New Roman"/>
                <w:sz w:val="24"/>
                <w:szCs w:val="24"/>
              </w:rPr>
            </w:pPr>
          </w:p>
        </w:tc>
      </w:tr>
      <w:tr w14:paraId="66B0D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629D333C">
            <w:pPr>
              <w:spacing w:after="0" w:line="240" w:lineRule="auto"/>
              <w:jc w:val="both"/>
              <w:rPr>
                <w:rFonts w:ascii="Times New Roman" w:hAnsi="Times New Roman" w:cs="Times New Roman"/>
                <w:sz w:val="24"/>
                <w:szCs w:val="24"/>
              </w:rPr>
            </w:pPr>
          </w:p>
        </w:tc>
        <w:tc>
          <w:tcPr>
            <w:tcW w:w="1194" w:type="dxa"/>
          </w:tcPr>
          <w:p w14:paraId="43C36C20">
            <w:pPr>
              <w:spacing w:after="0" w:line="240" w:lineRule="auto"/>
              <w:jc w:val="both"/>
              <w:rPr>
                <w:rFonts w:ascii="Times New Roman" w:hAnsi="Times New Roman" w:cs="Times New Roman"/>
                <w:sz w:val="24"/>
                <w:szCs w:val="24"/>
              </w:rPr>
            </w:pPr>
          </w:p>
        </w:tc>
        <w:tc>
          <w:tcPr>
            <w:tcW w:w="1389" w:type="dxa"/>
          </w:tcPr>
          <w:p w14:paraId="3B17CD9C">
            <w:pPr>
              <w:spacing w:after="0" w:line="240" w:lineRule="auto"/>
              <w:jc w:val="both"/>
              <w:rPr>
                <w:rFonts w:ascii="Times New Roman" w:hAnsi="Times New Roman" w:cs="Times New Roman"/>
                <w:sz w:val="24"/>
                <w:szCs w:val="24"/>
              </w:rPr>
            </w:pPr>
          </w:p>
        </w:tc>
        <w:tc>
          <w:tcPr>
            <w:tcW w:w="1170" w:type="dxa"/>
          </w:tcPr>
          <w:p w14:paraId="1B37A62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Data Collection</w:t>
            </w:r>
          </w:p>
        </w:tc>
        <w:tc>
          <w:tcPr>
            <w:tcW w:w="1132" w:type="dxa"/>
          </w:tcPr>
          <w:p w14:paraId="40EED148">
            <w:pPr>
              <w:spacing w:after="0" w:line="240" w:lineRule="auto"/>
              <w:jc w:val="both"/>
              <w:rPr>
                <w:rFonts w:ascii="Times New Roman" w:hAnsi="Times New Roman" w:cs="Times New Roman"/>
                <w:sz w:val="24"/>
                <w:szCs w:val="24"/>
              </w:rPr>
            </w:pPr>
          </w:p>
        </w:tc>
        <w:tc>
          <w:tcPr>
            <w:tcW w:w="1293" w:type="dxa"/>
          </w:tcPr>
          <w:p w14:paraId="24DF9531">
            <w:pPr>
              <w:spacing w:after="0" w:line="240" w:lineRule="auto"/>
              <w:jc w:val="both"/>
              <w:rPr>
                <w:rFonts w:ascii="Times New Roman" w:hAnsi="Times New Roman" w:cs="Times New Roman"/>
                <w:sz w:val="24"/>
                <w:szCs w:val="24"/>
              </w:rPr>
            </w:pPr>
          </w:p>
        </w:tc>
        <w:tc>
          <w:tcPr>
            <w:tcW w:w="1648" w:type="dxa"/>
          </w:tcPr>
          <w:p w14:paraId="306B5111">
            <w:pPr>
              <w:spacing w:after="0" w:line="240" w:lineRule="auto"/>
              <w:jc w:val="both"/>
              <w:rPr>
                <w:rFonts w:ascii="Times New Roman" w:hAnsi="Times New Roman" w:cs="Times New Roman"/>
                <w:sz w:val="24"/>
                <w:szCs w:val="24"/>
              </w:rPr>
            </w:pPr>
          </w:p>
        </w:tc>
        <w:tc>
          <w:tcPr>
            <w:tcW w:w="1260" w:type="dxa"/>
          </w:tcPr>
          <w:p w14:paraId="2011D1F8">
            <w:pPr>
              <w:spacing w:after="0" w:line="240" w:lineRule="auto"/>
              <w:jc w:val="both"/>
              <w:rPr>
                <w:rFonts w:ascii="Times New Roman" w:hAnsi="Times New Roman" w:cs="Times New Roman"/>
                <w:sz w:val="24"/>
                <w:szCs w:val="24"/>
              </w:rPr>
            </w:pPr>
          </w:p>
        </w:tc>
      </w:tr>
      <w:tr w14:paraId="10545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63BCE8A7">
            <w:pPr>
              <w:spacing w:after="0" w:line="240" w:lineRule="auto"/>
              <w:jc w:val="both"/>
              <w:rPr>
                <w:rFonts w:ascii="Times New Roman" w:hAnsi="Times New Roman" w:cs="Times New Roman"/>
                <w:sz w:val="24"/>
                <w:szCs w:val="24"/>
              </w:rPr>
            </w:pPr>
          </w:p>
        </w:tc>
        <w:tc>
          <w:tcPr>
            <w:tcW w:w="1194" w:type="dxa"/>
          </w:tcPr>
          <w:p w14:paraId="61364953">
            <w:pPr>
              <w:spacing w:after="0" w:line="240" w:lineRule="auto"/>
              <w:jc w:val="both"/>
              <w:rPr>
                <w:rFonts w:ascii="Times New Roman" w:hAnsi="Times New Roman" w:cs="Times New Roman"/>
                <w:sz w:val="24"/>
                <w:szCs w:val="24"/>
              </w:rPr>
            </w:pPr>
          </w:p>
        </w:tc>
        <w:tc>
          <w:tcPr>
            <w:tcW w:w="1389" w:type="dxa"/>
          </w:tcPr>
          <w:p w14:paraId="7AA7DC40">
            <w:pPr>
              <w:spacing w:after="0" w:line="240" w:lineRule="auto"/>
              <w:jc w:val="both"/>
              <w:rPr>
                <w:rFonts w:ascii="Times New Roman" w:hAnsi="Times New Roman" w:cs="Times New Roman"/>
                <w:sz w:val="24"/>
                <w:szCs w:val="24"/>
              </w:rPr>
            </w:pPr>
          </w:p>
        </w:tc>
        <w:tc>
          <w:tcPr>
            <w:tcW w:w="1170" w:type="dxa"/>
          </w:tcPr>
          <w:p w14:paraId="14B9810F">
            <w:pPr>
              <w:spacing w:after="0" w:line="240" w:lineRule="auto"/>
              <w:jc w:val="both"/>
              <w:rPr>
                <w:rFonts w:ascii="Times New Roman" w:hAnsi="Times New Roman" w:cs="Times New Roman"/>
                <w:sz w:val="24"/>
                <w:szCs w:val="24"/>
              </w:rPr>
            </w:pPr>
          </w:p>
        </w:tc>
        <w:tc>
          <w:tcPr>
            <w:tcW w:w="1132" w:type="dxa"/>
          </w:tcPr>
          <w:p w14:paraId="2B98CF07">
            <w:pPr>
              <w:pStyle w:val="20"/>
              <w:jc w:val="both"/>
              <w:rPr>
                <w:sz w:val="24"/>
                <w:szCs w:val="24"/>
              </w:rPr>
            </w:pPr>
            <w:r>
              <w:rPr>
                <w:sz w:val="24"/>
                <w:szCs w:val="24"/>
              </w:rPr>
              <w:t>Data Analysis</w:t>
            </w:r>
          </w:p>
        </w:tc>
        <w:tc>
          <w:tcPr>
            <w:tcW w:w="1293" w:type="dxa"/>
          </w:tcPr>
          <w:p w14:paraId="204B0A53">
            <w:pPr>
              <w:spacing w:after="0" w:line="240" w:lineRule="auto"/>
              <w:jc w:val="both"/>
              <w:rPr>
                <w:rFonts w:ascii="Times New Roman" w:hAnsi="Times New Roman" w:cs="Times New Roman"/>
                <w:sz w:val="24"/>
                <w:szCs w:val="24"/>
              </w:rPr>
            </w:pPr>
          </w:p>
        </w:tc>
        <w:tc>
          <w:tcPr>
            <w:tcW w:w="1648" w:type="dxa"/>
          </w:tcPr>
          <w:p w14:paraId="79D7D044">
            <w:pPr>
              <w:spacing w:after="0" w:line="240" w:lineRule="auto"/>
              <w:jc w:val="both"/>
              <w:rPr>
                <w:rFonts w:ascii="Times New Roman" w:hAnsi="Times New Roman" w:cs="Times New Roman"/>
                <w:sz w:val="24"/>
                <w:szCs w:val="24"/>
              </w:rPr>
            </w:pPr>
          </w:p>
        </w:tc>
        <w:tc>
          <w:tcPr>
            <w:tcW w:w="1260" w:type="dxa"/>
          </w:tcPr>
          <w:p w14:paraId="675DB0CB">
            <w:pPr>
              <w:spacing w:after="0" w:line="240" w:lineRule="auto"/>
              <w:jc w:val="both"/>
              <w:rPr>
                <w:rFonts w:ascii="Times New Roman" w:hAnsi="Times New Roman" w:cs="Times New Roman"/>
                <w:sz w:val="24"/>
                <w:szCs w:val="24"/>
              </w:rPr>
            </w:pPr>
          </w:p>
        </w:tc>
      </w:tr>
      <w:tr w14:paraId="2BE78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15DCA5B7">
            <w:pPr>
              <w:spacing w:after="0" w:line="240" w:lineRule="auto"/>
              <w:jc w:val="both"/>
              <w:rPr>
                <w:rFonts w:ascii="Times New Roman" w:hAnsi="Times New Roman" w:cs="Times New Roman"/>
                <w:sz w:val="24"/>
                <w:szCs w:val="24"/>
              </w:rPr>
            </w:pPr>
          </w:p>
        </w:tc>
        <w:tc>
          <w:tcPr>
            <w:tcW w:w="1194" w:type="dxa"/>
          </w:tcPr>
          <w:p w14:paraId="4CCE2D81">
            <w:pPr>
              <w:spacing w:after="0" w:line="240" w:lineRule="auto"/>
              <w:jc w:val="both"/>
              <w:rPr>
                <w:rFonts w:ascii="Times New Roman" w:hAnsi="Times New Roman" w:cs="Times New Roman"/>
                <w:sz w:val="24"/>
                <w:szCs w:val="24"/>
              </w:rPr>
            </w:pPr>
          </w:p>
        </w:tc>
        <w:tc>
          <w:tcPr>
            <w:tcW w:w="1389" w:type="dxa"/>
          </w:tcPr>
          <w:p w14:paraId="1CB48768">
            <w:pPr>
              <w:spacing w:after="0" w:line="240" w:lineRule="auto"/>
              <w:jc w:val="both"/>
              <w:rPr>
                <w:rFonts w:ascii="Times New Roman" w:hAnsi="Times New Roman" w:cs="Times New Roman"/>
                <w:sz w:val="24"/>
                <w:szCs w:val="24"/>
              </w:rPr>
            </w:pPr>
          </w:p>
        </w:tc>
        <w:tc>
          <w:tcPr>
            <w:tcW w:w="1170" w:type="dxa"/>
          </w:tcPr>
          <w:p w14:paraId="54BB5694">
            <w:pPr>
              <w:spacing w:after="0" w:line="240" w:lineRule="auto"/>
              <w:jc w:val="both"/>
              <w:rPr>
                <w:rFonts w:ascii="Times New Roman" w:hAnsi="Times New Roman" w:cs="Times New Roman"/>
                <w:sz w:val="24"/>
                <w:szCs w:val="24"/>
              </w:rPr>
            </w:pPr>
          </w:p>
        </w:tc>
        <w:tc>
          <w:tcPr>
            <w:tcW w:w="1132" w:type="dxa"/>
          </w:tcPr>
          <w:p w14:paraId="31F555A4">
            <w:pPr>
              <w:pStyle w:val="20"/>
              <w:jc w:val="both"/>
              <w:rPr>
                <w:sz w:val="24"/>
                <w:szCs w:val="24"/>
              </w:rPr>
            </w:pPr>
          </w:p>
        </w:tc>
        <w:tc>
          <w:tcPr>
            <w:tcW w:w="1293" w:type="dxa"/>
          </w:tcPr>
          <w:p w14:paraId="2BE3414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Submission of Thesis Draft</w:t>
            </w:r>
          </w:p>
        </w:tc>
        <w:tc>
          <w:tcPr>
            <w:tcW w:w="1648" w:type="dxa"/>
          </w:tcPr>
          <w:p w14:paraId="484D272D">
            <w:pPr>
              <w:spacing w:after="0" w:line="240" w:lineRule="auto"/>
              <w:jc w:val="both"/>
              <w:rPr>
                <w:rFonts w:ascii="Times New Roman" w:hAnsi="Times New Roman" w:cs="Times New Roman"/>
                <w:sz w:val="24"/>
                <w:szCs w:val="24"/>
              </w:rPr>
            </w:pPr>
          </w:p>
        </w:tc>
        <w:tc>
          <w:tcPr>
            <w:tcW w:w="1260" w:type="dxa"/>
          </w:tcPr>
          <w:p w14:paraId="52E4BB05">
            <w:pPr>
              <w:spacing w:after="0" w:line="240" w:lineRule="auto"/>
              <w:jc w:val="both"/>
              <w:rPr>
                <w:rFonts w:ascii="Times New Roman" w:hAnsi="Times New Roman" w:cs="Times New Roman"/>
                <w:sz w:val="24"/>
                <w:szCs w:val="24"/>
              </w:rPr>
            </w:pPr>
          </w:p>
        </w:tc>
      </w:tr>
      <w:tr w14:paraId="58EFB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536200AD">
            <w:pPr>
              <w:spacing w:after="0" w:line="240" w:lineRule="auto"/>
              <w:jc w:val="both"/>
              <w:rPr>
                <w:rFonts w:ascii="Times New Roman" w:hAnsi="Times New Roman" w:cs="Times New Roman"/>
                <w:sz w:val="24"/>
                <w:szCs w:val="24"/>
              </w:rPr>
            </w:pPr>
          </w:p>
        </w:tc>
        <w:tc>
          <w:tcPr>
            <w:tcW w:w="1194" w:type="dxa"/>
          </w:tcPr>
          <w:p w14:paraId="71C0C602">
            <w:pPr>
              <w:spacing w:after="0" w:line="240" w:lineRule="auto"/>
              <w:jc w:val="both"/>
              <w:rPr>
                <w:rFonts w:ascii="Times New Roman" w:hAnsi="Times New Roman" w:cs="Times New Roman"/>
                <w:sz w:val="24"/>
                <w:szCs w:val="24"/>
              </w:rPr>
            </w:pPr>
          </w:p>
        </w:tc>
        <w:tc>
          <w:tcPr>
            <w:tcW w:w="1389" w:type="dxa"/>
          </w:tcPr>
          <w:p w14:paraId="0B7940C7">
            <w:pPr>
              <w:spacing w:after="0" w:line="240" w:lineRule="auto"/>
              <w:jc w:val="both"/>
              <w:rPr>
                <w:rFonts w:ascii="Times New Roman" w:hAnsi="Times New Roman" w:cs="Times New Roman"/>
                <w:sz w:val="24"/>
                <w:szCs w:val="24"/>
              </w:rPr>
            </w:pPr>
          </w:p>
        </w:tc>
        <w:tc>
          <w:tcPr>
            <w:tcW w:w="1170" w:type="dxa"/>
          </w:tcPr>
          <w:p w14:paraId="45B6C41F">
            <w:pPr>
              <w:spacing w:after="0" w:line="240" w:lineRule="auto"/>
              <w:jc w:val="both"/>
              <w:rPr>
                <w:rFonts w:ascii="Times New Roman" w:hAnsi="Times New Roman" w:cs="Times New Roman"/>
                <w:sz w:val="24"/>
                <w:szCs w:val="24"/>
              </w:rPr>
            </w:pPr>
          </w:p>
        </w:tc>
        <w:tc>
          <w:tcPr>
            <w:tcW w:w="1132" w:type="dxa"/>
          </w:tcPr>
          <w:p w14:paraId="0F8EAB16">
            <w:pPr>
              <w:pStyle w:val="20"/>
              <w:jc w:val="both"/>
              <w:rPr>
                <w:sz w:val="24"/>
                <w:szCs w:val="24"/>
              </w:rPr>
            </w:pPr>
          </w:p>
        </w:tc>
        <w:tc>
          <w:tcPr>
            <w:tcW w:w="1293" w:type="dxa"/>
          </w:tcPr>
          <w:p w14:paraId="6F462BF4">
            <w:pPr>
              <w:spacing w:after="0" w:line="240" w:lineRule="auto"/>
              <w:jc w:val="both"/>
              <w:rPr>
                <w:rFonts w:ascii="Times New Roman" w:hAnsi="Times New Roman" w:cs="Times New Roman"/>
                <w:sz w:val="24"/>
                <w:szCs w:val="24"/>
              </w:rPr>
            </w:pPr>
          </w:p>
        </w:tc>
        <w:tc>
          <w:tcPr>
            <w:tcW w:w="1648" w:type="dxa"/>
          </w:tcPr>
          <w:p w14:paraId="72111BFC">
            <w:pPr>
              <w:spacing w:after="0" w:line="240" w:lineRule="auto"/>
              <w:rPr>
                <w:rFonts w:ascii="Times New Roman" w:hAnsi="Times New Roman" w:cs="Times New Roman"/>
                <w:sz w:val="24"/>
                <w:szCs w:val="24"/>
              </w:rPr>
            </w:pPr>
            <w:r>
              <w:rPr>
                <w:rFonts w:ascii="Times New Roman" w:hAnsi="Times New Roman" w:cs="Times New Roman"/>
                <w:sz w:val="24"/>
                <w:szCs w:val="24"/>
              </w:rPr>
              <w:t>Corrections and Final Submission of Thesis for Externalization</w:t>
            </w:r>
          </w:p>
        </w:tc>
        <w:tc>
          <w:tcPr>
            <w:tcW w:w="1260" w:type="dxa"/>
          </w:tcPr>
          <w:p w14:paraId="156B859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Final Thesis Defence and Submission</w:t>
            </w:r>
          </w:p>
        </w:tc>
      </w:tr>
    </w:tbl>
    <w:p w14:paraId="45F729B0">
      <w:pPr>
        <w:spacing w:after="0" w:line="480" w:lineRule="auto"/>
        <w:jc w:val="both"/>
        <w:rPr>
          <w:rFonts w:ascii="Times New Roman" w:hAnsi="Times New Roman" w:cs="Times New Roman"/>
          <w:sz w:val="24"/>
          <w:szCs w:val="24"/>
        </w:rPr>
      </w:pPr>
    </w:p>
    <w:p w14:paraId="12F82577">
      <w:pPr>
        <w:spacing w:line="480" w:lineRule="auto"/>
        <w:jc w:val="both"/>
        <w:rPr>
          <w:rFonts w:ascii="Times New Roman" w:hAnsi="Times New Roman" w:cs="Times New Roman"/>
          <w:b/>
          <w:sz w:val="24"/>
          <w:szCs w:val="24"/>
        </w:rPr>
      </w:pPr>
      <w:r>
        <w:rPr>
          <w:rFonts w:ascii="Times New Roman" w:hAnsi="Times New Roman" w:cs="Times New Roman"/>
          <w:b/>
          <w:sz w:val="24"/>
          <w:szCs w:val="24"/>
        </w:rPr>
        <w:t>APPENDIX IV: PROPOSAL BUDGET</w:t>
      </w:r>
    </w:p>
    <w:tbl>
      <w:tblPr>
        <w:tblStyle w:val="8"/>
        <w:tblW w:w="8856" w:type="dxa"/>
        <w:tblInd w:w="-93" w:type="dxa"/>
        <w:tblBorders>
          <w:top w:val="single" w:color="000001" w:sz="4" w:space="0"/>
          <w:left w:val="single" w:color="000001" w:sz="4" w:space="0"/>
          <w:bottom w:val="single" w:color="000001" w:sz="4" w:space="0"/>
          <w:right w:val="single" w:color="000001" w:sz="4" w:space="0"/>
          <w:insideH w:val="single" w:color="000001" w:sz="4" w:space="0"/>
          <w:insideV w:val="single" w:color="000001" w:sz="4" w:space="0"/>
        </w:tblBorders>
        <w:tblLayout w:type="fixed"/>
        <w:tblCellMar>
          <w:top w:w="0" w:type="dxa"/>
          <w:left w:w="108" w:type="dxa"/>
          <w:bottom w:w="0" w:type="dxa"/>
          <w:right w:w="108" w:type="dxa"/>
        </w:tblCellMar>
      </w:tblPr>
      <w:tblGrid>
        <w:gridCol w:w="4461"/>
        <w:gridCol w:w="4395"/>
      </w:tblGrid>
      <w:tr w14:paraId="69FEC637">
        <w:tblPrEx>
          <w:tblBorders>
            <w:top w:val="single" w:color="000001" w:sz="4" w:space="0"/>
            <w:left w:val="single" w:color="000001" w:sz="4" w:space="0"/>
            <w:bottom w:val="single" w:color="000001" w:sz="4" w:space="0"/>
            <w:right w:val="single" w:color="000001" w:sz="4" w:space="0"/>
            <w:insideH w:val="single" w:color="000001" w:sz="4" w:space="0"/>
            <w:insideV w:val="single" w:color="000001" w:sz="4" w:space="0"/>
          </w:tblBorders>
        </w:tblPrEx>
        <w:tc>
          <w:tcPr>
            <w:tcW w:w="4461" w:type="dxa"/>
            <w:tcBorders>
              <w:top w:val="single" w:color="000001" w:sz="4" w:space="0"/>
              <w:left w:val="single" w:color="000001" w:sz="4" w:space="0"/>
              <w:bottom w:val="single" w:color="000001" w:sz="4" w:space="0"/>
              <w:right w:val="single" w:color="000001" w:sz="4" w:space="0"/>
            </w:tcBorders>
            <w:shd w:val="clear" w:color="auto" w:fill="FFFFFF"/>
            <w:tcMar>
              <w:left w:w="93" w:type="dxa"/>
            </w:tcMar>
          </w:tcPr>
          <w:p w14:paraId="54C21188">
            <w:pPr>
              <w:spacing w:line="360" w:lineRule="auto"/>
              <w:jc w:val="both"/>
              <w:rPr>
                <w:rFonts w:ascii="Times New Roman" w:hAnsi="Times New Roman" w:cs="Times New Roman"/>
                <w:b/>
                <w:sz w:val="24"/>
                <w:szCs w:val="24"/>
              </w:rPr>
            </w:pPr>
            <w:r>
              <w:rPr>
                <w:rFonts w:ascii="Times New Roman" w:hAnsi="Times New Roman" w:cs="Times New Roman"/>
                <w:b/>
                <w:sz w:val="24"/>
                <w:szCs w:val="24"/>
              </w:rPr>
              <w:t>ACTIVITY</w:t>
            </w:r>
          </w:p>
        </w:tc>
        <w:tc>
          <w:tcPr>
            <w:tcW w:w="4395" w:type="dxa"/>
            <w:tcBorders>
              <w:top w:val="single" w:color="000001" w:sz="4" w:space="0"/>
              <w:left w:val="single" w:color="000001" w:sz="4" w:space="0"/>
              <w:bottom w:val="single" w:color="000001" w:sz="4" w:space="0"/>
              <w:right w:val="single" w:color="000001" w:sz="4" w:space="0"/>
            </w:tcBorders>
            <w:shd w:val="clear" w:color="auto" w:fill="FFFFFF"/>
            <w:tcMar>
              <w:left w:w="93" w:type="dxa"/>
            </w:tcMar>
          </w:tcPr>
          <w:p w14:paraId="34277D4D">
            <w:pPr>
              <w:spacing w:line="360" w:lineRule="auto"/>
              <w:jc w:val="both"/>
              <w:rPr>
                <w:rFonts w:ascii="Times New Roman" w:hAnsi="Times New Roman" w:cs="Times New Roman"/>
                <w:b/>
                <w:sz w:val="24"/>
                <w:szCs w:val="24"/>
              </w:rPr>
            </w:pPr>
            <w:r>
              <w:rPr>
                <w:rFonts w:ascii="Times New Roman" w:hAnsi="Times New Roman" w:cs="Times New Roman"/>
                <w:b/>
                <w:sz w:val="24"/>
                <w:szCs w:val="24"/>
              </w:rPr>
              <w:t>COST (KSHs)</w:t>
            </w:r>
          </w:p>
        </w:tc>
      </w:tr>
      <w:tr w14:paraId="36D03A3A">
        <w:tblPrEx>
          <w:tblBorders>
            <w:top w:val="single" w:color="000001" w:sz="4" w:space="0"/>
            <w:left w:val="single" w:color="000001" w:sz="4" w:space="0"/>
            <w:bottom w:val="single" w:color="000001" w:sz="4" w:space="0"/>
            <w:right w:val="single" w:color="000001" w:sz="4" w:space="0"/>
            <w:insideH w:val="single" w:color="000001" w:sz="4" w:space="0"/>
            <w:insideV w:val="single" w:color="000001" w:sz="4" w:space="0"/>
          </w:tblBorders>
          <w:tblCellMar>
            <w:top w:w="0" w:type="dxa"/>
            <w:left w:w="108" w:type="dxa"/>
            <w:bottom w:w="0" w:type="dxa"/>
            <w:right w:w="108" w:type="dxa"/>
          </w:tblCellMar>
        </w:tblPrEx>
        <w:tc>
          <w:tcPr>
            <w:tcW w:w="4461" w:type="dxa"/>
            <w:tcBorders>
              <w:top w:val="single" w:color="000001" w:sz="4" w:space="0"/>
              <w:left w:val="single" w:color="000001" w:sz="4" w:space="0"/>
              <w:bottom w:val="single" w:color="000001" w:sz="4" w:space="0"/>
              <w:right w:val="single" w:color="000001" w:sz="4" w:space="0"/>
            </w:tcBorders>
            <w:shd w:val="clear" w:color="auto" w:fill="FFFFFF"/>
            <w:tcMar>
              <w:left w:w="93" w:type="dxa"/>
            </w:tcMar>
          </w:tcPr>
          <w:p w14:paraId="432E49B2">
            <w:pPr>
              <w:spacing w:line="360" w:lineRule="auto"/>
              <w:jc w:val="both"/>
              <w:rPr>
                <w:rFonts w:ascii="Times New Roman" w:hAnsi="Times New Roman" w:cs="Times New Roman"/>
                <w:sz w:val="24"/>
                <w:szCs w:val="24"/>
              </w:rPr>
            </w:pPr>
            <w:r>
              <w:rPr>
                <w:rFonts w:ascii="Times New Roman" w:hAnsi="Times New Roman" w:cs="Times New Roman"/>
                <w:sz w:val="24"/>
                <w:szCs w:val="24"/>
              </w:rPr>
              <w:t>Printing of research instruments</w:t>
            </w:r>
          </w:p>
        </w:tc>
        <w:tc>
          <w:tcPr>
            <w:tcW w:w="4395" w:type="dxa"/>
            <w:tcBorders>
              <w:top w:val="single" w:color="000001" w:sz="4" w:space="0"/>
              <w:left w:val="single" w:color="000001" w:sz="4" w:space="0"/>
              <w:bottom w:val="single" w:color="000001" w:sz="4" w:space="0"/>
              <w:right w:val="single" w:color="000001" w:sz="4" w:space="0"/>
            </w:tcBorders>
            <w:shd w:val="clear" w:color="auto" w:fill="FFFFFF"/>
            <w:tcMar>
              <w:left w:w="93" w:type="dxa"/>
            </w:tcMar>
          </w:tcPr>
          <w:p w14:paraId="61CDFF83">
            <w:pPr>
              <w:spacing w:line="360" w:lineRule="auto"/>
              <w:jc w:val="both"/>
              <w:rPr>
                <w:rFonts w:ascii="Times New Roman" w:hAnsi="Times New Roman" w:cs="Times New Roman"/>
                <w:sz w:val="24"/>
                <w:szCs w:val="24"/>
              </w:rPr>
            </w:pPr>
            <w:r>
              <w:rPr>
                <w:rFonts w:ascii="Times New Roman" w:hAnsi="Times New Roman" w:cs="Times New Roman"/>
                <w:sz w:val="24"/>
                <w:szCs w:val="24"/>
              </w:rPr>
              <w:t>50,000/</w:t>
            </w:r>
          </w:p>
        </w:tc>
      </w:tr>
      <w:tr w14:paraId="0445FEFB">
        <w:tblPrEx>
          <w:tblBorders>
            <w:top w:val="single" w:color="000001" w:sz="4" w:space="0"/>
            <w:left w:val="single" w:color="000001" w:sz="4" w:space="0"/>
            <w:bottom w:val="single" w:color="000001" w:sz="4" w:space="0"/>
            <w:right w:val="single" w:color="000001" w:sz="4" w:space="0"/>
            <w:insideH w:val="single" w:color="000001" w:sz="4" w:space="0"/>
            <w:insideV w:val="single" w:color="000001" w:sz="4" w:space="0"/>
          </w:tblBorders>
          <w:tblCellMar>
            <w:top w:w="0" w:type="dxa"/>
            <w:left w:w="108" w:type="dxa"/>
            <w:bottom w:w="0" w:type="dxa"/>
            <w:right w:w="108" w:type="dxa"/>
          </w:tblCellMar>
        </w:tblPrEx>
        <w:tc>
          <w:tcPr>
            <w:tcW w:w="4461" w:type="dxa"/>
            <w:tcBorders>
              <w:top w:val="single" w:color="000001" w:sz="4" w:space="0"/>
              <w:left w:val="single" w:color="000001" w:sz="4" w:space="0"/>
              <w:bottom w:val="single" w:color="000001" w:sz="4" w:space="0"/>
              <w:right w:val="single" w:color="000001" w:sz="4" w:space="0"/>
            </w:tcBorders>
            <w:shd w:val="clear" w:color="auto" w:fill="FFFFFF"/>
            <w:tcMar>
              <w:left w:w="93" w:type="dxa"/>
            </w:tcMar>
          </w:tcPr>
          <w:p w14:paraId="6D56A3A7">
            <w:pPr>
              <w:spacing w:line="360" w:lineRule="auto"/>
              <w:jc w:val="both"/>
              <w:rPr>
                <w:rFonts w:ascii="Times New Roman" w:hAnsi="Times New Roman" w:cs="Times New Roman"/>
                <w:sz w:val="24"/>
                <w:szCs w:val="24"/>
              </w:rPr>
            </w:pPr>
            <w:r>
              <w:rPr>
                <w:rFonts w:ascii="Times New Roman" w:hAnsi="Times New Roman" w:cs="Times New Roman"/>
                <w:sz w:val="24"/>
                <w:szCs w:val="24"/>
              </w:rPr>
              <w:t>Pilot study</w:t>
            </w:r>
          </w:p>
        </w:tc>
        <w:tc>
          <w:tcPr>
            <w:tcW w:w="4395" w:type="dxa"/>
            <w:tcBorders>
              <w:top w:val="single" w:color="000001" w:sz="4" w:space="0"/>
              <w:left w:val="single" w:color="000001" w:sz="4" w:space="0"/>
              <w:bottom w:val="single" w:color="000001" w:sz="4" w:space="0"/>
              <w:right w:val="single" w:color="000001" w:sz="4" w:space="0"/>
            </w:tcBorders>
            <w:shd w:val="clear" w:color="auto" w:fill="FFFFFF"/>
            <w:tcMar>
              <w:left w:w="93" w:type="dxa"/>
            </w:tcMar>
          </w:tcPr>
          <w:p w14:paraId="2FD11CAE">
            <w:pPr>
              <w:spacing w:line="360" w:lineRule="auto"/>
              <w:jc w:val="both"/>
              <w:rPr>
                <w:rFonts w:ascii="Times New Roman" w:hAnsi="Times New Roman" w:cs="Times New Roman"/>
                <w:sz w:val="24"/>
                <w:szCs w:val="24"/>
              </w:rPr>
            </w:pPr>
            <w:r>
              <w:rPr>
                <w:rFonts w:ascii="Times New Roman" w:hAnsi="Times New Roman" w:cs="Times New Roman"/>
                <w:sz w:val="24"/>
                <w:szCs w:val="24"/>
              </w:rPr>
              <w:t>20, 000/-</w:t>
            </w:r>
          </w:p>
        </w:tc>
      </w:tr>
      <w:tr w14:paraId="7517DA4A">
        <w:tblPrEx>
          <w:tblBorders>
            <w:top w:val="single" w:color="000001" w:sz="4" w:space="0"/>
            <w:left w:val="single" w:color="000001" w:sz="4" w:space="0"/>
            <w:bottom w:val="single" w:color="000001" w:sz="4" w:space="0"/>
            <w:right w:val="single" w:color="000001" w:sz="4" w:space="0"/>
            <w:insideH w:val="single" w:color="000001" w:sz="4" w:space="0"/>
            <w:insideV w:val="single" w:color="000001" w:sz="4" w:space="0"/>
          </w:tblBorders>
          <w:tblCellMar>
            <w:top w:w="0" w:type="dxa"/>
            <w:left w:w="108" w:type="dxa"/>
            <w:bottom w:w="0" w:type="dxa"/>
            <w:right w:w="108" w:type="dxa"/>
          </w:tblCellMar>
        </w:tblPrEx>
        <w:tc>
          <w:tcPr>
            <w:tcW w:w="4461" w:type="dxa"/>
            <w:tcBorders>
              <w:top w:val="single" w:color="000001" w:sz="4" w:space="0"/>
              <w:left w:val="single" w:color="000001" w:sz="4" w:space="0"/>
              <w:bottom w:val="single" w:color="000001" w:sz="4" w:space="0"/>
              <w:right w:val="single" w:color="000001" w:sz="4" w:space="0"/>
            </w:tcBorders>
            <w:shd w:val="clear" w:color="auto" w:fill="FFFFFF"/>
            <w:tcMar>
              <w:left w:w="93" w:type="dxa"/>
            </w:tcMar>
          </w:tcPr>
          <w:p w14:paraId="0C538667">
            <w:pPr>
              <w:spacing w:line="360" w:lineRule="auto"/>
              <w:jc w:val="both"/>
              <w:rPr>
                <w:rFonts w:ascii="Times New Roman" w:hAnsi="Times New Roman" w:cs="Times New Roman"/>
                <w:sz w:val="24"/>
                <w:szCs w:val="24"/>
              </w:rPr>
            </w:pPr>
            <w:r>
              <w:rPr>
                <w:rFonts w:ascii="Times New Roman" w:hAnsi="Times New Roman" w:cs="Times New Roman"/>
                <w:sz w:val="24"/>
                <w:szCs w:val="24"/>
              </w:rPr>
              <w:t>Transport</w:t>
            </w:r>
          </w:p>
        </w:tc>
        <w:tc>
          <w:tcPr>
            <w:tcW w:w="4395" w:type="dxa"/>
            <w:tcBorders>
              <w:top w:val="single" w:color="000001" w:sz="4" w:space="0"/>
              <w:left w:val="single" w:color="000001" w:sz="4" w:space="0"/>
              <w:bottom w:val="single" w:color="000001" w:sz="4" w:space="0"/>
              <w:right w:val="single" w:color="000001" w:sz="4" w:space="0"/>
            </w:tcBorders>
            <w:shd w:val="clear" w:color="auto" w:fill="FFFFFF"/>
            <w:tcMar>
              <w:left w:w="93" w:type="dxa"/>
            </w:tcMar>
          </w:tcPr>
          <w:p w14:paraId="7B57DF20">
            <w:pPr>
              <w:spacing w:line="360" w:lineRule="auto"/>
              <w:jc w:val="both"/>
              <w:rPr>
                <w:rFonts w:ascii="Times New Roman" w:hAnsi="Times New Roman" w:cs="Times New Roman"/>
                <w:sz w:val="24"/>
                <w:szCs w:val="24"/>
              </w:rPr>
            </w:pPr>
            <w:r>
              <w:rPr>
                <w:rFonts w:ascii="Times New Roman" w:hAnsi="Times New Roman" w:cs="Times New Roman"/>
                <w:sz w:val="24"/>
                <w:szCs w:val="24"/>
              </w:rPr>
              <w:t>30,000/-</w:t>
            </w:r>
          </w:p>
        </w:tc>
      </w:tr>
      <w:tr w14:paraId="1A94B4A3">
        <w:tblPrEx>
          <w:tblBorders>
            <w:top w:val="single" w:color="000001" w:sz="4" w:space="0"/>
            <w:left w:val="single" w:color="000001" w:sz="4" w:space="0"/>
            <w:bottom w:val="single" w:color="000001" w:sz="4" w:space="0"/>
            <w:right w:val="single" w:color="000001" w:sz="4" w:space="0"/>
            <w:insideH w:val="single" w:color="000001" w:sz="4" w:space="0"/>
            <w:insideV w:val="single" w:color="000001" w:sz="4" w:space="0"/>
          </w:tblBorders>
          <w:tblCellMar>
            <w:top w:w="0" w:type="dxa"/>
            <w:left w:w="108" w:type="dxa"/>
            <w:bottom w:w="0" w:type="dxa"/>
            <w:right w:w="108" w:type="dxa"/>
          </w:tblCellMar>
        </w:tblPrEx>
        <w:tc>
          <w:tcPr>
            <w:tcW w:w="4461" w:type="dxa"/>
            <w:tcBorders>
              <w:top w:val="single" w:color="000001" w:sz="4" w:space="0"/>
              <w:left w:val="single" w:color="000001" w:sz="4" w:space="0"/>
              <w:bottom w:val="single" w:color="000001" w:sz="4" w:space="0"/>
              <w:right w:val="single" w:color="000001" w:sz="4" w:space="0"/>
            </w:tcBorders>
            <w:shd w:val="clear" w:color="auto" w:fill="FFFFFF"/>
            <w:tcMar>
              <w:left w:w="93" w:type="dxa"/>
            </w:tcMar>
          </w:tcPr>
          <w:p w14:paraId="2F1E38E7">
            <w:pPr>
              <w:spacing w:line="360" w:lineRule="auto"/>
              <w:jc w:val="both"/>
              <w:rPr>
                <w:rFonts w:ascii="Times New Roman" w:hAnsi="Times New Roman" w:cs="Times New Roman"/>
                <w:sz w:val="24"/>
                <w:szCs w:val="24"/>
              </w:rPr>
            </w:pPr>
            <w:r>
              <w:rPr>
                <w:rFonts w:ascii="Times New Roman" w:hAnsi="Times New Roman" w:cs="Times New Roman"/>
                <w:sz w:val="24"/>
                <w:szCs w:val="24"/>
              </w:rPr>
              <w:t>Communication</w:t>
            </w:r>
          </w:p>
        </w:tc>
        <w:tc>
          <w:tcPr>
            <w:tcW w:w="4395" w:type="dxa"/>
            <w:tcBorders>
              <w:top w:val="single" w:color="000001" w:sz="4" w:space="0"/>
              <w:left w:val="single" w:color="000001" w:sz="4" w:space="0"/>
              <w:bottom w:val="single" w:color="000001" w:sz="4" w:space="0"/>
              <w:right w:val="single" w:color="000001" w:sz="4" w:space="0"/>
            </w:tcBorders>
            <w:shd w:val="clear" w:color="auto" w:fill="FFFFFF"/>
            <w:tcMar>
              <w:left w:w="93" w:type="dxa"/>
            </w:tcMar>
          </w:tcPr>
          <w:p w14:paraId="3579BEAD">
            <w:pPr>
              <w:spacing w:line="360" w:lineRule="auto"/>
              <w:jc w:val="both"/>
              <w:rPr>
                <w:rFonts w:ascii="Times New Roman" w:hAnsi="Times New Roman" w:cs="Times New Roman"/>
                <w:sz w:val="24"/>
                <w:szCs w:val="24"/>
              </w:rPr>
            </w:pPr>
            <w:r>
              <w:rPr>
                <w:rFonts w:ascii="Times New Roman" w:hAnsi="Times New Roman" w:cs="Times New Roman"/>
                <w:sz w:val="24"/>
                <w:szCs w:val="24"/>
              </w:rPr>
              <w:t>5,000/-</w:t>
            </w:r>
          </w:p>
        </w:tc>
      </w:tr>
      <w:tr w14:paraId="6D5E29F2">
        <w:tblPrEx>
          <w:tblBorders>
            <w:top w:val="single" w:color="000001" w:sz="4" w:space="0"/>
            <w:left w:val="single" w:color="000001" w:sz="4" w:space="0"/>
            <w:bottom w:val="single" w:color="000001" w:sz="4" w:space="0"/>
            <w:right w:val="single" w:color="000001" w:sz="4" w:space="0"/>
            <w:insideH w:val="single" w:color="000001" w:sz="4" w:space="0"/>
            <w:insideV w:val="single" w:color="000001" w:sz="4" w:space="0"/>
          </w:tblBorders>
          <w:tblCellMar>
            <w:top w:w="0" w:type="dxa"/>
            <w:left w:w="108" w:type="dxa"/>
            <w:bottom w:w="0" w:type="dxa"/>
            <w:right w:w="108" w:type="dxa"/>
          </w:tblCellMar>
        </w:tblPrEx>
        <w:tc>
          <w:tcPr>
            <w:tcW w:w="4461" w:type="dxa"/>
            <w:tcBorders>
              <w:top w:val="single" w:color="000001" w:sz="4" w:space="0"/>
              <w:left w:val="single" w:color="000001" w:sz="4" w:space="0"/>
              <w:bottom w:val="single" w:color="000001" w:sz="4" w:space="0"/>
              <w:right w:val="single" w:color="000001" w:sz="4" w:space="0"/>
            </w:tcBorders>
            <w:shd w:val="clear" w:color="auto" w:fill="FFFFFF"/>
            <w:tcMar>
              <w:left w:w="93" w:type="dxa"/>
            </w:tcMar>
          </w:tcPr>
          <w:p w14:paraId="55E2971F">
            <w:pPr>
              <w:spacing w:line="360" w:lineRule="auto"/>
              <w:jc w:val="both"/>
              <w:rPr>
                <w:rFonts w:ascii="Times New Roman" w:hAnsi="Times New Roman" w:cs="Times New Roman"/>
                <w:sz w:val="24"/>
                <w:szCs w:val="24"/>
              </w:rPr>
            </w:pPr>
            <w:r>
              <w:rPr>
                <w:rFonts w:ascii="Times New Roman" w:hAnsi="Times New Roman" w:cs="Times New Roman"/>
                <w:sz w:val="24"/>
                <w:szCs w:val="24"/>
              </w:rPr>
              <w:t>Internet expenses</w:t>
            </w:r>
          </w:p>
        </w:tc>
        <w:tc>
          <w:tcPr>
            <w:tcW w:w="4395" w:type="dxa"/>
            <w:tcBorders>
              <w:top w:val="single" w:color="000001" w:sz="4" w:space="0"/>
              <w:left w:val="single" w:color="000001" w:sz="4" w:space="0"/>
              <w:bottom w:val="single" w:color="000001" w:sz="4" w:space="0"/>
              <w:right w:val="single" w:color="000001" w:sz="4" w:space="0"/>
            </w:tcBorders>
            <w:shd w:val="clear" w:color="auto" w:fill="FFFFFF"/>
            <w:tcMar>
              <w:left w:w="93" w:type="dxa"/>
            </w:tcMar>
          </w:tcPr>
          <w:p w14:paraId="70CC6C28">
            <w:pPr>
              <w:spacing w:line="360" w:lineRule="auto"/>
              <w:jc w:val="both"/>
              <w:rPr>
                <w:rFonts w:ascii="Times New Roman" w:hAnsi="Times New Roman" w:cs="Times New Roman"/>
                <w:sz w:val="24"/>
                <w:szCs w:val="24"/>
              </w:rPr>
            </w:pPr>
            <w:r>
              <w:rPr>
                <w:rFonts w:ascii="Times New Roman" w:hAnsi="Times New Roman" w:cs="Times New Roman"/>
                <w:sz w:val="24"/>
                <w:szCs w:val="24"/>
              </w:rPr>
              <w:t>5,000/-</w:t>
            </w:r>
          </w:p>
        </w:tc>
      </w:tr>
      <w:tr w14:paraId="5B5E5D9D">
        <w:tblPrEx>
          <w:tblBorders>
            <w:top w:val="single" w:color="000001" w:sz="4" w:space="0"/>
            <w:left w:val="single" w:color="000001" w:sz="4" w:space="0"/>
            <w:bottom w:val="single" w:color="000001" w:sz="4" w:space="0"/>
            <w:right w:val="single" w:color="000001" w:sz="4" w:space="0"/>
            <w:insideH w:val="single" w:color="000001" w:sz="4" w:space="0"/>
            <w:insideV w:val="single" w:color="000001" w:sz="4" w:space="0"/>
          </w:tblBorders>
          <w:tblCellMar>
            <w:top w:w="0" w:type="dxa"/>
            <w:left w:w="108" w:type="dxa"/>
            <w:bottom w:w="0" w:type="dxa"/>
            <w:right w:w="108" w:type="dxa"/>
          </w:tblCellMar>
        </w:tblPrEx>
        <w:tc>
          <w:tcPr>
            <w:tcW w:w="4461" w:type="dxa"/>
            <w:tcBorders>
              <w:top w:val="single" w:color="000001" w:sz="4" w:space="0"/>
              <w:left w:val="single" w:color="000001" w:sz="4" w:space="0"/>
              <w:bottom w:val="single" w:color="000001" w:sz="4" w:space="0"/>
              <w:right w:val="single" w:color="000001" w:sz="4" w:space="0"/>
            </w:tcBorders>
            <w:shd w:val="clear" w:color="auto" w:fill="FFFFFF"/>
            <w:tcMar>
              <w:left w:w="93" w:type="dxa"/>
            </w:tcMar>
          </w:tcPr>
          <w:p w14:paraId="507C2D03">
            <w:pPr>
              <w:spacing w:line="360" w:lineRule="auto"/>
              <w:jc w:val="both"/>
              <w:rPr>
                <w:rFonts w:ascii="Times New Roman" w:hAnsi="Times New Roman" w:cs="Times New Roman"/>
                <w:sz w:val="24"/>
                <w:szCs w:val="24"/>
              </w:rPr>
            </w:pPr>
            <w:r>
              <w:rPr>
                <w:rFonts w:ascii="Times New Roman" w:hAnsi="Times New Roman" w:cs="Times New Roman"/>
                <w:sz w:val="24"/>
                <w:szCs w:val="24"/>
              </w:rPr>
              <w:t>Printing and Binding</w:t>
            </w:r>
          </w:p>
        </w:tc>
        <w:tc>
          <w:tcPr>
            <w:tcW w:w="4395" w:type="dxa"/>
            <w:tcBorders>
              <w:top w:val="single" w:color="000001" w:sz="4" w:space="0"/>
              <w:left w:val="single" w:color="000001" w:sz="4" w:space="0"/>
              <w:bottom w:val="single" w:color="000001" w:sz="4" w:space="0"/>
              <w:right w:val="single" w:color="000001" w:sz="4" w:space="0"/>
            </w:tcBorders>
            <w:shd w:val="clear" w:color="auto" w:fill="FFFFFF"/>
            <w:tcMar>
              <w:left w:w="93" w:type="dxa"/>
            </w:tcMar>
          </w:tcPr>
          <w:p w14:paraId="46D7AEEC">
            <w:pPr>
              <w:spacing w:line="360" w:lineRule="auto"/>
              <w:jc w:val="both"/>
              <w:rPr>
                <w:rFonts w:ascii="Times New Roman" w:hAnsi="Times New Roman" w:cs="Times New Roman"/>
                <w:sz w:val="24"/>
                <w:szCs w:val="24"/>
              </w:rPr>
            </w:pPr>
            <w:r>
              <w:rPr>
                <w:rFonts w:ascii="Times New Roman" w:hAnsi="Times New Roman" w:cs="Times New Roman"/>
                <w:sz w:val="24"/>
                <w:szCs w:val="24"/>
              </w:rPr>
              <w:t>30,000/-</w:t>
            </w:r>
          </w:p>
        </w:tc>
      </w:tr>
      <w:tr w14:paraId="5A4A7C48">
        <w:tblPrEx>
          <w:tblBorders>
            <w:top w:val="single" w:color="000001" w:sz="4" w:space="0"/>
            <w:left w:val="single" w:color="000001" w:sz="4" w:space="0"/>
            <w:bottom w:val="single" w:color="000001" w:sz="4" w:space="0"/>
            <w:right w:val="single" w:color="000001" w:sz="4" w:space="0"/>
            <w:insideH w:val="single" w:color="000001" w:sz="4" w:space="0"/>
            <w:insideV w:val="single" w:color="000001" w:sz="4" w:space="0"/>
          </w:tblBorders>
          <w:tblCellMar>
            <w:top w:w="0" w:type="dxa"/>
            <w:left w:w="108" w:type="dxa"/>
            <w:bottom w:w="0" w:type="dxa"/>
            <w:right w:w="108" w:type="dxa"/>
          </w:tblCellMar>
        </w:tblPrEx>
        <w:tc>
          <w:tcPr>
            <w:tcW w:w="4461" w:type="dxa"/>
            <w:tcBorders>
              <w:top w:val="single" w:color="000001" w:sz="4" w:space="0"/>
              <w:left w:val="single" w:color="000001" w:sz="4" w:space="0"/>
              <w:bottom w:val="single" w:color="000001" w:sz="4" w:space="0"/>
              <w:right w:val="single" w:color="000001" w:sz="4" w:space="0"/>
            </w:tcBorders>
            <w:shd w:val="clear" w:color="auto" w:fill="FFFFFF"/>
            <w:tcMar>
              <w:left w:w="93" w:type="dxa"/>
            </w:tcMar>
          </w:tcPr>
          <w:p w14:paraId="4E3A2D9F">
            <w:pPr>
              <w:spacing w:line="360" w:lineRule="auto"/>
              <w:jc w:val="both"/>
              <w:rPr>
                <w:rFonts w:ascii="Times New Roman" w:hAnsi="Times New Roman" w:cs="Times New Roman"/>
                <w:sz w:val="24"/>
                <w:szCs w:val="24"/>
              </w:rPr>
            </w:pPr>
            <w:r>
              <w:rPr>
                <w:rFonts w:ascii="Times New Roman" w:hAnsi="Times New Roman" w:cs="Times New Roman"/>
                <w:sz w:val="24"/>
                <w:szCs w:val="24"/>
              </w:rPr>
              <w:t>TOTAL</w:t>
            </w:r>
          </w:p>
        </w:tc>
        <w:tc>
          <w:tcPr>
            <w:tcW w:w="4395" w:type="dxa"/>
            <w:tcBorders>
              <w:top w:val="single" w:color="000001" w:sz="4" w:space="0"/>
              <w:left w:val="single" w:color="000001" w:sz="4" w:space="0"/>
              <w:bottom w:val="single" w:color="000001" w:sz="4" w:space="0"/>
              <w:right w:val="single" w:color="000001" w:sz="4" w:space="0"/>
            </w:tcBorders>
            <w:shd w:val="clear" w:color="auto" w:fill="FFFFFF"/>
            <w:tcMar>
              <w:left w:w="93" w:type="dxa"/>
            </w:tcMar>
          </w:tcPr>
          <w:p w14:paraId="28F50195">
            <w:pPr>
              <w:spacing w:line="360" w:lineRule="auto"/>
              <w:jc w:val="both"/>
              <w:rPr>
                <w:rFonts w:ascii="Times New Roman" w:hAnsi="Times New Roman" w:cs="Times New Roman"/>
                <w:sz w:val="24"/>
                <w:szCs w:val="24"/>
              </w:rPr>
            </w:pPr>
            <w:r>
              <w:rPr>
                <w:rFonts w:ascii="Times New Roman" w:hAnsi="Times New Roman" w:cs="Times New Roman"/>
                <w:sz w:val="24"/>
                <w:szCs w:val="24"/>
              </w:rPr>
              <w:t>140,000/-</w:t>
            </w:r>
          </w:p>
        </w:tc>
      </w:tr>
    </w:tbl>
    <w:p w14:paraId="20EF4705">
      <w:pPr>
        <w:spacing w:line="480" w:lineRule="auto"/>
        <w:jc w:val="both"/>
        <w:rPr>
          <w:rFonts w:ascii="Times New Roman" w:hAnsi="Times New Roman" w:cs="Times New Roman"/>
          <w:sz w:val="24"/>
          <w:szCs w:val="24"/>
        </w:rPr>
      </w:pPr>
    </w:p>
    <w:sectPr>
      <w:pgSz w:w="12240" w:h="15840"/>
      <w:pgMar w:top="270" w:right="900" w:bottom="1440" w:left="144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11023304"/>
      <w:docPartObj>
        <w:docPartGallery w:val="autotext"/>
      </w:docPartObj>
    </w:sdtPr>
    <w:sdtContent>
      <w:p w14:paraId="7FF7DF57">
        <w:pPr>
          <w:pStyle w:val="11"/>
          <w:jc w:val="center"/>
        </w:pPr>
        <w:r>
          <w:fldChar w:fldCharType="begin"/>
        </w:r>
        <w:r>
          <w:instrText xml:space="preserve"> PAGE   \* MERGEFORMAT </w:instrText>
        </w:r>
        <w:r>
          <w:fldChar w:fldCharType="separate"/>
        </w:r>
        <w:r>
          <w:t>44</w:t>
        </w:r>
        <w:r>
          <w:fldChar w:fldCharType="end"/>
        </w:r>
      </w:p>
    </w:sdtContent>
  </w:sdt>
  <w:p w14:paraId="37534628">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721812"/>
    <w:multiLevelType w:val="multilevel"/>
    <w:tmpl w:val="22721812"/>
    <w:lvl w:ilvl="0" w:tentative="0">
      <w:start w:val="1"/>
      <w:numFmt w:val="decimal"/>
      <w:lvlText w:val="%1."/>
      <w:lvlJc w:val="left"/>
      <w:pPr>
        <w:ind w:left="360" w:hanging="360"/>
      </w:pPr>
      <w:rPr>
        <w:rFonts w:hint="default"/>
      </w:rPr>
    </w:lvl>
    <w:lvl w:ilvl="1" w:tentative="0">
      <w:start w:val="1"/>
      <w:numFmt w:val="lowerLetter"/>
      <w:lvlText w:val="%2."/>
      <w:lvlJc w:val="left"/>
      <w:pPr>
        <w:ind w:left="1797" w:hanging="360"/>
      </w:pPr>
    </w:lvl>
    <w:lvl w:ilvl="2" w:tentative="0">
      <w:start w:val="1"/>
      <w:numFmt w:val="lowerRoman"/>
      <w:lvlText w:val="%3."/>
      <w:lvlJc w:val="right"/>
      <w:pPr>
        <w:ind w:left="2517" w:hanging="180"/>
      </w:pPr>
    </w:lvl>
    <w:lvl w:ilvl="3" w:tentative="0">
      <w:start w:val="1"/>
      <w:numFmt w:val="decimal"/>
      <w:lvlText w:val="%4."/>
      <w:lvlJc w:val="left"/>
      <w:pPr>
        <w:ind w:left="3237" w:hanging="360"/>
      </w:pPr>
    </w:lvl>
    <w:lvl w:ilvl="4" w:tentative="0">
      <w:start w:val="1"/>
      <w:numFmt w:val="lowerLetter"/>
      <w:lvlText w:val="%5."/>
      <w:lvlJc w:val="left"/>
      <w:pPr>
        <w:ind w:left="3957" w:hanging="360"/>
      </w:pPr>
    </w:lvl>
    <w:lvl w:ilvl="5" w:tentative="0">
      <w:start w:val="1"/>
      <w:numFmt w:val="lowerRoman"/>
      <w:lvlText w:val="%6."/>
      <w:lvlJc w:val="right"/>
      <w:pPr>
        <w:ind w:left="4677" w:hanging="180"/>
      </w:pPr>
    </w:lvl>
    <w:lvl w:ilvl="6" w:tentative="0">
      <w:start w:val="1"/>
      <w:numFmt w:val="decimal"/>
      <w:lvlText w:val="%7."/>
      <w:lvlJc w:val="left"/>
      <w:pPr>
        <w:ind w:left="5397" w:hanging="360"/>
      </w:pPr>
    </w:lvl>
    <w:lvl w:ilvl="7" w:tentative="0">
      <w:start w:val="1"/>
      <w:numFmt w:val="lowerLetter"/>
      <w:lvlText w:val="%8."/>
      <w:lvlJc w:val="left"/>
      <w:pPr>
        <w:ind w:left="6117" w:hanging="360"/>
      </w:pPr>
    </w:lvl>
    <w:lvl w:ilvl="8" w:tentative="0">
      <w:start w:val="1"/>
      <w:numFmt w:val="lowerRoman"/>
      <w:lvlText w:val="%9."/>
      <w:lvlJc w:val="right"/>
      <w:pPr>
        <w:ind w:left="6837" w:hanging="180"/>
      </w:pPr>
    </w:lvl>
  </w:abstractNum>
  <w:abstractNum w:abstractNumId="1">
    <w:nsid w:val="405A09C5"/>
    <w:multiLevelType w:val="multilevel"/>
    <w:tmpl w:val="405A09C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42C40C3D"/>
    <w:multiLevelType w:val="multilevel"/>
    <w:tmpl w:val="42C40C3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4AE86B81"/>
    <w:multiLevelType w:val="multilevel"/>
    <w:tmpl w:val="4AE86B81"/>
    <w:lvl w:ilvl="0" w:tentative="0">
      <w:start w:val="1"/>
      <w:numFmt w:val="lowerRoman"/>
      <w:lvlText w:val="%1."/>
      <w:lvlJc w:val="right"/>
      <w:pPr>
        <w:ind w:left="810" w:hanging="360"/>
      </w:pPr>
    </w:lvl>
    <w:lvl w:ilvl="1" w:tentative="0">
      <w:start w:val="1"/>
      <w:numFmt w:val="lowerLetter"/>
      <w:lvlText w:val="%2."/>
      <w:lvlJc w:val="left"/>
      <w:pPr>
        <w:ind w:left="1530" w:hanging="360"/>
      </w:pPr>
    </w:lvl>
    <w:lvl w:ilvl="2" w:tentative="0">
      <w:start w:val="1"/>
      <w:numFmt w:val="lowerRoman"/>
      <w:lvlText w:val="%3."/>
      <w:lvlJc w:val="right"/>
      <w:pPr>
        <w:ind w:left="2250" w:hanging="180"/>
      </w:pPr>
    </w:lvl>
    <w:lvl w:ilvl="3" w:tentative="0">
      <w:start w:val="1"/>
      <w:numFmt w:val="decimal"/>
      <w:lvlText w:val="%4."/>
      <w:lvlJc w:val="left"/>
      <w:pPr>
        <w:ind w:left="2970" w:hanging="360"/>
      </w:pPr>
    </w:lvl>
    <w:lvl w:ilvl="4" w:tentative="0">
      <w:start w:val="1"/>
      <w:numFmt w:val="lowerLetter"/>
      <w:lvlText w:val="%5."/>
      <w:lvlJc w:val="left"/>
      <w:pPr>
        <w:ind w:left="3690" w:hanging="360"/>
      </w:pPr>
    </w:lvl>
    <w:lvl w:ilvl="5" w:tentative="0">
      <w:start w:val="1"/>
      <w:numFmt w:val="lowerRoman"/>
      <w:lvlText w:val="%6."/>
      <w:lvlJc w:val="right"/>
      <w:pPr>
        <w:ind w:left="4410" w:hanging="180"/>
      </w:pPr>
    </w:lvl>
    <w:lvl w:ilvl="6" w:tentative="0">
      <w:start w:val="1"/>
      <w:numFmt w:val="decimal"/>
      <w:lvlText w:val="%7."/>
      <w:lvlJc w:val="left"/>
      <w:pPr>
        <w:ind w:left="5130" w:hanging="360"/>
      </w:pPr>
    </w:lvl>
    <w:lvl w:ilvl="7" w:tentative="0">
      <w:start w:val="1"/>
      <w:numFmt w:val="lowerLetter"/>
      <w:lvlText w:val="%8."/>
      <w:lvlJc w:val="left"/>
      <w:pPr>
        <w:ind w:left="5850" w:hanging="360"/>
      </w:pPr>
    </w:lvl>
    <w:lvl w:ilvl="8" w:tentative="0">
      <w:start w:val="1"/>
      <w:numFmt w:val="lowerRoman"/>
      <w:lvlText w:val="%9."/>
      <w:lvlJc w:val="right"/>
      <w:pPr>
        <w:ind w:left="6570" w:hanging="180"/>
      </w:pPr>
    </w:lvl>
  </w:abstractNum>
  <w:abstractNum w:abstractNumId="4">
    <w:nsid w:val="510D387F"/>
    <w:multiLevelType w:val="multilevel"/>
    <w:tmpl w:val="510D387F"/>
    <w:lvl w:ilvl="0" w:tentative="0">
      <w:start w:val="1"/>
      <w:numFmt w:val="decimal"/>
      <w:lvlText w:val="%1."/>
      <w:lvlJc w:val="left"/>
      <w:pPr>
        <w:ind w:left="360" w:hanging="360"/>
      </w:pPr>
      <w:rPr>
        <w:rFonts w:hint="default"/>
      </w:rPr>
    </w:lvl>
    <w:lvl w:ilvl="1" w:tentative="0">
      <w:start w:val="1"/>
      <w:numFmt w:val="lowerLetter"/>
      <w:lvlText w:val="%2."/>
      <w:lvlJc w:val="left"/>
      <w:pPr>
        <w:ind w:left="1797" w:hanging="360"/>
      </w:pPr>
    </w:lvl>
    <w:lvl w:ilvl="2" w:tentative="0">
      <w:start w:val="1"/>
      <w:numFmt w:val="lowerRoman"/>
      <w:lvlText w:val="%3."/>
      <w:lvlJc w:val="right"/>
      <w:pPr>
        <w:ind w:left="2517" w:hanging="180"/>
      </w:pPr>
    </w:lvl>
    <w:lvl w:ilvl="3" w:tentative="0">
      <w:start w:val="1"/>
      <w:numFmt w:val="decimal"/>
      <w:lvlText w:val="%4."/>
      <w:lvlJc w:val="left"/>
      <w:pPr>
        <w:ind w:left="3237" w:hanging="360"/>
      </w:pPr>
    </w:lvl>
    <w:lvl w:ilvl="4" w:tentative="0">
      <w:start w:val="1"/>
      <w:numFmt w:val="lowerLetter"/>
      <w:lvlText w:val="%5."/>
      <w:lvlJc w:val="left"/>
      <w:pPr>
        <w:ind w:left="3957" w:hanging="360"/>
      </w:pPr>
    </w:lvl>
    <w:lvl w:ilvl="5" w:tentative="0">
      <w:start w:val="1"/>
      <w:numFmt w:val="lowerRoman"/>
      <w:lvlText w:val="%6."/>
      <w:lvlJc w:val="right"/>
      <w:pPr>
        <w:ind w:left="4677" w:hanging="180"/>
      </w:pPr>
    </w:lvl>
    <w:lvl w:ilvl="6" w:tentative="0">
      <w:start w:val="1"/>
      <w:numFmt w:val="decimal"/>
      <w:lvlText w:val="%7."/>
      <w:lvlJc w:val="left"/>
      <w:pPr>
        <w:ind w:left="5397" w:hanging="360"/>
      </w:pPr>
    </w:lvl>
    <w:lvl w:ilvl="7" w:tentative="0">
      <w:start w:val="1"/>
      <w:numFmt w:val="lowerLetter"/>
      <w:lvlText w:val="%8."/>
      <w:lvlJc w:val="left"/>
      <w:pPr>
        <w:ind w:left="6117" w:hanging="360"/>
      </w:pPr>
    </w:lvl>
    <w:lvl w:ilvl="8" w:tentative="0">
      <w:start w:val="1"/>
      <w:numFmt w:val="lowerRoman"/>
      <w:lvlText w:val="%9."/>
      <w:lvlJc w:val="right"/>
      <w:pPr>
        <w:ind w:left="6837" w:hanging="180"/>
      </w:pPr>
    </w:lvl>
  </w:abstractNum>
  <w:abstractNum w:abstractNumId="5">
    <w:nsid w:val="5FDA7E5A"/>
    <w:multiLevelType w:val="multilevel"/>
    <w:tmpl w:val="5FDA7E5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654C5616"/>
    <w:multiLevelType w:val="multilevel"/>
    <w:tmpl w:val="654C5616"/>
    <w:lvl w:ilvl="0" w:tentative="0">
      <w:start w:val="1"/>
      <w:numFmt w:val="decimal"/>
      <w:lvlText w:val="%1."/>
      <w:lvlJc w:val="left"/>
      <w:pPr>
        <w:ind w:left="360" w:hanging="360"/>
      </w:pPr>
      <w:rPr>
        <w:rFonts w:hint="default"/>
      </w:rPr>
    </w:lvl>
    <w:lvl w:ilvl="1" w:tentative="0">
      <w:start w:val="1"/>
      <w:numFmt w:val="lowerLetter"/>
      <w:lvlText w:val="%2."/>
      <w:lvlJc w:val="left"/>
      <w:pPr>
        <w:ind w:left="1797" w:hanging="360"/>
      </w:pPr>
    </w:lvl>
    <w:lvl w:ilvl="2" w:tentative="0">
      <w:start w:val="1"/>
      <w:numFmt w:val="lowerRoman"/>
      <w:lvlText w:val="%3."/>
      <w:lvlJc w:val="right"/>
      <w:pPr>
        <w:ind w:left="2517" w:hanging="180"/>
      </w:pPr>
    </w:lvl>
    <w:lvl w:ilvl="3" w:tentative="0">
      <w:start w:val="1"/>
      <w:numFmt w:val="decimal"/>
      <w:lvlText w:val="%4."/>
      <w:lvlJc w:val="left"/>
      <w:pPr>
        <w:ind w:left="3237" w:hanging="360"/>
      </w:pPr>
    </w:lvl>
    <w:lvl w:ilvl="4" w:tentative="0">
      <w:start w:val="1"/>
      <w:numFmt w:val="lowerLetter"/>
      <w:lvlText w:val="%5."/>
      <w:lvlJc w:val="left"/>
      <w:pPr>
        <w:ind w:left="3957" w:hanging="360"/>
      </w:pPr>
    </w:lvl>
    <w:lvl w:ilvl="5" w:tentative="0">
      <w:start w:val="1"/>
      <w:numFmt w:val="lowerRoman"/>
      <w:lvlText w:val="%6."/>
      <w:lvlJc w:val="right"/>
      <w:pPr>
        <w:ind w:left="4677" w:hanging="180"/>
      </w:pPr>
    </w:lvl>
    <w:lvl w:ilvl="6" w:tentative="0">
      <w:start w:val="1"/>
      <w:numFmt w:val="decimal"/>
      <w:lvlText w:val="%7."/>
      <w:lvlJc w:val="left"/>
      <w:pPr>
        <w:ind w:left="5397" w:hanging="360"/>
      </w:pPr>
    </w:lvl>
    <w:lvl w:ilvl="7" w:tentative="0">
      <w:start w:val="1"/>
      <w:numFmt w:val="lowerLetter"/>
      <w:lvlText w:val="%8."/>
      <w:lvlJc w:val="left"/>
      <w:pPr>
        <w:ind w:left="6117" w:hanging="360"/>
      </w:pPr>
    </w:lvl>
    <w:lvl w:ilvl="8" w:tentative="0">
      <w:start w:val="1"/>
      <w:numFmt w:val="lowerRoman"/>
      <w:lvlText w:val="%9."/>
      <w:lvlJc w:val="right"/>
      <w:pPr>
        <w:ind w:left="6837" w:hanging="180"/>
      </w:pPr>
    </w:lvl>
  </w:abstractNum>
  <w:num w:numId="1">
    <w:abstractNumId w:val="3"/>
  </w:num>
  <w:num w:numId="2">
    <w:abstractNumId w:val="5"/>
  </w:num>
  <w:num w:numId="3">
    <w:abstractNumId w:val="2"/>
  </w:num>
  <w:num w:numId="4">
    <w:abstractNumId w:val="1"/>
  </w:num>
  <w:num w:numId="5">
    <w:abstractNumId w:val="4"/>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5DFE"/>
    <w:rsid w:val="0000118B"/>
    <w:rsid w:val="000072BB"/>
    <w:rsid w:val="00011378"/>
    <w:rsid w:val="000125B0"/>
    <w:rsid w:val="00012C08"/>
    <w:rsid w:val="0001509B"/>
    <w:rsid w:val="00031410"/>
    <w:rsid w:val="0003164F"/>
    <w:rsid w:val="00041FF8"/>
    <w:rsid w:val="00053CC1"/>
    <w:rsid w:val="00057F5F"/>
    <w:rsid w:val="0006066F"/>
    <w:rsid w:val="00061BDC"/>
    <w:rsid w:val="000640E8"/>
    <w:rsid w:val="00090838"/>
    <w:rsid w:val="0009236E"/>
    <w:rsid w:val="000B6E56"/>
    <w:rsid w:val="000C0B47"/>
    <w:rsid w:val="000C2EE1"/>
    <w:rsid w:val="000D4212"/>
    <w:rsid w:val="000D5533"/>
    <w:rsid w:val="000D7BA1"/>
    <w:rsid w:val="000E2CA3"/>
    <w:rsid w:val="000E37E2"/>
    <w:rsid w:val="000E67D4"/>
    <w:rsid w:val="000F12F1"/>
    <w:rsid w:val="00101C81"/>
    <w:rsid w:val="00104878"/>
    <w:rsid w:val="00110F08"/>
    <w:rsid w:val="001173F6"/>
    <w:rsid w:val="00121595"/>
    <w:rsid w:val="001268B8"/>
    <w:rsid w:val="00131497"/>
    <w:rsid w:val="00131A0C"/>
    <w:rsid w:val="00132817"/>
    <w:rsid w:val="00144835"/>
    <w:rsid w:val="00153821"/>
    <w:rsid w:val="00154C2F"/>
    <w:rsid w:val="00163086"/>
    <w:rsid w:val="001652B3"/>
    <w:rsid w:val="00176BC0"/>
    <w:rsid w:val="001A6BA7"/>
    <w:rsid w:val="001B1E96"/>
    <w:rsid w:val="001C520C"/>
    <w:rsid w:val="001D2105"/>
    <w:rsid w:val="001D77F8"/>
    <w:rsid w:val="001E0E1B"/>
    <w:rsid w:val="001E5B0A"/>
    <w:rsid w:val="001F20A1"/>
    <w:rsid w:val="001F2904"/>
    <w:rsid w:val="001F5B1D"/>
    <w:rsid w:val="00213A28"/>
    <w:rsid w:val="0021774B"/>
    <w:rsid w:val="002303A6"/>
    <w:rsid w:val="0023310D"/>
    <w:rsid w:val="00235958"/>
    <w:rsid w:val="002376D3"/>
    <w:rsid w:val="0024602B"/>
    <w:rsid w:val="00246A00"/>
    <w:rsid w:val="00250AC6"/>
    <w:rsid w:val="00252897"/>
    <w:rsid w:val="00252967"/>
    <w:rsid w:val="0025721E"/>
    <w:rsid w:val="002633E4"/>
    <w:rsid w:val="00265E7D"/>
    <w:rsid w:val="002701D7"/>
    <w:rsid w:val="00280D26"/>
    <w:rsid w:val="00282267"/>
    <w:rsid w:val="00282B4F"/>
    <w:rsid w:val="00287F45"/>
    <w:rsid w:val="0029285C"/>
    <w:rsid w:val="00293A96"/>
    <w:rsid w:val="00296C67"/>
    <w:rsid w:val="002A16A6"/>
    <w:rsid w:val="002A2F77"/>
    <w:rsid w:val="002B2DC3"/>
    <w:rsid w:val="002C3511"/>
    <w:rsid w:val="002D4344"/>
    <w:rsid w:val="002D54FF"/>
    <w:rsid w:val="002E2724"/>
    <w:rsid w:val="002E65B0"/>
    <w:rsid w:val="002E6C34"/>
    <w:rsid w:val="002F64DB"/>
    <w:rsid w:val="002F68A8"/>
    <w:rsid w:val="002F717D"/>
    <w:rsid w:val="0030280D"/>
    <w:rsid w:val="00306767"/>
    <w:rsid w:val="00310F18"/>
    <w:rsid w:val="00311085"/>
    <w:rsid w:val="00311BE0"/>
    <w:rsid w:val="00313234"/>
    <w:rsid w:val="00317991"/>
    <w:rsid w:val="00326AFD"/>
    <w:rsid w:val="003303DD"/>
    <w:rsid w:val="00332A63"/>
    <w:rsid w:val="00345AD7"/>
    <w:rsid w:val="00352F3B"/>
    <w:rsid w:val="00364843"/>
    <w:rsid w:val="0037011A"/>
    <w:rsid w:val="0037416E"/>
    <w:rsid w:val="00376A96"/>
    <w:rsid w:val="00391158"/>
    <w:rsid w:val="00391C75"/>
    <w:rsid w:val="003A4536"/>
    <w:rsid w:val="003B2DE9"/>
    <w:rsid w:val="003B522D"/>
    <w:rsid w:val="003C3641"/>
    <w:rsid w:val="003C4019"/>
    <w:rsid w:val="003C4D01"/>
    <w:rsid w:val="003D05CD"/>
    <w:rsid w:val="003D27C8"/>
    <w:rsid w:val="003F3E19"/>
    <w:rsid w:val="003F3F46"/>
    <w:rsid w:val="00401099"/>
    <w:rsid w:val="004064A5"/>
    <w:rsid w:val="0043136F"/>
    <w:rsid w:val="004372F3"/>
    <w:rsid w:val="0044622F"/>
    <w:rsid w:val="00454B38"/>
    <w:rsid w:val="00461A88"/>
    <w:rsid w:val="00463876"/>
    <w:rsid w:val="004746BC"/>
    <w:rsid w:val="004827F3"/>
    <w:rsid w:val="004847EF"/>
    <w:rsid w:val="004873A4"/>
    <w:rsid w:val="004921DD"/>
    <w:rsid w:val="004A004D"/>
    <w:rsid w:val="004A714D"/>
    <w:rsid w:val="004B537D"/>
    <w:rsid w:val="004B61AB"/>
    <w:rsid w:val="004B73C6"/>
    <w:rsid w:val="004B78F7"/>
    <w:rsid w:val="004C4792"/>
    <w:rsid w:val="004C62B7"/>
    <w:rsid w:val="004C7C1D"/>
    <w:rsid w:val="004E0D02"/>
    <w:rsid w:val="004F610F"/>
    <w:rsid w:val="005067BE"/>
    <w:rsid w:val="0050780D"/>
    <w:rsid w:val="005124B7"/>
    <w:rsid w:val="00513820"/>
    <w:rsid w:val="00544241"/>
    <w:rsid w:val="005604FB"/>
    <w:rsid w:val="00586B45"/>
    <w:rsid w:val="00597725"/>
    <w:rsid w:val="00597EF7"/>
    <w:rsid w:val="005A277E"/>
    <w:rsid w:val="005B07CF"/>
    <w:rsid w:val="005B20AF"/>
    <w:rsid w:val="005B5E96"/>
    <w:rsid w:val="005C30F6"/>
    <w:rsid w:val="005C6C94"/>
    <w:rsid w:val="005D20F5"/>
    <w:rsid w:val="005D2C1B"/>
    <w:rsid w:val="005D42AC"/>
    <w:rsid w:val="005F6C64"/>
    <w:rsid w:val="00600CF5"/>
    <w:rsid w:val="0060282D"/>
    <w:rsid w:val="00605E22"/>
    <w:rsid w:val="00610616"/>
    <w:rsid w:val="006111F2"/>
    <w:rsid w:val="00614863"/>
    <w:rsid w:val="00645D0B"/>
    <w:rsid w:val="00656563"/>
    <w:rsid w:val="00667971"/>
    <w:rsid w:val="006812E1"/>
    <w:rsid w:val="00692AD7"/>
    <w:rsid w:val="006A04B3"/>
    <w:rsid w:val="006A3279"/>
    <w:rsid w:val="006B72C2"/>
    <w:rsid w:val="006D600C"/>
    <w:rsid w:val="006D709E"/>
    <w:rsid w:val="006E0952"/>
    <w:rsid w:val="006F2642"/>
    <w:rsid w:val="007026A6"/>
    <w:rsid w:val="00721F5F"/>
    <w:rsid w:val="0074325D"/>
    <w:rsid w:val="00766B68"/>
    <w:rsid w:val="00790431"/>
    <w:rsid w:val="0079647D"/>
    <w:rsid w:val="007A013F"/>
    <w:rsid w:val="007A056A"/>
    <w:rsid w:val="007A2912"/>
    <w:rsid w:val="007A2935"/>
    <w:rsid w:val="007A5F50"/>
    <w:rsid w:val="007A6B9C"/>
    <w:rsid w:val="007B5423"/>
    <w:rsid w:val="007B71C4"/>
    <w:rsid w:val="007D43E5"/>
    <w:rsid w:val="007D472B"/>
    <w:rsid w:val="007D4866"/>
    <w:rsid w:val="00811DB6"/>
    <w:rsid w:val="00812C51"/>
    <w:rsid w:val="0081580C"/>
    <w:rsid w:val="00816B77"/>
    <w:rsid w:val="0082054A"/>
    <w:rsid w:val="00820665"/>
    <w:rsid w:val="0082114A"/>
    <w:rsid w:val="00823419"/>
    <w:rsid w:val="00823F78"/>
    <w:rsid w:val="00832DDA"/>
    <w:rsid w:val="00836998"/>
    <w:rsid w:val="00840491"/>
    <w:rsid w:val="00864BDF"/>
    <w:rsid w:val="00867F5B"/>
    <w:rsid w:val="00874DF3"/>
    <w:rsid w:val="00876BB5"/>
    <w:rsid w:val="0089096A"/>
    <w:rsid w:val="008A1086"/>
    <w:rsid w:val="008C23DF"/>
    <w:rsid w:val="008C2A8B"/>
    <w:rsid w:val="008D6F37"/>
    <w:rsid w:val="008F18D4"/>
    <w:rsid w:val="008F229E"/>
    <w:rsid w:val="008F5F68"/>
    <w:rsid w:val="00901C70"/>
    <w:rsid w:val="00911E66"/>
    <w:rsid w:val="00913673"/>
    <w:rsid w:val="00913C59"/>
    <w:rsid w:val="009278BB"/>
    <w:rsid w:val="009533E7"/>
    <w:rsid w:val="009560DF"/>
    <w:rsid w:val="0095728A"/>
    <w:rsid w:val="00962754"/>
    <w:rsid w:val="00965D9F"/>
    <w:rsid w:val="00966C71"/>
    <w:rsid w:val="00980F2D"/>
    <w:rsid w:val="009859C4"/>
    <w:rsid w:val="00985DFE"/>
    <w:rsid w:val="009A0B54"/>
    <w:rsid w:val="009A39C1"/>
    <w:rsid w:val="009B0914"/>
    <w:rsid w:val="009C0EA6"/>
    <w:rsid w:val="009C154A"/>
    <w:rsid w:val="009D1540"/>
    <w:rsid w:val="009D1A69"/>
    <w:rsid w:val="009D4EBD"/>
    <w:rsid w:val="009E15A0"/>
    <w:rsid w:val="009E491C"/>
    <w:rsid w:val="009E721C"/>
    <w:rsid w:val="009F5323"/>
    <w:rsid w:val="00A055E4"/>
    <w:rsid w:val="00A4467D"/>
    <w:rsid w:val="00A571B0"/>
    <w:rsid w:val="00A61CF9"/>
    <w:rsid w:val="00A62378"/>
    <w:rsid w:val="00A73BEA"/>
    <w:rsid w:val="00A84B26"/>
    <w:rsid w:val="00A97129"/>
    <w:rsid w:val="00AA1047"/>
    <w:rsid w:val="00AB072C"/>
    <w:rsid w:val="00AC2CCF"/>
    <w:rsid w:val="00AD31B8"/>
    <w:rsid w:val="00B01338"/>
    <w:rsid w:val="00B026E1"/>
    <w:rsid w:val="00B123AD"/>
    <w:rsid w:val="00B438E9"/>
    <w:rsid w:val="00B617B1"/>
    <w:rsid w:val="00B80298"/>
    <w:rsid w:val="00B804A8"/>
    <w:rsid w:val="00B86FA1"/>
    <w:rsid w:val="00B87251"/>
    <w:rsid w:val="00BA57F7"/>
    <w:rsid w:val="00BB16E2"/>
    <w:rsid w:val="00BC3B07"/>
    <w:rsid w:val="00BD147D"/>
    <w:rsid w:val="00BD73B6"/>
    <w:rsid w:val="00BE253F"/>
    <w:rsid w:val="00BE3696"/>
    <w:rsid w:val="00BF1821"/>
    <w:rsid w:val="00C017CE"/>
    <w:rsid w:val="00C05B8A"/>
    <w:rsid w:val="00C30A2E"/>
    <w:rsid w:val="00C30D63"/>
    <w:rsid w:val="00C31A1F"/>
    <w:rsid w:val="00C33534"/>
    <w:rsid w:val="00C5592F"/>
    <w:rsid w:val="00C66AEB"/>
    <w:rsid w:val="00C66CD3"/>
    <w:rsid w:val="00C704C1"/>
    <w:rsid w:val="00C76F03"/>
    <w:rsid w:val="00C773CE"/>
    <w:rsid w:val="00C9430E"/>
    <w:rsid w:val="00CA18F0"/>
    <w:rsid w:val="00CA209B"/>
    <w:rsid w:val="00CA42E5"/>
    <w:rsid w:val="00CC4043"/>
    <w:rsid w:val="00CD32AE"/>
    <w:rsid w:val="00CD3BB2"/>
    <w:rsid w:val="00CD424B"/>
    <w:rsid w:val="00CD6A55"/>
    <w:rsid w:val="00CE21D2"/>
    <w:rsid w:val="00CF0DEC"/>
    <w:rsid w:val="00CF22D8"/>
    <w:rsid w:val="00CF4EA8"/>
    <w:rsid w:val="00CF6FF5"/>
    <w:rsid w:val="00D00D44"/>
    <w:rsid w:val="00D3156E"/>
    <w:rsid w:val="00D32E83"/>
    <w:rsid w:val="00D4017A"/>
    <w:rsid w:val="00D43A7B"/>
    <w:rsid w:val="00D46825"/>
    <w:rsid w:val="00D52B0D"/>
    <w:rsid w:val="00D53444"/>
    <w:rsid w:val="00D55194"/>
    <w:rsid w:val="00D5604D"/>
    <w:rsid w:val="00D67B0B"/>
    <w:rsid w:val="00D7313C"/>
    <w:rsid w:val="00D7389A"/>
    <w:rsid w:val="00D75F3D"/>
    <w:rsid w:val="00D82F42"/>
    <w:rsid w:val="00D94CDB"/>
    <w:rsid w:val="00DA5B52"/>
    <w:rsid w:val="00DB0F49"/>
    <w:rsid w:val="00DB45BD"/>
    <w:rsid w:val="00DB501B"/>
    <w:rsid w:val="00DB68D5"/>
    <w:rsid w:val="00DB6C33"/>
    <w:rsid w:val="00DD5C24"/>
    <w:rsid w:val="00DD78F5"/>
    <w:rsid w:val="00DE731A"/>
    <w:rsid w:val="00DF2986"/>
    <w:rsid w:val="00DF3FA4"/>
    <w:rsid w:val="00E02B3E"/>
    <w:rsid w:val="00E0423F"/>
    <w:rsid w:val="00E04ACA"/>
    <w:rsid w:val="00E05E40"/>
    <w:rsid w:val="00E07C9D"/>
    <w:rsid w:val="00E11526"/>
    <w:rsid w:val="00E225BE"/>
    <w:rsid w:val="00E277AF"/>
    <w:rsid w:val="00E31AE8"/>
    <w:rsid w:val="00E54177"/>
    <w:rsid w:val="00E57450"/>
    <w:rsid w:val="00E72C45"/>
    <w:rsid w:val="00E813AA"/>
    <w:rsid w:val="00E81554"/>
    <w:rsid w:val="00E81EA8"/>
    <w:rsid w:val="00E824B4"/>
    <w:rsid w:val="00E84D0F"/>
    <w:rsid w:val="00EA14A0"/>
    <w:rsid w:val="00EA5D33"/>
    <w:rsid w:val="00EB54A5"/>
    <w:rsid w:val="00EC0B70"/>
    <w:rsid w:val="00EC3D26"/>
    <w:rsid w:val="00ED04EA"/>
    <w:rsid w:val="00ED31C4"/>
    <w:rsid w:val="00ED3780"/>
    <w:rsid w:val="00EE447D"/>
    <w:rsid w:val="00EE54D3"/>
    <w:rsid w:val="00F07ACE"/>
    <w:rsid w:val="00F1076D"/>
    <w:rsid w:val="00F136C4"/>
    <w:rsid w:val="00F21BE7"/>
    <w:rsid w:val="00F23B93"/>
    <w:rsid w:val="00F31EE6"/>
    <w:rsid w:val="00F370BE"/>
    <w:rsid w:val="00F43FE9"/>
    <w:rsid w:val="00F44267"/>
    <w:rsid w:val="00F57FDD"/>
    <w:rsid w:val="00F6600C"/>
    <w:rsid w:val="00F670B5"/>
    <w:rsid w:val="00F70B46"/>
    <w:rsid w:val="00F75B8E"/>
    <w:rsid w:val="00F8566F"/>
    <w:rsid w:val="00FA4975"/>
    <w:rsid w:val="00FA5AC0"/>
    <w:rsid w:val="00FB21B5"/>
    <w:rsid w:val="00FC1FEE"/>
    <w:rsid w:val="00FC4CEC"/>
    <w:rsid w:val="00FC7F31"/>
    <w:rsid w:val="00FD1DEB"/>
    <w:rsid w:val="00FD4C2D"/>
    <w:rsid w:val="00FD76E9"/>
    <w:rsid w:val="00FE1DCF"/>
    <w:rsid w:val="00FE4F43"/>
    <w:rsid w:val="00FF33A2"/>
    <w:rsid w:val="00FF3C6B"/>
    <w:rsid w:val="00FF5181"/>
    <w:rsid w:val="00FF762A"/>
    <w:rsid w:val="196642F5"/>
    <w:rsid w:val="55EF169D"/>
    <w:rsid w:val="7AF440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SimSu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99"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SimSun"/>
      <w:kern w:val="0"/>
      <w:sz w:val="22"/>
      <w:szCs w:val="22"/>
      <w:lang w:val="en-US" w:eastAsia="en-US" w:bidi="ar-SA"/>
    </w:rPr>
  </w:style>
  <w:style w:type="paragraph" w:styleId="2">
    <w:name w:val="heading 1"/>
    <w:basedOn w:val="1"/>
    <w:link w:val="17"/>
    <w:qFormat/>
    <w:uiPriority w:val="9"/>
    <w:pPr>
      <w:keepNext/>
      <w:spacing w:before="240" w:after="60" w:line="276" w:lineRule="auto"/>
      <w:outlineLvl w:val="0"/>
    </w:pPr>
    <w:rPr>
      <w:rFonts w:ascii="Cambria" w:hAnsi="Cambria" w:eastAsia="Times New Roman" w:cs="Times New Roman"/>
      <w:b/>
      <w:bCs/>
      <w:kern w:val="32"/>
      <w:sz w:val="32"/>
      <w:szCs w:val="32"/>
      <w:lang w:val="en-GB"/>
    </w:rPr>
  </w:style>
  <w:style w:type="paragraph" w:styleId="3">
    <w:name w:val="heading 2"/>
    <w:basedOn w:val="1"/>
    <w:link w:val="18"/>
    <w:semiHidden/>
    <w:unhideWhenUsed/>
    <w:qFormat/>
    <w:uiPriority w:val="9"/>
    <w:pPr>
      <w:keepNext/>
      <w:spacing w:before="240" w:after="60" w:line="276" w:lineRule="auto"/>
      <w:outlineLvl w:val="1"/>
    </w:pPr>
    <w:rPr>
      <w:rFonts w:ascii="Times New Roman" w:hAnsi="Times New Roman" w:eastAsia="Times New Roman" w:cs="Times New Roman"/>
      <w:b/>
      <w:bCs/>
      <w:i/>
      <w:iCs/>
      <w:sz w:val="24"/>
      <w:szCs w:val="28"/>
      <w:lang w:val="en-GB"/>
    </w:rPr>
  </w:style>
  <w:style w:type="paragraph" w:styleId="4">
    <w:name w:val="heading 3"/>
    <w:basedOn w:val="1"/>
    <w:next w:val="1"/>
    <w:link w:val="25"/>
    <w:semiHidden/>
    <w:unhideWhenUsed/>
    <w:qFormat/>
    <w:uiPriority w:val="9"/>
    <w:pPr>
      <w:keepNext/>
      <w:keepLines/>
      <w:spacing w:before="40" w:after="0"/>
      <w:outlineLvl w:val="2"/>
    </w:pPr>
    <w:rPr>
      <w:rFonts w:asciiTheme="majorHAnsi" w:hAnsiTheme="majorHAnsi" w:eastAsiaTheme="majorEastAsia" w:cstheme="majorBidi"/>
      <w:color w:val="254061" w:themeColor="accent1" w:themeShade="80"/>
      <w:sz w:val="24"/>
      <w:szCs w:val="24"/>
    </w:rPr>
  </w:style>
  <w:style w:type="paragraph" w:styleId="5">
    <w:name w:val="heading 4"/>
    <w:basedOn w:val="1"/>
    <w:next w:val="1"/>
    <w:link w:val="26"/>
    <w:semiHidden/>
    <w:unhideWhenUsed/>
    <w:qFormat/>
    <w:uiPriority w:val="9"/>
    <w:pPr>
      <w:keepNext/>
      <w:keepLines/>
      <w:spacing w:before="40" w:after="0"/>
      <w:outlineLvl w:val="3"/>
    </w:pPr>
    <w:rPr>
      <w:rFonts w:asciiTheme="majorHAnsi" w:hAnsiTheme="majorHAnsi" w:eastAsiaTheme="majorEastAsia" w:cstheme="majorBidi"/>
      <w:i/>
      <w:iCs/>
      <w:color w:val="376092" w:themeColor="accent1" w:themeShade="BF"/>
    </w:rPr>
  </w:style>
  <w:style w:type="paragraph" w:styleId="6">
    <w:name w:val="heading 5"/>
    <w:basedOn w:val="1"/>
    <w:next w:val="1"/>
    <w:link w:val="27"/>
    <w:semiHidden/>
    <w:unhideWhenUsed/>
    <w:qFormat/>
    <w:uiPriority w:val="9"/>
    <w:pPr>
      <w:keepNext/>
      <w:keepLines/>
      <w:spacing w:before="40" w:after="0"/>
      <w:outlineLvl w:val="4"/>
    </w:pPr>
    <w:rPr>
      <w:rFonts w:asciiTheme="majorHAnsi" w:hAnsiTheme="majorHAnsi" w:eastAsiaTheme="majorEastAsia" w:cstheme="majorBidi"/>
      <w:color w:val="376092" w:themeColor="accent1" w:themeShade="BF"/>
    </w:rPr>
  </w:style>
  <w:style w:type="character" w:default="1" w:styleId="7">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Body Text"/>
    <w:basedOn w:val="1"/>
    <w:link w:val="22"/>
    <w:qFormat/>
    <w:uiPriority w:val="0"/>
    <w:pPr>
      <w:widowControl w:val="0"/>
      <w:autoSpaceDE w:val="0"/>
      <w:autoSpaceDN w:val="0"/>
      <w:spacing w:after="0" w:line="240" w:lineRule="auto"/>
    </w:pPr>
    <w:rPr>
      <w:rFonts w:ascii="Times New Roman" w:hAnsi="Times New Roman" w:eastAsia="Times New Roman" w:cs="Times New Roman"/>
      <w:sz w:val="24"/>
      <w:szCs w:val="24"/>
    </w:rPr>
  </w:style>
  <w:style w:type="character" w:styleId="10">
    <w:name w:val="Emphasis"/>
    <w:basedOn w:val="7"/>
    <w:qFormat/>
    <w:uiPriority w:val="20"/>
    <w:rPr>
      <w:i/>
      <w:iCs/>
    </w:rPr>
  </w:style>
  <w:style w:type="paragraph" w:styleId="11">
    <w:name w:val="footer"/>
    <w:basedOn w:val="1"/>
    <w:link w:val="24"/>
    <w:uiPriority w:val="99"/>
    <w:pPr>
      <w:tabs>
        <w:tab w:val="center" w:pos="4680"/>
        <w:tab w:val="right" w:pos="9360"/>
      </w:tabs>
      <w:spacing w:after="0" w:line="240" w:lineRule="auto"/>
    </w:pPr>
  </w:style>
  <w:style w:type="paragraph" w:styleId="12">
    <w:name w:val="header"/>
    <w:basedOn w:val="1"/>
    <w:link w:val="23"/>
    <w:uiPriority w:val="99"/>
    <w:pPr>
      <w:tabs>
        <w:tab w:val="center" w:pos="4680"/>
        <w:tab w:val="right" w:pos="9360"/>
      </w:tabs>
      <w:spacing w:after="0" w:line="240" w:lineRule="auto"/>
    </w:pPr>
  </w:style>
  <w:style w:type="character" w:styleId="13">
    <w:name w:val="Hyperlink"/>
    <w:basedOn w:val="7"/>
    <w:unhideWhenUsed/>
    <w:uiPriority w:val="99"/>
    <w:rPr>
      <w:color w:val="0000FF" w:themeColor="hyperlink"/>
      <w:u w:val="single"/>
      <w14:textFill>
        <w14:solidFill>
          <w14:schemeClr w14:val="hlink"/>
        </w14:solidFill>
      </w14:textFill>
    </w:rPr>
  </w:style>
  <w:style w:type="paragraph" w:styleId="14">
    <w:name w:val="Normal (Web)"/>
    <w:basedOn w:val="1"/>
    <w:semiHidden/>
    <w:unhideWhenUsed/>
    <w:uiPriority w:val="99"/>
    <w:rPr>
      <w:rFonts w:ascii="Times New Roman" w:hAnsi="Times New Roman" w:cs="Times New Roman"/>
      <w:sz w:val="24"/>
      <w:szCs w:val="24"/>
    </w:rPr>
  </w:style>
  <w:style w:type="character" w:styleId="15">
    <w:name w:val="Strong"/>
    <w:basedOn w:val="7"/>
    <w:qFormat/>
    <w:uiPriority w:val="22"/>
    <w:rPr>
      <w:b/>
      <w:bCs/>
    </w:rPr>
  </w:style>
  <w:style w:type="table" w:styleId="16">
    <w:name w:val="Table Grid"/>
    <w:basedOn w:val="8"/>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7">
    <w:name w:val="Heading 1 Char"/>
    <w:basedOn w:val="7"/>
    <w:link w:val="2"/>
    <w:qFormat/>
    <w:uiPriority w:val="9"/>
    <w:rPr>
      <w:rFonts w:ascii="Cambria" w:hAnsi="Cambria" w:eastAsia="Times New Roman" w:cs="Times New Roman"/>
      <w:b/>
      <w:bCs/>
      <w:kern w:val="32"/>
      <w:sz w:val="32"/>
      <w:szCs w:val="32"/>
      <w:lang w:val="en-GB"/>
    </w:rPr>
  </w:style>
  <w:style w:type="character" w:customStyle="1" w:styleId="18">
    <w:name w:val="Heading 2 Char"/>
    <w:basedOn w:val="7"/>
    <w:link w:val="3"/>
    <w:uiPriority w:val="9"/>
    <w:rPr>
      <w:rFonts w:ascii="Times New Roman" w:hAnsi="Times New Roman" w:eastAsia="Times New Roman" w:cs="Times New Roman"/>
      <w:b/>
      <w:bCs/>
      <w:i/>
      <w:iCs/>
      <w:kern w:val="0"/>
      <w:sz w:val="24"/>
      <w:szCs w:val="28"/>
      <w:lang w:val="en-GB"/>
    </w:rPr>
  </w:style>
  <w:style w:type="paragraph" w:styleId="19">
    <w:name w:val="List Paragraph"/>
    <w:basedOn w:val="1"/>
    <w:qFormat/>
    <w:uiPriority w:val="34"/>
    <w:pPr>
      <w:ind w:left="720"/>
      <w:contextualSpacing/>
    </w:pPr>
  </w:style>
  <w:style w:type="paragraph" w:styleId="20">
    <w:name w:val="No Spacing"/>
    <w:link w:val="21"/>
    <w:qFormat/>
    <w:uiPriority w:val="0"/>
    <w:pPr>
      <w:spacing w:after="0" w:line="240" w:lineRule="auto"/>
    </w:pPr>
    <w:rPr>
      <w:rFonts w:ascii="Times New Roman" w:hAnsi="Times New Roman" w:eastAsia="SimSun" w:cs="Times New Roman"/>
      <w:kern w:val="0"/>
      <w:sz w:val="21"/>
      <w:szCs w:val="22"/>
      <w:lang w:val="en-US" w:eastAsia="en-US" w:bidi="ar-SA"/>
    </w:rPr>
  </w:style>
  <w:style w:type="character" w:customStyle="1" w:styleId="21">
    <w:name w:val="No Spacing Char"/>
    <w:link w:val="20"/>
    <w:qFormat/>
    <w:uiPriority w:val="0"/>
    <w:rPr>
      <w:rFonts w:ascii="Times New Roman" w:hAnsi="Times New Roman" w:eastAsia="SimSun" w:cs="Times New Roman"/>
      <w:kern w:val="0"/>
      <w:sz w:val="21"/>
    </w:rPr>
  </w:style>
  <w:style w:type="character" w:customStyle="1" w:styleId="22">
    <w:name w:val="Body Text Char"/>
    <w:basedOn w:val="7"/>
    <w:link w:val="9"/>
    <w:qFormat/>
    <w:uiPriority w:val="0"/>
    <w:rPr>
      <w:rFonts w:ascii="Times New Roman" w:hAnsi="Times New Roman" w:eastAsia="Times New Roman" w:cs="Times New Roman"/>
      <w:kern w:val="0"/>
      <w:sz w:val="24"/>
      <w:szCs w:val="24"/>
    </w:rPr>
  </w:style>
  <w:style w:type="character" w:customStyle="1" w:styleId="23">
    <w:name w:val="Header Char"/>
    <w:basedOn w:val="7"/>
    <w:link w:val="12"/>
    <w:uiPriority w:val="99"/>
    <w:rPr>
      <w:rFonts w:ascii="Calibri" w:hAnsi="Calibri" w:eastAsia="Calibri" w:cs="SimSun"/>
      <w:kern w:val="0"/>
    </w:rPr>
  </w:style>
  <w:style w:type="character" w:customStyle="1" w:styleId="24">
    <w:name w:val="Footer Char"/>
    <w:basedOn w:val="7"/>
    <w:link w:val="11"/>
    <w:uiPriority w:val="99"/>
    <w:rPr>
      <w:rFonts w:ascii="Calibri" w:hAnsi="Calibri" w:eastAsia="Calibri" w:cs="SimSun"/>
      <w:kern w:val="0"/>
    </w:rPr>
  </w:style>
  <w:style w:type="character" w:customStyle="1" w:styleId="25">
    <w:name w:val="Heading 3 Char"/>
    <w:basedOn w:val="7"/>
    <w:link w:val="4"/>
    <w:semiHidden/>
    <w:uiPriority w:val="9"/>
    <w:rPr>
      <w:rFonts w:asciiTheme="majorHAnsi" w:hAnsiTheme="majorHAnsi" w:eastAsiaTheme="majorEastAsia" w:cstheme="majorBidi"/>
      <w:color w:val="254061" w:themeColor="accent1" w:themeShade="80"/>
      <w:kern w:val="0"/>
      <w:sz w:val="24"/>
      <w:szCs w:val="24"/>
    </w:rPr>
  </w:style>
  <w:style w:type="character" w:customStyle="1" w:styleId="26">
    <w:name w:val="Heading 4 Char"/>
    <w:basedOn w:val="7"/>
    <w:link w:val="5"/>
    <w:semiHidden/>
    <w:uiPriority w:val="9"/>
    <w:rPr>
      <w:rFonts w:asciiTheme="majorHAnsi" w:hAnsiTheme="majorHAnsi" w:eastAsiaTheme="majorEastAsia" w:cstheme="majorBidi"/>
      <w:i/>
      <w:iCs/>
      <w:color w:val="376092" w:themeColor="accent1" w:themeShade="BF"/>
      <w:kern w:val="0"/>
    </w:rPr>
  </w:style>
  <w:style w:type="character" w:customStyle="1" w:styleId="27">
    <w:name w:val="Heading 5 Char"/>
    <w:basedOn w:val="7"/>
    <w:link w:val="6"/>
    <w:semiHidden/>
    <w:uiPriority w:val="9"/>
    <w:rPr>
      <w:rFonts w:asciiTheme="majorHAnsi" w:hAnsiTheme="majorHAnsi" w:eastAsiaTheme="majorEastAsia" w:cstheme="majorBidi"/>
      <w:color w:val="376092" w:themeColor="accent1" w:themeShade="BF"/>
      <w:kern w:val="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62</Pages>
  <Words>14285</Words>
  <Characters>81429</Characters>
  <Lines>678</Lines>
  <Paragraphs>191</Paragraphs>
  <TotalTime>19</TotalTime>
  <ScaleCrop>false</ScaleCrop>
  <LinksUpToDate>false</LinksUpToDate>
  <CharactersWithSpaces>95523</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2025-01-11T22:38:00Z</dcterms:created>
  <dc:creator>Dedan Oduor</dc:creator>
  <cp:lastModifiedBy>user</cp:lastModifiedBy>
  <cp:lastPrinted>2025-01-12T08:24:00Z</cp:lastPrinted>
  <dcterms:modified xsi:type="dcterms:W3CDTF">2025-06-15T10:00:16Z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829885426bd0490eab88b42662b35ed5</vt:lpwstr>
  </property>
  <property fmtid="{D5CDD505-2E9C-101B-9397-08002B2CF9AE}" pid="3" name="KSOProductBuildVer">
    <vt:lpwstr>1033-12.2.0.21546</vt:lpwstr>
  </property>
</Properties>
</file>