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xhw6dy5a14z" w:id="0"/>
      <w:bookmarkEnd w:id="0"/>
      <w:r w:rsidDel="00000000" w:rsidR="00000000" w:rsidRPr="00000000">
        <w:rPr>
          <w:rtl w:val="0"/>
        </w:rPr>
        <w:t xml:space="preserve">Development of a Search Engine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2jd3fq58qae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Nyamtulla Shaik - 3106558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Arjun Dhage - 3111771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e03m2c9mozr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of this project is to design and develop a search engine that can efficiently and accurately search through a large amount of data and provide relevant results to users. The search engine will be designed with a focus on user experience, speed, and accuracy, and will be based on the latest search engine algorithms and technologies.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s1ebavc46xn" w:id="3"/>
      <w:bookmarkEnd w:id="3"/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 objectives of the project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design and develop a search engine that can handle large volumes of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provide accurate and relevant search results to users.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 the speed and performance of the search engine.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design a user-friendly interface that enhances the user experience.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4zfvcn1h3zlw" w:id="4"/>
      <w:bookmarkEnd w:id="4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following deliverables will be produced: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fully functional search engine that can handle large volumes of data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user-friendly interface that enhances the user experience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the search engine algorithm and user interface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and test results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7hw0sswa1eu" w:id="5"/>
      <w:bookmarkEnd w:id="5"/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project timeline will be three months, with the following major milestones: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Design and development of the search engine algorithm (Month 1,2)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 and development of the user interface (Month 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Integration and testing (Month 3)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