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276" w:lineRule="auto"/>
        <w:contextualSpacing w:val="0"/>
        <w:jc w:val="both"/>
      </w:pPr>
      <w:bookmarkStart w:id="0" w:name="_kw0w62pesfq7" w:colFirst="0" w:colLast="0"/>
      <w:bookmarkEnd w:id="0"/>
      <w:r>
        <w:t>INTRODUCCIÓN AL REVERSING CON IDA PRO DESDE CERO PARTE 33</w:t>
      </w:r>
    </w:p>
    <w:p>
      <w:pPr>
        <w:contextualSpacing w:val="0"/>
        <w:jc w:val="both"/>
      </w:pPr>
      <w:r>
        <w:t>_________________________________________________________________________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t>Vamos a instalar un par de plugins para el Windbg que nos ayudarán más adelante cuando trabajemos.</w:t>
      </w:r>
    </w:p>
    <w:p>
      <w:pPr>
        <w:contextualSpacing w:val="0"/>
        <w:jc w:val="both"/>
      </w:pPr>
      <w:r>
        <w:t>Lamentablemente estos plugins solo corren en Windbg</w:t>
      </w:r>
      <w:r>
        <w:rPr>
          <w:lang w:val="es-ES"/>
        </w:rPr>
        <w:t>,</w:t>
      </w:r>
      <w:r>
        <w:t xml:space="preserve"> pero si los corres en el windbg incluido en el IDA lo hacen crashear a este último</w:t>
      </w:r>
      <w:r>
        <w:rPr>
          <w:lang w:val="es-ES"/>
        </w:rPr>
        <w:t>,</w:t>
      </w:r>
      <w:r>
        <w:t xml:space="preserve"> posiblemente porque se conflictúa con el </w:t>
      </w:r>
      <w:r>
        <w:rPr>
          <w:lang w:val="es-ES"/>
        </w:rPr>
        <w:t>Python</w:t>
      </w:r>
      <w:r>
        <w:t xml:space="preserve"> incluido en IDA, pero bueno los usaremos en el windbg separado cuando los necesitemos.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t>Copiaremos  los archivos que adjunte en la carpeta winext, que se encuentra dentro de la carpeta donde esta instalado el windbg y instalo el runtime vcredist_x86.exe.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drawing>
          <wp:inline distT="114300" distB="114300" distL="114300" distR="114300">
            <wp:extent cx="4448175" cy="1905000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t>Luego debo configurar las variables de entorno del sistema.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drawing>
          <wp:inline distT="114300" distB="114300" distL="114300" distR="114300">
            <wp:extent cx="5172075" cy="56007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t>Agregue una variable PYTHONPATH</w:t>
      </w:r>
      <w:r>
        <w:rPr>
          <w:lang w:val="es-ES"/>
        </w:rPr>
        <w:t>,</w:t>
      </w:r>
      <w:r>
        <w:t xml:space="preserve">  a la cual le pongo el directorio de </w:t>
      </w:r>
      <w:r>
        <w:rPr>
          <w:lang w:val="es-ES"/>
        </w:rPr>
        <w:t>Python</w:t>
      </w:r>
      <w:r>
        <w:t>, luego punto y coma y luego el directorio de winext en mi caso queda.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t>C:\Python27;C:\Program Files (x86)\Windows Kits\10\Debuggers\x86\winext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drawing>
          <wp:inline distT="114300" distB="114300" distL="114300" distR="114300">
            <wp:extent cx="3607435" cy="1485900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879" cy="14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  <w:r>
        <w:t>y a la variable Path que ya existía le agrego al final un punto y coma y C:\Python27\</w:t>
      </w:r>
    </w:p>
    <w:p>
      <w:pPr>
        <w:contextualSpacing w:val="0"/>
        <w:jc w:val="both"/>
      </w:pPr>
      <w:r>
        <w:drawing>
          <wp:inline distT="114300" distB="114300" distL="114300" distR="114300">
            <wp:extent cx="5744210" cy="2557145"/>
            <wp:effectExtent l="0" t="0" r="0" b="0"/>
            <wp:docPr id="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748" cy="2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t>Me fijo que tenga la barra al final, lo agrego en variables de sistema también a path.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drawing>
          <wp:inline distT="114300" distB="114300" distL="114300" distR="114300">
            <wp:extent cx="4235450" cy="2891790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942" cy="28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  <w:r>
        <w:t xml:space="preserve">Bueno luego de reiniciar la máquina o matar el explorador de </w:t>
      </w:r>
      <w:r>
        <w:rPr>
          <w:lang w:val="es-ES"/>
        </w:rPr>
        <w:t>Windows</w:t>
      </w:r>
      <w:r>
        <w:t xml:space="preserve">, ya deberíamos en cualquier consola poder tipear </w:t>
      </w:r>
      <w:r>
        <w:rPr>
          <w:lang w:val="es-ES"/>
        </w:rPr>
        <w:t>Python</w:t>
      </w:r>
      <w:r>
        <w:t xml:space="preserve"> y que lo acepte.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drawing>
          <wp:inline distT="114300" distB="114300" distL="114300" distR="114300">
            <wp:extent cx="3024505" cy="102171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950" cy="10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t>Y lo último bajarse las últimas versiones de</w:t>
      </w:r>
    </w:p>
    <w:p>
      <w:pPr>
        <w:contextualSpacing w:val="0"/>
        <w:jc w:val="both"/>
      </w:pPr>
    </w:p>
    <w:p>
      <w:pPr>
        <w:spacing w:before="60" w:after="240"/>
        <w:contextualSpacing w:val="0"/>
        <w:jc w:val="both"/>
      </w:pPr>
      <w:r>
        <w:rPr>
          <w:color w:val="333333"/>
          <w:sz w:val="24"/>
          <w:szCs w:val="24"/>
        </w:rPr>
        <w:t xml:space="preserve">windbglib.py  </w:t>
      </w:r>
      <w:r>
        <w:fldChar w:fldCharType="begin"/>
      </w:r>
      <w:r>
        <w:instrText xml:space="preserve"> HYPERLINK "https://github.com/corelan/windbglib/raw/master/windbglib.py" \h </w:instrText>
      </w:r>
      <w:r>
        <w:fldChar w:fldCharType="separate"/>
      </w:r>
      <w:r>
        <w:rPr>
          <w:color w:val="4078C0"/>
          <w:sz w:val="24"/>
          <w:szCs w:val="24"/>
        </w:rPr>
        <w:t>https://github.com/corelan/windbglib/raw/master/windbglib.py</w:t>
      </w:r>
      <w:r>
        <w:rPr>
          <w:color w:val="4078C0"/>
          <w:sz w:val="24"/>
          <w:szCs w:val="24"/>
        </w:rPr>
        <w:fldChar w:fldCharType="end"/>
      </w:r>
    </w:p>
    <w:p>
      <w:pPr>
        <w:spacing w:before="60" w:after="240"/>
        <w:contextualSpacing w:val="0"/>
        <w:jc w:val="both"/>
      </w:pPr>
      <w:r>
        <w:rPr>
          <w:color w:val="333333"/>
          <w:sz w:val="24"/>
          <w:szCs w:val="24"/>
        </w:rPr>
        <w:t xml:space="preserve">mona.py from </w:t>
      </w:r>
      <w:r>
        <w:fldChar w:fldCharType="begin"/>
      </w:r>
      <w:r>
        <w:instrText xml:space="preserve"> HYPERLINK "https://github.com/corelan/mona/raw/master/mona.py" \h </w:instrText>
      </w:r>
      <w:r>
        <w:fldChar w:fldCharType="separate"/>
      </w:r>
      <w:r>
        <w:rPr>
          <w:color w:val="4078C0"/>
          <w:sz w:val="24"/>
          <w:szCs w:val="24"/>
        </w:rPr>
        <w:t>https://github.com/corelan/mona/raw/master/mona.py</w:t>
      </w:r>
      <w:r>
        <w:rPr>
          <w:color w:val="4078C0"/>
          <w:sz w:val="24"/>
          <w:szCs w:val="24"/>
        </w:rPr>
        <w:fldChar w:fldCharType="end"/>
      </w:r>
    </w:p>
    <w:p>
      <w:pPr>
        <w:spacing w:before="60" w:after="240"/>
        <w:contextualSpacing w:val="0"/>
        <w:jc w:val="both"/>
      </w:pPr>
      <w:r>
        <w:t>y copiarlas a la misma carpeta donde esta el windbg.exe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29464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Con eso ya debería funcionar probemos arranquemos windbg suelto, sin IDA, si les llega a fallar seguramente les faltara algún runtime, si no debería funcionar correctamente.</w:t>
      </w:r>
    </w:p>
    <w:p>
      <w:pPr>
        <w:spacing w:before="60" w:after="240"/>
        <w:contextualSpacing w:val="0"/>
        <w:jc w:val="both"/>
      </w:pPr>
      <w:r>
        <w:t>Con CTRL + E abrimos algún ejecutable.</w:t>
      </w:r>
    </w:p>
    <w:p>
      <w:pPr>
        <w:spacing w:before="60" w:after="240"/>
        <w:contextualSpacing w:val="0"/>
        <w:jc w:val="both"/>
      </w:pPr>
      <w:r>
        <w:t>Cuando se detiene tipeamos.</w:t>
      </w:r>
    </w:p>
    <w:p>
      <w:pPr>
        <w:spacing w:before="60" w:after="240"/>
        <w:contextualSpacing w:val="0"/>
        <w:jc w:val="both"/>
      </w:pPr>
      <w:r>
        <w:t>!load pykd.pyd</w:t>
      </w:r>
    </w:p>
    <w:p>
      <w:pPr>
        <w:spacing w:before="60" w:after="240"/>
        <w:contextualSpacing w:val="0"/>
        <w:jc w:val="both"/>
      </w:pPr>
      <w:r>
        <w:t>No pasara nada pero no debe dar error.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13970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Con !py puedo ejecutar scripts</w:t>
      </w:r>
      <w:r>
        <w:rPr>
          <w:lang w:val="es-ES"/>
        </w:rPr>
        <w:t>,</w:t>
      </w:r>
      <w:r>
        <w:t xml:space="preserve"> si pongo el path del mismo a continuación, pero al menos por ahora abri una consola de </w:t>
      </w:r>
      <w:r>
        <w:rPr>
          <w:lang w:val="es-ES"/>
        </w:rPr>
        <w:t>Python</w:t>
      </w:r>
      <w:r>
        <w:t>.</w:t>
      </w:r>
    </w:p>
    <w:p>
      <w:pPr>
        <w:spacing w:before="60" w:after="240"/>
        <w:contextualSpacing w:val="0"/>
        <w:jc w:val="both"/>
      </w:pPr>
      <w:r>
        <w:rPr>
          <w:lang w:val="es-ES"/>
        </w:rPr>
        <w:t>Allí</w:t>
      </w:r>
      <w:r>
        <w:t xml:space="preserve"> puedo ejecutar también comandos de </w:t>
      </w:r>
      <w:r>
        <w:rPr>
          <w:lang w:val="es-ES"/>
        </w:rPr>
        <w:t>Python</w:t>
      </w:r>
      <w:r>
        <w:t>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086350" cy="2124075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Ahora probare mona, salgo de la consola con exit() y tipeo</w:t>
      </w:r>
    </w:p>
    <w:p>
      <w:pPr>
        <w:spacing w:before="60" w:after="240"/>
        <w:contextualSpacing w:val="0"/>
        <w:jc w:val="both"/>
      </w:pPr>
      <w:r>
        <w:t>!Load pykd.pyd</w:t>
      </w:r>
    </w:p>
    <w:p>
      <w:pPr>
        <w:spacing w:before="60" w:after="240"/>
        <w:contextualSpacing w:val="0"/>
        <w:jc w:val="both"/>
      </w:pPr>
      <w:r>
        <w:t>!py mona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29845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probemos algunos comandos</w:t>
      </w:r>
    </w:p>
    <w:p>
      <w:pPr>
        <w:spacing w:before="60" w:after="240"/>
        <w:contextualSpacing w:val="0"/>
        <w:jc w:val="both"/>
      </w:pPr>
      <w:r>
        <w:t>!py mona modules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1041400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Vemos las protecciones de los módulos que están corriendo, ya las estudiaremos más adelante, ahora estamos preparando para poder tener todo listo para ir a fondo.</w:t>
      </w:r>
    </w:p>
    <w:p>
      <w:pPr>
        <w:spacing w:before="60" w:after="240"/>
        <w:contextualSpacing w:val="0"/>
        <w:jc w:val="both"/>
      </w:pPr>
      <w:r>
        <w:t>!py mona rop</w:t>
      </w:r>
    </w:p>
    <w:p>
      <w:pPr>
        <w:spacing w:before="60" w:after="240"/>
        <w:contextualSpacing w:val="0"/>
        <w:jc w:val="both"/>
      </w:pPr>
      <w:r>
        <w:t xml:space="preserve">Eso tardara </w:t>
      </w:r>
      <w:r>
        <w:rPr>
          <w:lang w:val="es-ES"/>
        </w:rPr>
        <w:t>muchísimo</w:t>
      </w:r>
      <w:r>
        <w:t xml:space="preserve">, intentará ver si hay </w:t>
      </w:r>
      <w:r>
        <w:rPr>
          <w:lang w:val="es-ES"/>
        </w:rPr>
        <w:t>algún</w:t>
      </w:r>
      <w:r>
        <w:t xml:space="preserve"> modulo donde pueda generar un ROP (más adelante veremos lo que es) y tratara de construirlo.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3327400"/>
            <wp:effectExtent l="0" t="0" r="0" b="0"/>
            <wp:docPr id="1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A veces podrá crearlo a veces no, pero al menos vemos que está funcionando.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2616200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Vemos que devolvió lo que pudo y como no arranque el windbg como administrador no pudo escribir el archivo con la salida, pero igual la imprime.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4658360" cy="2514600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871" cy="2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Podemos chequear si hay un update de mona.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4442460" cy="174117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032" cy="17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37465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Atacheando a un proceso que está corriendo</w:t>
      </w:r>
      <w:r>
        <w:rPr>
          <w:lang w:val="es-ES"/>
        </w:rPr>
        <w:t>,</w:t>
      </w:r>
      <w:r>
        <w:t xml:space="preserve"> en este caso el notepad++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3352800"/>
            <wp:effectExtent l="0" t="0" r="0" b="0"/>
            <wp:docPr id="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Puedo ver el estado del heap.</w:t>
      </w:r>
    </w:p>
    <w:p>
      <w:pPr>
        <w:spacing w:before="60" w:after="240"/>
        <w:contextualSpacing w:val="0"/>
        <w:jc w:val="both"/>
      </w:pPr>
      <w:r>
        <w:t>Ya profundizaremos sobre esto, de cualquier manera el windbg también tiene comandos de heap sin usar mona, que podemos usar dentro de IDA.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5730875" cy="30988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Así que estamos bien, al menos si necesitamos tenemos varias opciones, dentro y fuera de IDA y lo tenemos todo instalado para ir adelante.</w:t>
      </w:r>
    </w:p>
    <w:p>
      <w:pPr>
        <w:spacing w:before="60" w:after="240"/>
        <w:contextualSpacing w:val="0"/>
        <w:jc w:val="both"/>
      </w:pPr>
      <w:r>
        <w:t>Más comandos para divertirse (tiene miles jeje)</w:t>
      </w:r>
    </w:p>
    <w:p>
      <w:pPr>
        <w:spacing w:before="60" w:after="240"/>
        <w:contextualSpacing w:val="0"/>
        <w:jc w:val="both"/>
      </w:pPr>
      <w:r>
        <w:t>!py mona assemble -s "jmp esp"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4199890" cy="203708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388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!py mona getiat</w:t>
      </w:r>
    </w:p>
    <w:p>
      <w:pPr>
        <w:spacing w:before="60" w:after="240"/>
        <w:contextualSpacing w:val="0"/>
        <w:jc w:val="both"/>
      </w:pPr>
      <w:r>
        <w:t>La verdad tiene muchos comandos útiles este para ver las funciones importadas.(aunque tarda mucho)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4070985" cy="1602740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175" cy="16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  <w:r>
        <w:t>Conviene ejecutarlo como administrador para que guarde tanta información en un archivo podemos obtener también info de una dirección</w:t>
      </w:r>
      <w:r>
        <w:rPr>
          <w:lang w:val="es-ES"/>
        </w:rPr>
        <w:t>,</w:t>
      </w:r>
      <w:r>
        <w:t xml:space="preserve"> por ejemplo.</w:t>
      </w:r>
    </w:p>
    <w:p>
      <w:pPr>
        <w:spacing w:before="60" w:after="240"/>
        <w:contextualSpacing w:val="0"/>
        <w:jc w:val="both"/>
      </w:pPr>
      <w:r>
        <w:t>!py mona info -a dirección.</w:t>
      </w:r>
    </w:p>
    <w:p>
      <w:pPr>
        <w:spacing w:before="60" w:after="240"/>
        <w:contextualSpacing w:val="0"/>
        <w:jc w:val="both"/>
      </w:pPr>
      <w:r>
        <w:drawing>
          <wp:inline distT="114300" distB="114300" distL="114300" distR="114300">
            <wp:extent cx="3287395" cy="288798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523" cy="28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  <w:r>
        <w:t>Bueno nos divertimos un rato, y de paso ya lo tenemos instalado para seguir adelante, nos vemos en la parte 34.</w:t>
      </w:r>
    </w:p>
    <w:p>
      <w:pPr>
        <w:spacing w:before="60" w:after="240"/>
        <w:contextualSpacing w:val="0"/>
        <w:jc w:val="both"/>
      </w:pPr>
      <w:r>
        <w:t>Ricardo Narvaja</w:t>
      </w: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</w:p>
    <w:p>
      <w:pPr>
        <w:spacing w:before="60" w:after="240"/>
        <w:contextualSpacing w:val="0"/>
        <w:jc w:val="both"/>
      </w:pPr>
      <w:bookmarkStart w:id="1" w:name="_GoBack"/>
      <w:bookmarkEnd w:id="1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C287860"/>
    <w:rsid w:val="3FF0495C"/>
    <w:rsid w:val="647C0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2017-02-22T14:29:37Z</dcterms:created>
  <dc:creator>ricna</dc:creator>
  <cp:lastModifiedBy>ricna</cp:lastModifiedBy>
  <dcterms:modified xsi:type="dcterms:W3CDTF">2017-02-22T14:38:03Z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