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footerReference w:type="default" r:id="rId8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600px; height:0px; margin-left:0px; margin-top:0px; position:absolute; mso-position-horizontal:left; mso-position-vertical:top; mso-position-horizontal-relative:char; mso-position-vertical-relative:line;">
          <w10:wrap type="inline" anchorx="page" anchory="page"/>
          <v:stroke weight="3pt" color="#175EA8"/>
        </v:shape>
      </w:pict>
    </w:r>
  </w:p>
  <w:p>
    <w:pPr>
      <w:jc w:val="left"/>
    </w:pPr>
    <w:r>
      <w:rPr>
        <w:sz w:val="20"/>
        <w:szCs w:val="20"/>
      </w:rPr>
      <w:t xml:space="preserve">Industrial Psychology Consultants. Email: ipc@ipcconsultants.com Tel: 481946-9/481950 </w:t>
    </w:r>
  </w:p>
  <w:p>
    <w:pPr>
      <w:jc w:val="right"/>
    </w:pPr>
    <w:r>
      <w:fldChar w:fldCharType="begin"/>
    </w:r>
    <w:r>
      <w:rPr>
        <w:sz w:val="22"/>
        <w:szCs w:val="22"/>
      </w:rP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hAnsi="Palatino Linotype" w:eastAsia="Palatino Linotype" w:cs="Palatino Linotype"/>
        <w:sz w:val="24"/>
        <w:szCs w:val="24"/>
      </w:rPr>
    </w:rPrDefault>
  </w:docDefaults>
  <w:style w:type="paragraph" w:default="1" w:styleId="Normal">
    <w:name w:val="Normal"/>
    <w:pPr>
      <w:jc w:val="both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sz w:val="73"/>
      <w:szCs w:val="73"/>
    </w:rPr>
  </w:style>
  <w:style w:type="paragraph" w:styleId="Heading2">
    <w:link w:val="Heading2Char"/>
    <w:name w:val="heading 2"/>
    <w:basedOn w:val="Normal"/>
    <w:pPr>
      <w:jc w:val="left"/>
    </w:pPr>
    <w:rPr/>
  </w:style>
  <w:style w:type="paragraph" w:styleId="Heading3">
    <w:link w:val="Heading3Char"/>
    <w:name w:val="heading 3"/>
    <w:basedOn w:val="Normal"/>
    <w:pPr>
      <w:jc w:val="left"/>
    </w:pPr>
    <w:rPr>
      <w:sz w:val="26"/>
      <w:szCs w:val="26"/>
    </w:rPr>
  </w:style>
  <w:style w:type="character">
    <w:name w:val="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2020-06-11T11:18:10+02:00</dcterms:created>
  <dcterms:modified xsi:type="dcterms:W3CDTF">2020-06-11T11:18:10+02:00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