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47.png" ContentType="image/png"/>
  <Override PartName="/word/media/rId37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Akkutte</w:t>
      </w:r>
      <w:r>
        <w:t xml:space="preserve"> </w:t>
      </w:r>
      <w:r>
        <w:t xml:space="preserve">effekter</w:t>
      </w:r>
      <w:r>
        <w:t xml:space="preserve"> </w:t>
      </w:r>
      <w:r>
        <w:t xml:space="preserve">av</w:t>
      </w:r>
      <w:r>
        <w:t xml:space="preserve"> </w:t>
      </w:r>
      <w:r>
        <w:t xml:space="preserve">apné</w:t>
      </w:r>
      <w:r>
        <w:t xml:space="preserve"> </w:t>
      </w:r>
      <w:r>
        <w:t xml:space="preserve">og</w:t>
      </w:r>
      <w:r>
        <w:t xml:space="preserve"> </w:t>
      </w:r>
      <w:r>
        <w:t xml:space="preserve">bikarbonat</w:t>
      </w:r>
      <w:r>
        <w:t xml:space="preserve"> </w:t>
      </w:r>
      <w:r>
        <w:t xml:space="preserve">på</w:t>
      </w:r>
      <w:r>
        <w:t xml:space="preserve"> </w:t>
      </w:r>
      <w:r>
        <w:t xml:space="preserve">sykkelprestasjon</w:t>
      </w:r>
    </w:p>
    <w:p>
      <w:pPr>
        <w:pStyle w:val="Author"/>
      </w:pPr>
      <w:r>
        <w:t xml:space="preserve">Anders</w:t>
      </w:r>
      <w:r>
        <w:t xml:space="preserve"> </w:t>
      </w:r>
      <w:r>
        <w:t xml:space="preserve">Nybakk</w:t>
      </w:r>
    </w:p>
    <w:p>
      <w:pPr>
        <w:pStyle w:val="Date"/>
      </w:pPr>
      <w:r>
        <w:t xml:space="preserve">Invalid</w:t>
      </w:r>
      <w:r>
        <w:t xml:space="preserve"> </w:t>
      </w:r>
      <w:r>
        <w:t xml:space="preserve">Date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1. Table of contents</w:t>
      </w:r>
    </w:p>
    <w:bookmarkEnd w:id="20"/>
    <w:bookmarkStart w:id="21" w:name="acknowledgements"/>
    <w:p>
      <w:pPr>
        <w:pStyle w:val="Heading1"/>
      </w:pPr>
      <w:r>
        <w:t xml:space="preserve">2. Acknowledgements</w:t>
      </w:r>
    </w:p>
    <w:bookmarkEnd w:id="21"/>
    <w:bookmarkStart w:id="22" w:name="abstract"/>
    <w:p>
      <w:pPr>
        <w:pStyle w:val="Heading1"/>
      </w:pPr>
      <w:r>
        <w:t xml:space="preserve">3. abstract</w:t>
      </w:r>
    </w:p>
    <w:bookmarkEnd w:id="22"/>
    <w:bookmarkStart w:id="23" w:name="theory"/>
    <w:p>
      <w:pPr>
        <w:pStyle w:val="Heading1"/>
      </w:pPr>
      <w:r>
        <w:t xml:space="preserve">4. theory</w:t>
      </w:r>
    </w:p>
    <w:bookmarkEnd w:id="23"/>
    <w:bookmarkStart w:id="24" w:name="introduction"/>
    <w:p>
      <w:pPr>
        <w:pStyle w:val="Heading1"/>
      </w:pPr>
      <w:r>
        <w:t xml:space="preserve">5. introduction</w:t>
      </w:r>
    </w:p>
    <w:bookmarkEnd w:id="24"/>
    <w:bookmarkStart w:id="27" w:name="metode"/>
    <w:p>
      <w:pPr>
        <w:pStyle w:val="Heading1"/>
      </w:pPr>
      <w:r>
        <w:t xml:space="preserve">6. Metode</w:t>
      </w:r>
    </w:p>
    <w:bookmarkStart w:id="26" w:name="deltakere"/>
    <w:p>
      <w:pPr>
        <w:pStyle w:val="Heading2"/>
      </w:pPr>
      <w:r>
        <w:t xml:space="preserve">6.1 Deltakere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deltaker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6.1: Deltakeroversikt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96"/>
              <w:gridCol w:w="1945"/>
              <w:gridCol w:w="1842"/>
              <w:gridCol w:w="203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Kvinner (n = 3)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Menn (n = 7)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Gruppe (n = 10)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Alder (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å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21.3 (1.2)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21.0 (1.6)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 (1.4)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Kroppsmasse (kg)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57.8 (6.5)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78.2 (6.3)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72.1 (11.6)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ø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yde (cm)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168.3 (6.4)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185.0 (7.1)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180.0 (10.4)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HF-maks (bpm)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199.7 (4.5)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203.4 (9.0)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202.3 (7.9)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3518.7 (203.4)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5199.4 (335.2)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4695.2 (862.1)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22"/>
                      <w:szCs w:val="22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(ml/kg/min)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61.5 (8.5)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66.6 (3.5)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65.1 (5.5)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(W)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222.6 (18.2)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325.2 (29.4)</w:t>
                  </w:r>
                </w:p>
              </w:tc>
              <w:tc>
                <w:tcPr>
                  <w:tcBorders>
                    <w:bottom w:val="single" w:sz="6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294.4 (55.7)</w:t>
                  </w:r>
                </w:p>
              </w:tc>
            </w:tr>
            <w:tr>
              <w:trPr>
                <w:trHeight w:val="609" w:hRule="auto"/>
              </w:trPr>
              <w:tc>
                <w:tcPr>
                  <w:gridSpan w:val="4"/>
                  <w:tcBorders>
                    <w:bottom w:val="single" w:sz="12" w:space="0" w:color="666666"/>
                    <w:top w:val="single" w:sz="6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2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VO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bscript"/>
                      <w:sz w:val="18"/>
                      <w:szCs w:val="18"/>
                      <w:color w:val="000000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= maksimalt oksygenopptak.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4 mmol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·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vertAlign w:val="superscript"/>
                      <w:sz w:val="18"/>
                      <w:szCs w:val="18"/>
                      <w:color w:val="000000"/>
                    </w:rPr>
                    <w:t xml:space="preserve">-1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 (W) angir effekt ved laktatkonsentrasjon på 4 mmol/L (terskelwatt).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0000"/>
                    </w:rPr>
                    <w:t xml:space="preserve">Verdier er oppgitt som gjennomsnitt (SD).</w:t>
                  </w:r>
                </w:p>
              </w:tc>
            </w:tr>
          </w:tbl>
          <w:bookmarkEnd w:id="25"/>
        </w:tc>
      </w:tr>
    </w:tbl>
    <w:bookmarkEnd w:id="26"/>
    <w:bookmarkEnd w:id="27"/>
    <w:bookmarkStart w:id="53" w:name="resultat"/>
    <w:p>
      <w:pPr>
        <w:pStyle w:val="Heading1"/>
      </w:pPr>
      <w:r>
        <w:t xml:space="preserve">7. Resultat</w:t>
      </w:r>
    </w:p>
    <w:bookmarkStart w:id="36" w:name="prestasjon"/>
    <w:p>
      <w:pPr>
        <w:pStyle w:val="Heading2"/>
      </w:pPr>
      <w:r>
        <w:t xml:space="preserve">7.1 Prestasjon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box-meanwatt"/>
          <w:p>
            <w:pPr>
              <w:pStyle w:val="Compact"/>
              <w:jc w:val="center"/>
            </w:pPr>
            <w:r>
              <w:drawing>
                <wp:inline>
                  <wp:extent cx="5334000" cy="369276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box-meanwatt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2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7.1: Boksdiagram av gjennomsnittswatt per deltaker. Boks = median/IQR. Diamant og tynn tverrstrek = gjennomsnitt. Tall angir gjennomsnittswatt.</w:t>
            </w:r>
          </w:p>
          <w:bookmarkEnd w:id="3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1-abc-vertical-xall"/>
          <w:p>
            <w:pPr>
              <w:pStyle w:val="Compact"/>
              <w:jc w:val="center"/>
            </w:pPr>
            <w:r>
              <w:drawing>
                <wp:inline>
                  <wp:extent cx="5334000" cy="6400799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1-abc-vertical-xall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007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7.2: Figur 1. Individ-linjer (stiplet, grå) og gjennomsnitt (heltrukket) for (a) Watt, (b) Hjertefrekvens (HF) og (c) Kadens (RPM) i Apné, Bikarbonat 2,5 g/kg og Placebo over 20 minutter.</w:t>
            </w:r>
          </w:p>
          <w:bookmarkEnd w:id="35"/>
        </w:tc>
      </w:tr>
    </w:tbl>
    <w:bookmarkEnd w:id="36"/>
    <w:bookmarkStart w:id="52" w:name="blodanalyse"/>
    <w:p>
      <w:pPr>
        <w:pStyle w:val="Heading2"/>
      </w:pPr>
      <w:r>
        <w:t xml:space="preserve">7.2 Blodanalyse</w:t>
      </w:r>
    </w:p>
    <w:bookmarkStart w:id="41" w:name="laktat"/>
    <w:p>
      <w:pPr>
        <w:pStyle w:val="Heading3"/>
      </w:pPr>
      <w:r>
        <w:t xml:space="preserve">7.2.1 Laktat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laktat-slope-panels"/>
          <w:p>
            <w:pPr>
              <w:pStyle w:val="Compact"/>
              <w:jc w:val="center"/>
            </w:pPr>
            <w:r>
              <w:drawing>
                <wp:inline>
                  <wp:extent cx="5334000" cy="3550853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laktat-slope-panel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508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7.3: Slopegraph for laktat: individuelle målinger og gjennomsnitt ved 10 min og post for Apné, Bikarbonat 2,5 g/kg og Placebo (separate paneler).</w:t>
            </w:r>
          </w:p>
          <w:bookmarkEnd w:id="40"/>
        </w:tc>
      </w:tr>
    </w:tbl>
    <w:bookmarkEnd w:id="41"/>
    <w:bookmarkStart w:id="46" w:name="ph-i-blodet"/>
    <w:p>
      <w:pPr>
        <w:pStyle w:val="Heading3"/>
      </w:pPr>
      <w:r>
        <w:t xml:space="preserve">7.2.2 pH i blodet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h-slope-panels"/>
          <w:p>
            <w:pPr>
              <w:pStyle w:val="Compact"/>
              <w:jc w:val="center"/>
            </w:pPr>
            <w:r>
              <w:drawing>
                <wp:inline>
                  <wp:extent cx="5334000" cy="328026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ph-slope-panel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02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7.4: Slopegraph for pH: individuelle målinger og gjennomsnitt ved baseline, pre, 10 min og post for Apné, Bikarbonat 2,5 g/kg og Placebo (separate paneler).</w:t>
            </w:r>
          </w:p>
          <w:bookmarkEnd w:id="45"/>
        </w:tc>
      </w:tr>
    </w:tbl>
    <w:bookmarkEnd w:id="46"/>
    <w:bookmarkStart w:id="51" w:name="hb-konsentrasjon"/>
    <w:p>
      <w:pPr>
        <w:pStyle w:val="Heading3"/>
      </w:pPr>
      <w:r>
        <w:t xml:space="preserve">7.2.3 Hb-konsentrasjon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hb-slope-panels"/>
          <w:p>
            <w:pPr>
              <w:pStyle w:val="Compact"/>
              <w:jc w:val="center"/>
            </w:pPr>
            <w:r>
              <w:drawing>
                <wp:inline>
                  <wp:extent cx="5334000" cy="3280267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results_files/figure-docx/fig-hb-slope-panels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02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7.5: Slopegraph for Hb-konsentrasjon: individuelle målinger og gjennomsnitt ved baseline, pre, 10 min og post for Apné, Bikarbonat 2,5 g/kg og Placebo (separate paneler).</w:t>
            </w:r>
          </w:p>
          <w:bookmarkEnd w:id="50"/>
        </w:tc>
      </w:tr>
    </w:tbl>
    <w:bookmarkEnd w:id="51"/>
    <w:bookmarkEnd w:id="52"/>
    <w:bookmarkEnd w:id="53"/>
    <w:bookmarkStart w:id="54" w:name="discussion"/>
    <w:p>
      <w:pPr>
        <w:pStyle w:val="Heading1"/>
      </w:pPr>
      <w:r>
        <w:t xml:space="preserve">8. discussion</w:t>
      </w:r>
    </w:p>
    <w:bookmarkEnd w:id="54"/>
    <w:bookmarkStart w:id="55" w:name="references"/>
    <w:p>
      <w:pPr>
        <w:pStyle w:val="Heading1"/>
      </w:pPr>
      <w:r>
        <w:t xml:space="preserve">9. references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Akkutte effekter av apné og bikarbonat på sykkelprestasjon</dc:title>
  <dc:creator>Anders Nybakk</dc:creator>
  <cp:keywords/>
  <dcterms:created xsi:type="dcterms:W3CDTF">2026-02-24T16:50:23Z</dcterms:created>
  <dcterms:modified xsi:type="dcterms:W3CDTF">2026-02-24T16:50:23Z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Invalid Date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emplate-partials">
    <vt:lpwstr/>
  </property>
  <property fmtid="{D5CDD505-2E9C-101B-9397-08002B2CF9AE}" pid="14" name="toc-title">
    <vt:lpwstr>Table of contents</vt:lpwstr>
  </property>
</Properties>
</file>