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53AB9" w14:textId="77777777" w:rsidR="00B72CE3" w:rsidRPr="00BB4F8E" w:rsidRDefault="00EE34E6">
      <w:pPr>
        <w:jc w:val="center"/>
        <w:rPr>
          <w:rFonts w:cs="Arial"/>
        </w:rPr>
      </w:pPr>
      <w:r w:rsidRPr="00BB4F8E">
        <w:rPr>
          <w:rFonts w:cs="Arial"/>
          <w:b/>
          <w:bCs/>
        </w:rPr>
        <w:t>ETEC MARIA CRISTINA MEDEIROS</w:t>
      </w:r>
    </w:p>
    <w:p w14:paraId="1A4ACBF0" w14:textId="77777777" w:rsidR="00B72CE3" w:rsidRPr="00BB4F8E" w:rsidRDefault="00EE34E6">
      <w:pPr>
        <w:jc w:val="center"/>
        <w:rPr>
          <w:rFonts w:cs="Arial"/>
        </w:rPr>
      </w:pPr>
      <w:r w:rsidRPr="00BB4F8E">
        <w:rPr>
          <w:rFonts w:cs="Arial"/>
        </w:rPr>
        <w:t>CURSO TÉCNICO EM INFORMÁTICA PARA INTERNET</w:t>
      </w:r>
    </w:p>
    <w:p w14:paraId="427E6BE9" w14:textId="77777777" w:rsidR="00B72CE3" w:rsidRPr="00BB4F8E" w:rsidRDefault="00B72CE3">
      <w:pPr>
        <w:rPr>
          <w:rFonts w:cs="Arial"/>
        </w:rPr>
      </w:pPr>
    </w:p>
    <w:p w14:paraId="06FEAC8E" w14:textId="77777777" w:rsidR="00B72CE3" w:rsidRPr="00BB4F8E" w:rsidRDefault="00B72CE3">
      <w:pPr>
        <w:rPr>
          <w:rFonts w:cs="Arial"/>
        </w:rPr>
      </w:pPr>
    </w:p>
    <w:p w14:paraId="732E6E11" w14:textId="77777777" w:rsidR="00B72CE3" w:rsidRPr="00BB4F8E" w:rsidRDefault="00B72CE3">
      <w:pPr>
        <w:rPr>
          <w:rFonts w:cs="Arial"/>
        </w:rPr>
      </w:pPr>
    </w:p>
    <w:p w14:paraId="57418201" w14:textId="77777777" w:rsidR="00B72CE3" w:rsidRPr="00BB4F8E" w:rsidRDefault="00B72CE3">
      <w:pPr>
        <w:rPr>
          <w:rFonts w:cs="Arial"/>
        </w:rPr>
      </w:pPr>
    </w:p>
    <w:p w14:paraId="0725358F" w14:textId="77777777" w:rsidR="00B72CE3" w:rsidRPr="00BB4F8E" w:rsidRDefault="00B72CE3">
      <w:pPr>
        <w:rPr>
          <w:rFonts w:cs="Arial"/>
        </w:rPr>
      </w:pPr>
    </w:p>
    <w:p w14:paraId="39847695" w14:textId="77777777" w:rsidR="00B72CE3" w:rsidRPr="00BB4F8E" w:rsidRDefault="00B72CE3">
      <w:pPr>
        <w:rPr>
          <w:rFonts w:cs="Arial"/>
        </w:rPr>
      </w:pPr>
    </w:p>
    <w:p w14:paraId="29C5FE7C" w14:textId="77777777" w:rsidR="00B72CE3" w:rsidRPr="00BB4F8E" w:rsidRDefault="00B72CE3">
      <w:pPr>
        <w:rPr>
          <w:rFonts w:cs="Arial"/>
        </w:rPr>
      </w:pPr>
    </w:p>
    <w:p w14:paraId="2BC0920C" w14:textId="77777777" w:rsidR="00B72CE3" w:rsidRPr="00BB4F8E" w:rsidRDefault="00B72CE3">
      <w:pPr>
        <w:rPr>
          <w:rFonts w:cs="Arial"/>
        </w:rPr>
      </w:pPr>
    </w:p>
    <w:p w14:paraId="15AF9647" w14:textId="77777777" w:rsidR="008F7A28" w:rsidRDefault="00EE34E6">
      <w:pPr>
        <w:jc w:val="center"/>
        <w:rPr>
          <w:rFonts w:cs="Arial"/>
        </w:rPr>
      </w:pPr>
      <w:r w:rsidRPr="00BB4F8E">
        <w:rPr>
          <w:rFonts w:cs="Arial"/>
        </w:rPr>
        <w:t>RAFAEL</w:t>
      </w:r>
      <w:r w:rsidR="008F7A28">
        <w:rPr>
          <w:rFonts w:cs="Arial"/>
        </w:rPr>
        <w:t xml:space="preserve"> VASCONCELOS MONTEIRO</w:t>
      </w:r>
    </w:p>
    <w:p w14:paraId="0C24D2F3" w14:textId="63F2075A" w:rsidR="008F7A28" w:rsidRDefault="00EE34E6">
      <w:pPr>
        <w:jc w:val="center"/>
        <w:rPr>
          <w:rFonts w:cs="Arial"/>
        </w:rPr>
      </w:pPr>
      <w:r w:rsidRPr="00BB4F8E">
        <w:rPr>
          <w:rFonts w:cs="Arial"/>
        </w:rPr>
        <w:t xml:space="preserve"> JULIO</w:t>
      </w:r>
      <w:r w:rsidR="005F0E7C">
        <w:rPr>
          <w:rFonts w:cs="Arial"/>
        </w:rPr>
        <w:t xml:space="preserve"> CÉSAR JUNIOR </w:t>
      </w:r>
    </w:p>
    <w:p w14:paraId="7BBD6DBE" w14:textId="77777777" w:rsidR="008F7A28" w:rsidRDefault="00EE34E6">
      <w:pPr>
        <w:jc w:val="center"/>
        <w:rPr>
          <w:rFonts w:cs="Arial"/>
        </w:rPr>
      </w:pPr>
      <w:r w:rsidRPr="00BB4F8E">
        <w:rPr>
          <w:rFonts w:cs="Arial"/>
        </w:rPr>
        <w:t>NYCOLLE</w:t>
      </w:r>
      <w:r w:rsidR="008F7A28">
        <w:rPr>
          <w:rFonts w:cs="Arial"/>
        </w:rPr>
        <w:t xml:space="preserve"> ALVES DOS SANTOS</w:t>
      </w:r>
    </w:p>
    <w:p w14:paraId="2D281E71" w14:textId="77777777" w:rsidR="008F7A28" w:rsidRDefault="00EE34E6">
      <w:pPr>
        <w:jc w:val="center"/>
        <w:rPr>
          <w:rFonts w:cs="Arial"/>
        </w:rPr>
      </w:pPr>
      <w:r w:rsidRPr="00BB4F8E">
        <w:rPr>
          <w:rFonts w:cs="Arial"/>
        </w:rPr>
        <w:t>PEDRO H</w:t>
      </w:r>
      <w:r w:rsidR="008F7A28">
        <w:rPr>
          <w:rFonts w:cs="Arial"/>
        </w:rPr>
        <w:t>ENRIQUE DE ANDRADE GIMENES</w:t>
      </w:r>
    </w:p>
    <w:p w14:paraId="772497A9" w14:textId="2154A6E4" w:rsidR="00B72CE3" w:rsidRPr="00BB4F8E" w:rsidRDefault="008F7A28" w:rsidP="005F0E7C">
      <w:pPr>
        <w:rPr>
          <w:rFonts w:cs="Arial"/>
        </w:rPr>
      </w:pPr>
      <w:r>
        <w:rPr>
          <w:rFonts w:cs="Arial"/>
        </w:rPr>
        <w:t xml:space="preserve"> </w:t>
      </w:r>
      <w:r w:rsidR="005F0E7C">
        <w:rPr>
          <w:rFonts w:cs="Arial"/>
        </w:rPr>
        <w:t xml:space="preserve">                                           </w:t>
      </w:r>
      <w:r>
        <w:rPr>
          <w:rFonts w:cs="Arial"/>
        </w:rPr>
        <w:t>LEONARDO ZAIA SILVA</w:t>
      </w:r>
    </w:p>
    <w:p w14:paraId="51DB1A97" w14:textId="00048141" w:rsidR="00B72CE3" w:rsidRPr="00BB4F8E" w:rsidRDefault="005F0E7C">
      <w:pPr>
        <w:rPr>
          <w:rFonts w:cs="Arial"/>
        </w:rPr>
      </w:pPr>
      <w:r>
        <w:rPr>
          <w:rFonts w:cs="Arial"/>
        </w:rPr>
        <w:t xml:space="preserve">    </w:t>
      </w:r>
    </w:p>
    <w:p w14:paraId="5D97F7C8" w14:textId="77777777" w:rsidR="00B72CE3" w:rsidRPr="00BB4F8E" w:rsidRDefault="00B72CE3">
      <w:pPr>
        <w:rPr>
          <w:rFonts w:cs="Arial"/>
        </w:rPr>
      </w:pPr>
    </w:p>
    <w:p w14:paraId="2A09A733" w14:textId="77777777" w:rsidR="00B72CE3" w:rsidRPr="00BB4F8E" w:rsidRDefault="00B72CE3">
      <w:pPr>
        <w:rPr>
          <w:rFonts w:cs="Arial"/>
        </w:rPr>
      </w:pPr>
    </w:p>
    <w:p w14:paraId="4F600673" w14:textId="77777777" w:rsidR="00B72CE3" w:rsidRPr="00BB4F8E" w:rsidRDefault="00B72CE3">
      <w:pPr>
        <w:rPr>
          <w:rFonts w:cs="Arial"/>
        </w:rPr>
      </w:pPr>
    </w:p>
    <w:p w14:paraId="31E44916" w14:textId="77777777" w:rsidR="00B72CE3" w:rsidRDefault="00B72CE3">
      <w:pPr>
        <w:rPr>
          <w:rFonts w:cs="Arial"/>
        </w:rPr>
      </w:pPr>
    </w:p>
    <w:p w14:paraId="1DD4ACA2" w14:textId="77777777" w:rsidR="00BB4F8E" w:rsidRDefault="00BB4F8E">
      <w:pPr>
        <w:rPr>
          <w:rFonts w:cs="Arial"/>
        </w:rPr>
      </w:pPr>
    </w:p>
    <w:p w14:paraId="02EF7BF3" w14:textId="77777777" w:rsidR="00BB4F8E" w:rsidRPr="00BB4F8E" w:rsidRDefault="00BB4F8E">
      <w:pPr>
        <w:rPr>
          <w:rFonts w:cs="Arial"/>
        </w:rPr>
      </w:pPr>
    </w:p>
    <w:p w14:paraId="3872DC7D" w14:textId="77777777" w:rsidR="00B72CE3" w:rsidRDefault="00B72CE3">
      <w:pPr>
        <w:rPr>
          <w:rFonts w:cs="Arial"/>
        </w:rPr>
      </w:pPr>
    </w:p>
    <w:p w14:paraId="29817EA1" w14:textId="77777777" w:rsidR="008F7A28" w:rsidRDefault="008F7A28">
      <w:pPr>
        <w:rPr>
          <w:rFonts w:cs="Arial"/>
        </w:rPr>
      </w:pPr>
    </w:p>
    <w:p w14:paraId="67E3C173" w14:textId="77777777" w:rsidR="008F7A28" w:rsidRDefault="008F7A28">
      <w:pPr>
        <w:rPr>
          <w:rFonts w:cs="Arial"/>
        </w:rPr>
      </w:pPr>
    </w:p>
    <w:p w14:paraId="27814640" w14:textId="77777777" w:rsidR="008F7A28" w:rsidRPr="00BB4F8E" w:rsidRDefault="008F7A28">
      <w:pPr>
        <w:rPr>
          <w:rFonts w:cs="Arial"/>
        </w:rPr>
      </w:pPr>
    </w:p>
    <w:p w14:paraId="2570C730" w14:textId="77777777" w:rsidR="00B72CE3" w:rsidRPr="00BB4F8E" w:rsidRDefault="00B72CE3">
      <w:pPr>
        <w:rPr>
          <w:rFonts w:cs="Arial"/>
        </w:rPr>
      </w:pPr>
    </w:p>
    <w:p w14:paraId="72965048" w14:textId="77777777" w:rsidR="00B72CE3" w:rsidRPr="00BB4F8E" w:rsidRDefault="00B72CE3">
      <w:pPr>
        <w:rPr>
          <w:rFonts w:cs="Arial"/>
        </w:rPr>
      </w:pPr>
    </w:p>
    <w:p w14:paraId="0B92BDD0" w14:textId="77777777" w:rsidR="00B72CE3" w:rsidRPr="00BB4F8E" w:rsidRDefault="00EE34E6">
      <w:pPr>
        <w:jc w:val="center"/>
        <w:rPr>
          <w:rFonts w:cs="Arial"/>
        </w:rPr>
      </w:pPr>
      <w:r w:rsidRPr="00BB4F8E">
        <w:rPr>
          <w:rFonts w:cs="Arial"/>
          <w:b/>
          <w:bCs/>
        </w:rPr>
        <w:t>MOVIPAY: UMA PLATAFORMA LOCAL DE SERVIÇOS COMUNITÁRIOS</w:t>
      </w:r>
    </w:p>
    <w:p w14:paraId="17889E5F" w14:textId="77777777" w:rsidR="00B72CE3" w:rsidRPr="00BB4F8E" w:rsidRDefault="00EE34E6">
      <w:pPr>
        <w:jc w:val="center"/>
        <w:rPr>
          <w:rFonts w:cs="Arial"/>
        </w:rPr>
      </w:pPr>
      <w:r w:rsidRPr="00BB4F8E">
        <w:rPr>
          <w:rFonts w:cs="Arial"/>
        </w:rPr>
        <w:t xml:space="preserve">Alternativa </w:t>
      </w:r>
      <w:proofErr w:type="spellStart"/>
      <w:r w:rsidRPr="00BB4F8E">
        <w:rPr>
          <w:rFonts w:cs="Arial"/>
        </w:rPr>
        <w:t>Distributista</w:t>
      </w:r>
      <w:proofErr w:type="spellEnd"/>
      <w:r w:rsidRPr="00BB4F8E">
        <w:rPr>
          <w:rFonts w:cs="Arial"/>
        </w:rPr>
        <w:t xml:space="preserve"> ao Capitalismo de Plataforma</w:t>
      </w:r>
    </w:p>
    <w:p w14:paraId="6F3052C3" w14:textId="77777777" w:rsidR="00B72CE3" w:rsidRPr="00BB4F8E" w:rsidRDefault="00B72CE3">
      <w:pPr>
        <w:rPr>
          <w:rFonts w:cs="Arial"/>
        </w:rPr>
      </w:pPr>
    </w:p>
    <w:p w14:paraId="2BE40225" w14:textId="77777777" w:rsidR="00B72CE3" w:rsidRPr="00BB4F8E" w:rsidRDefault="00B72CE3">
      <w:pPr>
        <w:rPr>
          <w:rFonts w:cs="Arial"/>
        </w:rPr>
      </w:pPr>
    </w:p>
    <w:p w14:paraId="6533104B" w14:textId="77777777" w:rsidR="00B72CE3" w:rsidRPr="00BB4F8E" w:rsidRDefault="00B72CE3">
      <w:pPr>
        <w:rPr>
          <w:rFonts w:cs="Arial"/>
        </w:rPr>
      </w:pPr>
    </w:p>
    <w:p w14:paraId="7304F8B1" w14:textId="77777777" w:rsidR="00B72CE3" w:rsidRPr="00BB4F8E" w:rsidRDefault="00B72CE3">
      <w:pPr>
        <w:rPr>
          <w:rFonts w:cs="Arial"/>
        </w:rPr>
      </w:pPr>
    </w:p>
    <w:p w14:paraId="20C58A46" w14:textId="77777777" w:rsidR="00B72CE3" w:rsidRPr="00BB4F8E" w:rsidRDefault="00B72CE3">
      <w:pPr>
        <w:rPr>
          <w:rFonts w:cs="Arial"/>
        </w:rPr>
      </w:pPr>
    </w:p>
    <w:p w14:paraId="55566F87" w14:textId="77777777" w:rsidR="00B72CE3" w:rsidRDefault="00B72CE3">
      <w:pPr>
        <w:rPr>
          <w:rFonts w:cs="Arial"/>
        </w:rPr>
      </w:pPr>
    </w:p>
    <w:p w14:paraId="70016E8C" w14:textId="77777777" w:rsidR="00BB4F8E" w:rsidRDefault="00BB4F8E">
      <w:pPr>
        <w:rPr>
          <w:rFonts w:cs="Arial"/>
        </w:rPr>
      </w:pPr>
    </w:p>
    <w:p w14:paraId="01FAEF44" w14:textId="77777777" w:rsidR="00BB4F8E" w:rsidRDefault="00BB4F8E">
      <w:pPr>
        <w:rPr>
          <w:rFonts w:cs="Arial"/>
        </w:rPr>
      </w:pPr>
    </w:p>
    <w:p w14:paraId="12B9C7AB" w14:textId="77777777" w:rsidR="00BB4F8E" w:rsidRDefault="00BB4F8E">
      <w:pPr>
        <w:rPr>
          <w:rFonts w:cs="Arial"/>
        </w:rPr>
      </w:pPr>
    </w:p>
    <w:p w14:paraId="7C2D94EE" w14:textId="77777777" w:rsidR="00BB4F8E" w:rsidRDefault="00BB4F8E">
      <w:pPr>
        <w:rPr>
          <w:rFonts w:cs="Arial"/>
        </w:rPr>
      </w:pPr>
    </w:p>
    <w:p w14:paraId="7BB76CF0" w14:textId="77777777" w:rsidR="00BB4F8E" w:rsidRDefault="00BB4F8E">
      <w:pPr>
        <w:rPr>
          <w:rFonts w:cs="Arial"/>
        </w:rPr>
      </w:pPr>
    </w:p>
    <w:p w14:paraId="46DB2467" w14:textId="77777777" w:rsidR="00BB4F8E" w:rsidRDefault="00BB4F8E">
      <w:pPr>
        <w:rPr>
          <w:rFonts w:cs="Arial"/>
        </w:rPr>
      </w:pPr>
    </w:p>
    <w:p w14:paraId="60106EF0" w14:textId="77777777" w:rsidR="00BB4F8E" w:rsidRDefault="00BB4F8E">
      <w:pPr>
        <w:rPr>
          <w:rFonts w:cs="Arial"/>
        </w:rPr>
      </w:pPr>
    </w:p>
    <w:p w14:paraId="717CE020" w14:textId="77777777" w:rsidR="00BB4F8E" w:rsidRDefault="00BB4F8E">
      <w:pPr>
        <w:rPr>
          <w:rFonts w:cs="Arial"/>
        </w:rPr>
      </w:pPr>
    </w:p>
    <w:p w14:paraId="5EAF1DE4" w14:textId="77777777" w:rsidR="00BB4F8E" w:rsidRDefault="00BB4F8E">
      <w:pPr>
        <w:rPr>
          <w:rFonts w:cs="Arial"/>
        </w:rPr>
      </w:pPr>
    </w:p>
    <w:p w14:paraId="7F1A8DD0" w14:textId="77777777" w:rsidR="00B72CE3" w:rsidRPr="00BB4F8E" w:rsidRDefault="00B72CE3">
      <w:pPr>
        <w:rPr>
          <w:rFonts w:cs="Arial"/>
        </w:rPr>
      </w:pPr>
    </w:p>
    <w:p w14:paraId="38BF6A89" w14:textId="77777777" w:rsidR="00B72CE3" w:rsidRPr="00BB4F8E" w:rsidRDefault="00B72CE3">
      <w:pPr>
        <w:rPr>
          <w:rFonts w:cs="Arial"/>
        </w:rPr>
      </w:pPr>
    </w:p>
    <w:p w14:paraId="2266DAEB" w14:textId="77777777" w:rsidR="00BB4F8E" w:rsidRPr="00BB4F8E" w:rsidRDefault="00BB4F8E">
      <w:pPr>
        <w:jc w:val="center"/>
        <w:rPr>
          <w:rFonts w:cs="Arial"/>
        </w:rPr>
      </w:pPr>
      <w:r w:rsidRPr="00BB4F8E">
        <w:rPr>
          <w:rFonts w:cs="Arial"/>
        </w:rPr>
        <w:t>RIBEIRÃO PIRES</w:t>
      </w:r>
    </w:p>
    <w:p w14:paraId="5EE93858" w14:textId="77777777" w:rsidR="00B72CE3" w:rsidRPr="00BB4F8E" w:rsidRDefault="00EE34E6">
      <w:pPr>
        <w:jc w:val="center"/>
        <w:rPr>
          <w:rFonts w:cs="Arial"/>
        </w:rPr>
      </w:pPr>
      <w:r w:rsidRPr="00BB4F8E">
        <w:rPr>
          <w:rFonts w:cs="Arial"/>
        </w:rPr>
        <w:t>2026</w:t>
      </w:r>
    </w:p>
    <w:p w14:paraId="3423730B" w14:textId="77777777" w:rsidR="00B72CE3" w:rsidRPr="00BB4F8E" w:rsidRDefault="00EE34E6">
      <w:pPr>
        <w:rPr>
          <w:rFonts w:cs="Arial"/>
        </w:rPr>
      </w:pPr>
      <w:r w:rsidRPr="00BB4F8E">
        <w:rPr>
          <w:rFonts w:cs="Arial"/>
        </w:rPr>
        <w:br w:type="page"/>
      </w:r>
    </w:p>
    <w:p w14:paraId="4F013620" w14:textId="77777777" w:rsidR="008F7A28" w:rsidRPr="00BB4F8E" w:rsidRDefault="008F7A28" w:rsidP="008F7A28">
      <w:pPr>
        <w:rPr>
          <w:rFonts w:cs="Arial"/>
        </w:rPr>
      </w:pPr>
    </w:p>
    <w:p w14:paraId="7C864E40" w14:textId="77777777" w:rsidR="008F7A28" w:rsidRDefault="008F7A28" w:rsidP="008F7A28">
      <w:pPr>
        <w:jc w:val="center"/>
        <w:rPr>
          <w:rFonts w:cs="Arial"/>
        </w:rPr>
      </w:pPr>
      <w:r w:rsidRPr="00BB4F8E">
        <w:rPr>
          <w:rFonts w:cs="Arial"/>
        </w:rPr>
        <w:t>RAFAEL</w:t>
      </w:r>
      <w:r>
        <w:rPr>
          <w:rFonts w:cs="Arial"/>
        </w:rPr>
        <w:t xml:space="preserve"> VASCONCELOS MONTEIRO</w:t>
      </w:r>
    </w:p>
    <w:p w14:paraId="4774EB47" w14:textId="77777777" w:rsidR="008F7A28" w:rsidRDefault="008F7A28" w:rsidP="008F7A28">
      <w:pPr>
        <w:jc w:val="center"/>
        <w:rPr>
          <w:rFonts w:cs="Arial"/>
        </w:rPr>
      </w:pPr>
      <w:r w:rsidRPr="00BB4F8E">
        <w:rPr>
          <w:rFonts w:cs="Arial"/>
        </w:rPr>
        <w:t xml:space="preserve"> JULIO</w:t>
      </w:r>
      <w:r>
        <w:rPr>
          <w:rFonts w:cs="Arial"/>
        </w:rPr>
        <w:t xml:space="preserve"> CÉSAR JUNIOR</w:t>
      </w:r>
    </w:p>
    <w:p w14:paraId="6B72F090" w14:textId="77777777" w:rsidR="008F7A28" w:rsidRDefault="008F7A28" w:rsidP="008F7A28">
      <w:pPr>
        <w:jc w:val="center"/>
        <w:rPr>
          <w:rFonts w:cs="Arial"/>
        </w:rPr>
      </w:pPr>
      <w:r w:rsidRPr="00BB4F8E">
        <w:rPr>
          <w:rFonts w:cs="Arial"/>
        </w:rPr>
        <w:t>NYCOLLE</w:t>
      </w:r>
      <w:r>
        <w:rPr>
          <w:rFonts w:cs="Arial"/>
        </w:rPr>
        <w:t xml:space="preserve"> ALVES DOS SANTOS</w:t>
      </w:r>
    </w:p>
    <w:p w14:paraId="3383A220" w14:textId="77777777" w:rsidR="008F7A28" w:rsidRDefault="008F7A28" w:rsidP="008F7A28">
      <w:pPr>
        <w:jc w:val="center"/>
        <w:rPr>
          <w:rFonts w:cs="Arial"/>
        </w:rPr>
      </w:pPr>
      <w:r w:rsidRPr="00BB4F8E">
        <w:rPr>
          <w:rFonts w:cs="Arial"/>
        </w:rPr>
        <w:t>PEDRO H</w:t>
      </w:r>
      <w:r>
        <w:rPr>
          <w:rFonts w:cs="Arial"/>
        </w:rPr>
        <w:t>ENRIQUE DE ANDRADE GIMENES</w:t>
      </w:r>
    </w:p>
    <w:p w14:paraId="5BEF68FC" w14:textId="77777777" w:rsidR="008F7A28" w:rsidRPr="00BB4F8E" w:rsidRDefault="008F7A28" w:rsidP="008F7A28">
      <w:pPr>
        <w:ind w:left="2832" w:firstLine="708"/>
        <w:rPr>
          <w:rFonts w:cs="Arial"/>
        </w:rPr>
      </w:pPr>
      <w:r>
        <w:rPr>
          <w:rFonts w:cs="Arial"/>
        </w:rPr>
        <w:t xml:space="preserve"> LEONARDO ZAIA SILVA</w:t>
      </w:r>
    </w:p>
    <w:p w14:paraId="0A9B70B4" w14:textId="77777777" w:rsidR="00B72CE3" w:rsidRPr="00BB4F8E" w:rsidRDefault="00B72CE3">
      <w:pPr>
        <w:rPr>
          <w:rFonts w:cs="Arial"/>
        </w:rPr>
      </w:pPr>
    </w:p>
    <w:p w14:paraId="083F651D" w14:textId="77777777" w:rsidR="00B72CE3" w:rsidRPr="00BB4F8E" w:rsidRDefault="00B72CE3">
      <w:pPr>
        <w:rPr>
          <w:rFonts w:cs="Arial"/>
        </w:rPr>
      </w:pPr>
    </w:p>
    <w:p w14:paraId="0316B419" w14:textId="77777777" w:rsidR="00B72CE3" w:rsidRPr="00BB4F8E" w:rsidRDefault="00B72CE3">
      <w:pPr>
        <w:rPr>
          <w:rFonts w:cs="Arial"/>
        </w:rPr>
      </w:pPr>
    </w:p>
    <w:p w14:paraId="1907DD27" w14:textId="77777777" w:rsidR="00B72CE3" w:rsidRPr="00BB4F8E" w:rsidRDefault="00B72CE3">
      <w:pPr>
        <w:rPr>
          <w:rFonts w:cs="Arial"/>
        </w:rPr>
      </w:pPr>
    </w:p>
    <w:p w14:paraId="5DBBF23E" w14:textId="77777777" w:rsidR="00B72CE3" w:rsidRPr="00BB4F8E" w:rsidRDefault="00B72CE3">
      <w:pPr>
        <w:rPr>
          <w:rFonts w:cs="Arial"/>
        </w:rPr>
      </w:pPr>
    </w:p>
    <w:p w14:paraId="0E491389" w14:textId="77777777" w:rsidR="00B72CE3" w:rsidRDefault="00B72CE3">
      <w:pPr>
        <w:rPr>
          <w:rFonts w:cs="Arial"/>
        </w:rPr>
      </w:pPr>
    </w:p>
    <w:p w14:paraId="247F2E89" w14:textId="77777777" w:rsidR="00BB4F8E" w:rsidRDefault="00BB4F8E">
      <w:pPr>
        <w:rPr>
          <w:rFonts w:cs="Arial"/>
        </w:rPr>
      </w:pPr>
    </w:p>
    <w:p w14:paraId="3E290759" w14:textId="77777777" w:rsidR="00BB4F8E" w:rsidRPr="00BB4F8E" w:rsidRDefault="00BB4F8E">
      <w:pPr>
        <w:rPr>
          <w:rFonts w:cs="Arial"/>
        </w:rPr>
      </w:pPr>
    </w:p>
    <w:p w14:paraId="470BC968" w14:textId="77777777" w:rsidR="00B72CE3" w:rsidRDefault="00B72CE3">
      <w:pPr>
        <w:rPr>
          <w:rFonts w:cs="Arial"/>
        </w:rPr>
      </w:pPr>
    </w:p>
    <w:p w14:paraId="2A3A8016" w14:textId="77777777" w:rsidR="00BB4F8E" w:rsidRDefault="00BB4F8E">
      <w:pPr>
        <w:rPr>
          <w:rFonts w:cs="Arial"/>
        </w:rPr>
      </w:pPr>
    </w:p>
    <w:p w14:paraId="215095A6" w14:textId="77777777" w:rsidR="00BB4F8E" w:rsidRPr="00BB4F8E" w:rsidRDefault="00BB4F8E">
      <w:pPr>
        <w:rPr>
          <w:rFonts w:cs="Arial"/>
        </w:rPr>
      </w:pPr>
    </w:p>
    <w:p w14:paraId="2B89C9FD" w14:textId="77777777" w:rsidR="00B72CE3" w:rsidRPr="00BB4F8E" w:rsidRDefault="00B72CE3">
      <w:pPr>
        <w:rPr>
          <w:rFonts w:cs="Arial"/>
        </w:rPr>
      </w:pPr>
    </w:p>
    <w:p w14:paraId="6016A9BA" w14:textId="77777777" w:rsidR="00B72CE3" w:rsidRPr="00BB4F8E" w:rsidRDefault="00EE34E6">
      <w:pPr>
        <w:jc w:val="center"/>
        <w:rPr>
          <w:rFonts w:cs="Arial"/>
        </w:rPr>
      </w:pPr>
      <w:r w:rsidRPr="00BB4F8E">
        <w:rPr>
          <w:rFonts w:cs="Arial"/>
          <w:b/>
          <w:bCs/>
        </w:rPr>
        <w:t>MOVIPAY: UMA PLATAFORMA LOCAL DE SERVIÇOS COMUNITÁRIOS</w:t>
      </w:r>
    </w:p>
    <w:p w14:paraId="607A34F6" w14:textId="77777777" w:rsidR="00B72CE3" w:rsidRPr="00BB4F8E" w:rsidRDefault="00EE34E6">
      <w:pPr>
        <w:jc w:val="center"/>
        <w:rPr>
          <w:rFonts w:cs="Arial"/>
        </w:rPr>
      </w:pPr>
      <w:r w:rsidRPr="00BB4F8E">
        <w:rPr>
          <w:rFonts w:cs="Arial"/>
        </w:rPr>
        <w:t xml:space="preserve">Alternativa </w:t>
      </w:r>
      <w:proofErr w:type="spellStart"/>
      <w:r w:rsidRPr="00BB4F8E">
        <w:rPr>
          <w:rFonts w:cs="Arial"/>
        </w:rPr>
        <w:t>Distributista</w:t>
      </w:r>
      <w:proofErr w:type="spellEnd"/>
      <w:r w:rsidRPr="00BB4F8E">
        <w:rPr>
          <w:rFonts w:cs="Arial"/>
        </w:rPr>
        <w:t xml:space="preserve"> ao Capitalismo de Plataforma</w:t>
      </w:r>
    </w:p>
    <w:p w14:paraId="4B4EACE4" w14:textId="77777777" w:rsidR="00B72CE3" w:rsidRPr="00BB4F8E" w:rsidRDefault="00B72CE3">
      <w:pPr>
        <w:rPr>
          <w:rFonts w:cs="Arial"/>
        </w:rPr>
      </w:pPr>
    </w:p>
    <w:p w14:paraId="244B7368" w14:textId="77777777" w:rsidR="00B72CE3" w:rsidRPr="00BB4F8E" w:rsidRDefault="00B72CE3">
      <w:pPr>
        <w:rPr>
          <w:rFonts w:cs="Arial"/>
        </w:rPr>
      </w:pPr>
    </w:p>
    <w:p w14:paraId="7D9728AE" w14:textId="77777777" w:rsidR="00B72CE3" w:rsidRPr="00BB4F8E" w:rsidRDefault="00B72CE3">
      <w:pPr>
        <w:rPr>
          <w:rFonts w:cs="Arial"/>
        </w:rPr>
      </w:pPr>
    </w:p>
    <w:p w14:paraId="2B009B7D" w14:textId="77777777" w:rsidR="00BB4F8E" w:rsidRDefault="00BB4F8E">
      <w:pPr>
        <w:rPr>
          <w:rFonts w:cs="Arial"/>
        </w:rPr>
      </w:pPr>
    </w:p>
    <w:p w14:paraId="5159E30D" w14:textId="77777777" w:rsidR="00BB4F8E" w:rsidRDefault="00BB4F8E">
      <w:pPr>
        <w:rPr>
          <w:rFonts w:cs="Arial"/>
        </w:rPr>
      </w:pPr>
    </w:p>
    <w:p w14:paraId="00683EFF" w14:textId="77777777" w:rsidR="00BB4F8E" w:rsidRDefault="00BB4F8E">
      <w:pPr>
        <w:rPr>
          <w:rFonts w:cs="Arial"/>
        </w:rPr>
      </w:pPr>
    </w:p>
    <w:p w14:paraId="3A4564E0" w14:textId="77777777" w:rsidR="008F7A28" w:rsidRDefault="008F7A28">
      <w:pPr>
        <w:rPr>
          <w:rFonts w:cs="Arial"/>
        </w:rPr>
      </w:pPr>
    </w:p>
    <w:p w14:paraId="133BAD9C" w14:textId="77777777" w:rsidR="00BB4F8E" w:rsidRPr="00BB4F8E" w:rsidRDefault="00BB4F8E">
      <w:pPr>
        <w:rPr>
          <w:rFonts w:cs="Arial"/>
        </w:rPr>
      </w:pPr>
    </w:p>
    <w:p w14:paraId="737FFF6D" w14:textId="77777777" w:rsidR="00B72CE3" w:rsidRPr="00BB4F8E" w:rsidRDefault="00B72CE3">
      <w:pPr>
        <w:rPr>
          <w:rFonts w:cs="Arial"/>
        </w:rPr>
      </w:pPr>
    </w:p>
    <w:p w14:paraId="1076FCED" w14:textId="77777777" w:rsidR="00B72CE3" w:rsidRPr="00BB4F8E" w:rsidRDefault="00B72CE3">
      <w:pPr>
        <w:rPr>
          <w:rFonts w:cs="Arial"/>
        </w:rPr>
      </w:pPr>
    </w:p>
    <w:p w14:paraId="3FD1BB08" w14:textId="77777777" w:rsidR="00B72CE3" w:rsidRPr="00BB4F8E" w:rsidRDefault="00EE34E6">
      <w:pPr>
        <w:ind w:left="4253"/>
        <w:jc w:val="both"/>
        <w:rPr>
          <w:rFonts w:cs="Arial"/>
        </w:rPr>
      </w:pPr>
      <w:r w:rsidRPr="00BB4F8E">
        <w:rPr>
          <w:rFonts w:cs="Arial"/>
          <w:sz w:val="22"/>
          <w:szCs w:val="22"/>
        </w:rPr>
        <w:t>Trabalho de Conclusão de Curso apresentado à ETEC Maria Cristina Medeiros como requisito para obtenção do grau de Técnico em Informática para Internet.</w:t>
      </w:r>
    </w:p>
    <w:p w14:paraId="6C00FED1" w14:textId="77777777" w:rsidR="00B72CE3" w:rsidRPr="00BB4F8E" w:rsidRDefault="00EE34E6">
      <w:pPr>
        <w:spacing w:before="200"/>
        <w:ind w:left="4253"/>
        <w:jc w:val="both"/>
        <w:rPr>
          <w:rFonts w:cs="Arial"/>
        </w:rPr>
      </w:pPr>
      <w:r w:rsidRPr="00BB4F8E">
        <w:rPr>
          <w:rFonts w:cs="Arial"/>
          <w:sz w:val="22"/>
          <w:szCs w:val="22"/>
        </w:rPr>
        <w:t>Orientador: Prof. Marcio Barros</w:t>
      </w:r>
    </w:p>
    <w:p w14:paraId="7D3C7AC1" w14:textId="77777777" w:rsidR="00B72CE3" w:rsidRPr="00BB4F8E" w:rsidRDefault="00B72CE3">
      <w:pPr>
        <w:rPr>
          <w:rFonts w:cs="Arial"/>
        </w:rPr>
      </w:pPr>
    </w:p>
    <w:p w14:paraId="143E2E6F" w14:textId="77777777" w:rsidR="00B72CE3" w:rsidRPr="00BB4F8E" w:rsidRDefault="00B72CE3">
      <w:pPr>
        <w:rPr>
          <w:rFonts w:cs="Arial"/>
        </w:rPr>
      </w:pPr>
    </w:p>
    <w:p w14:paraId="30881697" w14:textId="77777777" w:rsidR="00B72CE3" w:rsidRPr="00BB4F8E" w:rsidRDefault="00B72CE3">
      <w:pPr>
        <w:rPr>
          <w:rFonts w:cs="Arial"/>
        </w:rPr>
      </w:pPr>
    </w:p>
    <w:p w14:paraId="6FD77685" w14:textId="77777777" w:rsidR="00B72CE3" w:rsidRPr="00BB4F8E" w:rsidRDefault="00B72CE3">
      <w:pPr>
        <w:rPr>
          <w:rFonts w:cs="Arial"/>
        </w:rPr>
      </w:pPr>
    </w:p>
    <w:p w14:paraId="37EABA16" w14:textId="77777777" w:rsidR="00B72CE3" w:rsidRDefault="00B72CE3">
      <w:pPr>
        <w:rPr>
          <w:rFonts w:cs="Arial"/>
        </w:rPr>
      </w:pPr>
    </w:p>
    <w:p w14:paraId="42F1BBE1" w14:textId="77777777" w:rsidR="00BB4F8E" w:rsidRDefault="00BB4F8E">
      <w:pPr>
        <w:rPr>
          <w:rFonts w:cs="Arial"/>
        </w:rPr>
      </w:pPr>
    </w:p>
    <w:p w14:paraId="4EC17111" w14:textId="77777777" w:rsidR="00BB4F8E" w:rsidRDefault="00BB4F8E">
      <w:pPr>
        <w:rPr>
          <w:rFonts w:cs="Arial"/>
        </w:rPr>
      </w:pPr>
    </w:p>
    <w:p w14:paraId="6E1B7A35" w14:textId="77777777" w:rsidR="00BB4F8E" w:rsidRDefault="00BB4F8E">
      <w:pPr>
        <w:rPr>
          <w:rFonts w:cs="Arial"/>
        </w:rPr>
      </w:pPr>
    </w:p>
    <w:p w14:paraId="2F2C25B6" w14:textId="77777777" w:rsidR="00BB4F8E" w:rsidRDefault="00BB4F8E">
      <w:pPr>
        <w:rPr>
          <w:rFonts w:cs="Arial"/>
        </w:rPr>
      </w:pPr>
    </w:p>
    <w:p w14:paraId="4BAF8485" w14:textId="77777777" w:rsidR="00B72CE3" w:rsidRPr="00BB4F8E" w:rsidRDefault="00B72CE3">
      <w:pPr>
        <w:rPr>
          <w:rFonts w:cs="Arial"/>
        </w:rPr>
      </w:pPr>
    </w:p>
    <w:p w14:paraId="277BAE25" w14:textId="77777777" w:rsidR="00B72CE3" w:rsidRPr="00BB4F8E" w:rsidRDefault="00B72CE3">
      <w:pPr>
        <w:rPr>
          <w:rFonts w:cs="Arial"/>
        </w:rPr>
      </w:pPr>
    </w:p>
    <w:p w14:paraId="4ED49463" w14:textId="77777777" w:rsidR="00B72CE3" w:rsidRPr="00BB4F8E" w:rsidRDefault="00B72CE3">
      <w:pPr>
        <w:rPr>
          <w:rFonts w:cs="Arial"/>
        </w:rPr>
      </w:pPr>
    </w:p>
    <w:p w14:paraId="4C4D76BA" w14:textId="796F8FA5" w:rsidR="00EA5BE4" w:rsidRDefault="00BB4F8E">
      <w:pPr>
        <w:jc w:val="center"/>
        <w:rPr>
          <w:rFonts w:cs="Arial"/>
        </w:rPr>
      </w:pPr>
      <w:r>
        <w:rPr>
          <w:rFonts w:cs="Arial"/>
        </w:rPr>
        <w:t>RIBEIRÃO PIRES</w:t>
      </w:r>
    </w:p>
    <w:p w14:paraId="1681DD3F" w14:textId="0F1181F9" w:rsidR="00EA5BE4" w:rsidRDefault="00EA5BE4">
      <w:pPr>
        <w:jc w:val="center"/>
        <w:rPr>
          <w:rFonts w:cs="Arial"/>
        </w:rPr>
      </w:pPr>
      <w:r w:rsidRPr="00BB4F8E">
        <w:rPr>
          <w:rFonts w:cs="Arial"/>
        </w:rPr>
        <w:t>2026</w:t>
      </w:r>
    </w:p>
    <w:p w14:paraId="47E6B4F0" w14:textId="77777777" w:rsidR="00EA5BE4" w:rsidRDefault="00EA5BE4">
      <w:pPr>
        <w:rPr>
          <w:rFonts w:cs="Arial"/>
        </w:rPr>
      </w:pPr>
      <w:r>
        <w:rPr>
          <w:rFonts w:cs="Arial"/>
        </w:rPr>
        <w:br w:type="page"/>
      </w:r>
    </w:p>
    <w:p w14:paraId="64082CBF" w14:textId="77777777" w:rsidR="00EA5BE4" w:rsidRPr="00EA5BE4" w:rsidRDefault="00EA5BE4" w:rsidP="00EA5BE4">
      <w:pPr>
        <w:pStyle w:val="Ttulo1"/>
      </w:pPr>
      <w:r w:rsidRPr="00EA5BE4">
        <w:lastRenderedPageBreak/>
        <w:t>DEDICATÓRIA</w:t>
      </w:r>
    </w:p>
    <w:p w14:paraId="28A99200" w14:textId="77777777" w:rsidR="00EA5BE4" w:rsidRPr="00EA5BE4" w:rsidRDefault="00EA5BE4" w:rsidP="00EA5BE4">
      <w:pPr>
        <w:rPr>
          <w:rFonts w:cs="Arial"/>
        </w:rPr>
      </w:pPr>
    </w:p>
    <w:p w14:paraId="071B1B3A" w14:textId="0C52D216" w:rsidR="00EA5BE4" w:rsidRDefault="00EA5BE4" w:rsidP="00EA5BE4">
      <w:pPr>
        <w:rPr>
          <w:rFonts w:cs="Arial"/>
        </w:rPr>
      </w:pPr>
      <w:r w:rsidRPr="00EA5BE4">
        <w:rPr>
          <w:rFonts w:cs="Arial"/>
        </w:rPr>
        <w:t>Dedicamos este trabalho a todos os trabalhadores brasileiros que, com esforço e dignidade, constroem a economia do país dia após dia, e àqueles que acreditam que a tecnologia pode ser uma ferramenta de emancipação, não de exploração.</w:t>
      </w:r>
      <w:r>
        <w:rPr>
          <w:rFonts w:cs="Arial"/>
        </w:rPr>
        <w:br w:type="page"/>
      </w:r>
    </w:p>
    <w:p w14:paraId="2035B5FB" w14:textId="77777777" w:rsidR="00EA5BE4" w:rsidRPr="00EA5BE4" w:rsidRDefault="00EA5BE4" w:rsidP="00EA5BE4">
      <w:pPr>
        <w:pStyle w:val="Ttulo1"/>
      </w:pPr>
      <w:r w:rsidRPr="00EA5BE4">
        <w:lastRenderedPageBreak/>
        <w:t>AGRADECIMENTOS</w:t>
      </w:r>
    </w:p>
    <w:p w14:paraId="47931435" w14:textId="77777777" w:rsidR="00EA5BE4" w:rsidRPr="00EA5BE4" w:rsidRDefault="00EA5BE4" w:rsidP="00EA5BE4">
      <w:pPr>
        <w:rPr>
          <w:rFonts w:cs="Arial"/>
        </w:rPr>
      </w:pPr>
    </w:p>
    <w:p w14:paraId="707B0DAB" w14:textId="77777777" w:rsidR="00EA5BE4" w:rsidRPr="00EA5BE4" w:rsidRDefault="00EA5BE4" w:rsidP="00EA5BE4">
      <w:pPr>
        <w:rPr>
          <w:rFonts w:cs="Arial"/>
        </w:rPr>
      </w:pPr>
      <w:r w:rsidRPr="00EA5BE4">
        <w:rPr>
          <w:rFonts w:cs="Arial"/>
        </w:rPr>
        <w:t xml:space="preserve">Agradecemos ao Centro Paula Souza e à ETEC Prof.ª Maria Cristina Medeiros pela oportunidade de desenvolver este projeto. </w:t>
      </w:r>
    </w:p>
    <w:p w14:paraId="3BC83FD9" w14:textId="77777777" w:rsidR="00EA5BE4" w:rsidRPr="00EA5BE4" w:rsidRDefault="00EA5BE4" w:rsidP="00EA5BE4">
      <w:pPr>
        <w:rPr>
          <w:rFonts w:cs="Arial"/>
        </w:rPr>
      </w:pPr>
    </w:p>
    <w:p w14:paraId="0C4642E0" w14:textId="77777777" w:rsidR="00EA5BE4" w:rsidRPr="00EA5BE4" w:rsidRDefault="00EA5BE4" w:rsidP="00EA5BE4">
      <w:pPr>
        <w:rPr>
          <w:rFonts w:cs="Arial"/>
        </w:rPr>
      </w:pPr>
      <w:r w:rsidRPr="00EA5BE4">
        <w:rPr>
          <w:rFonts w:cs="Arial"/>
        </w:rPr>
        <w:t>Agradecemos especialmente à Professora Amanda Aparecida Chagas e ao Professor Marcos Barros pela orientação dedicada, pelo incentivo constante e por acreditarem em nossa proposta desde o início.</w:t>
      </w:r>
    </w:p>
    <w:p w14:paraId="7E803315" w14:textId="77777777" w:rsidR="00EA5BE4" w:rsidRPr="00EA5BE4" w:rsidRDefault="00EA5BE4" w:rsidP="00EA5BE4">
      <w:pPr>
        <w:rPr>
          <w:rFonts w:cs="Arial"/>
        </w:rPr>
      </w:pPr>
    </w:p>
    <w:p w14:paraId="1734B72D" w14:textId="77777777" w:rsidR="00EA5BE4" w:rsidRPr="00EA5BE4" w:rsidRDefault="00EA5BE4" w:rsidP="00EA5BE4">
      <w:pPr>
        <w:rPr>
          <w:rFonts w:cs="Arial"/>
        </w:rPr>
      </w:pPr>
      <w:r w:rsidRPr="00EA5BE4">
        <w:rPr>
          <w:rFonts w:cs="Arial"/>
        </w:rPr>
        <w:t>Agradecemos também a todos os profissionais autônomos e contratantes que participaram da pesquisa de campo, contribuindo com suas experiências e percepções para a construção de uma solução mais justa e comunitária.</w:t>
      </w:r>
    </w:p>
    <w:p w14:paraId="5C63E747" w14:textId="77777777" w:rsidR="00EA5BE4" w:rsidRPr="00EA5BE4" w:rsidRDefault="00EA5BE4" w:rsidP="00EA5BE4">
      <w:pPr>
        <w:rPr>
          <w:rFonts w:cs="Arial"/>
        </w:rPr>
      </w:pPr>
    </w:p>
    <w:p w14:paraId="4BFFB46D" w14:textId="7FAC75E4" w:rsidR="00BB4F8E" w:rsidRDefault="00EA5BE4" w:rsidP="00EA5BE4">
      <w:pPr>
        <w:rPr>
          <w:rFonts w:cs="Arial"/>
        </w:rPr>
      </w:pPr>
      <w:r w:rsidRPr="00EA5BE4">
        <w:rPr>
          <w:rFonts w:cs="Arial"/>
        </w:rPr>
        <w:t>Por fim, dedicamos este trabalho a todos os trabalhadores brasileiros que, mesmo diante das adversidades, seguem lutando por condições mais dignas e por um futuro melhor.</w:t>
      </w:r>
    </w:p>
    <w:p w14:paraId="52D09277" w14:textId="0AC54108" w:rsidR="00B72CE3" w:rsidRPr="00BB4F8E" w:rsidRDefault="00B72CE3" w:rsidP="00EA5BE4">
      <w:pPr>
        <w:rPr>
          <w:rFonts w:cs="Arial"/>
        </w:rPr>
      </w:pPr>
    </w:p>
    <w:p w14:paraId="268FB15B" w14:textId="77777777" w:rsidR="00B72CE3" w:rsidRPr="00BB4F8E" w:rsidRDefault="00EE34E6" w:rsidP="00EA5BE4">
      <w:pPr>
        <w:rPr>
          <w:rFonts w:cs="Arial"/>
        </w:rPr>
      </w:pPr>
      <w:r w:rsidRPr="00BB4F8E">
        <w:rPr>
          <w:rFonts w:cs="Arial"/>
        </w:rPr>
        <w:br w:type="page"/>
      </w:r>
    </w:p>
    <w:p w14:paraId="418D046F" w14:textId="76BAF696" w:rsidR="00B72CE3" w:rsidRDefault="009D306E" w:rsidP="009D306E">
      <w:pPr>
        <w:pStyle w:val="Ttulo1"/>
      </w:pPr>
      <w:r>
        <w:lastRenderedPageBreak/>
        <w:t>EPÍGRAFE</w:t>
      </w:r>
    </w:p>
    <w:p w14:paraId="2C470722" w14:textId="77777777" w:rsidR="009D306E" w:rsidRPr="009D306E" w:rsidRDefault="009D306E" w:rsidP="009D306E">
      <w:pPr>
        <w:spacing w:after="100" w:line="276" w:lineRule="auto"/>
        <w:rPr>
          <w:rFonts w:cs="Arial"/>
        </w:rPr>
      </w:pPr>
      <w:r w:rsidRPr="009D306E">
        <w:rPr>
          <w:rFonts w:cs="Arial"/>
        </w:rPr>
        <w:t>"Que todo negócio seja um pequeno negócio."</w:t>
      </w:r>
    </w:p>
    <w:p w14:paraId="018524F9" w14:textId="3BE9679D" w:rsidR="009D306E" w:rsidRDefault="009D306E" w:rsidP="009D306E">
      <w:pPr>
        <w:spacing w:after="100" w:line="276" w:lineRule="auto"/>
        <w:rPr>
          <w:rFonts w:cs="Arial"/>
        </w:rPr>
      </w:pPr>
      <w:r w:rsidRPr="009D306E">
        <w:rPr>
          <w:rFonts w:cs="Arial"/>
        </w:rPr>
        <w:t xml:space="preserve">- G. K. </w:t>
      </w:r>
      <w:proofErr w:type="spellStart"/>
      <w:r w:rsidRPr="009D306E">
        <w:rPr>
          <w:rFonts w:cs="Arial"/>
        </w:rPr>
        <w:t>Chesterton</w:t>
      </w:r>
      <w:proofErr w:type="spellEnd"/>
    </w:p>
    <w:p w14:paraId="49FE3D31" w14:textId="6D3E4AA0" w:rsidR="00E443B8" w:rsidRDefault="00E443B8" w:rsidP="009D306E">
      <w:pPr>
        <w:spacing w:after="100" w:line="276" w:lineRule="auto"/>
        <w:rPr>
          <w:rFonts w:cs="Arial"/>
        </w:rPr>
      </w:pPr>
    </w:p>
    <w:p w14:paraId="09C1C5ED" w14:textId="77777777" w:rsidR="00E443B8" w:rsidRDefault="00E443B8">
      <w:pPr>
        <w:rPr>
          <w:rFonts w:cs="Arial"/>
        </w:rPr>
      </w:pPr>
      <w:r>
        <w:rPr>
          <w:rFonts w:cs="Arial"/>
        </w:rPr>
        <w:br w:type="page"/>
      </w:r>
    </w:p>
    <w:p w14:paraId="154EA761" w14:textId="0C252856" w:rsidR="00E443B8" w:rsidRPr="00E443B8" w:rsidRDefault="00E443B8" w:rsidP="00E443B8">
      <w:pPr>
        <w:pStyle w:val="Ttulo1"/>
      </w:pPr>
      <w:r>
        <w:lastRenderedPageBreak/>
        <w:t>RESUMO</w:t>
      </w:r>
    </w:p>
    <w:p w14:paraId="0577E120" w14:textId="77777777" w:rsidR="00E443B8" w:rsidRPr="00E443B8" w:rsidRDefault="00E443B8" w:rsidP="00E443B8">
      <w:pPr>
        <w:spacing w:after="100" w:line="276" w:lineRule="auto"/>
        <w:rPr>
          <w:rFonts w:cs="Arial"/>
        </w:rPr>
      </w:pPr>
      <w:r w:rsidRPr="00E443B8">
        <w:rPr>
          <w:rFonts w:cs="Arial"/>
        </w:rPr>
        <w:t xml:space="preserve">O capitalismo de plataforma tem transformado profundamente as relações de trabalho no Brasil, submetendo milhões de trabalhadores autônomos a condições de informalidade, insegurança e ausência de direitos fundamentais. Plataformas como Uber, 99Freelas e </w:t>
      </w:r>
      <w:proofErr w:type="spellStart"/>
      <w:r w:rsidRPr="00E443B8">
        <w:rPr>
          <w:rFonts w:cs="Arial"/>
        </w:rPr>
        <w:t>GetNinjas</w:t>
      </w:r>
      <w:proofErr w:type="spellEnd"/>
      <w:r w:rsidRPr="00E443B8">
        <w:rPr>
          <w:rFonts w:cs="Arial"/>
        </w:rPr>
        <w:t xml:space="preserve">, embora facilitem a mediação entre oferta e demanda de serviços, reproduzem e intensificam estruturas de exploração, concentrando poder econômico em poucas corporações globais e eliminando qualquer poder de negociação do trabalhador. Diante desse cenário, o presente trabalho propõe o desenvolvimento do </w:t>
      </w:r>
      <w:proofErr w:type="spellStart"/>
      <w:r w:rsidRPr="00E443B8">
        <w:rPr>
          <w:rFonts w:cs="Arial"/>
        </w:rPr>
        <w:t>MoviPay</w:t>
      </w:r>
      <w:proofErr w:type="spellEnd"/>
      <w:r w:rsidRPr="00E443B8">
        <w:rPr>
          <w:rFonts w:cs="Arial"/>
        </w:rPr>
        <w:t xml:space="preserve">, uma plataforma local de serviços comunitários fundamentada nos princípios do distributivismo, do cooperativismo de plataforma e do </w:t>
      </w:r>
      <w:proofErr w:type="spellStart"/>
      <w:r w:rsidRPr="00E443B8">
        <w:rPr>
          <w:rFonts w:cs="Arial"/>
        </w:rPr>
        <w:t>cosmolocalismo</w:t>
      </w:r>
      <w:proofErr w:type="spellEnd"/>
      <w:r w:rsidRPr="00E443B8">
        <w:rPr>
          <w:rFonts w:cs="Arial"/>
        </w:rPr>
        <w:t xml:space="preserve">. A pesquisa adota uma abordagem metodológica que combina pesquisa bibliográfica, análise de mercado e pesquisa de campo com prestadores de serviços e contratantes, utilizando ferramentas como Google </w:t>
      </w:r>
      <w:proofErr w:type="spellStart"/>
      <w:r w:rsidRPr="00E443B8">
        <w:rPr>
          <w:rFonts w:cs="Arial"/>
        </w:rPr>
        <w:t>Forms</w:t>
      </w:r>
      <w:proofErr w:type="spellEnd"/>
      <w:r w:rsidRPr="00E443B8">
        <w:rPr>
          <w:rFonts w:cs="Arial"/>
        </w:rPr>
        <w:t xml:space="preserve"> para coleta de dados e </w:t>
      </w:r>
      <w:proofErr w:type="spellStart"/>
      <w:r w:rsidRPr="00E443B8">
        <w:rPr>
          <w:rFonts w:cs="Arial"/>
        </w:rPr>
        <w:t>Figma</w:t>
      </w:r>
      <w:proofErr w:type="spellEnd"/>
      <w:r w:rsidRPr="00E443B8">
        <w:rPr>
          <w:rFonts w:cs="Arial"/>
        </w:rPr>
        <w:t xml:space="preserve"> para prototipação. O </w:t>
      </w:r>
      <w:proofErr w:type="spellStart"/>
      <w:r w:rsidRPr="00E443B8">
        <w:rPr>
          <w:rFonts w:cs="Arial"/>
        </w:rPr>
        <w:t>MoviPay</w:t>
      </w:r>
      <w:proofErr w:type="spellEnd"/>
      <w:r w:rsidRPr="00E443B8">
        <w:rPr>
          <w:rFonts w:cs="Arial"/>
        </w:rPr>
        <w:t xml:space="preserve"> se diferencia das soluções existentes ao operar exclusivamente no âmbito do bairro, adotar um modelo financeiro justo (cobrança apenas após a conclusão do serviço), incorporar um sistema de confiança comunitária baseado em avaliação bilateral e "padrinhos" locais, e incluir elementos de gamificação que transformam a plataforma em instrumento de desenvolvimento comunitário. Os resultados esperados incluem a validação da demanda por uma solução de interface simplificada, a comprovação do incômodo dos profissionais com o modelo de cobrança por leads, e o fortalecimento da economia local por meio de uma alternativa concreta ao capitalismo de plataforma. Dessa forma, o </w:t>
      </w:r>
      <w:proofErr w:type="spellStart"/>
      <w:r w:rsidRPr="00E443B8">
        <w:rPr>
          <w:rFonts w:cs="Arial"/>
        </w:rPr>
        <w:t>MoviPay</w:t>
      </w:r>
      <w:proofErr w:type="spellEnd"/>
      <w:r w:rsidRPr="00E443B8">
        <w:rPr>
          <w:rFonts w:cs="Arial"/>
        </w:rPr>
        <w:t xml:space="preserve"> promove um ecossistema colaborativo que fortalece a economia de bairro, impulsiona o desenvolvimento comunitário e amplia o impacto social das relações de trabalho baseadas na reciprocidade e na confiança incorporada.</w:t>
      </w:r>
    </w:p>
    <w:p w14:paraId="63043488" w14:textId="77777777" w:rsidR="00E443B8" w:rsidRPr="00E443B8" w:rsidRDefault="00E443B8" w:rsidP="00E443B8">
      <w:pPr>
        <w:spacing w:after="100" w:line="276" w:lineRule="auto"/>
        <w:rPr>
          <w:rFonts w:cs="Arial"/>
        </w:rPr>
      </w:pPr>
    </w:p>
    <w:p w14:paraId="52F72CF3" w14:textId="3360302E" w:rsidR="00E443B8" w:rsidRDefault="00E443B8" w:rsidP="00E443B8">
      <w:pPr>
        <w:spacing w:after="100" w:line="276" w:lineRule="auto"/>
        <w:rPr>
          <w:rFonts w:cs="Arial"/>
        </w:rPr>
      </w:pPr>
      <w:r w:rsidRPr="00E443B8">
        <w:rPr>
          <w:rFonts w:cs="Arial"/>
        </w:rPr>
        <w:t xml:space="preserve">Palavras-chave: Economia de plataforma; </w:t>
      </w:r>
      <w:proofErr w:type="spellStart"/>
      <w:r w:rsidRPr="00E443B8">
        <w:rPr>
          <w:rFonts w:cs="Arial"/>
        </w:rPr>
        <w:t>Distributivismo</w:t>
      </w:r>
      <w:proofErr w:type="spellEnd"/>
      <w:r w:rsidRPr="00E443B8">
        <w:rPr>
          <w:rFonts w:cs="Arial"/>
        </w:rPr>
        <w:t xml:space="preserve">; Cooperativismo; </w:t>
      </w:r>
      <w:proofErr w:type="spellStart"/>
      <w:r w:rsidRPr="00E443B8">
        <w:rPr>
          <w:rFonts w:cs="Arial"/>
        </w:rPr>
        <w:t>Cosmolocalismo</w:t>
      </w:r>
      <w:proofErr w:type="spellEnd"/>
      <w:r w:rsidRPr="00E443B8">
        <w:rPr>
          <w:rFonts w:cs="Arial"/>
        </w:rPr>
        <w:t>; Trabalho autônomo.</w:t>
      </w:r>
    </w:p>
    <w:p w14:paraId="131F4332" w14:textId="07BE4B87" w:rsidR="00E443B8" w:rsidRDefault="00E443B8">
      <w:pPr>
        <w:rPr>
          <w:rFonts w:cs="Arial"/>
        </w:rPr>
      </w:pPr>
      <w:r>
        <w:rPr>
          <w:rFonts w:cs="Arial"/>
        </w:rPr>
        <w:br w:type="page"/>
      </w:r>
    </w:p>
    <w:p w14:paraId="2A643730" w14:textId="77777777" w:rsidR="00E443B8" w:rsidRDefault="00E443B8">
      <w:pPr>
        <w:rPr>
          <w:rFonts w:cs="Arial"/>
        </w:rPr>
      </w:pPr>
      <w:r>
        <w:rPr>
          <w:rFonts w:cs="Arial"/>
        </w:rPr>
        <w:lastRenderedPageBreak/>
        <w:br w:type="page"/>
      </w:r>
    </w:p>
    <w:p w14:paraId="69F7C31C" w14:textId="77777777" w:rsidR="00E443B8" w:rsidRPr="00E443B8" w:rsidRDefault="00E443B8" w:rsidP="00E443B8">
      <w:pPr>
        <w:pStyle w:val="Ttulo1"/>
      </w:pPr>
      <w:r w:rsidRPr="00E443B8">
        <w:lastRenderedPageBreak/>
        <w:t>ABSTRACT</w:t>
      </w:r>
    </w:p>
    <w:p w14:paraId="6104F883" w14:textId="77777777" w:rsidR="00E443B8" w:rsidRPr="00E443B8" w:rsidRDefault="00E443B8" w:rsidP="00E443B8">
      <w:pPr>
        <w:rPr>
          <w:rFonts w:cs="Arial"/>
        </w:rPr>
      </w:pPr>
    </w:p>
    <w:p w14:paraId="16BEB6A6" w14:textId="77777777" w:rsidR="00E443B8" w:rsidRPr="00E443B8" w:rsidRDefault="00E443B8" w:rsidP="00E443B8">
      <w:pPr>
        <w:rPr>
          <w:rFonts w:cs="Arial"/>
        </w:rPr>
      </w:pPr>
      <w:r w:rsidRPr="00E443B8">
        <w:rPr>
          <w:rFonts w:cs="Arial"/>
        </w:rPr>
        <w:t xml:space="preserve">Platform </w:t>
      </w:r>
      <w:proofErr w:type="spellStart"/>
      <w:r w:rsidRPr="00E443B8">
        <w:rPr>
          <w:rFonts w:cs="Arial"/>
        </w:rPr>
        <w:t>capitalism</w:t>
      </w:r>
      <w:proofErr w:type="spellEnd"/>
      <w:r w:rsidRPr="00E443B8">
        <w:rPr>
          <w:rFonts w:cs="Arial"/>
        </w:rPr>
        <w:t xml:space="preserve"> </w:t>
      </w:r>
      <w:proofErr w:type="spellStart"/>
      <w:r w:rsidRPr="00E443B8">
        <w:rPr>
          <w:rFonts w:cs="Arial"/>
        </w:rPr>
        <w:t>has</w:t>
      </w:r>
      <w:proofErr w:type="spellEnd"/>
      <w:r w:rsidRPr="00E443B8">
        <w:rPr>
          <w:rFonts w:cs="Arial"/>
        </w:rPr>
        <w:t xml:space="preserve"> </w:t>
      </w:r>
      <w:proofErr w:type="spellStart"/>
      <w:r w:rsidRPr="00E443B8">
        <w:rPr>
          <w:rFonts w:cs="Arial"/>
        </w:rPr>
        <w:t>profoundly</w:t>
      </w:r>
      <w:proofErr w:type="spellEnd"/>
      <w:r w:rsidRPr="00E443B8">
        <w:rPr>
          <w:rFonts w:cs="Arial"/>
        </w:rPr>
        <w:t xml:space="preserve"> </w:t>
      </w:r>
      <w:proofErr w:type="spellStart"/>
      <w:r w:rsidRPr="00E443B8">
        <w:rPr>
          <w:rFonts w:cs="Arial"/>
        </w:rPr>
        <w:t>transformed</w:t>
      </w:r>
      <w:proofErr w:type="spellEnd"/>
      <w:r w:rsidRPr="00E443B8">
        <w:rPr>
          <w:rFonts w:cs="Arial"/>
        </w:rPr>
        <w:t xml:space="preserve"> labor </w:t>
      </w:r>
      <w:proofErr w:type="spellStart"/>
      <w:r w:rsidRPr="00E443B8">
        <w:rPr>
          <w:rFonts w:cs="Arial"/>
        </w:rPr>
        <w:t>relations</w:t>
      </w:r>
      <w:proofErr w:type="spellEnd"/>
      <w:r w:rsidRPr="00E443B8">
        <w:rPr>
          <w:rFonts w:cs="Arial"/>
        </w:rPr>
        <w:t xml:space="preserve"> in </w:t>
      </w:r>
      <w:proofErr w:type="spellStart"/>
      <w:r w:rsidRPr="00E443B8">
        <w:rPr>
          <w:rFonts w:cs="Arial"/>
        </w:rPr>
        <w:t>Brazil</w:t>
      </w:r>
      <w:proofErr w:type="spellEnd"/>
      <w:r w:rsidRPr="00E443B8">
        <w:rPr>
          <w:rFonts w:cs="Arial"/>
        </w:rPr>
        <w:t xml:space="preserve">, </w:t>
      </w:r>
      <w:proofErr w:type="spellStart"/>
      <w:r w:rsidRPr="00E443B8">
        <w:rPr>
          <w:rFonts w:cs="Arial"/>
        </w:rPr>
        <w:t>subjecting</w:t>
      </w:r>
      <w:proofErr w:type="spellEnd"/>
      <w:r w:rsidRPr="00E443B8">
        <w:rPr>
          <w:rFonts w:cs="Arial"/>
        </w:rPr>
        <w:t xml:space="preserve"> </w:t>
      </w:r>
      <w:proofErr w:type="spellStart"/>
      <w:r w:rsidRPr="00E443B8">
        <w:rPr>
          <w:rFonts w:cs="Arial"/>
        </w:rPr>
        <w:t>millions</w:t>
      </w:r>
      <w:proofErr w:type="spellEnd"/>
      <w:r w:rsidRPr="00E443B8">
        <w:rPr>
          <w:rFonts w:cs="Arial"/>
        </w:rPr>
        <w:t xml:space="preserve"> </w:t>
      </w:r>
      <w:proofErr w:type="spellStart"/>
      <w:r w:rsidRPr="00E443B8">
        <w:rPr>
          <w:rFonts w:cs="Arial"/>
        </w:rPr>
        <w:t>of</w:t>
      </w:r>
      <w:proofErr w:type="spellEnd"/>
      <w:r w:rsidRPr="00E443B8">
        <w:rPr>
          <w:rFonts w:cs="Arial"/>
        </w:rPr>
        <w:t xml:space="preserve"> self-</w:t>
      </w:r>
      <w:proofErr w:type="spellStart"/>
      <w:r w:rsidRPr="00E443B8">
        <w:rPr>
          <w:rFonts w:cs="Arial"/>
        </w:rPr>
        <w:t>employed</w:t>
      </w:r>
      <w:proofErr w:type="spellEnd"/>
      <w:r w:rsidRPr="00E443B8">
        <w:rPr>
          <w:rFonts w:cs="Arial"/>
        </w:rPr>
        <w:t xml:space="preserve"> </w:t>
      </w:r>
      <w:proofErr w:type="spellStart"/>
      <w:r w:rsidRPr="00E443B8">
        <w:rPr>
          <w:rFonts w:cs="Arial"/>
        </w:rPr>
        <w:t>workers</w:t>
      </w:r>
      <w:proofErr w:type="spellEnd"/>
      <w:r w:rsidRPr="00E443B8">
        <w:rPr>
          <w:rFonts w:cs="Arial"/>
        </w:rPr>
        <w:t xml:space="preserve"> </w:t>
      </w:r>
      <w:proofErr w:type="spellStart"/>
      <w:r w:rsidRPr="00E443B8">
        <w:rPr>
          <w:rFonts w:cs="Arial"/>
        </w:rPr>
        <w:t>to</w:t>
      </w:r>
      <w:proofErr w:type="spellEnd"/>
      <w:r w:rsidRPr="00E443B8">
        <w:rPr>
          <w:rFonts w:cs="Arial"/>
        </w:rPr>
        <w:t xml:space="preserve"> </w:t>
      </w:r>
      <w:proofErr w:type="spellStart"/>
      <w:r w:rsidRPr="00E443B8">
        <w:rPr>
          <w:rFonts w:cs="Arial"/>
        </w:rPr>
        <w:t>conditions</w:t>
      </w:r>
      <w:proofErr w:type="spellEnd"/>
      <w:r w:rsidRPr="00E443B8">
        <w:rPr>
          <w:rFonts w:cs="Arial"/>
        </w:rPr>
        <w:t xml:space="preserve"> </w:t>
      </w:r>
      <w:proofErr w:type="spellStart"/>
      <w:r w:rsidRPr="00E443B8">
        <w:rPr>
          <w:rFonts w:cs="Arial"/>
        </w:rPr>
        <w:t>of</w:t>
      </w:r>
      <w:proofErr w:type="spellEnd"/>
      <w:r w:rsidRPr="00E443B8">
        <w:rPr>
          <w:rFonts w:cs="Arial"/>
        </w:rPr>
        <w:t xml:space="preserve"> </w:t>
      </w:r>
      <w:proofErr w:type="spellStart"/>
      <w:r w:rsidRPr="00E443B8">
        <w:rPr>
          <w:rFonts w:cs="Arial"/>
        </w:rPr>
        <w:t>informality</w:t>
      </w:r>
      <w:proofErr w:type="spellEnd"/>
      <w:r w:rsidRPr="00E443B8">
        <w:rPr>
          <w:rFonts w:cs="Arial"/>
        </w:rPr>
        <w:t xml:space="preserve">, </w:t>
      </w:r>
      <w:proofErr w:type="spellStart"/>
      <w:r w:rsidRPr="00E443B8">
        <w:rPr>
          <w:rFonts w:cs="Arial"/>
        </w:rPr>
        <w:t>insecurity</w:t>
      </w:r>
      <w:proofErr w:type="spellEnd"/>
      <w:r w:rsidRPr="00E443B8">
        <w:rPr>
          <w:rFonts w:cs="Arial"/>
        </w:rPr>
        <w:t xml:space="preserve">, </w:t>
      </w:r>
      <w:proofErr w:type="spellStart"/>
      <w:r w:rsidRPr="00E443B8">
        <w:rPr>
          <w:rFonts w:cs="Arial"/>
        </w:rPr>
        <w:t>and</w:t>
      </w:r>
      <w:proofErr w:type="spellEnd"/>
      <w:r w:rsidRPr="00E443B8">
        <w:rPr>
          <w:rFonts w:cs="Arial"/>
        </w:rPr>
        <w:t xml:space="preserve"> </w:t>
      </w:r>
      <w:proofErr w:type="spellStart"/>
      <w:r w:rsidRPr="00E443B8">
        <w:rPr>
          <w:rFonts w:cs="Arial"/>
        </w:rPr>
        <w:t>lack</w:t>
      </w:r>
      <w:proofErr w:type="spellEnd"/>
      <w:r w:rsidRPr="00E443B8">
        <w:rPr>
          <w:rFonts w:cs="Arial"/>
        </w:rPr>
        <w:t xml:space="preserve"> </w:t>
      </w:r>
      <w:proofErr w:type="spellStart"/>
      <w:r w:rsidRPr="00E443B8">
        <w:rPr>
          <w:rFonts w:cs="Arial"/>
        </w:rPr>
        <w:t>of</w:t>
      </w:r>
      <w:proofErr w:type="spellEnd"/>
      <w:r w:rsidRPr="00E443B8">
        <w:rPr>
          <w:rFonts w:cs="Arial"/>
        </w:rPr>
        <w:t xml:space="preserve"> fundamental </w:t>
      </w:r>
      <w:proofErr w:type="spellStart"/>
      <w:r w:rsidRPr="00E443B8">
        <w:rPr>
          <w:rFonts w:cs="Arial"/>
        </w:rPr>
        <w:t>rights</w:t>
      </w:r>
      <w:proofErr w:type="spellEnd"/>
      <w:r w:rsidRPr="00E443B8">
        <w:rPr>
          <w:rFonts w:cs="Arial"/>
        </w:rPr>
        <w:t xml:space="preserve">. </w:t>
      </w:r>
      <w:proofErr w:type="spellStart"/>
      <w:r w:rsidRPr="00E443B8">
        <w:rPr>
          <w:rFonts w:cs="Arial"/>
        </w:rPr>
        <w:t>Platforms</w:t>
      </w:r>
      <w:proofErr w:type="spellEnd"/>
      <w:r w:rsidRPr="00E443B8">
        <w:rPr>
          <w:rFonts w:cs="Arial"/>
        </w:rPr>
        <w:t xml:space="preserve"> </w:t>
      </w:r>
      <w:proofErr w:type="spellStart"/>
      <w:r w:rsidRPr="00E443B8">
        <w:rPr>
          <w:rFonts w:cs="Arial"/>
        </w:rPr>
        <w:t>such</w:t>
      </w:r>
      <w:proofErr w:type="spellEnd"/>
      <w:r w:rsidRPr="00E443B8">
        <w:rPr>
          <w:rFonts w:cs="Arial"/>
        </w:rPr>
        <w:t xml:space="preserve"> as Uber, 99Freelas, </w:t>
      </w:r>
      <w:proofErr w:type="spellStart"/>
      <w:r w:rsidRPr="00E443B8">
        <w:rPr>
          <w:rFonts w:cs="Arial"/>
        </w:rPr>
        <w:t>and</w:t>
      </w:r>
      <w:proofErr w:type="spellEnd"/>
      <w:r w:rsidRPr="00E443B8">
        <w:rPr>
          <w:rFonts w:cs="Arial"/>
        </w:rPr>
        <w:t xml:space="preserve"> </w:t>
      </w:r>
      <w:proofErr w:type="spellStart"/>
      <w:r w:rsidRPr="00E443B8">
        <w:rPr>
          <w:rFonts w:cs="Arial"/>
        </w:rPr>
        <w:t>GetNinjas</w:t>
      </w:r>
      <w:proofErr w:type="spellEnd"/>
      <w:r w:rsidRPr="00E443B8">
        <w:rPr>
          <w:rFonts w:cs="Arial"/>
        </w:rPr>
        <w:t xml:space="preserve">, </w:t>
      </w:r>
      <w:proofErr w:type="spellStart"/>
      <w:r w:rsidRPr="00E443B8">
        <w:rPr>
          <w:rFonts w:cs="Arial"/>
        </w:rPr>
        <w:t>although</w:t>
      </w:r>
      <w:proofErr w:type="spellEnd"/>
      <w:r w:rsidRPr="00E443B8">
        <w:rPr>
          <w:rFonts w:cs="Arial"/>
        </w:rPr>
        <w:t xml:space="preserve"> </w:t>
      </w:r>
      <w:proofErr w:type="spellStart"/>
      <w:r w:rsidRPr="00E443B8">
        <w:rPr>
          <w:rFonts w:cs="Arial"/>
        </w:rPr>
        <w:t>facilitating</w:t>
      </w:r>
      <w:proofErr w:type="spellEnd"/>
      <w:r w:rsidRPr="00E443B8">
        <w:rPr>
          <w:rFonts w:cs="Arial"/>
        </w:rPr>
        <w:t xml:space="preserve"> </w:t>
      </w:r>
      <w:proofErr w:type="spellStart"/>
      <w:r w:rsidRPr="00E443B8">
        <w:rPr>
          <w:rFonts w:cs="Arial"/>
        </w:rPr>
        <w:t>the</w:t>
      </w:r>
      <w:proofErr w:type="spellEnd"/>
      <w:r w:rsidRPr="00E443B8">
        <w:rPr>
          <w:rFonts w:cs="Arial"/>
        </w:rPr>
        <w:t xml:space="preserve"> </w:t>
      </w:r>
      <w:proofErr w:type="spellStart"/>
      <w:r w:rsidRPr="00E443B8">
        <w:rPr>
          <w:rFonts w:cs="Arial"/>
        </w:rPr>
        <w:t>mediation</w:t>
      </w:r>
      <w:proofErr w:type="spellEnd"/>
      <w:r w:rsidRPr="00E443B8">
        <w:rPr>
          <w:rFonts w:cs="Arial"/>
        </w:rPr>
        <w:t xml:space="preserve"> </w:t>
      </w:r>
      <w:proofErr w:type="spellStart"/>
      <w:r w:rsidRPr="00E443B8">
        <w:rPr>
          <w:rFonts w:cs="Arial"/>
        </w:rPr>
        <w:t>between</w:t>
      </w:r>
      <w:proofErr w:type="spellEnd"/>
      <w:r w:rsidRPr="00E443B8">
        <w:rPr>
          <w:rFonts w:cs="Arial"/>
        </w:rPr>
        <w:t xml:space="preserve"> </w:t>
      </w:r>
      <w:proofErr w:type="spellStart"/>
      <w:r w:rsidRPr="00E443B8">
        <w:rPr>
          <w:rFonts w:cs="Arial"/>
        </w:rPr>
        <w:t>supply</w:t>
      </w:r>
      <w:proofErr w:type="spellEnd"/>
      <w:r w:rsidRPr="00E443B8">
        <w:rPr>
          <w:rFonts w:cs="Arial"/>
        </w:rPr>
        <w:t xml:space="preserve"> </w:t>
      </w:r>
      <w:proofErr w:type="spellStart"/>
      <w:r w:rsidRPr="00E443B8">
        <w:rPr>
          <w:rFonts w:cs="Arial"/>
        </w:rPr>
        <w:t>and</w:t>
      </w:r>
      <w:proofErr w:type="spellEnd"/>
      <w:r w:rsidRPr="00E443B8">
        <w:rPr>
          <w:rFonts w:cs="Arial"/>
        </w:rPr>
        <w:t xml:space="preserve"> </w:t>
      </w:r>
      <w:proofErr w:type="spellStart"/>
      <w:r w:rsidRPr="00E443B8">
        <w:rPr>
          <w:rFonts w:cs="Arial"/>
        </w:rPr>
        <w:t>demand</w:t>
      </w:r>
      <w:proofErr w:type="spellEnd"/>
      <w:r w:rsidRPr="00E443B8">
        <w:rPr>
          <w:rFonts w:cs="Arial"/>
        </w:rPr>
        <w:t xml:space="preserve"> for </w:t>
      </w:r>
      <w:proofErr w:type="spellStart"/>
      <w:r w:rsidRPr="00E443B8">
        <w:rPr>
          <w:rFonts w:cs="Arial"/>
        </w:rPr>
        <w:t>services</w:t>
      </w:r>
      <w:proofErr w:type="spellEnd"/>
      <w:r w:rsidRPr="00E443B8">
        <w:rPr>
          <w:rFonts w:cs="Arial"/>
        </w:rPr>
        <w:t xml:space="preserve">, </w:t>
      </w:r>
      <w:proofErr w:type="spellStart"/>
      <w:r w:rsidRPr="00E443B8">
        <w:rPr>
          <w:rFonts w:cs="Arial"/>
        </w:rPr>
        <w:t>reproduce</w:t>
      </w:r>
      <w:proofErr w:type="spellEnd"/>
      <w:r w:rsidRPr="00E443B8">
        <w:rPr>
          <w:rFonts w:cs="Arial"/>
        </w:rPr>
        <w:t xml:space="preserve"> </w:t>
      </w:r>
      <w:proofErr w:type="spellStart"/>
      <w:r w:rsidRPr="00E443B8">
        <w:rPr>
          <w:rFonts w:cs="Arial"/>
        </w:rPr>
        <w:t>and</w:t>
      </w:r>
      <w:proofErr w:type="spellEnd"/>
      <w:r w:rsidRPr="00E443B8">
        <w:rPr>
          <w:rFonts w:cs="Arial"/>
        </w:rPr>
        <w:t xml:space="preserve"> </w:t>
      </w:r>
      <w:proofErr w:type="spellStart"/>
      <w:r w:rsidRPr="00E443B8">
        <w:rPr>
          <w:rFonts w:cs="Arial"/>
        </w:rPr>
        <w:t>intensify</w:t>
      </w:r>
      <w:proofErr w:type="spellEnd"/>
      <w:r w:rsidRPr="00E443B8">
        <w:rPr>
          <w:rFonts w:cs="Arial"/>
        </w:rPr>
        <w:t xml:space="preserve"> </w:t>
      </w:r>
      <w:proofErr w:type="spellStart"/>
      <w:r w:rsidRPr="00E443B8">
        <w:rPr>
          <w:rFonts w:cs="Arial"/>
        </w:rPr>
        <w:t>structures</w:t>
      </w:r>
      <w:proofErr w:type="spellEnd"/>
      <w:r w:rsidRPr="00E443B8">
        <w:rPr>
          <w:rFonts w:cs="Arial"/>
        </w:rPr>
        <w:t xml:space="preserve"> </w:t>
      </w:r>
      <w:proofErr w:type="spellStart"/>
      <w:r w:rsidRPr="00E443B8">
        <w:rPr>
          <w:rFonts w:cs="Arial"/>
        </w:rPr>
        <w:t>of</w:t>
      </w:r>
      <w:proofErr w:type="spellEnd"/>
      <w:r w:rsidRPr="00E443B8">
        <w:rPr>
          <w:rFonts w:cs="Arial"/>
        </w:rPr>
        <w:t xml:space="preserve"> </w:t>
      </w:r>
      <w:proofErr w:type="spellStart"/>
      <w:r w:rsidRPr="00E443B8">
        <w:rPr>
          <w:rFonts w:cs="Arial"/>
        </w:rPr>
        <w:t>exploitation</w:t>
      </w:r>
      <w:proofErr w:type="spellEnd"/>
      <w:r w:rsidRPr="00E443B8">
        <w:rPr>
          <w:rFonts w:cs="Arial"/>
        </w:rPr>
        <w:t xml:space="preserve">, </w:t>
      </w:r>
      <w:proofErr w:type="spellStart"/>
      <w:r w:rsidRPr="00E443B8">
        <w:rPr>
          <w:rFonts w:cs="Arial"/>
        </w:rPr>
        <w:t>concentrating</w:t>
      </w:r>
      <w:proofErr w:type="spellEnd"/>
      <w:r w:rsidRPr="00E443B8">
        <w:rPr>
          <w:rFonts w:cs="Arial"/>
        </w:rPr>
        <w:t xml:space="preserve"> </w:t>
      </w:r>
      <w:proofErr w:type="spellStart"/>
      <w:r w:rsidRPr="00E443B8">
        <w:rPr>
          <w:rFonts w:cs="Arial"/>
        </w:rPr>
        <w:t>economic</w:t>
      </w:r>
      <w:proofErr w:type="spellEnd"/>
      <w:r w:rsidRPr="00E443B8">
        <w:rPr>
          <w:rFonts w:cs="Arial"/>
        </w:rPr>
        <w:t xml:space="preserve"> </w:t>
      </w:r>
      <w:proofErr w:type="spellStart"/>
      <w:r w:rsidRPr="00E443B8">
        <w:rPr>
          <w:rFonts w:cs="Arial"/>
        </w:rPr>
        <w:t>power</w:t>
      </w:r>
      <w:proofErr w:type="spellEnd"/>
      <w:r w:rsidRPr="00E443B8">
        <w:rPr>
          <w:rFonts w:cs="Arial"/>
        </w:rPr>
        <w:t xml:space="preserve"> in a </w:t>
      </w:r>
      <w:proofErr w:type="spellStart"/>
      <w:r w:rsidRPr="00E443B8">
        <w:rPr>
          <w:rFonts w:cs="Arial"/>
        </w:rPr>
        <w:t>few</w:t>
      </w:r>
      <w:proofErr w:type="spellEnd"/>
      <w:r w:rsidRPr="00E443B8">
        <w:rPr>
          <w:rFonts w:cs="Arial"/>
        </w:rPr>
        <w:t xml:space="preserve"> global </w:t>
      </w:r>
      <w:proofErr w:type="spellStart"/>
      <w:r w:rsidRPr="00E443B8">
        <w:rPr>
          <w:rFonts w:cs="Arial"/>
        </w:rPr>
        <w:t>corporations</w:t>
      </w:r>
      <w:proofErr w:type="spellEnd"/>
      <w:r w:rsidRPr="00E443B8">
        <w:rPr>
          <w:rFonts w:cs="Arial"/>
        </w:rPr>
        <w:t xml:space="preserve"> </w:t>
      </w:r>
      <w:proofErr w:type="spellStart"/>
      <w:r w:rsidRPr="00E443B8">
        <w:rPr>
          <w:rFonts w:cs="Arial"/>
        </w:rPr>
        <w:t>and</w:t>
      </w:r>
      <w:proofErr w:type="spellEnd"/>
      <w:r w:rsidRPr="00E443B8">
        <w:rPr>
          <w:rFonts w:cs="Arial"/>
        </w:rPr>
        <w:t xml:space="preserve"> </w:t>
      </w:r>
      <w:proofErr w:type="spellStart"/>
      <w:r w:rsidRPr="00E443B8">
        <w:rPr>
          <w:rFonts w:cs="Arial"/>
        </w:rPr>
        <w:t>eliminating</w:t>
      </w:r>
      <w:proofErr w:type="spellEnd"/>
      <w:r w:rsidRPr="00E443B8">
        <w:rPr>
          <w:rFonts w:cs="Arial"/>
        </w:rPr>
        <w:t xml:space="preserve"> </w:t>
      </w:r>
      <w:proofErr w:type="spellStart"/>
      <w:r w:rsidRPr="00E443B8">
        <w:rPr>
          <w:rFonts w:cs="Arial"/>
        </w:rPr>
        <w:t>any</w:t>
      </w:r>
      <w:proofErr w:type="spellEnd"/>
      <w:r w:rsidRPr="00E443B8">
        <w:rPr>
          <w:rFonts w:cs="Arial"/>
        </w:rPr>
        <w:t xml:space="preserve"> </w:t>
      </w:r>
      <w:proofErr w:type="spellStart"/>
      <w:r w:rsidRPr="00E443B8">
        <w:rPr>
          <w:rFonts w:cs="Arial"/>
        </w:rPr>
        <w:t>bargaining</w:t>
      </w:r>
      <w:proofErr w:type="spellEnd"/>
      <w:r w:rsidRPr="00E443B8">
        <w:rPr>
          <w:rFonts w:cs="Arial"/>
        </w:rPr>
        <w:t xml:space="preserve"> </w:t>
      </w:r>
      <w:proofErr w:type="spellStart"/>
      <w:r w:rsidRPr="00E443B8">
        <w:rPr>
          <w:rFonts w:cs="Arial"/>
        </w:rPr>
        <w:t>power</w:t>
      </w:r>
      <w:proofErr w:type="spellEnd"/>
      <w:r w:rsidRPr="00E443B8">
        <w:rPr>
          <w:rFonts w:cs="Arial"/>
        </w:rPr>
        <w:t xml:space="preserve"> for </w:t>
      </w:r>
      <w:proofErr w:type="spellStart"/>
      <w:r w:rsidRPr="00E443B8">
        <w:rPr>
          <w:rFonts w:cs="Arial"/>
        </w:rPr>
        <w:t>workers</w:t>
      </w:r>
      <w:proofErr w:type="spellEnd"/>
      <w:r w:rsidRPr="00E443B8">
        <w:rPr>
          <w:rFonts w:cs="Arial"/>
        </w:rPr>
        <w:t xml:space="preserve">. In </w:t>
      </w:r>
      <w:proofErr w:type="spellStart"/>
      <w:r w:rsidRPr="00E443B8">
        <w:rPr>
          <w:rFonts w:cs="Arial"/>
        </w:rPr>
        <w:t>view</w:t>
      </w:r>
      <w:proofErr w:type="spellEnd"/>
      <w:r w:rsidRPr="00E443B8">
        <w:rPr>
          <w:rFonts w:cs="Arial"/>
        </w:rPr>
        <w:t xml:space="preserve"> </w:t>
      </w:r>
      <w:proofErr w:type="spellStart"/>
      <w:r w:rsidRPr="00E443B8">
        <w:rPr>
          <w:rFonts w:cs="Arial"/>
        </w:rPr>
        <w:t>of</w:t>
      </w:r>
      <w:proofErr w:type="spellEnd"/>
      <w:r w:rsidRPr="00E443B8">
        <w:rPr>
          <w:rFonts w:cs="Arial"/>
        </w:rPr>
        <w:t xml:space="preserve"> </w:t>
      </w:r>
      <w:proofErr w:type="spellStart"/>
      <w:r w:rsidRPr="00E443B8">
        <w:rPr>
          <w:rFonts w:cs="Arial"/>
        </w:rPr>
        <w:t>this</w:t>
      </w:r>
      <w:proofErr w:type="spellEnd"/>
      <w:r w:rsidRPr="00E443B8">
        <w:rPr>
          <w:rFonts w:cs="Arial"/>
        </w:rPr>
        <w:t xml:space="preserve"> </w:t>
      </w:r>
      <w:proofErr w:type="spellStart"/>
      <w:r w:rsidRPr="00E443B8">
        <w:rPr>
          <w:rFonts w:cs="Arial"/>
        </w:rPr>
        <w:t>scenario</w:t>
      </w:r>
      <w:proofErr w:type="spellEnd"/>
      <w:r w:rsidRPr="00E443B8">
        <w:rPr>
          <w:rFonts w:cs="Arial"/>
        </w:rPr>
        <w:t xml:space="preserve">, </w:t>
      </w:r>
      <w:proofErr w:type="spellStart"/>
      <w:r w:rsidRPr="00E443B8">
        <w:rPr>
          <w:rFonts w:cs="Arial"/>
        </w:rPr>
        <w:t>this</w:t>
      </w:r>
      <w:proofErr w:type="spellEnd"/>
      <w:r w:rsidRPr="00E443B8">
        <w:rPr>
          <w:rFonts w:cs="Arial"/>
        </w:rPr>
        <w:t xml:space="preserve"> </w:t>
      </w:r>
      <w:proofErr w:type="spellStart"/>
      <w:r w:rsidRPr="00E443B8">
        <w:rPr>
          <w:rFonts w:cs="Arial"/>
        </w:rPr>
        <w:t>work</w:t>
      </w:r>
      <w:proofErr w:type="spellEnd"/>
      <w:r w:rsidRPr="00E443B8">
        <w:rPr>
          <w:rFonts w:cs="Arial"/>
        </w:rPr>
        <w:t xml:space="preserve"> </w:t>
      </w:r>
      <w:proofErr w:type="spellStart"/>
      <w:r w:rsidRPr="00E443B8">
        <w:rPr>
          <w:rFonts w:cs="Arial"/>
        </w:rPr>
        <w:t>proposes</w:t>
      </w:r>
      <w:proofErr w:type="spellEnd"/>
      <w:r w:rsidRPr="00E443B8">
        <w:rPr>
          <w:rFonts w:cs="Arial"/>
        </w:rPr>
        <w:t xml:space="preserve"> </w:t>
      </w:r>
      <w:proofErr w:type="spellStart"/>
      <w:r w:rsidRPr="00E443B8">
        <w:rPr>
          <w:rFonts w:cs="Arial"/>
        </w:rPr>
        <w:t>the</w:t>
      </w:r>
      <w:proofErr w:type="spellEnd"/>
      <w:r w:rsidRPr="00E443B8">
        <w:rPr>
          <w:rFonts w:cs="Arial"/>
        </w:rPr>
        <w:t xml:space="preserve"> </w:t>
      </w:r>
      <w:proofErr w:type="spellStart"/>
      <w:r w:rsidRPr="00E443B8">
        <w:rPr>
          <w:rFonts w:cs="Arial"/>
        </w:rPr>
        <w:t>development</w:t>
      </w:r>
      <w:proofErr w:type="spellEnd"/>
      <w:r w:rsidRPr="00E443B8">
        <w:rPr>
          <w:rFonts w:cs="Arial"/>
        </w:rPr>
        <w:t xml:space="preserve"> </w:t>
      </w:r>
      <w:proofErr w:type="spellStart"/>
      <w:r w:rsidRPr="00E443B8">
        <w:rPr>
          <w:rFonts w:cs="Arial"/>
        </w:rPr>
        <w:t>of</w:t>
      </w:r>
      <w:proofErr w:type="spellEnd"/>
      <w:r w:rsidRPr="00E443B8">
        <w:rPr>
          <w:rFonts w:cs="Arial"/>
        </w:rPr>
        <w:t xml:space="preserve"> </w:t>
      </w:r>
      <w:proofErr w:type="spellStart"/>
      <w:r w:rsidRPr="00E443B8">
        <w:rPr>
          <w:rFonts w:cs="Arial"/>
        </w:rPr>
        <w:t>MoviPay</w:t>
      </w:r>
      <w:proofErr w:type="spellEnd"/>
      <w:r w:rsidRPr="00E443B8">
        <w:rPr>
          <w:rFonts w:cs="Arial"/>
        </w:rPr>
        <w:t xml:space="preserve">, a local </w:t>
      </w:r>
      <w:proofErr w:type="spellStart"/>
      <w:r w:rsidRPr="00E443B8">
        <w:rPr>
          <w:rFonts w:cs="Arial"/>
        </w:rPr>
        <w:t>community</w:t>
      </w:r>
      <w:proofErr w:type="spellEnd"/>
      <w:r w:rsidRPr="00E443B8">
        <w:rPr>
          <w:rFonts w:cs="Arial"/>
        </w:rPr>
        <w:t xml:space="preserve"> </w:t>
      </w:r>
      <w:proofErr w:type="spellStart"/>
      <w:r w:rsidRPr="00E443B8">
        <w:rPr>
          <w:rFonts w:cs="Arial"/>
        </w:rPr>
        <w:t>services</w:t>
      </w:r>
      <w:proofErr w:type="spellEnd"/>
      <w:r w:rsidRPr="00E443B8">
        <w:rPr>
          <w:rFonts w:cs="Arial"/>
        </w:rPr>
        <w:t xml:space="preserve"> </w:t>
      </w:r>
      <w:proofErr w:type="spellStart"/>
      <w:r w:rsidRPr="00E443B8">
        <w:rPr>
          <w:rFonts w:cs="Arial"/>
        </w:rPr>
        <w:t>platform</w:t>
      </w:r>
      <w:proofErr w:type="spellEnd"/>
      <w:r w:rsidRPr="00E443B8">
        <w:rPr>
          <w:rFonts w:cs="Arial"/>
        </w:rPr>
        <w:t xml:space="preserve"> </w:t>
      </w:r>
      <w:proofErr w:type="spellStart"/>
      <w:r w:rsidRPr="00E443B8">
        <w:rPr>
          <w:rFonts w:cs="Arial"/>
        </w:rPr>
        <w:t>based</w:t>
      </w:r>
      <w:proofErr w:type="spellEnd"/>
      <w:r w:rsidRPr="00E443B8">
        <w:rPr>
          <w:rFonts w:cs="Arial"/>
        </w:rPr>
        <w:t xml:space="preserve"> </w:t>
      </w:r>
      <w:proofErr w:type="spellStart"/>
      <w:r w:rsidRPr="00E443B8">
        <w:rPr>
          <w:rFonts w:cs="Arial"/>
        </w:rPr>
        <w:t>on</w:t>
      </w:r>
      <w:proofErr w:type="spellEnd"/>
      <w:r w:rsidRPr="00E443B8">
        <w:rPr>
          <w:rFonts w:cs="Arial"/>
        </w:rPr>
        <w:t xml:space="preserve"> </w:t>
      </w:r>
      <w:proofErr w:type="spellStart"/>
      <w:r w:rsidRPr="00E443B8">
        <w:rPr>
          <w:rFonts w:cs="Arial"/>
        </w:rPr>
        <w:t>the</w:t>
      </w:r>
      <w:proofErr w:type="spellEnd"/>
      <w:r w:rsidRPr="00E443B8">
        <w:rPr>
          <w:rFonts w:cs="Arial"/>
        </w:rPr>
        <w:t xml:space="preserve"> </w:t>
      </w:r>
      <w:proofErr w:type="spellStart"/>
      <w:r w:rsidRPr="00E443B8">
        <w:rPr>
          <w:rFonts w:cs="Arial"/>
        </w:rPr>
        <w:t>principles</w:t>
      </w:r>
      <w:proofErr w:type="spellEnd"/>
      <w:r w:rsidRPr="00E443B8">
        <w:rPr>
          <w:rFonts w:cs="Arial"/>
        </w:rPr>
        <w:t xml:space="preserve"> </w:t>
      </w:r>
      <w:proofErr w:type="spellStart"/>
      <w:r w:rsidRPr="00E443B8">
        <w:rPr>
          <w:rFonts w:cs="Arial"/>
        </w:rPr>
        <w:t>of</w:t>
      </w:r>
      <w:proofErr w:type="spellEnd"/>
      <w:r w:rsidRPr="00E443B8">
        <w:rPr>
          <w:rFonts w:cs="Arial"/>
        </w:rPr>
        <w:t xml:space="preserve"> </w:t>
      </w:r>
      <w:proofErr w:type="spellStart"/>
      <w:r w:rsidRPr="00E443B8">
        <w:rPr>
          <w:rFonts w:cs="Arial"/>
        </w:rPr>
        <w:t>distributism</w:t>
      </w:r>
      <w:proofErr w:type="spellEnd"/>
      <w:r w:rsidRPr="00E443B8">
        <w:rPr>
          <w:rFonts w:cs="Arial"/>
        </w:rPr>
        <w:t xml:space="preserve">, </w:t>
      </w:r>
      <w:proofErr w:type="spellStart"/>
      <w:r w:rsidRPr="00E443B8">
        <w:rPr>
          <w:rFonts w:cs="Arial"/>
        </w:rPr>
        <w:t>platform</w:t>
      </w:r>
      <w:proofErr w:type="spellEnd"/>
      <w:r w:rsidRPr="00E443B8">
        <w:rPr>
          <w:rFonts w:cs="Arial"/>
        </w:rPr>
        <w:t xml:space="preserve"> </w:t>
      </w:r>
      <w:proofErr w:type="spellStart"/>
      <w:r w:rsidRPr="00E443B8">
        <w:rPr>
          <w:rFonts w:cs="Arial"/>
        </w:rPr>
        <w:t>cooperativism</w:t>
      </w:r>
      <w:proofErr w:type="spellEnd"/>
      <w:r w:rsidRPr="00E443B8">
        <w:rPr>
          <w:rFonts w:cs="Arial"/>
        </w:rPr>
        <w:t xml:space="preserve">, </w:t>
      </w:r>
      <w:proofErr w:type="spellStart"/>
      <w:r w:rsidRPr="00E443B8">
        <w:rPr>
          <w:rFonts w:cs="Arial"/>
        </w:rPr>
        <w:t>and</w:t>
      </w:r>
      <w:proofErr w:type="spellEnd"/>
      <w:r w:rsidRPr="00E443B8">
        <w:rPr>
          <w:rFonts w:cs="Arial"/>
        </w:rPr>
        <w:t xml:space="preserve"> </w:t>
      </w:r>
      <w:proofErr w:type="spellStart"/>
      <w:r w:rsidRPr="00E443B8">
        <w:rPr>
          <w:rFonts w:cs="Arial"/>
        </w:rPr>
        <w:t>cosmolocalism</w:t>
      </w:r>
      <w:proofErr w:type="spellEnd"/>
      <w:r w:rsidRPr="00E443B8">
        <w:rPr>
          <w:rFonts w:cs="Arial"/>
        </w:rPr>
        <w:t xml:space="preserve">. The </w:t>
      </w:r>
      <w:proofErr w:type="spellStart"/>
      <w:r w:rsidRPr="00E443B8">
        <w:rPr>
          <w:rFonts w:cs="Arial"/>
        </w:rPr>
        <w:t>research</w:t>
      </w:r>
      <w:proofErr w:type="spellEnd"/>
      <w:r w:rsidRPr="00E443B8">
        <w:rPr>
          <w:rFonts w:cs="Arial"/>
        </w:rPr>
        <w:t xml:space="preserve"> </w:t>
      </w:r>
      <w:proofErr w:type="spellStart"/>
      <w:r w:rsidRPr="00E443B8">
        <w:rPr>
          <w:rFonts w:cs="Arial"/>
        </w:rPr>
        <w:t>adopts</w:t>
      </w:r>
      <w:proofErr w:type="spellEnd"/>
      <w:r w:rsidRPr="00E443B8">
        <w:rPr>
          <w:rFonts w:cs="Arial"/>
        </w:rPr>
        <w:t xml:space="preserve"> a </w:t>
      </w:r>
      <w:proofErr w:type="spellStart"/>
      <w:r w:rsidRPr="00E443B8">
        <w:rPr>
          <w:rFonts w:cs="Arial"/>
        </w:rPr>
        <w:t>methodological</w:t>
      </w:r>
      <w:proofErr w:type="spellEnd"/>
      <w:r w:rsidRPr="00E443B8">
        <w:rPr>
          <w:rFonts w:cs="Arial"/>
        </w:rPr>
        <w:t xml:space="preserve"> approach </w:t>
      </w:r>
      <w:proofErr w:type="spellStart"/>
      <w:r w:rsidRPr="00E443B8">
        <w:rPr>
          <w:rFonts w:cs="Arial"/>
        </w:rPr>
        <w:t>that</w:t>
      </w:r>
      <w:proofErr w:type="spellEnd"/>
      <w:r w:rsidRPr="00E443B8">
        <w:rPr>
          <w:rFonts w:cs="Arial"/>
        </w:rPr>
        <w:t xml:space="preserve"> combines </w:t>
      </w:r>
      <w:proofErr w:type="spellStart"/>
      <w:r w:rsidRPr="00E443B8">
        <w:rPr>
          <w:rFonts w:cs="Arial"/>
        </w:rPr>
        <w:t>bibliographic</w:t>
      </w:r>
      <w:proofErr w:type="spellEnd"/>
      <w:r w:rsidRPr="00E443B8">
        <w:rPr>
          <w:rFonts w:cs="Arial"/>
        </w:rPr>
        <w:t xml:space="preserve"> </w:t>
      </w:r>
      <w:proofErr w:type="spellStart"/>
      <w:r w:rsidRPr="00E443B8">
        <w:rPr>
          <w:rFonts w:cs="Arial"/>
        </w:rPr>
        <w:t>research</w:t>
      </w:r>
      <w:proofErr w:type="spellEnd"/>
      <w:r w:rsidRPr="00E443B8">
        <w:rPr>
          <w:rFonts w:cs="Arial"/>
        </w:rPr>
        <w:t xml:space="preserve">, </w:t>
      </w:r>
      <w:proofErr w:type="spellStart"/>
      <w:r w:rsidRPr="00E443B8">
        <w:rPr>
          <w:rFonts w:cs="Arial"/>
        </w:rPr>
        <w:t>market</w:t>
      </w:r>
      <w:proofErr w:type="spellEnd"/>
      <w:r w:rsidRPr="00E443B8">
        <w:rPr>
          <w:rFonts w:cs="Arial"/>
        </w:rPr>
        <w:t xml:space="preserve"> </w:t>
      </w:r>
      <w:proofErr w:type="spellStart"/>
      <w:r w:rsidRPr="00E443B8">
        <w:rPr>
          <w:rFonts w:cs="Arial"/>
        </w:rPr>
        <w:t>analysis</w:t>
      </w:r>
      <w:proofErr w:type="spellEnd"/>
      <w:r w:rsidRPr="00E443B8">
        <w:rPr>
          <w:rFonts w:cs="Arial"/>
        </w:rPr>
        <w:t xml:space="preserve">, </w:t>
      </w:r>
      <w:proofErr w:type="spellStart"/>
      <w:r w:rsidRPr="00E443B8">
        <w:rPr>
          <w:rFonts w:cs="Arial"/>
        </w:rPr>
        <w:t>and</w:t>
      </w:r>
      <w:proofErr w:type="spellEnd"/>
      <w:r w:rsidRPr="00E443B8">
        <w:rPr>
          <w:rFonts w:cs="Arial"/>
        </w:rPr>
        <w:t xml:space="preserve"> </w:t>
      </w:r>
      <w:proofErr w:type="spellStart"/>
      <w:r w:rsidRPr="00E443B8">
        <w:rPr>
          <w:rFonts w:cs="Arial"/>
        </w:rPr>
        <w:t>field</w:t>
      </w:r>
      <w:proofErr w:type="spellEnd"/>
      <w:r w:rsidRPr="00E443B8">
        <w:rPr>
          <w:rFonts w:cs="Arial"/>
        </w:rPr>
        <w:t xml:space="preserve"> </w:t>
      </w:r>
      <w:proofErr w:type="spellStart"/>
      <w:r w:rsidRPr="00E443B8">
        <w:rPr>
          <w:rFonts w:cs="Arial"/>
        </w:rPr>
        <w:t>research</w:t>
      </w:r>
      <w:proofErr w:type="spellEnd"/>
      <w:r w:rsidRPr="00E443B8">
        <w:rPr>
          <w:rFonts w:cs="Arial"/>
        </w:rPr>
        <w:t xml:space="preserve"> </w:t>
      </w:r>
      <w:proofErr w:type="spellStart"/>
      <w:r w:rsidRPr="00E443B8">
        <w:rPr>
          <w:rFonts w:cs="Arial"/>
        </w:rPr>
        <w:t>with</w:t>
      </w:r>
      <w:proofErr w:type="spellEnd"/>
      <w:r w:rsidRPr="00E443B8">
        <w:rPr>
          <w:rFonts w:cs="Arial"/>
        </w:rPr>
        <w:t xml:space="preserve"> </w:t>
      </w:r>
      <w:proofErr w:type="spellStart"/>
      <w:r w:rsidRPr="00E443B8">
        <w:rPr>
          <w:rFonts w:cs="Arial"/>
        </w:rPr>
        <w:t>service</w:t>
      </w:r>
      <w:proofErr w:type="spellEnd"/>
      <w:r w:rsidRPr="00E443B8">
        <w:rPr>
          <w:rFonts w:cs="Arial"/>
        </w:rPr>
        <w:t xml:space="preserve"> </w:t>
      </w:r>
      <w:proofErr w:type="spellStart"/>
      <w:r w:rsidRPr="00E443B8">
        <w:rPr>
          <w:rFonts w:cs="Arial"/>
        </w:rPr>
        <w:t>providers</w:t>
      </w:r>
      <w:proofErr w:type="spellEnd"/>
      <w:r w:rsidRPr="00E443B8">
        <w:rPr>
          <w:rFonts w:cs="Arial"/>
        </w:rPr>
        <w:t xml:space="preserve"> </w:t>
      </w:r>
      <w:proofErr w:type="spellStart"/>
      <w:r w:rsidRPr="00E443B8">
        <w:rPr>
          <w:rFonts w:cs="Arial"/>
        </w:rPr>
        <w:t>and</w:t>
      </w:r>
      <w:proofErr w:type="spellEnd"/>
      <w:r w:rsidRPr="00E443B8">
        <w:rPr>
          <w:rFonts w:cs="Arial"/>
        </w:rPr>
        <w:t xml:space="preserve"> </w:t>
      </w:r>
      <w:proofErr w:type="spellStart"/>
      <w:r w:rsidRPr="00E443B8">
        <w:rPr>
          <w:rFonts w:cs="Arial"/>
        </w:rPr>
        <w:t>contractors</w:t>
      </w:r>
      <w:proofErr w:type="spellEnd"/>
      <w:r w:rsidRPr="00E443B8">
        <w:rPr>
          <w:rFonts w:cs="Arial"/>
        </w:rPr>
        <w:t xml:space="preserve">, </w:t>
      </w:r>
      <w:proofErr w:type="spellStart"/>
      <w:r w:rsidRPr="00E443B8">
        <w:rPr>
          <w:rFonts w:cs="Arial"/>
        </w:rPr>
        <w:t>using</w:t>
      </w:r>
      <w:proofErr w:type="spellEnd"/>
      <w:r w:rsidRPr="00E443B8">
        <w:rPr>
          <w:rFonts w:cs="Arial"/>
        </w:rPr>
        <w:t xml:space="preserve"> tools </w:t>
      </w:r>
      <w:proofErr w:type="spellStart"/>
      <w:r w:rsidRPr="00E443B8">
        <w:rPr>
          <w:rFonts w:cs="Arial"/>
        </w:rPr>
        <w:t>such</w:t>
      </w:r>
      <w:proofErr w:type="spellEnd"/>
      <w:r w:rsidRPr="00E443B8">
        <w:rPr>
          <w:rFonts w:cs="Arial"/>
        </w:rPr>
        <w:t xml:space="preserve"> as Google </w:t>
      </w:r>
      <w:proofErr w:type="spellStart"/>
      <w:r w:rsidRPr="00E443B8">
        <w:rPr>
          <w:rFonts w:cs="Arial"/>
        </w:rPr>
        <w:t>Forms</w:t>
      </w:r>
      <w:proofErr w:type="spellEnd"/>
      <w:r w:rsidRPr="00E443B8">
        <w:rPr>
          <w:rFonts w:cs="Arial"/>
        </w:rPr>
        <w:t xml:space="preserve"> for data </w:t>
      </w:r>
      <w:proofErr w:type="spellStart"/>
      <w:r w:rsidRPr="00E443B8">
        <w:rPr>
          <w:rFonts w:cs="Arial"/>
        </w:rPr>
        <w:t>collection</w:t>
      </w:r>
      <w:proofErr w:type="spellEnd"/>
      <w:r w:rsidRPr="00E443B8">
        <w:rPr>
          <w:rFonts w:cs="Arial"/>
        </w:rPr>
        <w:t xml:space="preserve"> </w:t>
      </w:r>
      <w:proofErr w:type="spellStart"/>
      <w:r w:rsidRPr="00E443B8">
        <w:rPr>
          <w:rFonts w:cs="Arial"/>
        </w:rPr>
        <w:t>and</w:t>
      </w:r>
      <w:proofErr w:type="spellEnd"/>
      <w:r w:rsidRPr="00E443B8">
        <w:rPr>
          <w:rFonts w:cs="Arial"/>
        </w:rPr>
        <w:t xml:space="preserve"> </w:t>
      </w:r>
      <w:proofErr w:type="spellStart"/>
      <w:r w:rsidRPr="00E443B8">
        <w:rPr>
          <w:rFonts w:cs="Arial"/>
        </w:rPr>
        <w:t>Figma</w:t>
      </w:r>
      <w:proofErr w:type="spellEnd"/>
      <w:r w:rsidRPr="00E443B8">
        <w:rPr>
          <w:rFonts w:cs="Arial"/>
        </w:rPr>
        <w:t xml:space="preserve"> for </w:t>
      </w:r>
      <w:proofErr w:type="spellStart"/>
      <w:r w:rsidRPr="00E443B8">
        <w:rPr>
          <w:rFonts w:cs="Arial"/>
        </w:rPr>
        <w:t>prototyping</w:t>
      </w:r>
      <w:proofErr w:type="spellEnd"/>
      <w:r w:rsidRPr="00E443B8">
        <w:rPr>
          <w:rFonts w:cs="Arial"/>
        </w:rPr>
        <w:t xml:space="preserve">. </w:t>
      </w:r>
      <w:proofErr w:type="spellStart"/>
      <w:r w:rsidRPr="00E443B8">
        <w:rPr>
          <w:rFonts w:cs="Arial"/>
        </w:rPr>
        <w:t>MoviPay</w:t>
      </w:r>
      <w:proofErr w:type="spellEnd"/>
      <w:r w:rsidRPr="00E443B8">
        <w:rPr>
          <w:rFonts w:cs="Arial"/>
        </w:rPr>
        <w:t xml:space="preserve"> </w:t>
      </w:r>
      <w:proofErr w:type="spellStart"/>
      <w:r w:rsidRPr="00E443B8">
        <w:rPr>
          <w:rFonts w:cs="Arial"/>
        </w:rPr>
        <w:t>differs</w:t>
      </w:r>
      <w:proofErr w:type="spellEnd"/>
      <w:r w:rsidRPr="00E443B8">
        <w:rPr>
          <w:rFonts w:cs="Arial"/>
        </w:rPr>
        <w:t xml:space="preserve"> </w:t>
      </w:r>
      <w:proofErr w:type="spellStart"/>
      <w:r w:rsidRPr="00E443B8">
        <w:rPr>
          <w:rFonts w:cs="Arial"/>
        </w:rPr>
        <w:t>from</w:t>
      </w:r>
      <w:proofErr w:type="spellEnd"/>
      <w:r w:rsidRPr="00E443B8">
        <w:rPr>
          <w:rFonts w:cs="Arial"/>
        </w:rPr>
        <w:t xml:space="preserve"> </w:t>
      </w:r>
      <w:proofErr w:type="spellStart"/>
      <w:r w:rsidRPr="00E443B8">
        <w:rPr>
          <w:rFonts w:cs="Arial"/>
        </w:rPr>
        <w:t>existing</w:t>
      </w:r>
      <w:proofErr w:type="spellEnd"/>
      <w:r w:rsidRPr="00E443B8">
        <w:rPr>
          <w:rFonts w:cs="Arial"/>
        </w:rPr>
        <w:t xml:space="preserve"> </w:t>
      </w:r>
      <w:proofErr w:type="spellStart"/>
      <w:r w:rsidRPr="00E443B8">
        <w:rPr>
          <w:rFonts w:cs="Arial"/>
        </w:rPr>
        <w:t>solutions</w:t>
      </w:r>
      <w:proofErr w:type="spellEnd"/>
      <w:r w:rsidRPr="00E443B8">
        <w:rPr>
          <w:rFonts w:cs="Arial"/>
        </w:rPr>
        <w:t xml:space="preserve"> </w:t>
      </w:r>
      <w:proofErr w:type="spellStart"/>
      <w:r w:rsidRPr="00E443B8">
        <w:rPr>
          <w:rFonts w:cs="Arial"/>
        </w:rPr>
        <w:t>by</w:t>
      </w:r>
      <w:proofErr w:type="spellEnd"/>
      <w:r w:rsidRPr="00E443B8">
        <w:rPr>
          <w:rFonts w:cs="Arial"/>
        </w:rPr>
        <w:t xml:space="preserve"> </w:t>
      </w:r>
      <w:proofErr w:type="spellStart"/>
      <w:r w:rsidRPr="00E443B8">
        <w:rPr>
          <w:rFonts w:cs="Arial"/>
        </w:rPr>
        <w:t>operating</w:t>
      </w:r>
      <w:proofErr w:type="spellEnd"/>
      <w:r w:rsidRPr="00E443B8">
        <w:rPr>
          <w:rFonts w:cs="Arial"/>
        </w:rPr>
        <w:t xml:space="preserve"> </w:t>
      </w:r>
      <w:proofErr w:type="spellStart"/>
      <w:r w:rsidRPr="00E443B8">
        <w:rPr>
          <w:rFonts w:cs="Arial"/>
        </w:rPr>
        <w:t>exclusively</w:t>
      </w:r>
      <w:proofErr w:type="spellEnd"/>
      <w:r w:rsidRPr="00E443B8">
        <w:rPr>
          <w:rFonts w:cs="Arial"/>
        </w:rPr>
        <w:t xml:space="preserve"> </w:t>
      </w:r>
      <w:proofErr w:type="spellStart"/>
      <w:r w:rsidRPr="00E443B8">
        <w:rPr>
          <w:rFonts w:cs="Arial"/>
        </w:rPr>
        <w:t>within</w:t>
      </w:r>
      <w:proofErr w:type="spellEnd"/>
      <w:r w:rsidRPr="00E443B8">
        <w:rPr>
          <w:rFonts w:cs="Arial"/>
        </w:rPr>
        <w:t xml:space="preserve"> </w:t>
      </w:r>
      <w:proofErr w:type="spellStart"/>
      <w:r w:rsidRPr="00E443B8">
        <w:rPr>
          <w:rFonts w:cs="Arial"/>
        </w:rPr>
        <w:t>the</w:t>
      </w:r>
      <w:proofErr w:type="spellEnd"/>
      <w:r w:rsidRPr="00E443B8">
        <w:rPr>
          <w:rFonts w:cs="Arial"/>
        </w:rPr>
        <w:t xml:space="preserve"> </w:t>
      </w:r>
      <w:proofErr w:type="spellStart"/>
      <w:r w:rsidRPr="00E443B8">
        <w:rPr>
          <w:rFonts w:cs="Arial"/>
        </w:rPr>
        <w:t>neighborhood</w:t>
      </w:r>
      <w:proofErr w:type="spellEnd"/>
      <w:r w:rsidRPr="00E443B8">
        <w:rPr>
          <w:rFonts w:cs="Arial"/>
        </w:rPr>
        <w:t xml:space="preserve">, </w:t>
      </w:r>
      <w:proofErr w:type="spellStart"/>
      <w:r w:rsidRPr="00E443B8">
        <w:rPr>
          <w:rFonts w:cs="Arial"/>
        </w:rPr>
        <w:t>adopting</w:t>
      </w:r>
      <w:proofErr w:type="spellEnd"/>
      <w:r w:rsidRPr="00E443B8">
        <w:rPr>
          <w:rFonts w:cs="Arial"/>
        </w:rPr>
        <w:t xml:space="preserve"> a fair financial </w:t>
      </w:r>
      <w:proofErr w:type="spellStart"/>
      <w:r w:rsidRPr="00E443B8">
        <w:rPr>
          <w:rFonts w:cs="Arial"/>
        </w:rPr>
        <w:t>model</w:t>
      </w:r>
      <w:proofErr w:type="spellEnd"/>
      <w:r w:rsidRPr="00E443B8">
        <w:rPr>
          <w:rFonts w:cs="Arial"/>
        </w:rPr>
        <w:t xml:space="preserve"> (</w:t>
      </w:r>
      <w:proofErr w:type="spellStart"/>
      <w:r w:rsidRPr="00E443B8">
        <w:rPr>
          <w:rFonts w:cs="Arial"/>
        </w:rPr>
        <w:t>charging</w:t>
      </w:r>
      <w:proofErr w:type="spellEnd"/>
      <w:r w:rsidRPr="00E443B8">
        <w:rPr>
          <w:rFonts w:cs="Arial"/>
        </w:rPr>
        <w:t xml:space="preserve"> </w:t>
      </w:r>
      <w:proofErr w:type="spellStart"/>
      <w:r w:rsidRPr="00E443B8">
        <w:rPr>
          <w:rFonts w:cs="Arial"/>
        </w:rPr>
        <w:t>only</w:t>
      </w:r>
      <w:proofErr w:type="spellEnd"/>
      <w:r w:rsidRPr="00E443B8">
        <w:rPr>
          <w:rFonts w:cs="Arial"/>
        </w:rPr>
        <w:t xml:space="preserve"> </w:t>
      </w:r>
      <w:proofErr w:type="spellStart"/>
      <w:r w:rsidRPr="00E443B8">
        <w:rPr>
          <w:rFonts w:cs="Arial"/>
        </w:rPr>
        <w:t>after</w:t>
      </w:r>
      <w:proofErr w:type="spellEnd"/>
      <w:r w:rsidRPr="00E443B8">
        <w:rPr>
          <w:rFonts w:cs="Arial"/>
        </w:rPr>
        <w:t xml:space="preserve"> </w:t>
      </w:r>
      <w:proofErr w:type="spellStart"/>
      <w:r w:rsidRPr="00E443B8">
        <w:rPr>
          <w:rFonts w:cs="Arial"/>
        </w:rPr>
        <w:t>service</w:t>
      </w:r>
      <w:proofErr w:type="spellEnd"/>
      <w:r w:rsidRPr="00E443B8">
        <w:rPr>
          <w:rFonts w:cs="Arial"/>
        </w:rPr>
        <w:t xml:space="preserve"> </w:t>
      </w:r>
      <w:proofErr w:type="spellStart"/>
      <w:r w:rsidRPr="00E443B8">
        <w:rPr>
          <w:rFonts w:cs="Arial"/>
        </w:rPr>
        <w:t>completion</w:t>
      </w:r>
      <w:proofErr w:type="spellEnd"/>
      <w:r w:rsidRPr="00E443B8">
        <w:rPr>
          <w:rFonts w:cs="Arial"/>
        </w:rPr>
        <w:t xml:space="preserve">), </w:t>
      </w:r>
      <w:proofErr w:type="spellStart"/>
      <w:r w:rsidRPr="00E443B8">
        <w:rPr>
          <w:rFonts w:cs="Arial"/>
        </w:rPr>
        <w:t>incorporating</w:t>
      </w:r>
      <w:proofErr w:type="spellEnd"/>
      <w:r w:rsidRPr="00E443B8">
        <w:rPr>
          <w:rFonts w:cs="Arial"/>
        </w:rPr>
        <w:t xml:space="preserve"> a </w:t>
      </w:r>
      <w:proofErr w:type="spellStart"/>
      <w:r w:rsidRPr="00E443B8">
        <w:rPr>
          <w:rFonts w:cs="Arial"/>
        </w:rPr>
        <w:t>community</w:t>
      </w:r>
      <w:proofErr w:type="spellEnd"/>
      <w:r w:rsidRPr="00E443B8">
        <w:rPr>
          <w:rFonts w:cs="Arial"/>
        </w:rPr>
        <w:t xml:space="preserve"> </w:t>
      </w:r>
      <w:proofErr w:type="spellStart"/>
      <w:r w:rsidRPr="00E443B8">
        <w:rPr>
          <w:rFonts w:cs="Arial"/>
        </w:rPr>
        <w:t>trust</w:t>
      </w:r>
      <w:proofErr w:type="spellEnd"/>
      <w:r w:rsidRPr="00E443B8">
        <w:rPr>
          <w:rFonts w:cs="Arial"/>
        </w:rPr>
        <w:t xml:space="preserve"> system </w:t>
      </w:r>
      <w:proofErr w:type="spellStart"/>
      <w:r w:rsidRPr="00E443B8">
        <w:rPr>
          <w:rFonts w:cs="Arial"/>
        </w:rPr>
        <w:t>based</w:t>
      </w:r>
      <w:proofErr w:type="spellEnd"/>
      <w:r w:rsidRPr="00E443B8">
        <w:rPr>
          <w:rFonts w:cs="Arial"/>
        </w:rPr>
        <w:t xml:space="preserve"> </w:t>
      </w:r>
      <w:proofErr w:type="spellStart"/>
      <w:r w:rsidRPr="00E443B8">
        <w:rPr>
          <w:rFonts w:cs="Arial"/>
        </w:rPr>
        <w:t>on</w:t>
      </w:r>
      <w:proofErr w:type="spellEnd"/>
      <w:r w:rsidRPr="00E443B8">
        <w:rPr>
          <w:rFonts w:cs="Arial"/>
        </w:rPr>
        <w:t xml:space="preserve"> bilateral </w:t>
      </w:r>
      <w:proofErr w:type="spellStart"/>
      <w:r w:rsidRPr="00E443B8">
        <w:rPr>
          <w:rFonts w:cs="Arial"/>
        </w:rPr>
        <w:t>evaluation</w:t>
      </w:r>
      <w:proofErr w:type="spellEnd"/>
      <w:r w:rsidRPr="00E443B8">
        <w:rPr>
          <w:rFonts w:cs="Arial"/>
        </w:rPr>
        <w:t xml:space="preserve"> </w:t>
      </w:r>
      <w:proofErr w:type="spellStart"/>
      <w:r w:rsidRPr="00E443B8">
        <w:rPr>
          <w:rFonts w:cs="Arial"/>
        </w:rPr>
        <w:t>and</w:t>
      </w:r>
      <w:proofErr w:type="spellEnd"/>
      <w:r w:rsidRPr="00E443B8">
        <w:rPr>
          <w:rFonts w:cs="Arial"/>
        </w:rPr>
        <w:t xml:space="preserve"> local "</w:t>
      </w:r>
      <w:proofErr w:type="spellStart"/>
      <w:r w:rsidRPr="00E443B8">
        <w:rPr>
          <w:rFonts w:cs="Arial"/>
        </w:rPr>
        <w:t>godparents</w:t>
      </w:r>
      <w:proofErr w:type="spellEnd"/>
      <w:r w:rsidRPr="00E443B8">
        <w:rPr>
          <w:rFonts w:cs="Arial"/>
        </w:rPr>
        <w:t xml:space="preserve">," </w:t>
      </w:r>
      <w:proofErr w:type="spellStart"/>
      <w:r w:rsidRPr="00E443B8">
        <w:rPr>
          <w:rFonts w:cs="Arial"/>
        </w:rPr>
        <w:t>and</w:t>
      </w:r>
      <w:proofErr w:type="spellEnd"/>
      <w:r w:rsidRPr="00E443B8">
        <w:rPr>
          <w:rFonts w:cs="Arial"/>
        </w:rPr>
        <w:t xml:space="preserve"> </w:t>
      </w:r>
      <w:proofErr w:type="spellStart"/>
      <w:r w:rsidRPr="00E443B8">
        <w:rPr>
          <w:rFonts w:cs="Arial"/>
        </w:rPr>
        <w:t>including</w:t>
      </w:r>
      <w:proofErr w:type="spellEnd"/>
      <w:r w:rsidRPr="00E443B8">
        <w:rPr>
          <w:rFonts w:cs="Arial"/>
        </w:rPr>
        <w:t xml:space="preserve"> </w:t>
      </w:r>
      <w:proofErr w:type="spellStart"/>
      <w:r w:rsidRPr="00E443B8">
        <w:rPr>
          <w:rFonts w:cs="Arial"/>
        </w:rPr>
        <w:t>gamification</w:t>
      </w:r>
      <w:proofErr w:type="spellEnd"/>
      <w:r w:rsidRPr="00E443B8">
        <w:rPr>
          <w:rFonts w:cs="Arial"/>
        </w:rPr>
        <w:t xml:space="preserve"> </w:t>
      </w:r>
      <w:proofErr w:type="spellStart"/>
      <w:r w:rsidRPr="00E443B8">
        <w:rPr>
          <w:rFonts w:cs="Arial"/>
        </w:rPr>
        <w:t>elements</w:t>
      </w:r>
      <w:proofErr w:type="spellEnd"/>
      <w:r w:rsidRPr="00E443B8">
        <w:rPr>
          <w:rFonts w:cs="Arial"/>
        </w:rPr>
        <w:t xml:space="preserve"> </w:t>
      </w:r>
      <w:proofErr w:type="spellStart"/>
      <w:r w:rsidRPr="00E443B8">
        <w:rPr>
          <w:rFonts w:cs="Arial"/>
        </w:rPr>
        <w:t>that</w:t>
      </w:r>
      <w:proofErr w:type="spellEnd"/>
      <w:r w:rsidRPr="00E443B8">
        <w:rPr>
          <w:rFonts w:cs="Arial"/>
        </w:rPr>
        <w:t xml:space="preserve"> </w:t>
      </w:r>
      <w:proofErr w:type="spellStart"/>
      <w:r w:rsidRPr="00E443B8">
        <w:rPr>
          <w:rFonts w:cs="Arial"/>
        </w:rPr>
        <w:t>transform</w:t>
      </w:r>
      <w:proofErr w:type="spellEnd"/>
      <w:r w:rsidRPr="00E443B8">
        <w:rPr>
          <w:rFonts w:cs="Arial"/>
        </w:rPr>
        <w:t xml:space="preserve"> </w:t>
      </w:r>
      <w:proofErr w:type="spellStart"/>
      <w:r w:rsidRPr="00E443B8">
        <w:rPr>
          <w:rFonts w:cs="Arial"/>
        </w:rPr>
        <w:t>the</w:t>
      </w:r>
      <w:proofErr w:type="spellEnd"/>
      <w:r w:rsidRPr="00E443B8">
        <w:rPr>
          <w:rFonts w:cs="Arial"/>
        </w:rPr>
        <w:t xml:space="preserve"> </w:t>
      </w:r>
      <w:proofErr w:type="spellStart"/>
      <w:r w:rsidRPr="00E443B8">
        <w:rPr>
          <w:rFonts w:cs="Arial"/>
        </w:rPr>
        <w:t>platform</w:t>
      </w:r>
      <w:proofErr w:type="spellEnd"/>
      <w:r w:rsidRPr="00E443B8">
        <w:rPr>
          <w:rFonts w:cs="Arial"/>
        </w:rPr>
        <w:t xml:space="preserve"> </w:t>
      </w:r>
      <w:proofErr w:type="spellStart"/>
      <w:r w:rsidRPr="00E443B8">
        <w:rPr>
          <w:rFonts w:cs="Arial"/>
        </w:rPr>
        <w:t>into</w:t>
      </w:r>
      <w:proofErr w:type="spellEnd"/>
      <w:r w:rsidRPr="00E443B8">
        <w:rPr>
          <w:rFonts w:cs="Arial"/>
        </w:rPr>
        <w:t xml:space="preserve"> </w:t>
      </w:r>
      <w:proofErr w:type="spellStart"/>
      <w:r w:rsidRPr="00E443B8">
        <w:rPr>
          <w:rFonts w:cs="Arial"/>
        </w:rPr>
        <w:t>an</w:t>
      </w:r>
      <w:proofErr w:type="spellEnd"/>
      <w:r w:rsidRPr="00E443B8">
        <w:rPr>
          <w:rFonts w:cs="Arial"/>
        </w:rPr>
        <w:t xml:space="preserve"> </w:t>
      </w:r>
      <w:proofErr w:type="spellStart"/>
      <w:r w:rsidRPr="00E443B8">
        <w:rPr>
          <w:rFonts w:cs="Arial"/>
        </w:rPr>
        <w:t>instrument</w:t>
      </w:r>
      <w:proofErr w:type="spellEnd"/>
      <w:r w:rsidRPr="00E443B8">
        <w:rPr>
          <w:rFonts w:cs="Arial"/>
        </w:rPr>
        <w:t xml:space="preserve"> </w:t>
      </w:r>
      <w:proofErr w:type="spellStart"/>
      <w:r w:rsidRPr="00E443B8">
        <w:rPr>
          <w:rFonts w:cs="Arial"/>
        </w:rPr>
        <w:t>of</w:t>
      </w:r>
      <w:proofErr w:type="spellEnd"/>
      <w:r w:rsidRPr="00E443B8">
        <w:rPr>
          <w:rFonts w:cs="Arial"/>
        </w:rPr>
        <w:t xml:space="preserve"> </w:t>
      </w:r>
      <w:proofErr w:type="spellStart"/>
      <w:r w:rsidRPr="00E443B8">
        <w:rPr>
          <w:rFonts w:cs="Arial"/>
        </w:rPr>
        <w:t>community</w:t>
      </w:r>
      <w:proofErr w:type="spellEnd"/>
      <w:r w:rsidRPr="00E443B8">
        <w:rPr>
          <w:rFonts w:cs="Arial"/>
        </w:rPr>
        <w:t xml:space="preserve"> </w:t>
      </w:r>
      <w:proofErr w:type="spellStart"/>
      <w:r w:rsidRPr="00E443B8">
        <w:rPr>
          <w:rFonts w:cs="Arial"/>
        </w:rPr>
        <w:t>development</w:t>
      </w:r>
      <w:proofErr w:type="spellEnd"/>
      <w:r w:rsidRPr="00E443B8">
        <w:rPr>
          <w:rFonts w:cs="Arial"/>
        </w:rPr>
        <w:t xml:space="preserve">. The </w:t>
      </w:r>
      <w:proofErr w:type="spellStart"/>
      <w:r w:rsidRPr="00E443B8">
        <w:rPr>
          <w:rFonts w:cs="Arial"/>
        </w:rPr>
        <w:t>expected</w:t>
      </w:r>
      <w:proofErr w:type="spellEnd"/>
      <w:r w:rsidRPr="00E443B8">
        <w:rPr>
          <w:rFonts w:cs="Arial"/>
        </w:rPr>
        <w:t xml:space="preserve"> </w:t>
      </w:r>
      <w:proofErr w:type="spellStart"/>
      <w:r w:rsidRPr="00E443B8">
        <w:rPr>
          <w:rFonts w:cs="Arial"/>
        </w:rPr>
        <w:t>results</w:t>
      </w:r>
      <w:proofErr w:type="spellEnd"/>
      <w:r w:rsidRPr="00E443B8">
        <w:rPr>
          <w:rFonts w:cs="Arial"/>
        </w:rPr>
        <w:t xml:space="preserve"> include </w:t>
      </w:r>
      <w:proofErr w:type="spellStart"/>
      <w:r w:rsidRPr="00E443B8">
        <w:rPr>
          <w:rFonts w:cs="Arial"/>
        </w:rPr>
        <w:t>the</w:t>
      </w:r>
      <w:proofErr w:type="spellEnd"/>
      <w:r w:rsidRPr="00E443B8">
        <w:rPr>
          <w:rFonts w:cs="Arial"/>
        </w:rPr>
        <w:t xml:space="preserve"> </w:t>
      </w:r>
      <w:proofErr w:type="spellStart"/>
      <w:r w:rsidRPr="00E443B8">
        <w:rPr>
          <w:rFonts w:cs="Arial"/>
        </w:rPr>
        <w:t>validation</w:t>
      </w:r>
      <w:proofErr w:type="spellEnd"/>
      <w:r w:rsidRPr="00E443B8">
        <w:rPr>
          <w:rFonts w:cs="Arial"/>
        </w:rPr>
        <w:t xml:space="preserve"> </w:t>
      </w:r>
      <w:proofErr w:type="spellStart"/>
      <w:r w:rsidRPr="00E443B8">
        <w:rPr>
          <w:rFonts w:cs="Arial"/>
        </w:rPr>
        <w:t>of</w:t>
      </w:r>
      <w:proofErr w:type="spellEnd"/>
      <w:r w:rsidRPr="00E443B8">
        <w:rPr>
          <w:rFonts w:cs="Arial"/>
        </w:rPr>
        <w:t xml:space="preserve"> </w:t>
      </w:r>
      <w:proofErr w:type="spellStart"/>
      <w:r w:rsidRPr="00E443B8">
        <w:rPr>
          <w:rFonts w:cs="Arial"/>
        </w:rPr>
        <w:t>the</w:t>
      </w:r>
      <w:proofErr w:type="spellEnd"/>
      <w:r w:rsidRPr="00E443B8">
        <w:rPr>
          <w:rFonts w:cs="Arial"/>
        </w:rPr>
        <w:t xml:space="preserve"> </w:t>
      </w:r>
      <w:proofErr w:type="spellStart"/>
      <w:r w:rsidRPr="00E443B8">
        <w:rPr>
          <w:rFonts w:cs="Arial"/>
        </w:rPr>
        <w:t>demand</w:t>
      </w:r>
      <w:proofErr w:type="spellEnd"/>
      <w:r w:rsidRPr="00E443B8">
        <w:rPr>
          <w:rFonts w:cs="Arial"/>
        </w:rPr>
        <w:t xml:space="preserve"> for a </w:t>
      </w:r>
      <w:proofErr w:type="spellStart"/>
      <w:r w:rsidRPr="00E443B8">
        <w:rPr>
          <w:rFonts w:cs="Arial"/>
        </w:rPr>
        <w:t>simplified</w:t>
      </w:r>
      <w:proofErr w:type="spellEnd"/>
      <w:r w:rsidRPr="00E443B8">
        <w:rPr>
          <w:rFonts w:cs="Arial"/>
        </w:rPr>
        <w:t xml:space="preserve"> interface </w:t>
      </w:r>
      <w:proofErr w:type="spellStart"/>
      <w:r w:rsidRPr="00E443B8">
        <w:rPr>
          <w:rFonts w:cs="Arial"/>
        </w:rPr>
        <w:t>solution</w:t>
      </w:r>
      <w:proofErr w:type="spellEnd"/>
      <w:r w:rsidRPr="00E443B8">
        <w:rPr>
          <w:rFonts w:cs="Arial"/>
        </w:rPr>
        <w:t xml:space="preserve">, </w:t>
      </w:r>
      <w:proofErr w:type="spellStart"/>
      <w:r w:rsidRPr="00E443B8">
        <w:rPr>
          <w:rFonts w:cs="Arial"/>
        </w:rPr>
        <w:t>the</w:t>
      </w:r>
      <w:proofErr w:type="spellEnd"/>
      <w:r w:rsidRPr="00E443B8">
        <w:rPr>
          <w:rFonts w:cs="Arial"/>
        </w:rPr>
        <w:t xml:space="preserve"> </w:t>
      </w:r>
      <w:proofErr w:type="spellStart"/>
      <w:r w:rsidRPr="00E443B8">
        <w:rPr>
          <w:rFonts w:cs="Arial"/>
        </w:rPr>
        <w:t>confirmation</w:t>
      </w:r>
      <w:proofErr w:type="spellEnd"/>
      <w:r w:rsidRPr="00E443B8">
        <w:rPr>
          <w:rFonts w:cs="Arial"/>
        </w:rPr>
        <w:t xml:space="preserve"> </w:t>
      </w:r>
      <w:proofErr w:type="spellStart"/>
      <w:r w:rsidRPr="00E443B8">
        <w:rPr>
          <w:rFonts w:cs="Arial"/>
        </w:rPr>
        <w:t>of</w:t>
      </w:r>
      <w:proofErr w:type="spellEnd"/>
      <w:r w:rsidRPr="00E443B8">
        <w:rPr>
          <w:rFonts w:cs="Arial"/>
        </w:rPr>
        <w:t xml:space="preserve"> </w:t>
      </w:r>
      <w:proofErr w:type="spellStart"/>
      <w:r w:rsidRPr="00E443B8">
        <w:rPr>
          <w:rFonts w:cs="Arial"/>
        </w:rPr>
        <w:t>professionals</w:t>
      </w:r>
      <w:proofErr w:type="spellEnd"/>
      <w:r w:rsidRPr="00E443B8">
        <w:rPr>
          <w:rFonts w:cs="Arial"/>
        </w:rPr>
        <w:t xml:space="preserve">' </w:t>
      </w:r>
      <w:proofErr w:type="spellStart"/>
      <w:r w:rsidRPr="00E443B8">
        <w:rPr>
          <w:rFonts w:cs="Arial"/>
        </w:rPr>
        <w:t>dissatisfaction</w:t>
      </w:r>
      <w:proofErr w:type="spellEnd"/>
      <w:r w:rsidRPr="00E443B8">
        <w:rPr>
          <w:rFonts w:cs="Arial"/>
        </w:rPr>
        <w:t xml:space="preserve"> </w:t>
      </w:r>
      <w:proofErr w:type="spellStart"/>
      <w:r w:rsidRPr="00E443B8">
        <w:rPr>
          <w:rFonts w:cs="Arial"/>
        </w:rPr>
        <w:t>with</w:t>
      </w:r>
      <w:proofErr w:type="spellEnd"/>
      <w:r w:rsidRPr="00E443B8">
        <w:rPr>
          <w:rFonts w:cs="Arial"/>
        </w:rPr>
        <w:t xml:space="preserve"> </w:t>
      </w:r>
      <w:proofErr w:type="spellStart"/>
      <w:r w:rsidRPr="00E443B8">
        <w:rPr>
          <w:rFonts w:cs="Arial"/>
        </w:rPr>
        <w:t>the</w:t>
      </w:r>
      <w:proofErr w:type="spellEnd"/>
      <w:r w:rsidRPr="00E443B8">
        <w:rPr>
          <w:rFonts w:cs="Arial"/>
        </w:rPr>
        <w:t xml:space="preserve"> lead-</w:t>
      </w:r>
      <w:proofErr w:type="spellStart"/>
      <w:r w:rsidRPr="00E443B8">
        <w:rPr>
          <w:rFonts w:cs="Arial"/>
        </w:rPr>
        <w:t>based</w:t>
      </w:r>
      <w:proofErr w:type="spellEnd"/>
      <w:r w:rsidRPr="00E443B8">
        <w:rPr>
          <w:rFonts w:cs="Arial"/>
        </w:rPr>
        <w:t xml:space="preserve"> </w:t>
      </w:r>
      <w:proofErr w:type="spellStart"/>
      <w:r w:rsidRPr="00E443B8">
        <w:rPr>
          <w:rFonts w:cs="Arial"/>
        </w:rPr>
        <w:t>charging</w:t>
      </w:r>
      <w:proofErr w:type="spellEnd"/>
      <w:r w:rsidRPr="00E443B8">
        <w:rPr>
          <w:rFonts w:cs="Arial"/>
        </w:rPr>
        <w:t xml:space="preserve"> </w:t>
      </w:r>
      <w:proofErr w:type="spellStart"/>
      <w:r w:rsidRPr="00E443B8">
        <w:rPr>
          <w:rFonts w:cs="Arial"/>
        </w:rPr>
        <w:t>model</w:t>
      </w:r>
      <w:proofErr w:type="spellEnd"/>
      <w:r w:rsidRPr="00E443B8">
        <w:rPr>
          <w:rFonts w:cs="Arial"/>
        </w:rPr>
        <w:t xml:space="preserve">, </w:t>
      </w:r>
      <w:proofErr w:type="spellStart"/>
      <w:r w:rsidRPr="00E443B8">
        <w:rPr>
          <w:rFonts w:cs="Arial"/>
        </w:rPr>
        <w:t>and</w:t>
      </w:r>
      <w:proofErr w:type="spellEnd"/>
      <w:r w:rsidRPr="00E443B8">
        <w:rPr>
          <w:rFonts w:cs="Arial"/>
        </w:rPr>
        <w:t xml:space="preserve"> </w:t>
      </w:r>
      <w:proofErr w:type="spellStart"/>
      <w:r w:rsidRPr="00E443B8">
        <w:rPr>
          <w:rFonts w:cs="Arial"/>
        </w:rPr>
        <w:t>the</w:t>
      </w:r>
      <w:proofErr w:type="spellEnd"/>
      <w:r w:rsidRPr="00E443B8">
        <w:rPr>
          <w:rFonts w:cs="Arial"/>
        </w:rPr>
        <w:t xml:space="preserve"> </w:t>
      </w:r>
      <w:proofErr w:type="spellStart"/>
      <w:r w:rsidRPr="00E443B8">
        <w:rPr>
          <w:rFonts w:cs="Arial"/>
        </w:rPr>
        <w:t>strengthening</w:t>
      </w:r>
      <w:proofErr w:type="spellEnd"/>
      <w:r w:rsidRPr="00E443B8">
        <w:rPr>
          <w:rFonts w:cs="Arial"/>
        </w:rPr>
        <w:t xml:space="preserve"> </w:t>
      </w:r>
      <w:proofErr w:type="spellStart"/>
      <w:r w:rsidRPr="00E443B8">
        <w:rPr>
          <w:rFonts w:cs="Arial"/>
        </w:rPr>
        <w:t>of</w:t>
      </w:r>
      <w:proofErr w:type="spellEnd"/>
      <w:r w:rsidRPr="00E443B8">
        <w:rPr>
          <w:rFonts w:cs="Arial"/>
        </w:rPr>
        <w:t xml:space="preserve"> </w:t>
      </w:r>
      <w:proofErr w:type="spellStart"/>
      <w:r w:rsidRPr="00E443B8">
        <w:rPr>
          <w:rFonts w:cs="Arial"/>
        </w:rPr>
        <w:t>the</w:t>
      </w:r>
      <w:proofErr w:type="spellEnd"/>
      <w:r w:rsidRPr="00E443B8">
        <w:rPr>
          <w:rFonts w:cs="Arial"/>
        </w:rPr>
        <w:t xml:space="preserve"> local </w:t>
      </w:r>
      <w:proofErr w:type="spellStart"/>
      <w:r w:rsidRPr="00E443B8">
        <w:rPr>
          <w:rFonts w:cs="Arial"/>
        </w:rPr>
        <w:t>economy</w:t>
      </w:r>
      <w:proofErr w:type="spellEnd"/>
      <w:r w:rsidRPr="00E443B8">
        <w:rPr>
          <w:rFonts w:cs="Arial"/>
        </w:rPr>
        <w:t xml:space="preserve"> </w:t>
      </w:r>
      <w:proofErr w:type="spellStart"/>
      <w:r w:rsidRPr="00E443B8">
        <w:rPr>
          <w:rFonts w:cs="Arial"/>
        </w:rPr>
        <w:t>through</w:t>
      </w:r>
      <w:proofErr w:type="spellEnd"/>
      <w:r w:rsidRPr="00E443B8">
        <w:rPr>
          <w:rFonts w:cs="Arial"/>
        </w:rPr>
        <w:t xml:space="preserve"> a concrete </w:t>
      </w:r>
      <w:proofErr w:type="spellStart"/>
      <w:r w:rsidRPr="00E443B8">
        <w:rPr>
          <w:rFonts w:cs="Arial"/>
        </w:rPr>
        <w:t>alternative</w:t>
      </w:r>
      <w:proofErr w:type="spellEnd"/>
      <w:r w:rsidRPr="00E443B8">
        <w:rPr>
          <w:rFonts w:cs="Arial"/>
        </w:rPr>
        <w:t xml:space="preserve"> </w:t>
      </w:r>
      <w:proofErr w:type="spellStart"/>
      <w:r w:rsidRPr="00E443B8">
        <w:rPr>
          <w:rFonts w:cs="Arial"/>
        </w:rPr>
        <w:t>to</w:t>
      </w:r>
      <w:proofErr w:type="spellEnd"/>
      <w:r w:rsidRPr="00E443B8">
        <w:rPr>
          <w:rFonts w:cs="Arial"/>
        </w:rPr>
        <w:t xml:space="preserve"> </w:t>
      </w:r>
      <w:proofErr w:type="spellStart"/>
      <w:r w:rsidRPr="00E443B8">
        <w:rPr>
          <w:rFonts w:cs="Arial"/>
        </w:rPr>
        <w:t>platform</w:t>
      </w:r>
      <w:proofErr w:type="spellEnd"/>
      <w:r w:rsidRPr="00E443B8">
        <w:rPr>
          <w:rFonts w:cs="Arial"/>
        </w:rPr>
        <w:t xml:space="preserve"> </w:t>
      </w:r>
      <w:proofErr w:type="spellStart"/>
      <w:r w:rsidRPr="00E443B8">
        <w:rPr>
          <w:rFonts w:cs="Arial"/>
        </w:rPr>
        <w:t>capitalism</w:t>
      </w:r>
      <w:proofErr w:type="spellEnd"/>
      <w:r w:rsidRPr="00E443B8">
        <w:rPr>
          <w:rFonts w:cs="Arial"/>
        </w:rPr>
        <w:t xml:space="preserve">. In </w:t>
      </w:r>
      <w:proofErr w:type="spellStart"/>
      <w:r w:rsidRPr="00E443B8">
        <w:rPr>
          <w:rFonts w:cs="Arial"/>
        </w:rPr>
        <w:t>this</w:t>
      </w:r>
      <w:proofErr w:type="spellEnd"/>
      <w:r w:rsidRPr="00E443B8">
        <w:rPr>
          <w:rFonts w:cs="Arial"/>
        </w:rPr>
        <w:t xml:space="preserve"> </w:t>
      </w:r>
      <w:proofErr w:type="spellStart"/>
      <w:r w:rsidRPr="00E443B8">
        <w:rPr>
          <w:rFonts w:cs="Arial"/>
        </w:rPr>
        <w:t>way</w:t>
      </w:r>
      <w:proofErr w:type="spellEnd"/>
      <w:r w:rsidRPr="00E443B8">
        <w:rPr>
          <w:rFonts w:cs="Arial"/>
        </w:rPr>
        <w:t xml:space="preserve">, </w:t>
      </w:r>
      <w:proofErr w:type="spellStart"/>
      <w:r w:rsidRPr="00E443B8">
        <w:rPr>
          <w:rFonts w:cs="Arial"/>
        </w:rPr>
        <w:t>MoviPay</w:t>
      </w:r>
      <w:proofErr w:type="spellEnd"/>
      <w:r w:rsidRPr="00E443B8">
        <w:rPr>
          <w:rFonts w:cs="Arial"/>
        </w:rPr>
        <w:t xml:space="preserve"> </w:t>
      </w:r>
      <w:proofErr w:type="spellStart"/>
      <w:r w:rsidRPr="00E443B8">
        <w:rPr>
          <w:rFonts w:cs="Arial"/>
        </w:rPr>
        <w:t>promotes</w:t>
      </w:r>
      <w:proofErr w:type="spellEnd"/>
      <w:r w:rsidRPr="00E443B8">
        <w:rPr>
          <w:rFonts w:cs="Arial"/>
        </w:rPr>
        <w:t xml:space="preserve"> a </w:t>
      </w:r>
      <w:proofErr w:type="spellStart"/>
      <w:r w:rsidRPr="00E443B8">
        <w:rPr>
          <w:rFonts w:cs="Arial"/>
        </w:rPr>
        <w:t>collaborative</w:t>
      </w:r>
      <w:proofErr w:type="spellEnd"/>
      <w:r w:rsidRPr="00E443B8">
        <w:rPr>
          <w:rFonts w:cs="Arial"/>
        </w:rPr>
        <w:t xml:space="preserve"> </w:t>
      </w:r>
      <w:proofErr w:type="spellStart"/>
      <w:r w:rsidRPr="00E443B8">
        <w:rPr>
          <w:rFonts w:cs="Arial"/>
        </w:rPr>
        <w:t>ecosystem</w:t>
      </w:r>
      <w:proofErr w:type="spellEnd"/>
      <w:r w:rsidRPr="00E443B8">
        <w:rPr>
          <w:rFonts w:cs="Arial"/>
        </w:rPr>
        <w:t xml:space="preserve"> </w:t>
      </w:r>
      <w:proofErr w:type="spellStart"/>
      <w:r w:rsidRPr="00E443B8">
        <w:rPr>
          <w:rFonts w:cs="Arial"/>
        </w:rPr>
        <w:t>that</w:t>
      </w:r>
      <w:proofErr w:type="spellEnd"/>
      <w:r w:rsidRPr="00E443B8">
        <w:rPr>
          <w:rFonts w:cs="Arial"/>
        </w:rPr>
        <w:t xml:space="preserve"> </w:t>
      </w:r>
      <w:proofErr w:type="spellStart"/>
      <w:r w:rsidRPr="00E443B8">
        <w:rPr>
          <w:rFonts w:cs="Arial"/>
        </w:rPr>
        <w:t>strengthens</w:t>
      </w:r>
      <w:proofErr w:type="spellEnd"/>
      <w:r w:rsidRPr="00E443B8">
        <w:rPr>
          <w:rFonts w:cs="Arial"/>
        </w:rPr>
        <w:t xml:space="preserve"> </w:t>
      </w:r>
      <w:proofErr w:type="spellStart"/>
      <w:r w:rsidRPr="00E443B8">
        <w:rPr>
          <w:rFonts w:cs="Arial"/>
        </w:rPr>
        <w:t>the</w:t>
      </w:r>
      <w:proofErr w:type="spellEnd"/>
      <w:r w:rsidRPr="00E443B8">
        <w:rPr>
          <w:rFonts w:cs="Arial"/>
        </w:rPr>
        <w:t xml:space="preserve"> </w:t>
      </w:r>
      <w:proofErr w:type="spellStart"/>
      <w:r w:rsidRPr="00E443B8">
        <w:rPr>
          <w:rFonts w:cs="Arial"/>
        </w:rPr>
        <w:t>neighborhood</w:t>
      </w:r>
      <w:proofErr w:type="spellEnd"/>
      <w:r w:rsidRPr="00E443B8">
        <w:rPr>
          <w:rFonts w:cs="Arial"/>
        </w:rPr>
        <w:t xml:space="preserve"> </w:t>
      </w:r>
      <w:proofErr w:type="spellStart"/>
      <w:r w:rsidRPr="00E443B8">
        <w:rPr>
          <w:rFonts w:cs="Arial"/>
        </w:rPr>
        <w:t>economy</w:t>
      </w:r>
      <w:proofErr w:type="spellEnd"/>
      <w:r w:rsidRPr="00E443B8">
        <w:rPr>
          <w:rFonts w:cs="Arial"/>
        </w:rPr>
        <w:t xml:space="preserve">, drives </w:t>
      </w:r>
      <w:proofErr w:type="spellStart"/>
      <w:r w:rsidRPr="00E443B8">
        <w:rPr>
          <w:rFonts w:cs="Arial"/>
        </w:rPr>
        <w:t>community</w:t>
      </w:r>
      <w:proofErr w:type="spellEnd"/>
      <w:r w:rsidRPr="00E443B8">
        <w:rPr>
          <w:rFonts w:cs="Arial"/>
        </w:rPr>
        <w:t xml:space="preserve"> </w:t>
      </w:r>
      <w:proofErr w:type="spellStart"/>
      <w:r w:rsidRPr="00E443B8">
        <w:rPr>
          <w:rFonts w:cs="Arial"/>
        </w:rPr>
        <w:t>development</w:t>
      </w:r>
      <w:proofErr w:type="spellEnd"/>
      <w:r w:rsidRPr="00E443B8">
        <w:rPr>
          <w:rFonts w:cs="Arial"/>
        </w:rPr>
        <w:t xml:space="preserve">, </w:t>
      </w:r>
      <w:proofErr w:type="spellStart"/>
      <w:r w:rsidRPr="00E443B8">
        <w:rPr>
          <w:rFonts w:cs="Arial"/>
        </w:rPr>
        <w:t>and</w:t>
      </w:r>
      <w:proofErr w:type="spellEnd"/>
      <w:r w:rsidRPr="00E443B8">
        <w:rPr>
          <w:rFonts w:cs="Arial"/>
        </w:rPr>
        <w:t xml:space="preserve"> </w:t>
      </w:r>
      <w:proofErr w:type="spellStart"/>
      <w:r w:rsidRPr="00E443B8">
        <w:rPr>
          <w:rFonts w:cs="Arial"/>
        </w:rPr>
        <w:t>expands</w:t>
      </w:r>
      <w:proofErr w:type="spellEnd"/>
      <w:r w:rsidRPr="00E443B8">
        <w:rPr>
          <w:rFonts w:cs="Arial"/>
        </w:rPr>
        <w:t xml:space="preserve"> </w:t>
      </w:r>
      <w:proofErr w:type="spellStart"/>
      <w:r w:rsidRPr="00E443B8">
        <w:rPr>
          <w:rFonts w:cs="Arial"/>
        </w:rPr>
        <w:t>the</w:t>
      </w:r>
      <w:proofErr w:type="spellEnd"/>
      <w:r w:rsidRPr="00E443B8">
        <w:rPr>
          <w:rFonts w:cs="Arial"/>
        </w:rPr>
        <w:t xml:space="preserve"> social </w:t>
      </w:r>
      <w:proofErr w:type="spellStart"/>
      <w:r w:rsidRPr="00E443B8">
        <w:rPr>
          <w:rFonts w:cs="Arial"/>
        </w:rPr>
        <w:t>impact</w:t>
      </w:r>
      <w:proofErr w:type="spellEnd"/>
      <w:r w:rsidRPr="00E443B8">
        <w:rPr>
          <w:rFonts w:cs="Arial"/>
        </w:rPr>
        <w:t xml:space="preserve"> </w:t>
      </w:r>
      <w:proofErr w:type="spellStart"/>
      <w:r w:rsidRPr="00E443B8">
        <w:rPr>
          <w:rFonts w:cs="Arial"/>
        </w:rPr>
        <w:t>of</w:t>
      </w:r>
      <w:proofErr w:type="spellEnd"/>
      <w:r w:rsidRPr="00E443B8">
        <w:rPr>
          <w:rFonts w:cs="Arial"/>
        </w:rPr>
        <w:t xml:space="preserve"> labor </w:t>
      </w:r>
      <w:proofErr w:type="spellStart"/>
      <w:r w:rsidRPr="00E443B8">
        <w:rPr>
          <w:rFonts w:cs="Arial"/>
        </w:rPr>
        <w:t>relations</w:t>
      </w:r>
      <w:proofErr w:type="spellEnd"/>
      <w:r w:rsidRPr="00E443B8">
        <w:rPr>
          <w:rFonts w:cs="Arial"/>
        </w:rPr>
        <w:t xml:space="preserve"> </w:t>
      </w:r>
      <w:proofErr w:type="spellStart"/>
      <w:r w:rsidRPr="00E443B8">
        <w:rPr>
          <w:rFonts w:cs="Arial"/>
        </w:rPr>
        <w:t>based</w:t>
      </w:r>
      <w:proofErr w:type="spellEnd"/>
      <w:r w:rsidRPr="00E443B8">
        <w:rPr>
          <w:rFonts w:cs="Arial"/>
        </w:rPr>
        <w:t xml:space="preserve"> </w:t>
      </w:r>
      <w:proofErr w:type="spellStart"/>
      <w:r w:rsidRPr="00E443B8">
        <w:rPr>
          <w:rFonts w:cs="Arial"/>
        </w:rPr>
        <w:t>on</w:t>
      </w:r>
      <w:proofErr w:type="spellEnd"/>
      <w:r w:rsidRPr="00E443B8">
        <w:rPr>
          <w:rFonts w:cs="Arial"/>
        </w:rPr>
        <w:t xml:space="preserve"> </w:t>
      </w:r>
      <w:proofErr w:type="spellStart"/>
      <w:r w:rsidRPr="00E443B8">
        <w:rPr>
          <w:rFonts w:cs="Arial"/>
        </w:rPr>
        <w:t>reciprocity</w:t>
      </w:r>
      <w:proofErr w:type="spellEnd"/>
      <w:r w:rsidRPr="00E443B8">
        <w:rPr>
          <w:rFonts w:cs="Arial"/>
        </w:rPr>
        <w:t xml:space="preserve"> </w:t>
      </w:r>
      <w:proofErr w:type="spellStart"/>
      <w:r w:rsidRPr="00E443B8">
        <w:rPr>
          <w:rFonts w:cs="Arial"/>
        </w:rPr>
        <w:t>and</w:t>
      </w:r>
      <w:proofErr w:type="spellEnd"/>
      <w:r w:rsidRPr="00E443B8">
        <w:rPr>
          <w:rFonts w:cs="Arial"/>
        </w:rPr>
        <w:t xml:space="preserve"> </w:t>
      </w:r>
      <w:proofErr w:type="spellStart"/>
      <w:r w:rsidRPr="00E443B8">
        <w:rPr>
          <w:rFonts w:cs="Arial"/>
        </w:rPr>
        <w:t>embedded</w:t>
      </w:r>
      <w:proofErr w:type="spellEnd"/>
      <w:r w:rsidRPr="00E443B8">
        <w:rPr>
          <w:rFonts w:cs="Arial"/>
        </w:rPr>
        <w:t xml:space="preserve"> </w:t>
      </w:r>
      <w:proofErr w:type="spellStart"/>
      <w:r w:rsidRPr="00E443B8">
        <w:rPr>
          <w:rFonts w:cs="Arial"/>
        </w:rPr>
        <w:t>trust</w:t>
      </w:r>
      <w:proofErr w:type="spellEnd"/>
      <w:r w:rsidRPr="00E443B8">
        <w:rPr>
          <w:rFonts w:cs="Arial"/>
        </w:rPr>
        <w:t>.</w:t>
      </w:r>
    </w:p>
    <w:p w14:paraId="2D71B7DA" w14:textId="77777777" w:rsidR="00E443B8" w:rsidRPr="00E443B8" w:rsidRDefault="00E443B8" w:rsidP="00E443B8">
      <w:pPr>
        <w:rPr>
          <w:rFonts w:cs="Arial"/>
        </w:rPr>
      </w:pPr>
    </w:p>
    <w:p w14:paraId="0DC2DDA9" w14:textId="7EA6ECD9" w:rsidR="00E443B8" w:rsidRDefault="00E443B8" w:rsidP="00E443B8">
      <w:pPr>
        <w:rPr>
          <w:rFonts w:cs="Arial"/>
        </w:rPr>
      </w:pPr>
      <w:proofErr w:type="spellStart"/>
      <w:r w:rsidRPr="00E443B8">
        <w:rPr>
          <w:rFonts w:cs="Arial"/>
        </w:rPr>
        <w:t>Keywords</w:t>
      </w:r>
      <w:proofErr w:type="spellEnd"/>
      <w:r w:rsidRPr="00E443B8">
        <w:rPr>
          <w:rFonts w:cs="Arial"/>
        </w:rPr>
        <w:t xml:space="preserve">: Platform </w:t>
      </w:r>
      <w:proofErr w:type="spellStart"/>
      <w:r w:rsidRPr="00E443B8">
        <w:rPr>
          <w:rFonts w:cs="Arial"/>
        </w:rPr>
        <w:t>economy</w:t>
      </w:r>
      <w:proofErr w:type="spellEnd"/>
      <w:r w:rsidRPr="00E443B8">
        <w:rPr>
          <w:rFonts w:cs="Arial"/>
        </w:rPr>
        <w:t xml:space="preserve">; </w:t>
      </w:r>
      <w:proofErr w:type="spellStart"/>
      <w:r w:rsidRPr="00E443B8">
        <w:rPr>
          <w:rFonts w:cs="Arial"/>
        </w:rPr>
        <w:t>Distributism</w:t>
      </w:r>
      <w:proofErr w:type="spellEnd"/>
      <w:r w:rsidRPr="00E443B8">
        <w:rPr>
          <w:rFonts w:cs="Arial"/>
        </w:rPr>
        <w:t xml:space="preserve">; </w:t>
      </w:r>
      <w:proofErr w:type="spellStart"/>
      <w:r w:rsidRPr="00E443B8">
        <w:rPr>
          <w:rFonts w:cs="Arial"/>
        </w:rPr>
        <w:t>Cooperativism</w:t>
      </w:r>
      <w:proofErr w:type="spellEnd"/>
      <w:r w:rsidRPr="00E443B8">
        <w:rPr>
          <w:rFonts w:cs="Arial"/>
        </w:rPr>
        <w:t xml:space="preserve">; </w:t>
      </w:r>
      <w:proofErr w:type="spellStart"/>
      <w:r w:rsidRPr="00E443B8">
        <w:rPr>
          <w:rFonts w:cs="Arial"/>
        </w:rPr>
        <w:t>Cosmolocalism</w:t>
      </w:r>
      <w:proofErr w:type="spellEnd"/>
      <w:r w:rsidRPr="00E443B8">
        <w:rPr>
          <w:rFonts w:cs="Arial"/>
        </w:rPr>
        <w:t>; Self-</w:t>
      </w:r>
      <w:proofErr w:type="spellStart"/>
      <w:r w:rsidRPr="00E443B8">
        <w:rPr>
          <w:rFonts w:cs="Arial"/>
        </w:rPr>
        <w:t>employed</w:t>
      </w:r>
      <w:proofErr w:type="spellEnd"/>
      <w:r w:rsidRPr="00E443B8">
        <w:rPr>
          <w:rFonts w:cs="Arial"/>
        </w:rPr>
        <w:t xml:space="preserve"> </w:t>
      </w:r>
      <w:proofErr w:type="spellStart"/>
      <w:r w:rsidRPr="00E443B8">
        <w:rPr>
          <w:rFonts w:cs="Arial"/>
        </w:rPr>
        <w:t>work</w:t>
      </w:r>
      <w:proofErr w:type="spellEnd"/>
      <w:r w:rsidRPr="00E443B8">
        <w:rPr>
          <w:rFonts w:cs="Arial"/>
        </w:rPr>
        <w:t>.</w:t>
      </w:r>
    </w:p>
    <w:p w14:paraId="48742E4A" w14:textId="77777777" w:rsidR="00E443B8" w:rsidRPr="00E443B8" w:rsidRDefault="00E443B8" w:rsidP="00E443B8">
      <w:pPr>
        <w:pStyle w:val="Ttulo1"/>
      </w:pPr>
      <w:r w:rsidRPr="00E443B8">
        <w:lastRenderedPageBreak/>
        <w:t>1. INTRODUÇÃO</w:t>
      </w:r>
    </w:p>
    <w:p w14:paraId="2C20A706" w14:textId="77777777" w:rsidR="00E443B8" w:rsidRPr="00E443B8" w:rsidRDefault="00E443B8" w:rsidP="00E443B8">
      <w:pPr>
        <w:spacing w:after="100" w:line="276" w:lineRule="auto"/>
        <w:rPr>
          <w:rFonts w:cs="Arial"/>
        </w:rPr>
      </w:pPr>
    </w:p>
    <w:p w14:paraId="7BB4585C" w14:textId="77777777" w:rsidR="00E443B8" w:rsidRPr="00E443B8" w:rsidRDefault="00E443B8" w:rsidP="00E443B8">
      <w:pPr>
        <w:spacing w:after="100" w:line="276" w:lineRule="auto"/>
        <w:rPr>
          <w:rFonts w:cs="Arial"/>
        </w:rPr>
      </w:pPr>
      <w:r w:rsidRPr="00E443B8">
        <w:rPr>
          <w:rFonts w:cs="Arial"/>
        </w:rPr>
        <w:t xml:space="preserve">O Brasil enfrenta atualmente uma transformação estrutural no mercado de trabalho. Com aproximadamente 32,5 milhões de trabalhadores autônomos informais atuando sem CNPJ ou como empregados sem carteira assinada, a informalidade e a precarização tornam-se fenômenos centrais na economia nacional, segundo dados colhidos em 2026 do IBGE (Instituto Brasileiro de Geografia e Estatística). Nesse contexto, as plataformas digitais de trabalho — como Uber, 99Freelas e </w:t>
      </w:r>
      <w:proofErr w:type="spellStart"/>
      <w:r w:rsidRPr="00E443B8">
        <w:rPr>
          <w:rFonts w:cs="Arial"/>
        </w:rPr>
        <w:t>GetNinjas</w:t>
      </w:r>
      <w:proofErr w:type="spellEnd"/>
      <w:r w:rsidRPr="00E443B8">
        <w:rPr>
          <w:rFonts w:cs="Arial"/>
        </w:rPr>
        <w:t xml:space="preserve"> — emergiram como soluções tecnológicas para mediar a oferta e demanda de serviços. No entanto, estas plataformas reproduzem e intensificam estruturas de exploração, criando novas formas de dependência e degradação da força de trabalho.</w:t>
      </w:r>
    </w:p>
    <w:p w14:paraId="50AEB0B1" w14:textId="77777777" w:rsidR="00E443B8" w:rsidRPr="00E443B8" w:rsidRDefault="00E443B8" w:rsidP="00E443B8">
      <w:pPr>
        <w:spacing w:after="100" w:line="276" w:lineRule="auto"/>
        <w:rPr>
          <w:rFonts w:cs="Arial"/>
        </w:rPr>
      </w:pPr>
    </w:p>
    <w:p w14:paraId="58BD4619" w14:textId="77777777" w:rsidR="00E443B8" w:rsidRPr="00E443B8" w:rsidRDefault="00E443B8" w:rsidP="00E443B8">
      <w:pPr>
        <w:spacing w:after="100" w:line="276" w:lineRule="auto"/>
        <w:rPr>
          <w:rFonts w:cs="Arial"/>
        </w:rPr>
      </w:pPr>
      <w:r w:rsidRPr="00E443B8">
        <w:rPr>
          <w:rFonts w:cs="Arial"/>
        </w:rPr>
        <w:t>As instituições de ensino, especialmente as Escolas Técnicas (</w:t>
      </w:r>
      <w:proofErr w:type="spellStart"/>
      <w:r w:rsidRPr="00E443B8">
        <w:rPr>
          <w:rFonts w:cs="Arial"/>
        </w:rPr>
        <w:t>Etecs</w:t>
      </w:r>
      <w:proofErr w:type="spellEnd"/>
      <w:r w:rsidRPr="00E443B8">
        <w:rPr>
          <w:rFonts w:cs="Arial"/>
        </w:rPr>
        <w:t>) e Faculdades de Tecnologia (Fatecs), têm um papel fundamental na formação de profissionais capacitados para o mercado. No entanto, o modelo de plataformas digitais que esses estudantes encontram ao ingressar no mercado de trabalho frequentemente reproduz a lógica da precarização, em vez de oferecer alternativas mais justas e sustentáveis. É essencial que a formação técnica inclua não apenas o domínio de ferramentas tecnológicas, mas também uma reflexão crítica sobre os modelos de negócio e as relações de trabalho que essas ferramentas viabilizam.</w:t>
      </w:r>
    </w:p>
    <w:p w14:paraId="70371814" w14:textId="77777777" w:rsidR="00E443B8" w:rsidRPr="00E443B8" w:rsidRDefault="00E443B8" w:rsidP="00E443B8">
      <w:pPr>
        <w:spacing w:after="100" w:line="276" w:lineRule="auto"/>
        <w:rPr>
          <w:rFonts w:cs="Arial"/>
        </w:rPr>
      </w:pPr>
    </w:p>
    <w:p w14:paraId="0CA39FCB" w14:textId="77777777" w:rsidR="00E443B8" w:rsidRPr="00E443B8" w:rsidRDefault="00E443B8" w:rsidP="00E443B8">
      <w:pPr>
        <w:spacing w:after="100" w:line="276" w:lineRule="auto"/>
        <w:rPr>
          <w:rFonts w:cs="Arial"/>
        </w:rPr>
      </w:pPr>
      <w:r w:rsidRPr="00E443B8">
        <w:rPr>
          <w:rFonts w:cs="Arial"/>
        </w:rPr>
        <w:t xml:space="preserve">Diante desse cenário, o </w:t>
      </w:r>
      <w:proofErr w:type="spellStart"/>
      <w:r w:rsidRPr="00E443B8">
        <w:rPr>
          <w:rFonts w:cs="Arial"/>
        </w:rPr>
        <w:t>MoviPay</w:t>
      </w:r>
      <w:proofErr w:type="spellEnd"/>
      <w:r w:rsidRPr="00E443B8">
        <w:rPr>
          <w:rFonts w:cs="Arial"/>
        </w:rPr>
        <w:t xml:space="preserve"> posiciona-se como uma resposta alternativa ao capitalismo de plataforma, fundamentando-se em uma visão filosófica e econômica radicalmente diversa. Em lugar da concentração de poder nas plataformas globais, o </w:t>
      </w:r>
      <w:proofErr w:type="spellStart"/>
      <w:r w:rsidRPr="00E443B8">
        <w:rPr>
          <w:rFonts w:cs="Arial"/>
        </w:rPr>
        <w:t>MoviPay</w:t>
      </w:r>
      <w:proofErr w:type="spellEnd"/>
      <w:r w:rsidRPr="00E443B8">
        <w:rPr>
          <w:rFonts w:cs="Arial"/>
        </w:rPr>
        <w:t xml:space="preserve"> propõe a dispersão da propriedade digital em comunidades locais. Em lugar da competição predatória, propõe a confiança incorporada. Em lugar da impessoalidade do mercado abstrato, propõe a reciprocidade comunitária.</w:t>
      </w:r>
    </w:p>
    <w:p w14:paraId="7C35F134" w14:textId="77777777" w:rsidR="00E443B8" w:rsidRPr="00E443B8" w:rsidRDefault="00E443B8" w:rsidP="00E443B8">
      <w:pPr>
        <w:spacing w:after="100" w:line="276" w:lineRule="auto"/>
        <w:rPr>
          <w:rFonts w:cs="Arial"/>
        </w:rPr>
      </w:pPr>
    </w:p>
    <w:p w14:paraId="3C735C84" w14:textId="77777777" w:rsidR="00E443B8" w:rsidRPr="00E443B8" w:rsidRDefault="00E443B8" w:rsidP="00E443B8">
      <w:pPr>
        <w:pStyle w:val="Ttulo2"/>
      </w:pPr>
      <w:r w:rsidRPr="00E443B8">
        <w:t>1.1. Problemática</w:t>
      </w:r>
    </w:p>
    <w:p w14:paraId="30B0FAE9" w14:textId="77777777" w:rsidR="00E443B8" w:rsidRPr="00E443B8" w:rsidRDefault="00E443B8" w:rsidP="00E443B8">
      <w:pPr>
        <w:spacing w:after="100" w:line="276" w:lineRule="auto"/>
        <w:rPr>
          <w:rFonts w:cs="Arial"/>
        </w:rPr>
      </w:pPr>
    </w:p>
    <w:p w14:paraId="10969703" w14:textId="77777777" w:rsidR="00E443B8" w:rsidRPr="00E443B8" w:rsidRDefault="00E443B8" w:rsidP="00E443B8">
      <w:pPr>
        <w:spacing w:after="100" w:line="276" w:lineRule="auto"/>
        <w:rPr>
          <w:rFonts w:cs="Arial"/>
        </w:rPr>
      </w:pPr>
      <w:r w:rsidRPr="00E443B8">
        <w:rPr>
          <w:rFonts w:cs="Arial"/>
        </w:rPr>
        <w:t>A expansão das plataformas digitais de serviços no Brasil tem gerado um processo sistemático de precarização do trabalho. Segundo estudo do Instituto de Pesquisa Econômica Aplicada (IPEA, 2024), os trabalhadores de aplicativos estão submetidos a condições de informalidade, insegurança e ausência de direitos fundamentais. As plataformas funcionam como software de controle e organização que intensificam a precarização laboral e condicionam os trabalhadores à dependência, degradando as condições de subsistência de sua própria força de trabalho.</w:t>
      </w:r>
    </w:p>
    <w:p w14:paraId="7C2C03CF" w14:textId="77777777" w:rsidR="00E443B8" w:rsidRPr="00E443B8" w:rsidRDefault="00E443B8" w:rsidP="00E443B8">
      <w:pPr>
        <w:spacing w:after="100" w:line="276" w:lineRule="auto"/>
        <w:rPr>
          <w:rFonts w:cs="Arial"/>
        </w:rPr>
      </w:pPr>
    </w:p>
    <w:p w14:paraId="3F9B2578" w14:textId="77777777" w:rsidR="00E443B8" w:rsidRPr="00E443B8" w:rsidRDefault="00E443B8" w:rsidP="00E443B8">
      <w:pPr>
        <w:spacing w:after="100" w:line="276" w:lineRule="auto"/>
        <w:rPr>
          <w:rFonts w:cs="Arial"/>
        </w:rPr>
      </w:pPr>
      <w:r w:rsidRPr="00E443B8">
        <w:rPr>
          <w:rFonts w:cs="Arial"/>
        </w:rPr>
        <w:lastRenderedPageBreak/>
        <w:t xml:space="preserve">Este fenômeno não é acidental, mas estrutural ao capitalismo de plataforma: a concentração do poder econômico nas mãos de poucas corporações globais permite a imposição de termos unilaterais, a apropriação do valor criado pelos trabalhadores e a eliminação de qualquer poder de negociação do lado da oferta. Os profissionais autônomos, especialmente aqueles que utilizam plataformas como </w:t>
      </w:r>
      <w:proofErr w:type="spellStart"/>
      <w:r w:rsidRPr="00E443B8">
        <w:rPr>
          <w:rFonts w:cs="Arial"/>
        </w:rPr>
        <w:t>GetNinjas</w:t>
      </w:r>
      <w:proofErr w:type="spellEnd"/>
      <w:r w:rsidRPr="00E443B8">
        <w:rPr>
          <w:rFonts w:cs="Arial"/>
        </w:rPr>
        <w:t xml:space="preserve">, 99Freelas e </w:t>
      </w:r>
      <w:proofErr w:type="spellStart"/>
      <w:r w:rsidRPr="00E443B8">
        <w:rPr>
          <w:rFonts w:cs="Arial"/>
        </w:rPr>
        <w:t>Workana</w:t>
      </w:r>
      <w:proofErr w:type="spellEnd"/>
      <w:r w:rsidRPr="00E443B8">
        <w:rPr>
          <w:rFonts w:cs="Arial"/>
        </w:rPr>
        <w:t>, enfrentam não apenas a competição predatória entre pares, mas também a cobrança de taxas sobre leads que muitas vezes não se concretizam, transferindo o risco do negócio para o trabalhador.</w:t>
      </w:r>
    </w:p>
    <w:p w14:paraId="3DF93D71" w14:textId="77777777" w:rsidR="00E443B8" w:rsidRPr="00E443B8" w:rsidRDefault="00E443B8" w:rsidP="00E443B8">
      <w:pPr>
        <w:spacing w:after="100" w:line="276" w:lineRule="auto"/>
        <w:rPr>
          <w:rFonts w:cs="Arial"/>
        </w:rPr>
      </w:pPr>
    </w:p>
    <w:p w14:paraId="1DB6F185" w14:textId="77777777" w:rsidR="00E443B8" w:rsidRPr="00E443B8" w:rsidRDefault="00E443B8" w:rsidP="00E443B8">
      <w:pPr>
        <w:spacing w:after="100" w:line="276" w:lineRule="auto"/>
        <w:rPr>
          <w:rFonts w:cs="Arial"/>
        </w:rPr>
      </w:pPr>
      <w:r w:rsidRPr="00E443B8">
        <w:rPr>
          <w:rFonts w:cs="Arial"/>
        </w:rPr>
        <w:t>A desconexão comunitária é outro fator agravante: as plataformas funcionam como mercados abstratos, sem qualquer vínculo com o bairro ou a comunidade local. Isso impede o fortalecimento da economia de proximidade e a construção de relacionamentos duráveis entre prestadores e contratantes, reduzindo as transações a encontros impessoais e descartáveis.</w:t>
      </w:r>
    </w:p>
    <w:p w14:paraId="0E5C2A26" w14:textId="77777777" w:rsidR="00E443B8" w:rsidRPr="00E443B8" w:rsidRDefault="00E443B8" w:rsidP="00E443B8">
      <w:pPr>
        <w:spacing w:after="100" w:line="276" w:lineRule="auto"/>
        <w:rPr>
          <w:rFonts w:cs="Arial"/>
        </w:rPr>
      </w:pPr>
    </w:p>
    <w:p w14:paraId="00C9BB71" w14:textId="77777777" w:rsidR="00E443B8" w:rsidRPr="00E443B8" w:rsidRDefault="00E443B8" w:rsidP="00E443B8">
      <w:pPr>
        <w:spacing w:after="100" w:line="276" w:lineRule="auto"/>
        <w:rPr>
          <w:rFonts w:cs="Arial"/>
        </w:rPr>
      </w:pPr>
      <w:r w:rsidRPr="00E443B8">
        <w:rPr>
          <w:rFonts w:cs="Arial"/>
        </w:rPr>
        <w:t>Assim, a problemática central que este trabalho busca endereçar é: como desenvolver uma plataforma digital de serviços que promova relações de trabalho mais justas, fortaleça a economia local e ofereça uma alternativa concreta ao modelo predatório do capitalismo de plataforma?</w:t>
      </w:r>
    </w:p>
    <w:p w14:paraId="5628840A" w14:textId="77777777" w:rsidR="00E443B8" w:rsidRPr="00E443B8" w:rsidRDefault="00E443B8" w:rsidP="00E443B8">
      <w:pPr>
        <w:spacing w:after="100" w:line="276" w:lineRule="auto"/>
        <w:rPr>
          <w:rFonts w:cs="Arial"/>
        </w:rPr>
      </w:pPr>
    </w:p>
    <w:p w14:paraId="6B5E50FE" w14:textId="77777777" w:rsidR="00E443B8" w:rsidRPr="00E443B8" w:rsidRDefault="00E443B8" w:rsidP="00E443B8">
      <w:pPr>
        <w:pStyle w:val="Ttulo2"/>
      </w:pPr>
      <w:r w:rsidRPr="00E443B8">
        <w:t>1.2. Justificativa</w:t>
      </w:r>
    </w:p>
    <w:p w14:paraId="1C561204" w14:textId="77777777" w:rsidR="00E443B8" w:rsidRPr="00E443B8" w:rsidRDefault="00E443B8" w:rsidP="00E443B8">
      <w:pPr>
        <w:spacing w:after="100" w:line="276" w:lineRule="auto"/>
        <w:rPr>
          <w:rFonts w:cs="Arial"/>
        </w:rPr>
      </w:pPr>
    </w:p>
    <w:p w14:paraId="2CFDF31A" w14:textId="77777777" w:rsidR="00E443B8" w:rsidRPr="00E443B8" w:rsidRDefault="00E443B8" w:rsidP="00E443B8">
      <w:pPr>
        <w:spacing w:after="100" w:line="276" w:lineRule="auto"/>
        <w:rPr>
          <w:rFonts w:cs="Arial"/>
        </w:rPr>
      </w:pPr>
      <w:r w:rsidRPr="00E443B8">
        <w:rPr>
          <w:rFonts w:cs="Arial"/>
        </w:rPr>
        <w:t>Diante do crescimento do trabalho autônomo no Brasil e da consolidação das plataformas digitais como principais mediadoras dessas relações, torna-se essencial oferecer alternativas que priorizem a dignidade do trabalhador e o fortalecimento da comunidade local. A falta de opções que conciliem tecnologia, justiça econômica e vínculo comunitário compromete a formação de profissionais autônomos e reduz as oportunidades de desenvolvimento local.</w:t>
      </w:r>
    </w:p>
    <w:p w14:paraId="25640982" w14:textId="77777777" w:rsidR="00E443B8" w:rsidRPr="00E443B8" w:rsidRDefault="00E443B8" w:rsidP="00E443B8">
      <w:pPr>
        <w:spacing w:after="100" w:line="276" w:lineRule="auto"/>
        <w:rPr>
          <w:rFonts w:cs="Arial"/>
        </w:rPr>
      </w:pPr>
    </w:p>
    <w:p w14:paraId="09CD8AA2" w14:textId="77777777" w:rsidR="00E443B8" w:rsidRPr="00E443B8" w:rsidRDefault="00E443B8" w:rsidP="00E443B8">
      <w:pPr>
        <w:spacing w:after="100" w:line="276" w:lineRule="auto"/>
        <w:rPr>
          <w:rFonts w:cs="Arial"/>
        </w:rPr>
      </w:pPr>
      <w:r w:rsidRPr="00E443B8">
        <w:rPr>
          <w:rFonts w:cs="Arial"/>
        </w:rPr>
        <w:t>Os prestadores de serviços desempenham um papel crucial na economia de bairro, fornecendo soluções práticas para necessidades cotidianas. Em contrapartida, as plataformas tradicionais se apropriam de parte significativa do valor gerado por esses profissionais, sem oferecer segurança, estabilidade ou poder de negociação. A ausência de modelos alternativos resulta na perpetuação da precarização e na exclusão de muitos trabalhadores de um mercado que poderia ser mais inclusivo e colaborativo.</w:t>
      </w:r>
    </w:p>
    <w:p w14:paraId="2D4C2A7D" w14:textId="77777777" w:rsidR="00E443B8" w:rsidRPr="00E443B8" w:rsidRDefault="00E443B8" w:rsidP="00E443B8">
      <w:pPr>
        <w:spacing w:after="100" w:line="276" w:lineRule="auto"/>
        <w:rPr>
          <w:rFonts w:cs="Arial"/>
        </w:rPr>
      </w:pPr>
    </w:p>
    <w:p w14:paraId="5E06DBBE" w14:textId="77777777" w:rsidR="00E443B8" w:rsidRPr="00E443B8" w:rsidRDefault="00E443B8" w:rsidP="00E443B8">
      <w:pPr>
        <w:spacing w:after="100" w:line="276" w:lineRule="auto"/>
        <w:rPr>
          <w:rFonts w:cs="Arial"/>
        </w:rPr>
      </w:pPr>
      <w:r w:rsidRPr="00E443B8">
        <w:rPr>
          <w:rFonts w:cs="Arial"/>
        </w:rPr>
        <w:t xml:space="preserve">A aprendizagem baseada em projetos, metodologia adotada pelo Centro Paula Souza há mais de 20 anos, prepara os alunos para enfrentar desafios reais do </w:t>
      </w:r>
      <w:r w:rsidRPr="00E443B8">
        <w:rPr>
          <w:rFonts w:cs="Arial"/>
        </w:rPr>
        <w:lastRenderedPageBreak/>
        <w:t xml:space="preserve">mercado de trabalho. O desenvolvimento do </w:t>
      </w:r>
      <w:proofErr w:type="spellStart"/>
      <w:r w:rsidRPr="00E443B8">
        <w:rPr>
          <w:rFonts w:cs="Arial"/>
        </w:rPr>
        <w:t>MoviPay</w:t>
      </w:r>
      <w:proofErr w:type="spellEnd"/>
      <w:r w:rsidRPr="00E443B8">
        <w:rPr>
          <w:rFonts w:cs="Arial"/>
        </w:rPr>
        <w:t xml:space="preserve"> insere-se nessa perspectiva ao propor uma solução tecnológica que não apenas atende a uma demanda concreta, mas também promove uma reflexão crítica sobre os modelos de negócio predominantes no setor de plataformas digitais.</w:t>
      </w:r>
    </w:p>
    <w:p w14:paraId="4828FC2A" w14:textId="77777777" w:rsidR="00E443B8" w:rsidRPr="00E443B8" w:rsidRDefault="00E443B8" w:rsidP="00E443B8">
      <w:pPr>
        <w:spacing w:after="100" w:line="276" w:lineRule="auto"/>
        <w:rPr>
          <w:rFonts w:cs="Arial"/>
        </w:rPr>
      </w:pPr>
    </w:p>
    <w:p w14:paraId="675E9F90" w14:textId="77777777" w:rsidR="00E443B8" w:rsidRPr="00E443B8" w:rsidRDefault="00E443B8" w:rsidP="00E443B8">
      <w:pPr>
        <w:spacing w:after="100" w:line="276" w:lineRule="auto"/>
        <w:rPr>
          <w:rFonts w:cs="Arial"/>
        </w:rPr>
      </w:pPr>
      <w:r w:rsidRPr="00E443B8">
        <w:rPr>
          <w:rFonts w:cs="Arial"/>
        </w:rPr>
        <w:t>Dessa forma, justifica-se a importância de um ensino mais dinâmico e conectado às demandas do mundo real, que prepare os estudantes não apenas para utilizar a tecnologia, mas para questionar e transformar as estruturas que ela perpetua. O fortalecimento da cultura de projetos nas instituições de ensino, aliado à criação de alternativas concretas ao capitalismo de plataforma, pode transformar o cenário educacional e econômico do país, proporcionando melhores condições para que os jovens desenvolvam suas habilidades e se tornem protagonistas na construção de um futuro mais inovador, justo e sustentável. Alinhado à ODS 8 — Trabalho Decente e Crescimento Econômico, este projeto busca promover relações de trabalho dignas e inclusivas, criando oportunidades reais de desenvolvimento profissional e comunitário.</w:t>
      </w:r>
    </w:p>
    <w:p w14:paraId="341C3C04" w14:textId="77777777" w:rsidR="00E443B8" w:rsidRPr="00E443B8" w:rsidRDefault="00E443B8" w:rsidP="00E443B8">
      <w:pPr>
        <w:spacing w:after="100" w:line="276" w:lineRule="auto"/>
        <w:rPr>
          <w:rFonts w:cs="Arial"/>
        </w:rPr>
      </w:pPr>
    </w:p>
    <w:p w14:paraId="3A374417" w14:textId="77777777" w:rsidR="00E443B8" w:rsidRPr="00E443B8" w:rsidRDefault="00E443B8" w:rsidP="00E443B8">
      <w:pPr>
        <w:pStyle w:val="Ttulo2"/>
      </w:pPr>
      <w:r w:rsidRPr="00E443B8">
        <w:t>1.3. Objetivos</w:t>
      </w:r>
    </w:p>
    <w:p w14:paraId="753BE9A3" w14:textId="77777777" w:rsidR="00E443B8" w:rsidRPr="00E443B8" w:rsidRDefault="00E443B8" w:rsidP="00E443B8">
      <w:pPr>
        <w:spacing w:after="100" w:line="276" w:lineRule="auto"/>
        <w:rPr>
          <w:rFonts w:cs="Arial"/>
        </w:rPr>
      </w:pPr>
    </w:p>
    <w:p w14:paraId="167F16C4" w14:textId="77777777" w:rsidR="00E443B8" w:rsidRPr="00E443B8" w:rsidRDefault="00E443B8" w:rsidP="00E443B8">
      <w:pPr>
        <w:pStyle w:val="Ttulo3"/>
      </w:pPr>
      <w:r w:rsidRPr="00E443B8">
        <w:t>1.3.1. Objetivo Geral</w:t>
      </w:r>
    </w:p>
    <w:p w14:paraId="24991D1E" w14:textId="77777777" w:rsidR="00E443B8" w:rsidRPr="00E443B8" w:rsidRDefault="00E443B8" w:rsidP="00E443B8">
      <w:pPr>
        <w:spacing w:after="100" w:line="276" w:lineRule="auto"/>
        <w:rPr>
          <w:rFonts w:cs="Arial"/>
        </w:rPr>
      </w:pPr>
    </w:p>
    <w:p w14:paraId="20FEDF6B" w14:textId="77777777" w:rsidR="00E443B8" w:rsidRPr="00E443B8" w:rsidRDefault="00E443B8" w:rsidP="00E443B8">
      <w:pPr>
        <w:spacing w:after="100" w:line="276" w:lineRule="auto"/>
        <w:rPr>
          <w:rFonts w:cs="Arial"/>
        </w:rPr>
      </w:pPr>
      <w:r w:rsidRPr="00E443B8">
        <w:rPr>
          <w:rFonts w:cs="Arial"/>
        </w:rPr>
        <w:t xml:space="preserve">Desenvolver uma plataforma digital local de serviços comunitários que conecte prestadores de serviços autônomos a contratantes dentro de um mesmo bairro, fundamentada nos princípios do distributivismo, do cooperativismo de plataforma e do </w:t>
      </w:r>
      <w:proofErr w:type="spellStart"/>
      <w:r w:rsidRPr="00E443B8">
        <w:rPr>
          <w:rFonts w:cs="Arial"/>
        </w:rPr>
        <w:t>cosmolocalismo</w:t>
      </w:r>
      <w:proofErr w:type="spellEnd"/>
      <w:r w:rsidRPr="00E443B8">
        <w:rPr>
          <w:rFonts w:cs="Arial"/>
        </w:rPr>
        <w:t>, oferecendo uma alternativa concreta ao modelo predatório do capitalismo de plataforma.</w:t>
      </w:r>
    </w:p>
    <w:p w14:paraId="6CCDC557" w14:textId="77777777" w:rsidR="00E443B8" w:rsidRPr="00E443B8" w:rsidRDefault="00E443B8" w:rsidP="00E443B8">
      <w:pPr>
        <w:spacing w:after="100" w:line="276" w:lineRule="auto"/>
        <w:rPr>
          <w:rFonts w:cs="Arial"/>
        </w:rPr>
      </w:pPr>
    </w:p>
    <w:p w14:paraId="2D1880A9" w14:textId="77777777" w:rsidR="00E443B8" w:rsidRPr="00E443B8" w:rsidRDefault="00E443B8" w:rsidP="00E443B8">
      <w:pPr>
        <w:pStyle w:val="Ttulo3"/>
      </w:pPr>
      <w:r w:rsidRPr="00E443B8">
        <w:t>1.3.2. Objetivos Específicos</w:t>
      </w:r>
    </w:p>
    <w:p w14:paraId="200C9628" w14:textId="77777777" w:rsidR="00E443B8" w:rsidRPr="00E443B8" w:rsidRDefault="00E443B8" w:rsidP="00E443B8">
      <w:pPr>
        <w:spacing w:after="100" w:line="276" w:lineRule="auto"/>
        <w:rPr>
          <w:rFonts w:cs="Arial"/>
        </w:rPr>
      </w:pPr>
    </w:p>
    <w:p w14:paraId="1DE9504E" w14:textId="77777777" w:rsidR="00E443B8" w:rsidRPr="00E443B8" w:rsidRDefault="00E443B8" w:rsidP="00E443B8">
      <w:pPr>
        <w:spacing w:after="100" w:line="276" w:lineRule="auto"/>
        <w:rPr>
          <w:rFonts w:cs="Arial"/>
        </w:rPr>
      </w:pPr>
      <w:r w:rsidRPr="00E443B8">
        <w:rPr>
          <w:rFonts w:cs="Arial"/>
        </w:rPr>
        <w:t xml:space="preserve">• Realizar pesquisas bibliográficas sobre economia de plataforma, distributivismo, cooperativismo de plataforma e </w:t>
      </w:r>
      <w:proofErr w:type="spellStart"/>
      <w:r w:rsidRPr="00E443B8">
        <w:rPr>
          <w:rFonts w:cs="Arial"/>
        </w:rPr>
        <w:t>cosmolocalismo</w:t>
      </w:r>
      <w:proofErr w:type="spellEnd"/>
      <w:r w:rsidRPr="00E443B8">
        <w:rPr>
          <w:rFonts w:cs="Arial"/>
        </w:rPr>
        <w:t>, aprofundando a compreensão teórica sobre alternativas ao capitalismo de plataforma.</w:t>
      </w:r>
    </w:p>
    <w:p w14:paraId="1ABA76A9" w14:textId="77777777" w:rsidR="00E443B8" w:rsidRPr="00E443B8" w:rsidRDefault="00E443B8" w:rsidP="00E443B8">
      <w:pPr>
        <w:spacing w:after="100" w:line="276" w:lineRule="auto"/>
        <w:rPr>
          <w:rFonts w:cs="Arial"/>
        </w:rPr>
      </w:pPr>
    </w:p>
    <w:p w14:paraId="7E66FF51" w14:textId="77777777" w:rsidR="00E443B8" w:rsidRPr="00E443B8" w:rsidRDefault="00E443B8" w:rsidP="00E443B8">
      <w:pPr>
        <w:spacing w:after="100" w:line="276" w:lineRule="auto"/>
        <w:rPr>
          <w:rFonts w:cs="Arial"/>
        </w:rPr>
      </w:pPr>
      <w:r w:rsidRPr="00E443B8">
        <w:rPr>
          <w:rFonts w:cs="Arial"/>
        </w:rPr>
        <w:t>• Desenvolver e implementar uma plataforma web e mobile responsiva que conecte prestadores de serviços a contratantes dentro de um mesmo bairro, facilitando transações locais e fortalecendo a economia de proximidade.</w:t>
      </w:r>
    </w:p>
    <w:p w14:paraId="505DC308" w14:textId="77777777" w:rsidR="00E443B8" w:rsidRPr="00E443B8" w:rsidRDefault="00E443B8" w:rsidP="00E443B8">
      <w:pPr>
        <w:spacing w:after="100" w:line="276" w:lineRule="auto"/>
        <w:rPr>
          <w:rFonts w:cs="Arial"/>
        </w:rPr>
      </w:pPr>
    </w:p>
    <w:p w14:paraId="380FE672" w14:textId="77777777" w:rsidR="00E443B8" w:rsidRPr="00E443B8" w:rsidRDefault="00E443B8" w:rsidP="00E443B8">
      <w:pPr>
        <w:spacing w:after="100" w:line="276" w:lineRule="auto"/>
        <w:rPr>
          <w:rFonts w:cs="Arial"/>
        </w:rPr>
      </w:pPr>
      <w:r w:rsidRPr="00E443B8">
        <w:rPr>
          <w:rFonts w:cs="Arial"/>
        </w:rPr>
        <w:lastRenderedPageBreak/>
        <w:t>• Implementar um sistema de avaliação bilateral, no qual tanto contratantes quanto prestadores possam se avaliar mutuamente, promovendo confiança e transparência nas relações.</w:t>
      </w:r>
    </w:p>
    <w:p w14:paraId="55086367" w14:textId="77777777" w:rsidR="00E443B8" w:rsidRPr="00E443B8" w:rsidRDefault="00E443B8" w:rsidP="00E443B8">
      <w:pPr>
        <w:spacing w:after="100" w:line="276" w:lineRule="auto"/>
        <w:rPr>
          <w:rFonts w:cs="Arial"/>
        </w:rPr>
      </w:pPr>
    </w:p>
    <w:p w14:paraId="3DDA44E7" w14:textId="77777777" w:rsidR="00E443B8" w:rsidRPr="00E443B8" w:rsidRDefault="00E443B8" w:rsidP="00E443B8">
      <w:pPr>
        <w:spacing w:after="100" w:line="276" w:lineRule="auto"/>
        <w:rPr>
          <w:rFonts w:cs="Arial"/>
        </w:rPr>
      </w:pPr>
      <w:r w:rsidRPr="00E443B8">
        <w:rPr>
          <w:rFonts w:cs="Arial"/>
        </w:rPr>
        <w:t>• Oferecer um modelo financeiro justo, com cobrança de taxa apenas após a conclusão do serviço, eliminando a penalização do profissional por leads não concretizados.</w:t>
      </w:r>
    </w:p>
    <w:p w14:paraId="79922DA1" w14:textId="77777777" w:rsidR="00E443B8" w:rsidRPr="00E443B8" w:rsidRDefault="00E443B8" w:rsidP="00E443B8">
      <w:pPr>
        <w:spacing w:after="100" w:line="276" w:lineRule="auto"/>
        <w:rPr>
          <w:rFonts w:cs="Arial"/>
        </w:rPr>
      </w:pPr>
    </w:p>
    <w:p w14:paraId="77ED5FEA" w14:textId="77777777" w:rsidR="00E443B8" w:rsidRPr="00E443B8" w:rsidRDefault="00E443B8" w:rsidP="00E443B8">
      <w:pPr>
        <w:spacing w:after="100" w:line="276" w:lineRule="auto"/>
        <w:rPr>
          <w:rFonts w:cs="Arial"/>
        </w:rPr>
      </w:pPr>
      <w:r w:rsidRPr="00E443B8">
        <w:rPr>
          <w:rFonts w:cs="Arial"/>
        </w:rPr>
        <w:t>• Incorporar elementos de gamificação que incentivem a participação ativa dos usuários e transformem a plataforma em instrumento de desenvolvimento comunitário.</w:t>
      </w:r>
    </w:p>
    <w:p w14:paraId="68857989" w14:textId="77777777" w:rsidR="00E443B8" w:rsidRPr="00E443B8" w:rsidRDefault="00E443B8" w:rsidP="00E443B8">
      <w:pPr>
        <w:spacing w:after="100" w:line="276" w:lineRule="auto"/>
        <w:rPr>
          <w:rFonts w:cs="Arial"/>
        </w:rPr>
      </w:pPr>
    </w:p>
    <w:p w14:paraId="63945B67" w14:textId="77777777" w:rsidR="00E443B8" w:rsidRPr="00E443B8" w:rsidRDefault="00E443B8" w:rsidP="00E443B8">
      <w:pPr>
        <w:spacing w:after="100" w:line="276" w:lineRule="auto"/>
        <w:rPr>
          <w:rFonts w:cs="Arial"/>
        </w:rPr>
      </w:pPr>
      <w:r w:rsidRPr="00E443B8">
        <w:rPr>
          <w:rFonts w:cs="Arial"/>
        </w:rPr>
        <w:t>• Validar a eficácia da plataforma por meio de pesquisas de campo com prestadores de serviços e contratantes, identificando dores reais e expectativas do público-alvo.</w:t>
      </w:r>
    </w:p>
    <w:p w14:paraId="4D836811" w14:textId="77777777" w:rsidR="00E443B8" w:rsidRPr="00E443B8" w:rsidRDefault="00E443B8" w:rsidP="00E443B8">
      <w:pPr>
        <w:spacing w:after="100" w:line="276" w:lineRule="auto"/>
        <w:rPr>
          <w:rFonts w:cs="Arial"/>
        </w:rPr>
      </w:pPr>
    </w:p>
    <w:p w14:paraId="453C325C" w14:textId="77777777" w:rsidR="00E443B8" w:rsidRPr="00E443B8" w:rsidRDefault="00E443B8" w:rsidP="00E443B8">
      <w:pPr>
        <w:spacing w:after="100" w:line="276" w:lineRule="auto"/>
        <w:rPr>
          <w:rFonts w:cs="Arial"/>
        </w:rPr>
      </w:pPr>
      <w:r w:rsidRPr="00E443B8">
        <w:rPr>
          <w:rFonts w:cs="Arial"/>
        </w:rPr>
        <w:t>• Fornecer à comunidade local um painel de acompanhamento das transações e do impacto econômico gerado pela plataforma, promovendo transparência e decisões estratégicas baseadas em dados.</w:t>
      </w:r>
    </w:p>
    <w:p w14:paraId="3164D9A0" w14:textId="77777777" w:rsidR="00E443B8" w:rsidRPr="00E443B8" w:rsidRDefault="00E443B8" w:rsidP="00E443B8">
      <w:pPr>
        <w:spacing w:after="100" w:line="276" w:lineRule="auto"/>
        <w:rPr>
          <w:rFonts w:cs="Arial"/>
        </w:rPr>
      </w:pPr>
    </w:p>
    <w:p w14:paraId="04FD9FAD" w14:textId="77777777" w:rsidR="00E443B8" w:rsidRPr="00E443B8" w:rsidRDefault="00E443B8" w:rsidP="00E443B8">
      <w:pPr>
        <w:pStyle w:val="Ttulo2"/>
      </w:pPr>
      <w:r w:rsidRPr="00E443B8">
        <w:t>1.4. Metodologia</w:t>
      </w:r>
    </w:p>
    <w:p w14:paraId="10E36D71" w14:textId="77777777" w:rsidR="00E443B8" w:rsidRPr="00E443B8" w:rsidRDefault="00E443B8" w:rsidP="00E443B8">
      <w:pPr>
        <w:spacing w:after="100" w:line="276" w:lineRule="auto"/>
        <w:rPr>
          <w:rFonts w:cs="Arial"/>
        </w:rPr>
      </w:pPr>
    </w:p>
    <w:p w14:paraId="7FEA475D" w14:textId="77777777" w:rsidR="00E443B8" w:rsidRPr="00E443B8" w:rsidRDefault="00E443B8" w:rsidP="00E443B8">
      <w:pPr>
        <w:spacing w:after="100" w:line="276" w:lineRule="auto"/>
        <w:rPr>
          <w:rFonts w:cs="Arial"/>
        </w:rPr>
      </w:pPr>
      <w:r w:rsidRPr="00E443B8">
        <w:rPr>
          <w:rFonts w:cs="Arial"/>
        </w:rPr>
        <w:t xml:space="preserve">O projeto </w:t>
      </w:r>
      <w:proofErr w:type="spellStart"/>
      <w:r w:rsidRPr="00E443B8">
        <w:rPr>
          <w:rFonts w:cs="Arial"/>
        </w:rPr>
        <w:t>MoviPay</w:t>
      </w:r>
      <w:proofErr w:type="spellEnd"/>
      <w:r w:rsidRPr="00E443B8">
        <w:rPr>
          <w:rFonts w:cs="Arial"/>
        </w:rPr>
        <w:t xml:space="preserve"> foi desenvolvido com base em três abordagens metodológicas: pesquisa bibliográfica, pesquisa de campo e pesquisa aplicada com desenvolvimento de protótipo. A escolha dessas metodologias se deu pela necessidade de aprofundar a compreensão sobre a problemática do capitalismo de plataforma, entender as dores reais de prestadores e contratantes, e elaborar uma solução que atenda adequadamente às necessidades de ambos os lados.</w:t>
      </w:r>
    </w:p>
    <w:p w14:paraId="59C0A748" w14:textId="77777777" w:rsidR="00E443B8" w:rsidRPr="00E443B8" w:rsidRDefault="00E443B8" w:rsidP="00E443B8">
      <w:pPr>
        <w:spacing w:after="100" w:line="276" w:lineRule="auto"/>
        <w:rPr>
          <w:rFonts w:cs="Arial"/>
        </w:rPr>
      </w:pPr>
    </w:p>
    <w:p w14:paraId="4EDE4F98" w14:textId="77777777" w:rsidR="00E443B8" w:rsidRPr="00E443B8" w:rsidRDefault="00E443B8" w:rsidP="00E443B8">
      <w:pPr>
        <w:spacing w:after="100" w:line="276" w:lineRule="auto"/>
        <w:rPr>
          <w:rFonts w:cs="Arial"/>
        </w:rPr>
      </w:pPr>
      <w:r w:rsidRPr="00E443B8">
        <w:rPr>
          <w:rFonts w:cs="Arial"/>
        </w:rPr>
        <w:t xml:space="preserve">A primeira etapa do projeto consistiu na pesquisa bibliográfica, com finalidade de explorar temas como economia de plataforma, precarização do trabalho autônomo, distributivismo, cooperativismo de plataforma e </w:t>
      </w:r>
      <w:proofErr w:type="spellStart"/>
      <w:r w:rsidRPr="00E443B8">
        <w:rPr>
          <w:rFonts w:cs="Arial"/>
        </w:rPr>
        <w:t>cosmolocalismo</w:t>
      </w:r>
      <w:proofErr w:type="spellEnd"/>
      <w:r w:rsidRPr="00E443B8">
        <w:rPr>
          <w:rFonts w:cs="Arial"/>
        </w:rPr>
        <w:t xml:space="preserve">. Em conjunto com essa etapa, utilizou-se a abordagem do Design </w:t>
      </w:r>
      <w:proofErr w:type="spellStart"/>
      <w:r w:rsidRPr="00E443B8">
        <w:rPr>
          <w:rFonts w:cs="Arial"/>
        </w:rPr>
        <w:t>Thinking</w:t>
      </w:r>
      <w:proofErr w:type="spellEnd"/>
      <w:r w:rsidRPr="00E443B8">
        <w:rPr>
          <w:rFonts w:cs="Arial"/>
        </w:rPr>
        <w:t>, desde a fase de Imersão até o Desenvolvimento do protótipo.</w:t>
      </w:r>
    </w:p>
    <w:p w14:paraId="41A05D46" w14:textId="77777777" w:rsidR="00E443B8" w:rsidRPr="00E443B8" w:rsidRDefault="00E443B8" w:rsidP="00E443B8">
      <w:pPr>
        <w:spacing w:after="100" w:line="276" w:lineRule="auto"/>
        <w:rPr>
          <w:rFonts w:cs="Arial"/>
        </w:rPr>
      </w:pPr>
    </w:p>
    <w:p w14:paraId="40272537" w14:textId="77777777" w:rsidR="00E443B8" w:rsidRPr="00E443B8" w:rsidRDefault="00E443B8" w:rsidP="00E443B8">
      <w:pPr>
        <w:spacing w:after="100" w:line="276" w:lineRule="auto"/>
        <w:rPr>
          <w:rFonts w:cs="Arial"/>
        </w:rPr>
      </w:pPr>
      <w:r w:rsidRPr="00E443B8">
        <w:rPr>
          <w:rFonts w:cs="Arial"/>
        </w:rPr>
        <w:t>Na fase exploratória, foi aplicada a pesquisa de campo para prestadores de serviços e para contratantes, com o objetivo de identificar a taxa de insatisfação com as plataformas existentes, os principais problemas enfrentados pelos profissionais, e o interesse dos contratantes em uma solução local e comunitária.</w:t>
      </w:r>
    </w:p>
    <w:p w14:paraId="38CB8034" w14:textId="77777777" w:rsidR="00E443B8" w:rsidRPr="00E443B8" w:rsidRDefault="00E443B8" w:rsidP="00E443B8">
      <w:pPr>
        <w:spacing w:after="100" w:line="276" w:lineRule="auto"/>
        <w:rPr>
          <w:rFonts w:cs="Arial"/>
        </w:rPr>
      </w:pPr>
    </w:p>
    <w:p w14:paraId="720220D5" w14:textId="77777777" w:rsidR="00E443B8" w:rsidRPr="00E443B8" w:rsidRDefault="00E443B8" w:rsidP="00E443B8">
      <w:pPr>
        <w:spacing w:after="100" w:line="276" w:lineRule="auto"/>
        <w:rPr>
          <w:rFonts w:cs="Arial"/>
        </w:rPr>
      </w:pPr>
      <w:r w:rsidRPr="00E443B8">
        <w:rPr>
          <w:rFonts w:cs="Arial"/>
        </w:rPr>
        <w:t>Após as fases anteriores, iniciou-se a etapa de desenvolvimento com base no conhecimento adquirido. Foi adotada a metodologia Ágil SCRUM para a divisão de funcionalidades entre os membros da equipe, com desenvolvimento das telas e da API usada no sistema.</w:t>
      </w:r>
    </w:p>
    <w:p w14:paraId="56B27254" w14:textId="77777777" w:rsidR="00E443B8" w:rsidRPr="00E443B8" w:rsidRDefault="00E443B8" w:rsidP="00E443B8">
      <w:pPr>
        <w:spacing w:after="100" w:line="276" w:lineRule="auto"/>
        <w:rPr>
          <w:rFonts w:cs="Arial"/>
        </w:rPr>
      </w:pPr>
    </w:p>
    <w:p w14:paraId="16D8F089" w14:textId="77777777" w:rsidR="00E443B8" w:rsidRPr="00E443B8" w:rsidRDefault="00E443B8" w:rsidP="00E443B8">
      <w:pPr>
        <w:spacing w:after="100" w:line="276" w:lineRule="auto"/>
        <w:rPr>
          <w:rFonts w:cs="Arial"/>
        </w:rPr>
      </w:pPr>
      <w:r w:rsidRPr="00E443B8">
        <w:rPr>
          <w:rFonts w:cs="Arial"/>
        </w:rPr>
        <w:t xml:space="preserve">A aplicação </w:t>
      </w:r>
      <w:proofErr w:type="spellStart"/>
      <w:r w:rsidRPr="00E443B8">
        <w:rPr>
          <w:rFonts w:cs="Arial"/>
        </w:rPr>
        <w:t>MoviPay</w:t>
      </w:r>
      <w:proofErr w:type="spellEnd"/>
      <w:r w:rsidRPr="00E443B8">
        <w:rPr>
          <w:rFonts w:cs="Arial"/>
        </w:rPr>
        <w:t xml:space="preserve"> utiliza as tecnologias: HTML, CSS, </w:t>
      </w:r>
      <w:proofErr w:type="spellStart"/>
      <w:r w:rsidRPr="00E443B8">
        <w:rPr>
          <w:rFonts w:cs="Arial"/>
        </w:rPr>
        <w:t>JavaScript</w:t>
      </w:r>
      <w:proofErr w:type="spellEnd"/>
      <w:r w:rsidRPr="00E443B8">
        <w:rPr>
          <w:rFonts w:cs="Arial"/>
        </w:rPr>
        <w:t xml:space="preserve">, </w:t>
      </w:r>
      <w:proofErr w:type="spellStart"/>
      <w:r w:rsidRPr="00E443B8">
        <w:rPr>
          <w:rFonts w:cs="Arial"/>
        </w:rPr>
        <w:t>Bootstrap</w:t>
      </w:r>
      <w:proofErr w:type="spellEnd"/>
      <w:r w:rsidRPr="00E443B8">
        <w:rPr>
          <w:rFonts w:cs="Arial"/>
        </w:rPr>
        <w:t xml:space="preserve"> para o </w:t>
      </w:r>
      <w:proofErr w:type="spellStart"/>
      <w:r w:rsidRPr="00E443B8">
        <w:rPr>
          <w:rFonts w:cs="Arial"/>
        </w:rPr>
        <w:t>frontend</w:t>
      </w:r>
      <w:proofErr w:type="spellEnd"/>
      <w:r w:rsidRPr="00E443B8">
        <w:rPr>
          <w:rFonts w:cs="Arial"/>
        </w:rPr>
        <w:t xml:space="preserve">, MySQL para o banco de dados, e </w:t>
      </w:r>
      <w:proofErr w:type="spellStart"/>
      <w:r w:rsidRPr="00E443B8">
        <w:rPr>
          <w:rFonts w:cs="Arial"/>
        </w:rPr>
        <w:t>Figma</w:t>
      </w:r>
      <w:proofErr w:type="spellEnd"/>
      <w:r w:rsidRPr="00E443B8">
        <w:rPr>
          <w:rFonts w:cs="Arial"/>
        </w:rPr>
        <w:t xml:space="preserve"> para a prototipação das interfaces. As funcionalidades priorizaram atender as necessidades dos usuários a partir de um design simples e acessível, oferecendo uma boa usabilidade que facilite a conexão entre prestadores e contratantes. Foram realizados testes de usabilidade internos para cada funcionalidade desenvolvida, permitindo ajustes ao longo do projeto.</w:t>
      </w:r>
    </w:p>
    <w:p w14:paraId="1B908074" w14:textId="77777777" w:rsidR="00E443B8" w:rsidRPr="00E443B8" w:rsidRDefault="00E443B8" w:rsidP="00E443B8">
      <w:pPr>
        <w:spacing w:after="100" w:line="276" w:lineRule="auto"/>
        <w:rPr>
          <w:rFonts w:cs="Arial"/>
        </w:rPr>
      </w:pPr>
    </w:p>
    <w:p w14:paraId="119C9CF6" w14:textId="77777777" w:rsidR="00E443B8" w:rsidRPr="00E443B8" w:rsidRDefault="00E443B8" w:rsidP="00E443B8">
      <w:pPr>
        <w:pStyle w:val="Ttulo2"/>
      </w:pPr>
      <w:r w:rsidRPr="00E443B8">
        <w:t>1.5. Resultados Esperados</w:t>
      </w:r>
    </w:p>
    <w:p w14:paraId="403E5366" w14:textId="77777777" w:rsidR="00E443B8" w:rsidRPr="00E443B8" w:rsidRDefault="00E443B8" w:rsidP="00E443B8">
      <w:pPr>
        <w:spacing w:after="100" w:line="276" w:lineRule="auto"/>
        <w:rPr>
          <w:rFonts w:cs="Arial"/>
        </w:rPr>
      </w:pPr>
    </w:p>
    <w:p w14:paraId="32123537" w14:textId="77777777" w:rsidR="00E443B8" w:rsidRPr="00E443B8" w:rsidRDefault="00E443B8" w:rsidP="00E443B8">
      <w:pPr>
        <w:spacing w:after="100" w:line="276" w:lineRule="auto"/>
        <w:rPr>
          <w:rFonts w:cs="Arial"/>
        </w:rPr>
      </w:pPr>
      <w:r w:rsidRPr="00E443B8">
        <w:rPr>
          <w:rFonts w:cs="Arial"/>
        </w:rPr>
        <w:t xml:space="preserve">O </w:t>
      </w:r>
      <w:proofErr w:type="spellStart"/>
      <w:r w:rsidRPr="00E443B8">
        <w:rPr>
          <w:rFonts w:cs="Arial"/>
        </w:rPr>
        <w:t>MoviPay</w:t>
      </w:r>
      <w:proofErr w:type="spellEnd"/>
      <w:r w:rsidRPr="00E443B8">
        <w:rPr>
          <w:rFonts w:cs="Arial"/>
        </w:rPr>
        <w:t xml:space="preserve"> pretende alcançar prestadores de serviços autônomos e contratantes residentes em bairros-piloto, promovendo o fortalecimento da economia local e oferecendo uma alternativa concreta ao capitalismo de plataforma.</w:t>
      </w:r>
    </w:p>
    <w:p w14:paraId="7F904B8E" w14:textId="77777777" w:rsidR="00E443B8" w:rsidRPr="00E443B8" w:rsidRDefault="00E443B8" w:rsidP="00E443B8">
      <w:pPr>
        <w:spacing w:after="100" w:line="276" w:lineRule="auto"/>
        <w:rPr>
          <w:rFonts w:cs="Arial"/>
        </w:rPr>
      </w:pPr>
    </w:p>
    <w:p w14:paraId="5DAF78DA" w14:textId="77777777" w:rsidR="00E443B8" w:rsidRPr="00E443B8" w:rsidRDefault="00E443B8" w:rsidP="00E443B8">
      <w:pPr>
        <w:spacing w:after="100" w:line="276" w:lineRule="auto"/>
        <w:rPr>
          <w:rFonts w:cs="Arial"/>
        </w:rPr>
      </w:pPr>
      <w:r w:rsidRPr="00E443B8">
        <w:rPr>
          <w:rFonts w:cs="Arial"/>
        </w:rPr>
        <w:t>Quanto aos prestadores de serviços, espera-se que a plataforma ofereça condições mais justas de trabalho, com cobrança de taxa apenas após a conclusão do serviço, sistema de avaliação bilateral e mecanismos de confiança comunitária que reduzam a dependência de plataformas centralizadas.</w:t>
      </w:r>
    </w:p>
    <w:p w14:paraId="2FBC1D2F" w14:textId="77777777" w:rsidR="00E443B8" w:rsidRPr="00E443B8" w:rsidRDefault="00E443B8" w:rsidP="00E443B8">
      <w:pPr>
        <w:spacing w:after="100" w:line="276" w:lineRule="auto"/>
        <w:rPr>
          <w:rFonts w:cs="Arial"/>
        </w:rPr>
      </w:pPr>
    </w:p>
    <w:p w14:paraId="5EB873AE" w14:textId="77777777" w:rsidR="00E443B8" w:rsidRPr="00E443B8" w:rsidRDefault="00E443B8" w:rsidP="00E443B8">
      <w:pPr>
        <w:spacing w:after="100" w:line="276" w:lineRule="auto"/>
        <w:rPr>
          <w:rFonts w:cs="Arial"/>
        </w:rPr>
      </w:pPr>
      <w:r w:rsidRPr="00E443B8">
        <w:rPr>
          <w:rFonts w:cs="Arial"/>
        </w:rPr>
        <w:t>Referente aos contratantes, busca-se oferecer uma experiência mais segura e confiável, com prestadores avaliados pela comunidade e com a garantia de que o serviço será realizado dentro do próprio bairro, fortalecendo a economia de proximidade.</w:t>
      </w:r>
    </w:p>
    <w:p w14:paraId="653AD1B8" w14:textId="77777777" w:rsidR="00E443B8" w:rsidRPr="00E443B8" w:rsidRDefault="00E443B8" w:rsidP="00E443B8">
      <w:pPr>
        <w:spacing w:after="100" w:line="276" w:lineRule="auto"/>
        <w:rPr>
          <w:rFonts w:cs="Arial"/>
        </w:rPr>
      </w:pPr>
    </w:p>
    <w:p w14:paraId="1C8C752F" w14:textId="77777777" w:rsidR="00E443B8" w:rsidRPr="00E443B8" w:rsidRDefault="00E443B8" w:rsidP="00E443B8">
      <w:pPr>
        <w:spacing w:after="100" w:line="276" w:lineRule="auto"/>
        <w:rPr>
          <w:rFonts w:cs="Arial"/>
        </w:rPr>
      </w:pPr>
      <w:r w:rsidRPr="00E443B8">
        <w:rPr>
          <w:rFonts w:cs="Arial"/>
        </w:rPr>
        <w:t>Em relação ao impacto comunitário, espera-se que a plataforma contribua para o desenvolvimento local por meio de elementos de gamificação e da "caixinha comunitária", que transforma a plataforma em um instrumento de fortalecimento do bairro.</w:t>
      </w:r>
    </w:p>
    <w:p w14:paraId="537850C8" w14:textId="77777777" w:rsidR="00E443B8" w:rsidRPr="00E443B8" w:rsidRDefault="00E443B8" w:rsidP="00E443B8">
      <w:pPr>
        <w:spacing w:after="100" w:line="276" w:lineRule="auto"/>
        <w:rPr>
          <w:rFonts w:cs="Arial"/>
        </w:rPr>
      </w:pPr>
    </w:p>
    <w:p w14:paraId="41C7579C" w14:textId="49BFF826" w:rsidR="00E443B8" w:rsidRDefault="00E443B8" w:rsidP="00E443B8">
      <w:pPr>
        <w:spacing w:after="100" w:line="276" w:lineRule="auto"/>
        <w:rPr>
          <w:rFonts w:cs="Arial"/>
        </w:rPr>
      </w:pPr>
      <w:r w:rsidRPr="00E443B8">
        <w:rPr>
          <w:rFonts w:cs="Arial"/>
        </w:rPr>
        <w:t>Com base nos dados de mercado e no potencial de adesão, estima-se que a plataforma possa atingir um número significativo de usuários nos bairros-piloto, com potencial de expansão para outras regiões.</w:t>
      </w:r>
    </w:p>
    <w:p w14:paraId="3AFB8A28" w14:textId="77777777" w:rsidR="00601272" w:rsidRPr="00601272" w:rsidRDefault="00601272" w:rsidP="00601272">
      <w:pPr>
        <w:pStyle w:val="Ttulo1"/>
      </w:pPr>
      <w:r w:rsidRPr="00601272">
        <w:lastRenderedPageBreak/>
        <w:t>2. REFERENCIAL TEÓRICO</w:t>
      </w:r>
    </w:p>
    <w:p w14:paraId="5EEFE683" w14:textId="77777777" w:rsidR="00601272" w:rsidRPr="00601272" w:rsidRDefault="00601272" w:rsidP="00601272">
      <w:pPr>
        <w:spacing w:after="100" w:line="276" w:lineRule="auto"/>
        <w:rPr>
          <w:rFonts w:cs="Arial"/>
        </w:rPr>
      </w:pPr>
      <w:r w:rsidRPr="00601272">
        <w:rPr>
          <w:rFonts w:cs="Arial"/>
        </w:rPr>
        <w:t xml:space="preserve">O referencial teórico do </w:t>
      </w:r>
      <w:proofErr w:type="spellStart"/>
      <w:r w:rsidRPr="00601272">
        <w:rPr>
          <w:rFonts w:cs="Arial"/>
        </w:rPr>
        <w:t>MoviPay</w:t>
      </w:r>
      <w:proofErr w:type="spellEnd"/>
      <w:r w:rsidRPr="00601272">
        <w:rPr>
          <w:rFonts w:cs="Arial"/>
        </w:rPr>
        <w:t xml:space="preserve"> está estruturado em três eixos fundamentais: a análise crítica da economia de plataforma e seus efeitos sobre o trabalho, as bases filosóficas do distributivismo como alternativa à concentração de poder, e as propostas contemporâneas do cooperativismo de plataforma e do </w:t>
      </w:r>
      <w:proofErr w:type="spellStart"/>
      <w:r w:rsidRPr="00601272">
        <w:rPr>
          <w:rFonts w:cs="Arial"/>
        </w:rPr>
        <w:t>cosmolocalismo</w:t>
      </w:r>
      <w:proofErr w:type="spellEnd"/>
      <w:r w:rsidRPr="00601272">
        <w:rPr>
          <w:rFonts w:cs="Arial"/>
        </w:rPr>
        <w:t xml:space="preserve"> como aplicações práticas desses princípios ao ambiente digital. Cada um desses eixos será desenvolvido em profundidade, com base em pesquisas acadêmicas, relatórios institucionais e dados estatísticos que fundamentam a relevância e a urgência da proposta do </w:t>
      </w:r>
      <w:proofErr w:type="spellStart"/>
      <w:r w:rsidRPr="00601272">
        <w:rPr>
          <w:rFonts w:cs="Arial"/>
        </w:rPr>
        <w:t>MoviPay</w:t>
      </w:r>
      <w:proofErr w:type="spellEnd"/>
      <w:r w:rsidRPr="00601272">
        <w:rPr>
          <w:rFonts w:cs="Arial"/>
        </w:rPr>
        <w:t>.</w:t>
      </w:r>
    </w:p>
    <w:p w14:paraId="346B2275" w14:textId="77777777" w:rsidR="00601272" w:rsidRPr="00601272" w:rsidRDefault="00601272" w:rsidP="00601272">
      <w:pPr>
        <w:pStyle w:val="Ttulo2"/>
      </w:pPr>
      <w:r w:rsidRPr="00601272">
        <w:t>2.1 Economia de Plataforma e Precarização do Trabalho</w:t>
      </w:r>
    </w:p>
    <w:p w14:paraId="0D15A771" w14:textId="77777777" w:rsidR="00601272" w:rsidRPr="00601272" w:rsidRDefault="00601272" w:rsidP="00601272">
      <w:pPr>
        <w:pStyle w:val="Ttulo3"/>
      </w:pPr>
      <w:r w:rsidRPr="00601272">
        <w:t>2.1.1 O Contexto do Trabalho Autônomo no Brasil</w:t>
      </w:r>
    </w:p>
    <w:p w14:paraId="12C551BA" w14:textId="77777777" w:rsidR="00601272" w:rsidRPr="00601272" w:rsidRDefault="00601272" w:rsidP="00601272">
      <w:pPr>
        <w:spacing w:after="100" w:line="276" w:lineRule="auto"/>
        <w:rPr>
          <w:rFonts w:cs="Arial"/>
        </w:rPr>
      </w:pPr>
      <w:r w:rsidRPr="00601272">
        <w:rPr>
          <w:rFonts w:cs="Arial"/>
        </w:rPr>
        <w:t>O Brasil enfrenta atualmente uma transformação estrutural no mercado de trabalho, marcada pela expansão do trabalho autônomo informal e pela crescente mediação de plataformas digitais. Segundo dados do Instituto Brasileiro de Geografia e Estatística (IBGE), cerca de </w:t>
      </w:r>
      <w:r w:rsidRPr="00601272">
        <w:rPr>
          <w:rFonts w:cs="Arial"/>
          <w:b/>
          <w:bCs/>
        </w:rPr>
        <w:t>32,5 milhões de trabalhadores brasileiros atuam como autônomos de modo informal</w:t>
      </w:r>
      <w:r w:rsidRPr="00601272">
        <w:rPr>
          <w:rFonts w:cs="Arial"/>
        </w:rPr>
        <w:t> (sem CNPJ) ou são empregados sem carteira assinada no setor privado, o que representa </w:t>
      </w:r>
      <w:r w:rsidRPr="00601272">
        <w:rPr>
          <w:rFonts w:cs="Arial"/>
          <w:b/>
          <w:bCs/>
        </w:rPr>
        <w:t>31,7% dos 102,5 milhões de trabalhadores ocupados no país</w:t>
      </w:r>
      <w:r w:rsidRPr="00601272">
        <w:rPr>
          <w:rFonts w:cs="Arial"/>
        </w:rPr>
        <w:t>. Destes, os trabalhadores por conta própria sem CNPJ somam </w:t>
      </w:r>
      <w:r w:rsidRPr="00601272">
        <w:rPr>
          <w:rFonts w:cs="Arial"/>
          <w:b/>
          <w:bCs/>
        </w:rPr>
        <w:t>19,1 milhões</w:t>
      </w:r>
      <w:r w:rsidRPr="00601272">
        <w:rPr>
          <w:rFonts w:cs="Arial"/>
        </w:rPr>
        <w:t>, quase um em cada cinco pessoas ocupadas no Brasil.</w:t>
      </w:r>
    </w:p>
    <w:p w14:paraId="36DCFE79" w14:textId="77777777" w:rsidR="00601272" w:rsidRPr="00601272" w:rsidRDefault="00601272" w:rsidP="00601272">
      <w:pPr>
        <w:spacing w:after="100" w:line="276" w:lineRule="auto"/>
        <w:rPr>
          <w:rFonts w:cs="Arial"/>
        </w:rPr>
      </w:pPr>
      <w:r w:rsidRPr="00601272">
        <w:rPr>
          <w:rFonts w:cs="Arial"/>
        </w:rPr>
        <w:t>Esse contingente expressivo de trabalhadores informais convive com um mercado de trabalho que, embora tenha registrado um recorde de 39,4 milhões de empregados com carteira assinada no primeiro trimestre de 2025, ainda mantém uma parcela significativa da população em condições de vulnerabilidade social e trabalhista. A informalidade, como observa Abílio (2020), não é meramente uma regra, mas uma </w:t>
      </w:r>
      <w:r w:rsidRPr="00601272">
        <w:rPr>
          <w:rFonts w:cs="Arial"/>
          <w:b/>
          <w:bCs/>
        </w:rPr>
        <w:t>política de governo</w:t>
      </w:r>
      <w:r w:rsidRPr="00601272">
        <w:rPr>
          <w:rFonts w:cs="Arial"/>
        </w:rPr>
        <w:t>, na medida em que as transformações legislativas e as dinâmicas do mercado de trabalho têm favorecido a precarização e a desregulamentação.</w:t>
      </w:r>
    </w:p>
    <w:p w14:paraId="571B40BF" w14:textId="77777777" w:rsidR="00601272" w:rsidRPr="00601272" w:rsidRDefault="00601272" w:rsidP="00601272">
      <w:pPr>
        <w:spacing w:after="100" w:line="276" w:lineRule="auto"/>
        <w:rPr>
          <w:rFonts w:cs="Arial"/>
        </w:rPr>
      </w:pPr>
      <w:r w:rsidRPr="00601272">
        <w:rPr>
          <w:rFonts w:cs="Arial"/>
        </w:rPr>
        <w:t>Nesse contexto, as plataformas digitais de trabalho emergiram como soluções tecnológicas para mediar a oferta e demanda de serviços, prometendo flexibilidade, autonomia e novas oportunidades de renda. No entanto, como demonstram as pesquisas mais recentes, essas plataformas têm reproduzido e intensificado estruturas de exploração, criando novas formas de dependência e degradação da força de trabalho.</w:t>
      </w:r>
    </w:p>
    <w:p w14:paraId="4B8FC297" w14:textId="77777777" w:rsidR="00601272" w:rsidRPr="00601272" w:rsidRDefault="00601272" w:rsidP="00601272">
      <w:pPr>
        <w:pStyle w:val="Ttulo3"/>
      </w:pPr>
      <w:r w:rsidRPr="00601272">
        <w:t>2.1.2 A Uberização do Trabalho e o Trabalhador Just-in-Time</w:t>
      </w:r>
    </w:p>
    <w:p w14:paraId="65290793" w14:textId="77777777" w:rsidR="00601272" w:rsidRPr="00601272" w:rsidRDefault="00601272" w:rsidP="00601272">
      <w:pPr>
        <w:spacing w:after="100" w:line="276" w:lineRule="auto"/>
        <w:rPr>
          <w:rFonts w:cs="Arial"/>
        </w:rPr>
      </w:pPr>
      <w:r w:rsidRPr="00601272">
        <w:rPr>
          <w:rFonts w:cs="Arial"/>
        </w:rPr>
        <w:t xml:space="preserve">O fenômeno da "uberização" do trabalho foi analisado em profundidade por Ludmila </w:t>
      </w:r>
      <w:proofErr w:type="spellStart"/>
      <w:r w:rsidRPr="00601272">
        <w:rPr>
          <w:rFonts w:cs="Arial"/>
        </w:rPr>
        <w:t>Costhek</w:t>
      </w:r>
      <w:proofErr w:type="spellEnd"/>
      <w:r w:rsidRPr="00601272">
        <w:rPr>
          <w:rFonts w:cs="Arial"/>
        </w:rPr>
        <w:t xml:space="preserve"> Abílio (2020), que o define como uma </w:t>
      </w:r>
      <w:r w:rsidRPr="00601272">
        <w:rPr>
          <w:rFonts w:cs="Arial"/>
          <w:b/>
          <w:bCs/>
        </w:rPr>
        <w:t xml:space="preserve">tendência global em curso de consolidação do trabalhador em um </w:t>
      </w:r>
      <w:proofErr w:type="spellStart"/>
      <w:r w:rsidRPr="00601272">
        <w:rPr>
          <w:rFonts w:cs="Arial"/>
          <w:b/>
          <w:bCs/>
        </w:rPr>
        <w:t>autogerente</w:t>
      </w:r>
      <w:proofErr w:type="spellEnd"/>
      <w:r w:rsidRPr="00601272">
        <w:rPr>
          <w:rFonts w:cs="Arial"/>
          <w:b/>
          <w:bCs/>
        </w:rPr>
        <w:t xml:space="preserve"> subordinado disponível, desprovido de garantias e direitos, definido como trabalhador </w:t>
      </w:r>
      <w:proofErr w:type="spellStart"/>
      <w:r w:rsidRPr="00601272">
        <w:rPr>
          <w:rFonts w:cs="Arial"/>
          <w:b/>
          <w:bCs/>
        </w:rPr>
        <w:t>just</w:t>
      </w:r>
      <w:proofErr w:type="spellEnd"/>
      <w:r w:rsidRPr="00601272">
        <w:rPr>
          <w:rFonts w:cs="Arial"/>
          <w:b/>
          <w:bCs/>
        </w:rPr>
        <w:t>-</w:t>
      </w:r>
      <w:proofErr w:type="spellStart"/>
      <w:r w:rsidRPr="00601272">
        <w:rPr>
          <w:rFonts w:cs="Arial"/>
          <w:b/>
          <w:bCs/>
        </w:rPr>
        <w:t>in-time</w:t>
      </w:r>
      <w:proofErr w:type="spellEnd"/>
      <w:r w:rsidRPr="00601272">
        <w:rPr>
          <w:rFonts w:cs="Arial"/>
        </w:rPr>
        <w:t>. A autora argumenta que a uberização se caracteriza pela </w:t>
      </w:r>
      <w:r w:rsidRPr="00601272">
        <w:rPr>
          <w:rFonts w:cs="Arial"/>
          <w:b/>
          <w:bCs/>
        </w:rPr>
        <w:t>apropriação produtiva</w:t>
      </w:r>
      <w:r w:rsidRPr="00601272">
        <w:rPr>
          <w:rFonts w:cs="Arial"/>
        </w:rPr>
        <w:t> do trabalho e pela </w:t>
      </w:r>
      <w:r w:rsidRPr="00601272">
        <w:rPr>
          <w:rFonts w:cs="Arial"/>
          <w:b/>
          <w:bCs/>
        </w:rPr>
        <w:t>subordinação informalizada</w:t>
      </w:r>
      <w:r w:rsidRPr="00601272">
        <w:rPr>
          <w:rFonts w:cs="Arial"/>
        </w:rPr>
        <w:t>, na qual a relação de subordinação se torna difusa e dificilmente identificável.</w:t>
      </w:r>
    </w:p>
    <w:p w14:paraId="721481BE" w14:textId="77777777" w:rsidR="00601272" w:rsidRPr="00601272" w:rsidRDefault="00601272" w:rsidP="00601272">
      <w:pPr>
        <w:spacing w:after="100" w:line="276" w:lineRule="auto"/>
        <w:rPr>
          <w:rFonts w:cs="Arial"/>
        </w:rPr>
      </w:pPr>
      <w:r w:rsidRPr="00601272">
        <w:rPr>
          <w:rFonts w:cs="Arial"/>
        </w:rPr>
        <w:lastRenderedPageBreak/>
        <w:t xml:space="preserve">Abílio (2020) propõe duas teses centrais para compreender esse fenômeno: primeira, que a uberização é uma tendência global de consolidação do trabalhador como um </w:t>
      </w:r>
      <w:proofErr w:type="spellStart"/>
      <w:r w:rsidRPr="00601272">
        <w:rPr>
          <w:rFonts w:cs="Arial"/>
        </w:rPr>
        <w:t>autogerente</w:t>
      </w:r>
      <w:proofErr w:type="spellEnd"/>
      <w:r w:rsidRPr="00601272">
        <w:rPr>
          <w:rFonts w:cs="Arial"/>
        </w:rPr>
        <w:t xml:space="preserve"> subordinado; segunda, que </w:t>
      </w:r>
      <w:r w:rsidRPr="00601272">
        <w:rPr>
          <w:rFonts w:cs="Arial"/>
          <w:b/>
          <w:bCs/>
        </w:rPr>
        <w:t>os trabalhadores por aplicativos estão submetidos a um novo formato de gestão e controle</w:t>
      </w:r>
      <w:r w:rsidRPr="00601272">
        <w:rPr>
          <w:rFonts w:cs="Arial"/>
        </w:rPr>
        <w:t>, mecanismos automatizados, mas humanamente programados, que gerenciam e organizam o trabalho de forma algorítmica.</w:t>
      </w:r>
    </w:p>
    <w:p w14:paraId="17C25315" w14:textId="77777777" w:rsidR="00601272" w:rsidRPr="00601272" w:rsidRDefault="00601272" w:rsidP="00601272">
      <w:pPr>
        <w:spacing w:after="100" w:line="276" w:lineRule="auto"/>
        <w:rPr>
          <w:rFonts w:cs="Arial"/>
        </w:rPr>
      </w:pPr>
      <w:r w:rsidRPr="00601272">
        <w:rPr>
          <w:rFonts w:cs="Arial"/>
        </w:rPr>
        <w:t>A autora enfatiza que a uberização não é apenas uma nova forma de organização do trabalho, mas uma </w:t>
      </w:r>
      <w:r w:rsidRPr="00601272">
        <w:rPr>
          <w:rFonts w:cs="Arial"/>
          <w:b/>
          <w:bCs/>
        </w:rPr>
        <w:t>nova etapa do capitalismo</w:t>
      </w:r>
      <w:r w:rsidRPr="00601272">
        <w:rPr>
          <w:rFonts w:cs="Arial"/>
        </w:rPr>
        <w:t>, em que a tecnologia assume o papel de gerenciar e disciplinar a força de trabalho de maneira mais eficiente e menos onerosa para as empresas. A "própria relação de subordinação se informaliza", tornando mais difícil para os trabalhadores reconhecerem e contestarem as condições de exploração a que estão submetidos.</w:t>
      </w:r>
    </w:p>
    <w:p w14:paraId="14FA0640" w14:textId="77777777" w:rsidR="00601272" w:rsidRPr="00601272" w:rsidRDefault="00601272" w:rsidP="00601272">
      <w:pPr>
        <w:spacing w:after="100" w:line="276" w:lineRule="auto"/>
        <w:rPr>
          <w:rFonts w:cs="Arial"/>
        </w:rPr>
      </w:pPr>
      <w:r w:rsidRPr="00601272">
        <w:rPr>
          <w:rFonts w:cs="Arial"/>
        </w:rPr>
        <w:t>Essa análise é corroborada por Amaral e Trindade (2025), que afirmam que o </w:t>
      </w:r>
      <w:r w:rsidRPr="00601272">
        <w:rPr>
          <w:rFonts w:cs="Arial"/>
          <w:b/>
          <w:bCs/>
        </w:rPr>
        <w:t>capitalismo de plataforma no Brasil não é um fenômeno isolado, mas parte de uma estrutura global de dependência e superexploração do trabalho</w:t>
      </w:r>
      <w:r w:rsidRPr="00601272">
        <w:rPr>
          <w:rFonts w:cs="Arial"/>
        </w:rPr>
        <w:t>. As plataformas digitais operam como intermediárias que controlam o acesso ao mercado, definem as regras unilateralmente e extraem valor do trabalho sem oferecer contrapartidas proporcionais. Os autores destacam que esse modelo se insere em uma lógica histórica de exploração do trabalho no Brasil, que remonta à formação periférica do capitalismo no país.</w:t>
      </w:r>
    </w:p>
    <w:p w14:paraId="56CE92E0" w14:textId="77777777" w:rsidR="00601272" w:rsidRPr="00601272" w:rsidRDefault="00601272" w:rsidP="00601272">
      <w:pPr>
        <w:spacing w:after="100" w:line="276" w:lineRule="auto"/>
        <w:rPr>
          <w:rFonts w:cs="Arial"/>
        </w:rPr>
      </w:pPr>
      <w:r w:rsidRPr="00601272">
        <w:rPr>
          <w:rFonts w:cs="Arial"/>
        </w:rPr>
        <w:t>Segundo Amaral e Trindade (2025), as </w:t>
      </w:r>
      <w:r w:rsidRPr="00601272">
        <w:rPr>
          <w:rFonts w:cs="Arial"/>
          <w:b/>
          <w:bCs/>
        </w:rPr>
        <w:t>plataformas são softwares de controle e organização que atuam na indústria do trabalho temporário</w:t>
      </w:r>
      <w:r w:rsidRPr="00601272">
        <w:rPr>
          <w:rFonts w:cs="Arial"/>
        </w:rPr>
        <w:t>, e os trabalhadores estão submetidos à </w:t>
      </w:r>
      <w:r w:rsidRPr="00601272">
        <w:rPr>
          <w:rFonts w:cs="Arial"/>
          <w:b/>
          <w:bCs/>
        </w:rPr>
        <w:t>superexploração do trabalho</w:t>
      </w:r>
      <w:r w:rsidRPr="00601272">
        <w:rPr>
          <w:rFonts w:cs="Arial"/>
        </w:rPr>
        <w:t>, que degrada as condições de subsistência de sua própria força de trabalho. Essa superexploração é um produto do processo expansivo de acumulação do capital, que estabelece um hiato predatório e exploratório entre as economias centrais e periféricas.</w:t>
      </w:r>
    </w:p>
    <w:p w14:paraId="4DE57C1B" w14:textId="77777777" w:rsidR="00601272" w:rsidRPr="00601272" w:rsidRDefault="00601272" w:rsidP="00601272">
      <w:pPr>
        <w:pStyle w:val="Ttulo3"/>
      </w:pPr>
      <w:r w:rsidRPr="00601272">
        <w:t>2.1.3 Evidências Empíricas da Precarização</w:t>
      </w:r>
    </w:p>
    <w:p w14:paraId="77D704C0" w14:textId="77777777" w:rsidR="00601272" w:rsidRPr="00601272" w:rsidRDefault="00601272" w:rsidP="00601272">
      <w:pPr>
        <w:spacing w:after="100" w:line="276" w:lineRule="auto"/>
        <w:rPr>
          <w:rFonts w:cs="Arial"/>
        </w:rPr>
      </w:pPr>
      <w:r w:rsidRPr="00601272">
        <w:rPr>
          <w:rFonts w:cs="Arial"/>
        </w:rPr>
        <w:t>As evidências empíricas sobre a precarização do trabalho em plataformas digitais são robustas e consistentes. O </w:t>
      </w:r>
      <w:r w:rsidRPr="00601272">
        <w:rPr>
          <w:rFonts w:cs="Arial"/>
          <w:b/>
          <w:bCs/>
        </w:rPr>
        <w:t xml:space="preserve">Relatório </w:t>
      </w:r>
      <w:proofErr w:type="spellStart"/>
      <w:r w:rsidRPr="00601272">
        <w:rPr>
          <w:rFonts w:cs="Arial"/>
          <w:b/>
          <w:bCs/>
        </w:rPr>
        <w:t>Fairwork</w:t>
      </w:r>
      <w:proofErr w:type="spellEnd"/>
      <w:r w:rsidRPr="00601272">
        <w:rPr>
          <w:rFonts w:cs="Arial"/>
          <w:b/>
          <w:bCs/>
        </w:rPr>
        <w:t xml:space="preserve"> Brasil 2025</w:t>
      </w:r>
      <w:r w:rsidRPr="00601272">
        <w:rPr>
          <w:rFonts w:cs="Arial"/>
        </w:rPr>
        <w:t xml:space="preserve">, publicado por uma equipe de pesquisadores da UFRGS, UFRJ, UnB e UFPR, avaliou dez plataformas digitais — 99, Americanas-Ame Flash, </w:t>
      </w:r>
      <w:proofErr w:type="spellStart"/>
      <w:r w:rsidRPr="00601272">
        <w:rPr>
          <w:rFonts w:cs="Arial"/>
        </w:rPr>
        <w:t>iFood</w:t>
      </w:r>
      <w:proofErr w:type="spellEnd"/>
      <w:r w:rsidRPr="00601272">
        <w:rPr>
          <w:rFonts w:cs="Arial"/>
        </w:rPr>
        <w:t xml:space="preserve">, </w:t>
      </w:r>
      <w:proofErr w:type="spellStart"/>
      <w:r w:rsidRPr="00601272">
        <w:rPr>
          <w:rFonts w:cs="Arial"/>
        </w:rPr>
        <w:t>Lalamove</w:t>
      </w:r>
      <w:proofErr w:type="spellEnd"/>
      <w:r w:rsidRPr="00601272">
        <w:rPr>
          <w:rFonts w:cs="Arial"/>
        </w:rPr>
        <w:t xml:space="preserve">, </w:t>
      </w:r>
      <w:proofErr w:type="spellStart"/>
      <w:r w:rsidRPr="00601272">
        <w:rPr>
          <w:rFonts w:cs="Arial"/>
        </w:rPr>
        <w:t>Loggi</w:t>
      </w:r>
      <w:proofErr w:type="spellEnd"/>
      <w:r w:rsidRPr="00601272">
        <w:rPr>
          <w:rFonts w:cs="Arial"/>
        </w:rPr>
        <w:t xml:space="preserve">, </w:t>
      </w:r>
      <w:proofErr w:type="spellStart"/>
      <w:r w:rsidRPr="00601272">
        <w:rPr>
          <w:rFonts w:cs="Arial"/>
        </w:rPr>
        <w:t>Parafuzo</w:t>
      </w:r>
      <w:proofErr w:type="spellEnd"/>
      <w:r w:rsidRPr="00601272">
        <w:rPr>
          <w:rFonts w:cs="Arial"/>
        </w:rPr>
        <w:t xml:space="preserve">, </w:t>
      </w:r>
      <w:proofErr w:type="spellStart"/>
      <w:r w:rsidRPr="00601272">
        <w:rPr>
          <w:rFonts w:cs="Arial"/>
        </w:rPr>
        <w:t>Rappi</w:t>
      </w:r>
      <w:proofErr w:type="spellEnd"/>
      <w:r w:rsidRPr="00601272">
        <w:rPr>
          <w:rFonts w:cs="Arial"/>
        </w:rPr>
        <w:t xml:space="preserve">, Uber, </w:t>
      </w:r>
      <w:proofErr w:type="spellStart"/>
      <w:r w:rsidRPr="00601272">
        <w:rPr>
          <w:rFonts w:cs="Arial"/>
        </w:rPr>
        <w:t>InDrive</w:t>
      </w:r>
      <w:proofErr w:type="spellEnd"/>
      <w:r w:rsidRPr="00601272">
        <w:rPr>
          <w:rFonts w:cs="Arial"/>
        </w:rPr>
        <w:t xml:space="preserve"> e </w:t>
      </w:r>
      <w:proofErr w:type="spellStart"/>
      <w:r w:rsidRPr="00601272">
        <w:rPr>
          <w:rFonts w:cs="Arial"/>
        </w:rPr>
        <w:t>Superprof</w:t>
      </w:r>
      <w:proofErr w:type="spellEnd"/>
      <w:r w:rsidRPr="00601272">
        <w:rPr>
          <w:rFonts w:cs="Arial"/>
        </w:rPr>
        <w:t xml:space="preserve"> — e revelou um </w:t>
      </w:r>
      <w:r w:rsidRPr="00601272">
        <w:rPr>
          <w:rFonts w:cs="Arial"/>
          <w:b/>
          <w:bCs/>
        </w:rPr>
        <w:t>cenário de precariedade, endividamento e ausência de direitos para trabalhadores de aplicativos</w:t>
      </w:r>
      <w:r w:rsidRPr="00601272">
        <w:rPr>
          <w:rFonts w:cs="Arial"/>
        </w:rPr>
        <w:t>.</w:t>
      </w:r>
    </w:p>
    <w:p w14:paraId="0EDE3E00" w14:textId="77777777" w:rsidR="00601272" w:rsidRPr="00601272" w:rsidRDefault="00601272" w:rsidP="00601272">
      <w:pPr>
        <w:spacing w:after="100" w:line="276" w:lineRule="auto"/>
        <w:rPr>
          <w:rFonts w:cs="Arial"/>
        </w:rPr>
      </w:pPr>
      <w:r w:rsidRPr="00601272">
        <w:rPr>
          <w:rFonts w:cs="Arial"/>
        </w:rPr>
        <w:t>O relatório constatou que, </w:t>
      </w:r>
      <w:r w:rsidRPr="00601272">
        <w:rPr>
          <w:rFonts w:cs="Arial"/>
          <w:b/>
          <w:bCs/>
        </w:rPr>
        <w:t>das dez plataformas avaliadas, apenas duas conseguiram pontuar e, mesmo assim, o ponto relacionado é a remuneração mínima. Ou seja, nenhuma plataforma oferece condições de trabalho decentes</w:t>
      </w:r>
      <w:r w:rsidRPr="00601272">
        <w:rPr>
          <w:rFonts w:cs="Arial"/>
        </w:rPr>
        <w:t>. O trabalho é marcado pela </w:t>
      </w:r>
      <w:r w:rsidRPr="00601272">
        <w:rPr>
          <w:rFonts w:cs="Arial"/>
          <w:b/>
          <w:bCs/>
        </w:rPr>
        <w:t>exploração, baixos salários, jornadas longas e falta de direitos básicos</w:t>
      </w:r>
      <w:r w:rsidRPr="00601272">
        <w:rPr>
          <w:rFonts w:cs="Arial"/>
        </w:rPr>
        <w:t>.</w:t>
      </w:r>
    </w:p>
    <w:p w14:paraId="7EFD5066" w14:textId="77777777" w:rsidR="00601272" w:rsidRPr="00601272" w:rsidRDefault="00601272" w:rsidP="00601272">
      <w:pPr>
        <w:spacing w:after="100" w:line="276" w:lineRule="auto"/>
        <w:rPr>
          <w:rFonts w:cs="Arial"/>
        </w:rPr>
      </w:pPr>
      <w:r w:rsidRPr="00601272">
        <w:rPr>
          <w:rFonts w:cs="Arial"/>
        </w:rPr>
        <w:t>Uma das novidades mais preocupantes apresentadas pelo relatório de 2025 é a </w:t>
      </w:r>
      <w:r w:rsidRPr="00601272">
        <w:rPr>
          <w:rFonts w:cs="Arial"/>
          <w:b/>
          <w:bCs/>
        </w:rPr>
        <w:t>relação entre empresas de plataforma e instituições financeiras para fornecer crédito aos trabalhadores</w:t>
      </w:r>
      <w:r w:rsidRPr="00601272">
        <w:rPr>
          <w:rFonts w:cs="Arial"/>
        </w:rPr>
        <w:t xml:space="preserve">. Segundo </w:t>
      </w:r>
      <w:proofErr w:type="spellStart"/>
      <w:r w:rsidRPr="00601272">
        <w:rPr>
          <w:rFonts w:cs="Arial"/>
        </w:rPr>
        <w:t>Julice</w:t>
      </w:r>
      <w:proofErr w:type="spellEnd"/>
      <w:r w:rsidRPr="00601272">
        <w:rPr>
          <w:rFonts w:cs="Arial"/>
        </w:rPr>
        <w:t xml:space="preserve"> </w:t>
      </w:r>
      <w:proofErr w:type="spellStart"/>
      <w:r w:rsidRPr="00601272">
        <w:rPr>
          <w:rFonts w:cs="Arial"/>
        </w:rPr>
        <w:t>Salvagni</w:t>
      </w:r>
      <w:proofErr w:type="spellEnd"/>
      <w:r w:rsidRPr="00601272">
        <w:rPr>
          <w:rFonts w:cs="Arial"/>
        </w:rPr>
        <w:t>, uma das pesquisadoras responsáveis pelo estudo, essa prática é recente e preocupante:</w:t>
      </w:r>
    </w:p>
    <w:p w14:paraId="5702676B" w14:textId="77777777" w:rsidR="00601272" w:rsidRPr="00601272" w:rsidRDefault="00601272" w:rsidP="00601272">
      <w:pPr>
        <w:spacing w:after="100" w:line="276" w:lineRule="auto"/>
        <w:rPr>
          <w:rFonts w:cs="Arial"/>
        </w:rPr>
      </w:pPr>
      <w:r w:rsidRPr="00601272">
        <w:rPr>
          <w:rFonts w:cs="Arial"/>
        </w:rPr>
        <w:lastRenderedPageBreak/>
        <w:t>"Se o trabalhador fica doente ou se machuca no ambiente de trabalho, não recebe amparo da plataforma e acaba tendo que se responsabilizar por tudo isso. Como ele não tem nenhum direito social trabalhista garantido, não receberá auxílio para custear o período em que está de licença, nem auxílio saúde vinculado ao trabalho e ficará completamente desassistido numa situação de vulnerabilidade."</w:t>
      </w:r>
    </w:p>
    <w:p w14:paraId="12465235" w14:textId="77777777" w:rsidR="00601272" w:rsidRPr="00601272" w:rsidRDefault="00601272" w:rsidP="00601272">
      <w:pPr>
        <w:spacing w:after="100" w:line="276" w:lineRule="auto"/>
        <w:rPr>
          <w:rFonts w:cs="Arial"/>
        </w:rPr>
      </w:pPr>
      <w:r w:rsidRPr="00601272">
        <w:rPr>
          <w:rFonts w:cs="Arial"/>
        </w:rPr>
        <w:t>Nesse contexto de vulnerabilidade, </w:t>
      </w:r>
      <w:r w:rsidRPr="00601272">
        <w:rPr>
          <w:rFonts w:cs="Arial"/>
          <w:b/>
          <w:bCs/>
        </w:rPr>
        <w:t>pelo menos quatro das dez plataformas avaliadas no relatório têm uma relação estabelecida com financeiras para fornecer empréstimos pré-aprovados aos trabalhadores</w:t>
      </w:r>
      <w:r w:rsidRPr="00601272">
        <w:rPr>
          <w:rFonts w:cs="Arial"/>
        </w:rPr>
        <w:t xml:space="preserve">. </w:t>
      </w:r>
      <w:proofErr w:type="spellStart"/>
      <w:r w:rsidRPr="00601272">
        <w:rPr>
          <w:rFonts w:cs="Arial"/>
        </w:rPr>
        <w:t>Salvagni</w:t>
      </w:r>
      <w:proofErr w:type="spellEnd"/>
      <w:r w:rsidRPr="00601272">
        <w:rPr>
          <w:rFonts w:cs="Arial"/>
        </w:rPr>
        <w:t xml:space="preserve"> alerta que essa situação é preocupante porque pode gerar um </w:t>
      </w:r>
      <w:r w:rsidRPr="00601272">
        <w:rPr>
          <w:rFonts w:cs="Arial"/>
          <w:b/>
          <w:bCs/>
        </w:rPr>
        <w:t>ciclo de endividamento</w:t>
      </w:r>
      <w:r w:rsidRPr="00601272">
        <w:rPr>
          <w:rFonts w:cs="Arial"/>
        </w:rPr>
        <w:t> para os trabalhadores, pois as plataformas "estão ganhando não só com a exploração do trabalho do trabalhador, mas também com o juro, pelo empréstimo que elas acabam concedendo a ele num momento de vulnerabilidade".</w:t>
      </w:r>
    </w:p>
    <w:p w14:paraId="2ECC8908" w14:textId="77777777" w:rsidR="00601272" w:rsidRPr="00601272" w:rsidRDefault="00601272" w:rsidP="00601272">
      <w:pPr>
        <w:spacing w:after="100" w:line="276" w:lineRule="auto"/>
        <w:rPr>
          <w:rFonts w:cs="Arial"/>
        </w:rPr>
      </w:pPr>
      <w:r w:rsidRPr="00601272">
        <w:rPr>
          <w:rFonts w:cs="Arial"/>
        </w:rPr>
        <w:t xml:space="preserve">Geraldo </w:t>
      </w:r>
      <w:proofErr w:type="spellStart"/>
      <w:r w:rsidRPr="00601272">
        <w:rPr>
          <w:rFonts w:cs="Arial"/>
        </w:rPr>
        <w:t>Tessarini</w:t>
      </w:r>
      <w:proofErr w:type="spellEnd"/>
      <w:r w:rsidRPr="00601272">
        <w:rPr>
          <w:rFonts w:cs="Arial"/>
        </w:rPr>
        <w:t xml:space="preserve"> Junior, </w:t>
      </w:r>
      <w:proofErr w:type="spellStart"/>
      <w:r w:rsidRPr="00601272">
        <w:rPr>
          <w:rFonts w:cs="Arial"/>
        </w:rPr>
        <w:t>pós-doutorando</w:t>
      </w:r>
      <w:proofErr w:type="spellEnd"/>
      <w:r w:rsidRPr="00601272">
        <w:rPr>
          <w:rFonts w:cs="Arial"/>
        </w:rPr>
        <w:t xml:space="preserve"> da USP e autor de tese sobre a </w:t>
      </w:r>
      <w:proofErr w:type="spellStart"/>
      <w:r w:rsidRPr="00601272">
        <w:rPr>
          <w:rFonts w:cs="Arial"/>
        </w:rPr>
        <w:t>gig</w:t>
      </w:r>
      <w:proofErr w:type="spellEnd"/>
      <w:r w:rsidRPr="00601272">
        <w:rPr>
          <w:rFonts w:cs="Arial"/>
        </w:rPr>
        <w:t xml:space="preserve"> </w:t>
      </w:r>
      <w:proofErr w:type="spellStart"/>
      <w:r w:rsidRPr="00601272">
        <w:rPr>
          <w:rFonts w:cs="Arial"/>
        </w:rPr>
        <w:t>economy</w:t>
      </w:r>
      <w:proofErr w:type="spellEnd"/>
      <w:r w:rsidRPr="00601272">
        <w:rPr>
          <w:rFonts w:cs="Arial"/>
        </w:rPr>
        <w:t>, complementa essa análise ao destacar os mecanismos de controle utilizados pelas plataformas:</w:t>
      </w:r>
    </w:p>
    <w:p w14:paraId="77B1C035" w14:textId="77777777" w:rsidR="00601272" w:rsidRPr="00601272" w:rsidRDefault="00601272" w:rsidP="00601272">
      <w:pPr>
        <w:spacing w:after="100" w:line="276" w:lineRule="auto"/>
        <w:rPr>
          <w:rFonts w:cs="Arial"/>
        </w:rPr>
      </w:pPr>
      <w:r w:rsidRPr="00601272">
        <w:rPr>
          <w:rFonts w:cs="Arial"/>
        </w:rPr>
        <w:t>"São mecanismos que criam estresse, incentivam jornadas longas e que podem levar à perda de ganhos, caso o trabalhador não atinja os parâmetros definidos pela plataforma, aumentando a insegurança financeira e os riscos de acidentes."</w:t>
      </w:r>
    </w:p>
    <w:p w14:paraId="7927BC51" w14:textId="77777777" w:rsidR="00601272" w:rsidRPr="00601272" w:rsidRDefault="00601272" w:rsidP="00601272">
      <w:pPr>
        <w:spacing w:after="100" w:line="276" w:lineRule="auto"/>
        <w:rPr>
          <w:rFonts w:cs="Arial"/>
        </w:rPr>
      </w:pPr>
      <w:proofErr w:type="spellStart"/>
      <w:r w:rsidRPr="00601272">
        <w:rPr>
          <w:rFonts w:cs="Arial"/>
        </w:rPr>
        <w:t>Tessarini</w:t>
      </w:r>
      <w:proofErr w:type="spellEnd"/>
      <w:r w:rsidRPr="00601272">
        <w:rPr>
          <w:rFonts w:cs="Arial"/>
        </w:rPr>
        <w:t xml:space="preserve"> também aponta que as </w:t>
      </w:r>
      <w:r w:rsidRPr="00601272">
        <w:rPr>
          <w:rFonts w:cs="Arial"/>
          <w:b/>
          <w:bCs/>
        </w:rPr>
        <w:t>práticas de gestão adotadas pelas plataformas</w:t>
      </w:r>
      <w:r w:rsidRPr="00601272">
        <w:rPr>
          <w:rFonts w:cs="Arial"/>
        </w:rPr>
        <w:t>, como bloqueios de conta sem justificativa e técnicas de "gamificação" que promovem metas de desempenho muitas vezes inalcançáveis, aumentam a vulnerabilidade dos trabalhadores. Além disso, as plataformas transferem os custos da atividade para o trabalhador, que precisa arcar com combustível, seguro do veículo, celular e internet.</w:t>
      </w:r>
    </w:p>
    <w:p w14:paraId="0470746D" w14:textId="77777777" w:rsidR="00601272" w:rsidRPr="00601272" w:rsidRDefault="00601272" w:rsidP="00601272">
      <w:pPr>
        <w:pStyle w:val="Ttulo3"/>
      </w:pPr>
      <w:r w:rsidRPr="00601272">
        <w:t xml:space="preserve">2.1.4 Dados do IPEA sobre a </w:t>
      </w:r>
      <w:proofErr w:type="spellStart"/>
      <w:r w:rsidRPr="00601272">
        <w:t>Plataformização</w:t>
      </w:r>
      <w:proofErr w:type="spellEnd"/>
    </w:p>
    <w:p w14:paraId="692F3CF5" w14:textId="77777777" w:rsidR="00601272" w:rsidRPr="00601272" w:rsidRDefault="00601272" w:rsidP="00601272">
      <w:pPr>
        <w:spacing w:after="100" w:line="276" w:lineRule="auto"/>
        <w:rPr>
          <w:rFonts w:cs="Arial"/>
        </w:rPr>
      </w:pPr>
      <w:r w:rsidRPr="00601272">
        <w:rPr>
          <w:rFonts w:cs="Arial"/>
        </w:rPr>
        <w:t xml:space="preserve">O Instituto de Pesquisa Econômica Aplicada (IPEA) tem produzido evidências consistentes sobre o processo de </w:t>
      </w:r>
      <w:proofErr w:type="spellStart"/>
      <w:r w:rsidRPr="00601272">
        <w:rPr>
          <w:rFonts w:cs="Arial"/>
        </w:rPr>
        <w:t>plataformização</w:t>
      </w:r>
      <w:proofErr w:type="spellEnd"/>
      <w:r w:rsidRPr="00601272">
        <w:rPr>
          <w:rFonts w:cs="Arial"/>
        </w:rPr>
        <w:t xml:space="preserve"> e seus efeitos sobre o trabalho no Brasil. Estudo de Carvalho e Nogueira (2024), a partir de dados da PNAD e da PNAD Contínua, demonstra que a </w:t>
      </w:r>
      <w:proofErr w:type="spellStart"/>
      <w:r w:rsidRPr="00601272">
        <w:rPr>
          <w:rFonts w:cs="Arial"/>
          <w:b/>
          <w:bCs/>
        </w:rPr>
        <w:t>plataformização</w:t>
      </w:r>
      <w:proofErr w:type="spellEnd"/>
      <w:r w:rsidRPr="00601272">
        <w:rPr>
          <w:rFonts w:cs="Arial"/>
          <w:b/>
          <w:bCs/>
        </w:rPr>
        <w:t xml:space="preserve"> das ocupações de motoristas no transporte de passageiros e de entregadores elevou a participação no setor de transporte na economia brasileira</w:t>
      </w:r>
      <w:r w:rsidRPr="00601272">
        <w:rPr>
          <w:rFonts w:cs="Arial"/>
        </w:rPr>
        <w:t>.</w:t>
      </w:r>
    </w:p>
    <w:p w14:paraId="54426828" w14:textId="77777777" w:rsidR="00601272" w:rsidRPr="00601272" w:rsidRDefault="00601272" w:rsidP="00601272">
      <w:pPr>
        <w:spacing w:after="100" w:line="276" w:lineRule="auto"/>
        <w:rPr>
          <w:rFonts w:cs="Arial"/>
        </w:rPr>
      </w:pPr>
      <w:r w:rsidRPr="00601272">
        <w:rPr>
          <w:rFonts w:cs="Arial"/>
        </w:rPr>
        <w:t>Os autores evidenciam que a </w:t>
      </w:r>
      <w:r w:rsidRPr="00601272">
        <w:rPr>
          <w:rFonts w:cs="Arial"/>
          <w:b/>
          <w:bCs/>
        </w:rPr>
        <w:t>expansão dos trabalhadores por meio de plataformas representa claramente um processo de precarização do trabalho</w:t>
      </w:r>
      <w:r w:rsidRPr="00601272">
        <w:rPr>
          <w:rFonts w:cs="Arial"/>
        </w:rPr>
        <w:t>, caracterizado por </w:t>
      </w:r>
      <w:r w:rsidRPr="00601272">
        <w:rPr>
          <w:rFonts w:cs="Arial"/>
          <w:b/>
          <w:bCs/>
        </w:rPr>
        <w:t>menor renda, menor formalização, menor contribuição previdenciária e maiores jornadas</w:t>
      </w:r>
      <w:r w:rsidRPr="00601272">
        <w:rPr>
          <w:rFonts w:cs="Arial"/>
        </w:rPr>
        <w:t xml:space="preserve">. Utilizando a "Pesquisa Nacional por Amostra de Domicílios Contínua: Teletrabalho e trabalho por meio de plataformas digitais 2022", Carvalho e Nogueira (2024) corroboram o processo de precarização ensejado pela </w:t>
      </w:r>
      <w:proofErr w:type="spellStart"/>
      <w:r w:rsidRPr="00601272">
        <w:rPr>
          <w:rFonts w:cs="Arial"/>
        </w:rPr>
        <w:t>plataformização</w:t>
      </w:r>
      <w:proofErr w:type="spellEnd"/>
      <w:r w:rsidRPr="00601272">
        <w:rPr>
          <w:rFonts w:cs="Arial"/>
        </w:rPr>
        <w:t xml:space="preserve"> do trabalho.</w:t>
      </w:r>
    </w:p>
    <w:p w14:paraId="12A2A89E" w14:textId="77777777" w:rsidR="00601272" w:rsidRPr="00601272" w:rsidRDefault="00601272" w:rsidP="00601272">
      <w:pPr>
        <w:spacing w:after="100" w:line="276" w:lineRule="auto"/>
        <w:rPr>
          <w:rFonts w:cs="Arial"/>
        </w:rPr>
      </w:pPr>
      <w:r w:rsidRPr="00601272">
        <w:rPr>
          <w:rFonts w:cs="Arial"/>
        </w:rPr>
        <w:t>Dados do IPEA indicam que o </w:t>
      </w:r>
      <w:r w:rsidRPr="00601272">
        <w:rPr>
          <w:rFonts w:cs="Arial"/>
          <w:b/>
          <w:bCs/>
        </w:rPr>
        <w:t>Brasil já contava com 1,5 milhão de trabalhadores de plataforma</w:t>
      </w:r>
      <w:r w:rsidRPr="00601272">
        <w:rPr>
          <w:rFonts w:cs="Arial"/>
        </w:rPr>
        <w:t>, sendo de maioria masculina (83,9%) e com ensino médio completo e ensino superior incompleto (59%). Esses trabalhadores apresentam </w:t>
      </w:r>
      <w:r w:rsidRPr="00601272">
        <w:rPr>
          <w:rFonts w:cs="Arial"/>
          <w:b/>
          <w:bCs/>
        </w:rPr>
        <w:t>salários por hora trabalhada inferior</w:t>
      </w:r>
      <w:r w:rsidRPr="00601272">
        <w:rPr>
          <w:rFonts w:cs="Arial"/>
        </w:rPr>
        <w:t>, trabalham em média </w:t>
      </w:r>
      <w:r w:rsidRPr="00601272">
        <w:rPr>
          <w:rFonts w:cs="Arial"/>
          <w:b/>
          <w:bCs/>
        </w:rPr>
        <w:t xml:space="preserve">44,8 horas semanais – 5,5 horas a </w:t>
      </w:r>
      <w:r w:rsidRPr="00601272">
        <w:rPr>
          <w:rFonts w:cs="Arial"/>
          <w:b/>
          <w:bCs/>
        </w:rPr>
        <w:lastRenderedPageBreak/>
        <w:t>mais do que os demais ocupados</w:t>
      </w:r>
      <w:r w:rsidRPr="00601272">
        <w:rPr>
          <w:rFonts w:cs="Arial"/>
        </w:rPr>
        <w:t> – e têm um percentual menor de contribuição previdenciária.</w:t>
      </w:r>
    </w:p>
    <w:p w14:paraId="052B5FF6" w14:textId="77777777" w:rsidR="00601272" w:rsidRPr="00601272" w:rsidRDefault="00601272" w:rsidP="00601272">
      <w:pPr>
        <w:spacing w:after="100" w:line="276" w:lineRule="auto"/>
        <w:rPr>
          <w:rFonts w:cs="Arial"/>
        </w:rPr>
      </w:pPr>
      <w:r w:rsidRPr="00601272">
        <w:rPr>
          <w:rFonts w:cs="Arial"/>
        </w:rPr>
        <w:t>Segundo o IPEA, a expansão do trabalho mediado por aplicativos no setor de transporte de passageiros, além de ter representado maior proporção de jornadas mais longas e menor contribuição previdenciária, </w:t>
      </w:r>
      <w:r w:rsidRPr="00601272">
        <w:rPr>
          <w:rFonts w:cs="Arial"/>
          <w:b/>
          <w:bCs/>
        </w:rPr>
        <w:t>causou forte queda da renda média auferida</w:t>
      </w:r>
      <w:r w:rsidRPr="00601272">
        <w:rPr>
          <w:rFonts w:cs="Arial"/>
        </w:rPr>
        <w:t> pelos trabalhadores. Esse processo foi acompanhado de um aumento dos trabalhadores autônomos e dos trabalhadores sem carteira entre aqueles que não utilizavam o trabalho por meio de aplicativos.</w:t>
      </w:r>
    </w:p>
    <w:p w14:paraId="6C0D1A6F" w14:textId="77777777" w:rsidR="00601272" w:rsidRPr="00601272" w:rsidRDefault="00601272" w:rsidP="00601272">
      <w:pPr>
        <w:spacing w:after="100" w:line="276" w:lineRule="auto"/>
        <w:rPr>
          <w:rFonts w:cs="Arial"/>
        </w:rPr>
      </w:pPr>
      <w:r w:rsidRPr="00601272">
        <w:rPr>
          <w:rFonts w:cs="Arial"/>
        </w:rPr>
        <w:t>Em outra publicação, o IPEA (2024) observa que os trabalhos realizados por intermédio de plataformas digitais, como característica geral, </w:t>
      </w:r>
      <w:r w:rsidRPr="00601272">
        <w:rPr>
          <w:rFonts w:cs="Arial"/>
          <w:b/>
          <w:bCs/>
        </w:rPr>
        <w:t>não oferecem proteção social</w:t>
      </w:r>
      <w:r w:rsidRPr="00601272">
        <w:rPr>
          <w:rFonts w:cs="Arial"/>
        </w:rPr>
        <w:t> e, muitas vezes, a renda é bastante volátil. O crescimento do número de trabalhadores que realizam diferentes tarefas por meio de plataformas digitais é um fenômeno global, mas com contornos específicos no Brasil, onde a informalidade histórica se combina com as novas formas de exploração digital.</w:t>
      </w:r>
    </w:p>
    <w:p w14:paraId="4DBC0BC2" w14:textId="77777777" w:rsidR="00601272" w:rsidRPr="00601272" w:rsidRDefault="00601272" w:rsidP="00601272">
      <w:pPr>
        <w:pStyle w:val="Ttulo3"/>
      </w:pPr>
      <w:r w:rsidRPr="00601272">
        <w:t>2.1.5 A Lógica Estrutural do Capitalismo de Plataforma</w:t>
      </w:r>
    </w:p>
    <w:p w14:paraId="421BFFFF" w14:textId="77777777" w:rsidR="00601272" w:rsidRPr="00601272" w:rsidRDefault="00601272" w:rsidP="00601272">
      <w:pPr>
        <w:spacing w:after="100" w:line="276" w:lineRule="auto"/>
        <w:rPr>
          <w:rFonts w:cs="Arial"/>
        </w:rPr>
      </w:pPr>
      <w:r w:rsidRPr="00601272">
        <w:rPr>
          <w:rFonts w:cs="Arial"/>
        </w:rPr>
        <w:t>A análise da economia de plataforma não pode se limitar à descrição de seus efeitos sobre o trabalho; é necessário compreender sua </w:t>
      </w:r>
      <w:r w:rsidRPr="00601272">
        <w:rPr>
          <w:rFonts w:cs="Arial"/>
          <w:b/>
          <w:bCs/>
        </w:rPr>
        <w:t>lógica estrutural</w:t>
      </w:r>
      <w:r w:rsidRPr="00601272">
        <w:rPr>
          <w:rFonts w:cs="Arial"/>
        </w:rPr>
        <w:t>. Como argumentam Amaral e Trindade (2025), o capitalismo de plataforma representa uma </w:t>
      </w:r>
      <w:r w:rsidRPr="00601272">
        <w:rPr>
          <w:rFonts w:cs="Arial"/>
          <w:b/>
          <w:bCs/>
        </w:rPr>
        <w:t>nova fase do capitalismo</w:t>
      </w:r>
      <w:r w:rsidRPr="00601272">
        <w:rPr>
          <w:rFonts w:cs="Arial"/>
        </w:rPr>
        <w:t> com predomínio de manufaturas e serviços ligados às novas tecnologias.</w:t>
      </w:r>
    </w:p>
    <w:p w14:paraId="4738B067" w14:textId="77777777" w:rsidR="00601272" w:rsidRPr="00601272" w:rsidRDefault="00601272" w:rsidP="00601272">
      <w:pPr>
        <w:spacing w:after="100" w:line="276" w:lineRule="auto"/>
        <w:rPr>
          <w:rFonts w:cs="Arial"/>
        </w:rPr>
      </w:pPr>
      <w:r w:rsidRPr="00601272">
        <w:rPr>
          <w:rFonts w:cs="Arial"/>
        </w:rPr>
        <w:t>Nessa nova fase, as plataformas atuam como </w:t>
      </w:r>
      <w:r w:rsidRPr="00601272">
        <w:rPr>
          <w:rFonts w:cs="Arial"/>
          <w:b/>
          <w:bCs/>
        </w:rPr>
        <w:t>intermediárias digitais que controlam o acesso ao mercado, definem as regras unilateralmente e extraem valor do trabalho sem oferecer contrapartidas proporcionais</w:t>
      </w:r>
      <w:r w:rsidRPr="00601272">
        <w:rPr>
          <w:rFonts w:cs="Arial"/>
        </w:rPr>
        <w:t>. Esse modelo se insere em uma lógica histórica de exploração do trabalho no Brasil, que remonta à formação periférica do capitalismo no país.</w:t>
      </w:r>
    </w:p>
    <w:p w14:paraId="64D4464B" w14:textId="77777777" w:rsidR="00601272" w:rsidRPr="00601272" w:rsidRDefault="00601272" w:rsidP="00601272">
      <w:pPr>
        <w:spacing w:after="100" w:line="276" w:lineRule="auto"/>
        <w:rPr>
          <w:rFonts w:cs="Arial"/>
        </w:rPr>
      </w:pPr>
      <w:r w:rsidRPr="00601272">
        <w:rPr>
          <w:rFonts w:cs="Arial"/>
        </w:rPr>
        <w:t>A concentração do poder econômico nas mãos de poucas corporações globais permite a </w:t>
      </w:r>
      <w:r w:rsidRPr="00601272">
        <w:rPr>
          <w:rFonts w:cs="Arial"/>
          <w:b/>
          <w:bCs/>
        </w:rPr>
        <w:t>imposição de termos unilaterais</w:t>
      </w:r>
      <w:r w:rsidRPr="00601272">
        <w:rPr>
          <w:rFonts w:cs="Arial"/>
        </w:rPr>
        <w:t xml:space="preserve">, a apropriação do valor criado pelos trabalhadores e a eliminação de qualquer poder de negociação do lado da oferta. Os profissionais autônomos, especialmente aqueles que utilizam plataformas como </w:t>
      </w:r>
      <w:proofErr w:type="spellStart"/>
      <w:r w:rsidRPr="00601272">
        <w:rPr>
          <w:rFonts w:cs="Arial"/>
        </w:rPr>
        <w:t>GetNinjas</w:t>
      </w:r>
      <w:proofErr w:type="spellEnd"/>
      <w:r w:rsidRPr="00601272">
        <w:rPr>
          <w:rFonts w:cs="Arial"/>
        </w:rPr>
        <w:t xml:space="preserve">, 99Freelas e </w:t>
      </w:r>
      <w:proofErr w:type="spellStart"/>
      <w:r w:rsidRPr="00601272">
        <w:rPr>
          <w:rFonts w:cs="Arial"/>
        </w:rPr>
        <w:t>Workana</w:t>
      </w:r>
      <w:proofErr w:type="spellEnd"/>
      <w:r w:rsidRPr="00601272">
        <w:rPr>
          <w:rFonts w:cs="Arial"/>
        </w:rPr>
        <w:t>, enfrentam não apenas a competição predatória entre pares, mas também a </w:t>
      </w:r>
      <w:r w:rsidRPr="00601272">
        <w:rPr>
          <w:rFonts w:cs="Arial"/>
          <w:b/>
          <w:bCs/>
        </w:rPr>
        <w:t>cobrança de taxas sobre leads que muitas vezes não se concretizam</w:t>
      </w:r>
      <w:r w:rsidRPr="00601272">
        <w:rPr>
          <w:rFonts w:cs="Arial"/>
        </w:rPr>
        <w:t>, transferindo o risco do negócio para o trabalhador.</w:t>
      </w:r>
    </w:p>
    <w:p w14:paraId="3E999425" w14:textId="77777777" w:rsidR="00601272" w:rsidRPr="00601272" w:rsidRDefault="00601272" w:rsidP="00601272">
      <w:pPr>
        <w:spacing w:after="100" w:line="276" w:lineRule="auto"/>
        <w:rPr>
          <w:rFonts w:cs="Arial"/>
        </w:rPr>
      </w:pPr>
      <w:r w:rsidRPr="00601272">
        <w:rPr>
          <w:rFonts w:cs="Arial"/>
        </w:rPr>
        <w:t>A </w:t>
      </w:r>
      <w:r w:rsidRPr="00601272">
        <w:rPr>
          <w:rFonts w:cs="Arial"/>
          <w:b/>
          <w:bCs/>
        </w:rPr>
        <w:t>desconexão comunitária</w:t>
      </w:r>
      <w:r w:rsidRPr="00601272">
        <w:rPr>
          <w:rFonts w:cs="Arial"/>
        </w:rPr>
        <w:t> é outro fator agravante: as plataformas funcionam como mercados abstratos, sem qualquer vínculo com o bairro ou a comunidade local. Isso impede o fortalecimento da economia de proximidade e a construção de relacionamentos duráveis entre prestadores e contratantes, reduzindo as transações a encontros impessoais e descartáveis. A ausência de </w:t>
      </w:r>
      <w:r w:rsidRPr="00601272">
        <w:rPr>
          <w:rFonts w:cs="Arial"/>
          <w:b/>
          <w:bCs/>
        </w:rPr>
        <w:t>mecanismos de confiança comunitária</w:t>
      </w:r>
      <w:r w:rsidRPr="00601272">
        <w:rPr>
          <w:rFonts w:cs="Arial"/>
        </w:rPr>
        <w:t> faz com que muitos contratantes prefiram contratar serviços de forma informal, com alto risco de golpes, enquanto prestadores confiáveis têm dificuldade de se destacar em um mar de concorrentes desconhecidos.</w:t>
      </w:r>
    </w:p>
    <w:p w14:paraId="24D534AC" w14:textId="77777777" w:rsidR="00601272" w:rsidRPr="00601272" w:rsidRDefault="00601272" w:rsidP="00601272">
      <w:pPr>
        <w:pStyle w:val="Ttulo2"/>
      </w:pPr>
      <w:r w:rsidRPr="00601272">
        <w:t>2.2 Distributivismo e Alternativas</w:t>
      </w:r>
    </w:p>
    <w:p w14:paraId="22526D2C" w14:textId="77777777" w:rsidR="00601272" w:rsidRPr="00601272" w:rsidRDefault="00601272" w:rsidP="00601272">
      <w:pPr>
        <w:pStyle w:val="Ttulo3"/>
      </w:pPr>
      <w:r w:rsidRPr="00601272">
        <w:lastRenderedPageBreak/>
        <w:t>2.2.1 Origens e Fundamentos do Distributivismo</w:t>
      </w:r>
    </w:p>
    <w:p w14:paraId="4F32FDC9" w14:textId="77777777" w:rsidR="00601272" w:rsidRPr="00601272" w:rsidRDefault="00601272" w:rsidP="00601272">
      <w:pPr>
        <w:spacing w:after="100" w:line="276" w:lineRule="auto"/>
        <w:rPr>
          <w:rFonts w:cs="Arial"/>
        </w:rPr>
      </w:pPr>
      <w:r w:rsidRPr="00601272">
        <w:rPr>
          <w:rFonts w:cs="Arial"/>
        </w:rPr>
        <w:t>O distributivismo oferece o </w:t>
      </w:r>
      <w:r w:rsidRPr="00601272">
        <w:rPr>
          <w:rFonts w:cs="Arial"/>
          <w:b/>
          <w:bCs/>
        </w:rPr>
        <w:t>arcabouço filosófico mais coerente para defender a dispersão da propriedade produtiva</w:t>
      </w:r>
      <w:r w:rsidRPr="00601272">
        <w:rPr>
          <w:rFonts w:cs="Arial"/>
        </w:rPr>
        <w:t>, incluindo a propriedade dos meios digitais de produção. Desenvolvido no final do século XIX e início do século XX, essa corrente baseia-se nos princípios da </w:t>
      </w:r>
      <w:r w:rsidRPr="00601272">
        <w:rPr>
          <w:rFonts w:cs="Arial"/>
          <w:b/>
          <w:bCs/>
        </w:rPr>
        <w:t>Doutrina Social da Igreja Católica</w:t>
      </w:r>
      <w:r w:rsidRPr="00601272">
        <w:rPr>
          <w:rFonts w:cs="Arial"/>
        </w:rPr>
        <w:t>, especialmente na encíclica </w:t>
      </w:r>
      <w:proofErr w:type="spellStart"/>
      <w:r w:rsidRPr="00601272">
        <w:rPr>
          <w:rFonts w:cs="Arial"/>
          <w:i/>
          <w:iCs/>
        </w:rPr>
        <w:t>Rerum</w:t>
      </w:r>
      <w:proofErr w:type="spellEnd"/>
      <w:r w:rsidRPr="00601272">
        <w:rPr>
          <w:rFonts w:cs="Arial"/>
          <w:i/>
          <w:iCs/>
        </w:rPr>
        <w:t xml:space="preserve"> </w:t>
      </w:r>
      <w:proofErr w:type="spellStart"/>
      <w:r w:rsidRPr="00601272">
        <w:rPr>
          <w:rFonts w:cs="Arial"/>
          <w:i/>
          <w:iCs/>
        </w:rPr>
        <w:t>Novarum</w:t>
      </w:r>
      <w:proofErr w:type="spellEnd"/>
      <w:r w:rsidRPr="00601272">
        <w:rPr>
          <w:rFonts w:cs="Arial"/>
        </w:rPr>
        <w:t> (1891), e na crítica dupla tanto ao capitalismo quanto ao socialismo, ambos resultando em concentração do poder econômico em poucas mãos.</w:t>
      </w:r>
    </w:p>
    <w:p w14:paraId="723EE8D3" w14:textId="77777777" w:rsidR="00601272" w:rsidRPr="00601272" w:rsidRDefault="00601272" w:rsidP="00601272">
      <w:pPr>
        <w:spacing w:after="100" w:line="276" w:lineRule="auto"/>
        <w:rPr>
          <w:rFonts w:cs="Arial"/>
        </w:rPr>
      </w:pPr>
      <w:r w:rsidRPr="00601272">
        <w:rPr>
          <w:rFonts w:cs="Arial"/>
        </w:rPr>
        <w:t>Os pensadores </w:t>
      </w:r>
      <w:proofErr w:type="spellStart"/>
      <w:r w:rsidRPr="00601272">
        <w:rPr>
          <w:rFonts w:cs="Arial"/>
          <w:b/>
          <w:bCs/>
        </w:rPr>
        <w:t>Hilaire</w:t>
      </w:r>
      <w:proofErr w:type="spellEnd"/>
      <w:r w:rsidRPr="00601272">
        <w:rPr>
          <w:rFonts w:cs="Arial"/>
          <w:b/>
          <w:bCs/>
        </w:rPr>
        <w:t xml:space="preserve"> </w:t>
      </w:r>
      <w:proofErr w:type="spellStart"/>
      <w:r w:rsidRPr="00601272">
        <w:rPr>
          <w:rFonts w:cs="Arial"/>
          <w:b/>
          <w:bCs/>
        </w:rPr>
        <w:t>Belloc</w:t>
      </w:r>
      <w:proofErr w:type="spellEnd"/>
      <w:r w:rsidRPr="00601272">
        <w:rPr>
          <w:rFonts w:cs="Arial"/>
          <w:b/>
          <w:bCs/>
        </w:rPr>
        <w:t xml:space="preserve"> e Gilbert Keith </w:t>
      </w:r>
      <w:proofErr w:type="spellStart"/>
      <w:r w:rsidRPr="00601272">
        <w:rPr>
          <w:rFonts w:cs="Arial"/>
          <w:b/>
          <w:bCs/>
        </w:rPr>
        <w:t>Chesterton</w:t>
      </w:r>
      <w:proofErr w:type="spellEnd"/>
      <w:r w:rsidRPr="00601272">
        <w:rPr>
          <w:rFonts w:cs="Arial"/>
        </w:rPr>
        <w:t> foram os principais expoentes do distributivismo, difundindo suas ideias por meio de livros e do jornal </w:t>
      </w:r>
      <w:proofErr w:type="spellStart"/>
      <w:r w:rsidRPr="00601272">
        <w:rPr>
          <w:rFonts w:cs="Arial"/>
          <w:i/>
          <w:iCs/>
        </w:rPr>
        <w:t>G.K.'s</w:t>
      </w:r>
      <w:proofErr w:type="spellEnd"/>
      <w:r w:rsidRPr="00601272">
        <w:rPr>
          <w:rFonts w:cs="Arial"/>
          <w:i/>
          <w:iCs/>
        </w:rPr>
        <w:t xml:space="preserve"> </w:t>
      </w:r>
      <w:proofErr w:type="spellStart"/>
      <w:r w:rsidRPr="00601272">
        <w:rPr>
          <w:rFonts w:cs="Arial"/>
          <w:i/>
          <w:iCs/>
        </w:rPr>
        <w:t>Weekly</w:t>
      </w:r>
      <w:proofErr w:type="spellEnd"/>
      <w:r w:rsidRPr="00601272">
        <w:rPr>
          <w:rFonts w:cs="Arial"/>
        </w:rPr>
        <w:t>. O foco destes autores sempre foi </w:t>
      </w:r>
      <w:r w:rsidRPr="00601272">
        <w:rPr>
          <w:rFonts w:cs="Arial"/>
          <w:b/>
          <w:bCs/>
        </w:rPr>
        <w:t>atingir o homem comum</w:t>
      </w:r>
      <w:r w:rsidRPr="00601272">
        <w:rPr>
          <w:rFonts w:cs="Arial"/>
        </w:rPr>
        <w:t xml:space="preserve"> e lhe apontar caminhos para saída da subserviência para a liberdade. Buscaram, de maneira prática, a aplicação dos princípios expostos pela Doutrina Social da Igreja, sugerindo como alternativa ao capitalismo e socialismo muito latentes na época, o </w:t>
      </w:r>
      <w:proofErr w:type="spellStart"/>
      <w:r w:rsidRPr="00601272">
        <w:rPr>
          <w:rFonts w:cs="Arial"/>
        </w:rPr>
        <w:t>Distributismo</w:t>
      </w:r>
      <w:proofErr w:type="spellEnd"/>
      <w:r w:rsidRPr="00601272">
        <w:rPr>
          <w:rFonts w:cs="Arial"/>
        </w:rPr>
        <w:t>.</w:t>
      </w:r>
    </w:p>
    <w:p w14:paraId="7276DA90" w14:textId="77777777" w:rsidR="00601272" w:rsidRPr="00601272" w:rsidRDefault="00601272" w:rsidP="00601272">
      <w:pPr>
        <w:spacing w:after="100" w:line="276" w:lineRule="auto"/>
        <w:rPr>
          <w:rFonts w:cs="Arial"/>
        </w:rPr>
      </w:pPr>
      <w:r w:rsidRPr="00601272">
        <w:rPr>
          <w:rFonts w:cs="Arial"/>
        </w:rPr>
        <w:t>Esta teoria econômica tem como </w:t>
      </w:r>
      <w:r w:rsidRPr="00601272">
        <w:rPr>
          <w:rFonts w:cs="Arial"/>
          <w:b/>
          <w:bCs/>
        </w:rPr>
        <w:t>fundamento principal a posse dos meios de produção pelo indivíduo para que seja capaz de suster a si e aos seus, inserido em um contexto de associação e colaboração</w:t>
      </w:r>
      <w:r w:rsidRPr="00601272">
        <w:rPr>
          <w:rFonts w:cs="Arial"/>
        </w:rPr>
        <w:t>. Disto surgem as ideias de guildas de artesãos e de cooperativas de trabalhadores.</w:t>
      </w:r>
    </w:p>
    <w:p w14:paraId="54ABC684" w14:textId="77777777" w:rsidR="00601272" w:rsidRPr="00601272" w:rsidRDefault="00601272" w:rsidP="00601272">
      <w:pPr>
        <w:pStyle w:val="Ttulo3"/>
      </w:pPr>
      <w:r w:rsidRPr="00601272">
        <w:t xml:space="preserve">2.2.2 O Pensamento de </w:t>
      </w:r>
      <w:proofErr w:type="spellStart"/>
      <w:r w:rsidRPr="00601272">
        <w:t>Hilaire</w:t>
      </w:r>
      <w:proofErr w:type="spellEnd"/>
      <w:r w:rsidRPr="00601272">
        <w:t xml:space="preserve"> </w:t>
      </w:r>
      <w:proofErr w:type="spellStart"/>
      <w:r w:rsidRPr="00601272">
        <w:t>Belloc</w:t>
      </w:r>
      <w:proofErr w:type="spellEnd"/>
    </w:p>
    <w:p w14:paraId="5CEB87B3" w14:textId="77777777" w:rsidR="00601272" w:rsidRPr="00601272" w:rsidRDefault="00601272" w:rsidP="00601272">
      <w:pPr>
        <w:spacing w:after="100" w:line="276" w:lineRule="auto"/>
        <w:rPr>
          <w:rFonts w:cs="Arial"/>
        </w:rPr>
      </w:pPr>
      <w:proofErr w:type="spellStart"/>
      <w:r w:rsidRPr="00601272">
        <w:rPr>
          <w:rFonts w:cs="Arial"/>
        </w:rPr>
        <w:t>Hilaire</w:t>
      </w:r>
      <w:proofErr w:type="spellEnd"/>
      <w:r w:rsidRPr="00601272">
        <w:rPr>
          <w:rFonts w:cs="Arial"/>
        </w:rPr>
        <w:t xml:space="preserve"> </w:t>
      </w:r>
      <w:proofErr w:type="spellStart"/>
      <w:r w:rsidRPr="00601272">
        <w:rPr>
          <w:rFonts w:cs="Arial"/>
        </w:rPr>
        <w:t>Belloc</w:t>
      </w:r>
      <w:proofErr w:type="spellEnd"/>
      <w:r w:rsidRPr="00601272">
        <w:rPr>
          <w:rFonts w:cs="Arial"/>
        </w:rPr>
        <w:t>, em </w:t>
      </w:r>
      <w:r w:rsidRPr="00601272">
        <w:rPr>
          <w:rFonts w:cs="Arial"/>
          <w:i/>
          <w:iCs/>
        </w:rPr>
        <w:t>O Estado Servil</w:t>
      </w:r>
      <w:r w:rsidRPr="00601272">
        <w:rPr>
          <w:rFonts w:cs="Arial"/>
        </w:rPr>
        <w:t> (1912), argumenta que o </w:t>
      </w:r>
      <w:r w:rsidRPr="00601272">
        <w:rPr>
          <w:rFonts w:cs="Arial"/>
          <w:b/>
          <w:bCs/>
        </w:rPr>
        <w:t>capitalismo puro é naturalmente instável</w:t>
      </w:r>
      <w:r w:rsidRPr="00601272">
        <w:rPr>
          <w:rFonts w:cs="Arial"/>
        </w:rPr>
        <w:t xml:space="preserve"> e que reformas estatais levariam a novas formas de servidão legalizada. A solução </w:t>
      </w:r>
      <w:proofErr w:type="spellStart"/>
      <w:r w:rsidRPr="00601272">
        <w:rPr>
          <w:rFonts w:cs="Arial"/>
        </w:rPr>
        <w:t>distributista</w:t>
      </w:r>
      <w:proofErr w:type="spellEnd"/>
      <w:r w:rsidRPr="00601272">
        <w:rPr>
          <w:rFonts w:cs="Arial"/>
        </w:rPr>
        <w:t xml:space="preserve"> reside na </w:t>
      </w:r>
      <w:r w:rsidRPr="00601272">
        <w:rPr>
          <w:rFonts w:cs="Arial"/>
          <w:b/>
          <w:bCs/>
        </w:rPr>
        <w:t>ampla distribuição da propriedade entre as pessoas comuns</w:t>
      </w:r>
      <w:r w:rsidRPr="00601272">
        <w:rPr>
          <w:rFonts w:cs="Arial"/>
        </w:rPr>
        <w:t xml:space="preserve">. </w:t>
      </w:r>
      <w:proofErr w:type="spellStart"/>
      <w:r w:rsidRPr="00601272">
        <w:rPr>
          <w:rFonts w:cs="Arial"/>
        </w:rPr>
        <w:t>Belloc</w:t>
      </w:r>
      <w:proofErr w:type="spellEnd"/>
      <w:r w:rsidRPr="00601272">
        <w:rPr>
          <w:rFonts w:cs="Arial"/>
        </w:rPr>
        <w:t xml:space="preserve"> alertava que a concentração da propriedade produtiva em poucas mãos, seja do Estado ou de grandes corporações, tende a gerar relações de dependência que comprometem a liberdade e a dignidade humanas.</w:t>
      </w:r>
    </w:p>
    <w:p w14:paraId="52C1BE62" w14:textId="77777777" w:rsidR="00601272" w:rsidRPr="00601272" w:rsidRDefault="00601272" w:rsidP="00601272">
      <w:pPr>
        <w:spacing w:after="100" w:line="276" w:lineRule="auto"/>
        <w:rPr>
          <w:rFonts w:cs="Arial"/>
        </w:rPr>
      </w:pPr>
      <w:r w:rsidRPr="00601272">
        <w:rPr>
          <w:rFonts w:cs="Arial"/>
        </w:rPr>
        <w:t xml:space="preserve">Para </w:t>
      </w:r>
      <w:proofErr w:type="spellStart"/>
      <w:r w:rsidRPr="00601272">
        <w:rPr>
          <w:rFonts w:cs="Arial"/>
        </w:rPr>
        <w:t>Belloc</w:t>
      </w:r>
      <w:proofErr w:type="spellEnd"/>
      <w:r w:rsidRPr="00601272">
        <w:rPr>
          <w:rFonts w:cs="Arial"/>
        </w:rPr>
        <w:t>, a propriedade é um </w:t>
      </w:r>
      <w:r w:rsidRPr="00601272">
        <w:rPr>
          <w:rFonts w:cs="Arial"/>
          <w:b/>
          <w:bCs/>
        </w:rPr>
        <w:t>instrumento de liberdade</w:t>
      </w:r>
      <w:r w:rsidRPr="00601272">
        <w:rPr>
          <w:rFonts w:cs="Arial"/>
        </w:rPr>
        <w:t>. O homem só pode ser verdadeiramente livre se possui o necessário para manter a si e a sua família. Essa concepção de propriedade, segundo Nascimento (2016), advinha da </w:t>
      </w:r>
      <w:r w:rsidRPr="00601272">
        <w:rPr>
          <w:rFonts w:cs="Arial"/>
          <w:b/>
          <w:bCs/>
        </w:rPr>
        <w:t>concepção de propriedade em Santo Tomás de Aquino</w:t>
      </w:r>
      <w:r w:rsidRPr="00601272">
        <w:rPr>
          <w:rFonts w:cs="Arial"/>
        </w:rPr>
        <w:t>, para quem a propriedade privada é um direito natural que deve ser exercido em função do bem comum.</w:t>
      </w:r>
    </w:p>
    <w:p w14:paraId="6DB1A611" w14:textId="77777777" w:rsidR="00601272" w:rsidRPr="00601272" w:rsidRDefault="00601272" w:rsidP="00601272">
      <w:pPr>
        <w:spacing w:after="100" w:line="276" w:lineRule="auto"/>
        <w:rPr>
          <w:rFonts w:cs="Arial"/>
        </w:rPr>
      </w:pPr>
      <w:proofErr w:type="spellStart"/>
      <w:r w:rsidRPr="00601272">
        <w:rPr>
          <w:rFonts w:cs="Arial"/>
        </w:rPr>
        <w:t>Belloc</w:t>
      </w:r>
      <w:proofErr w:type="spellEnd"/>
      <w:r w:rsidRPr="00601272">
        <w:rPr>
          <w:rFonts w:cs="Arial"/>
        </w:rPr>
        <w:t xml:space="preserve"> via no </w:t>
      </w:r>
      <w:proofErr w:type="spellStart"/>
      <w:r w:rsidRPr="00601272">
        <w:rPr>
          <w:rFonts w:cs="Arial"/>
        </w:rPr>
        <w:t>distributivismo</w:t>
      </w:r>
      <w:proofErr w:type="spellEnd"/>
      <w:r w:rsidRPr="00601272">
        <w:rPr>
          <w:rFonts w:cs="Arial"/>
        </w:rPr>
        <w:t xml:space="preserve"> uma </w:t>
      </w:r>
      <w:r w:rsidRPr="00601272">
        <w:rPr>
          <w:rFonts w:cs="Arial"/>
          <w:b/>
          <w:bCs/>
        </w:rPr>
        <w:t>terceira via</w:t>
      </w:r>
      <w:r w:rsidRPr="00601272">
        <w:rPr>
          <w:rFonts w:cs="Arial"/>
        </w:rPr>
        <w:t> entre o capitalismo e o socialismo, ambos igualmente condenáveis por concentrarem o poder econômico e político. Enquanto o capitalismo concentra a propriedade nas mãos de uma minoria de capitalistas, o socialismo a concentra nas mãos do Estado. Em ambos os casos, o trabalhador comum fica subordinado a uma estrutura de poder que não controla e da qual não participa.</w:t>
      </w:r>
    </w:p>
    <w:p w14:paraId="533CCCAA" w14:textId="77777777" w:rsidR="00601272" w:rsidRPr="00601272" w:rsidRDefault="00601272" w:rsidP="00601272">
      <w:pPr>
        <w:pStyle w:val="Ttulo3"/>
      </w:pPr>
      <w:r w:rsidRPr="00601272">
        <w:t xml:space="preserve">2.2.3 O Pensamento de G.K. </w:t>
      </w:r>
      <w:proofErr w:type="spellStart"/>
      <w:r w:rsidRPr="00601272">
        <w:t>Chesterton</w:t>
      </w:r>
      <w:proofErr w:type="spellEnd"/>
    </w:p>
    <w:p w14:paraId="5E848493" w14:textId="77777777" w:rsidR="00601272" w:rsidRPr="00601272" w:rsidRDefault="00601272" w:rsidP="00601272">
      <w:pPr>
        <w:spacing w:after="100" w:line="276" w:lineRule="auto"/>
        <w:rPr>
          <w:rFonts w:cs="Arial"/>
        </w:rPr>
      </w:pPr>
      <w:r w:rsidRPr="00601272">
        <w:rPr>
          <w:rFonts w:cs="Arial"/>
        </w:rPr>
        <w:t xml:space="preserve">Gilbert Keith </w:t>
      </w:r>
      <w:proofErr w:type="spellStart"/>
      <w:r w:rsidRPr="00601272">
        <w:rPr>
          <w:rFonts w:cs="Arial"/>
        </w:rPr>
        <w:t>Chesterton</w:t>
      </w:r>
      <w:proofErr w:type="spellEnd"/>
      <w:r w:rsidRPr="00601272">
        <w:rPr>
          <w:rFonts w:cs="Arial"/>
        </w:rPr>
        <w:t>, por sua vez, desenvolveu uma crítica contundente ao capitalismo de sua época, que ele via como um sistema que </w:t>
      </w:r>
      <w:r w:rsidRPr="00601272">
        <w:rPr>
          <w:rFonts w:cs="Arial"/>
          <w:b/>
          <w:bCs/>
        </w:rPr>
        <w:t>concentrava riqueza e poder em poucas mãos</w:t>
      </w:r>
      <w:r w:rsidRPr="00601272">
        <w:rPr>
          <w:rFonts w:cs="Arial"/>
        </w:rPr>
        <w:t xml:space="preserve">, gerando pobreza e dependência para a maioria. </w:t>
      </w:r>
      <w:proofErr w:type="spellStart"/>
      <w:r w:rsidRPr="00601272">
        <w:rPr>
          <w:rFonts w:cs="Arial"/>
        </w:rPr>
        <w:lastRenderedPageBreak/>
        <w:t>Chesterton</w:t>
      </w:r>
      <w:proofErr w:type="spellEnd"/>
      <w:r w:rsidRPr="00601272">
        <w:rPr>
          <w:rFonts w:cs="Arial"/>
        </w:rPr>
        <w:t xml:space="preserve"> pensava que "o homem só pode ser livre se possui o necessário para manter a si e a sua família", e que a concentração da propriedade é uma forma de tirania que corrompe tanto os que possuem quanto os que não possuem.</w:t>
      </w:r>
    </w:p>
    <w:p w14:paraId="1CDEEE0C" w14:textId="77777777" w:rsidR="00601272" w:rsidRPr="00601272" w:rsidRDefault="00601272" w:rsidP="00601272">
      <w:pPr>
        <w:spacing w:after="100" w:line="276" w:lineRule="auto"/>
        <w:rPr>
          <w:rFonts w:cs="Arial"/>
        </w:rPr>
      </w:pPr>
      <w:r w:rsidRPr="00601272">
        <w:rPr>
          <w:rFonts w:cs="Arial"/>
        </w:rPr>
        <w:t>Em </w:t>
      </w:r>
      <w:r w:rsidRPr="00601272">
        <w:rPr>
          <w:rFonts w:cs="Arial"/>
          <w:i/>
          <w:iCs/>
        </w:rPr>
        <w:t>Um Esboço da Sanidade</w:t>
      </w:r>
      <w:r w:rsidRPr="00601272">
        <w:rPr>
          <w:rFonts w:cs="Arial"/>
        </w:rPr>
        <w:t xml:space="preserve"> (1926), </w:t>
      </w:r>
      <w:proofErr w:type="spellStart"/>
      <w:r w:rsidRPr="00601272">
        <w:rPr>
          <w:rFonts w:cs="Arial"/>
        </w:rPr>
        <w:t>Chesterton</w:t>
      </w:r>
      <w:proofErr w:type="spellEnd"/>
      <w:r w:rsidRPr="00601272">
        <w:rPr>
          <w:rFonts w:cs="Arial"/>
        </w:rPr>
        <w:t xml:space="preserve"> propõe o </w:t>
      </w:r>
      <w:proofErr w:type="spellStart"/>
      <w:r w:rsidRPr="00601272">
        <w:rPr>
          <w:rFonts w:cs="Arial"/>
        </w:rPr>
        <w:t>distributismo</w:t>
      </w:r>
      <w:proofErr w:type="spellEnd"/>
      <w:r w:rsidRPr="00601272">
        <w:rPr>
          <w:rFonts w:cs="Arial"/>
        </w:rPr>
        <w:t xml:space="preserve"> como saída para os problemas econômicos e sociais de seu tempo. Sua proposta é radical: </w:t>
      </w:r>
      <w:r w:rsidRPr="00601272">
        <w:rPr>
          <w:rFonts w:cs="Arial"/>
          <w:b/>
          <w:bCs/>
        </w:rPr>
        <w:t>"Que todo negócio seja um pequeno negócio"</w:t>
      </w:r>
      <w:r w:rsidRPr="00601272">
        <w:rPr>
          <w:rFonts w:cs="Arial"/>
        </w:rPr>
        <w:t>. Onde quer que grandes negócios sejam necessários, que então eles sejam governados por uma </w:t>
      </w:r>
      <w:r w:rsidRPr="00601272">
        <w:rPr>
          <w:rFonts w:cs="Arial"/>
          <w:b/>
          <w:bCs/>
        </w:rPr>
        <w:t>corporação, uma associação, que combina suas contribuições e divide os resultados</w:t>
      </w:r>
      <w:r w:rsidRPr="00601272">
        <w:rPr>
          <w:rFonts w:cs="Arial"/>
        </w:rPr>
        <w:t>.</w:t>
      </w:r>
    </w:p>
    <w:p w14:paraId="2F5EF264" w14:textId="77777777" w:rsidR="00601272" w:rsidRPr="00601272" w:rsidRDefault="00601272" w:rsidP="00601272">
      <w:pPr>
        <w:spacing w:after="100" w:line="276" w:lineRule="auto"/>
        <w:rPr>
          <w:rFonts w:cs="Arial"/>
        </w:rPr>
      </w:pPr>
      <w:proofErr w:type="spellStart"/>
      <w:r w:rsidRPr="00601272">
        <w:rPr>
          <w:rFonts w:cs="Arial"/>
        </w:rPr>
        <w:t>Chesterton</w:t>
      </w:r>
      <w:proofErr w:type="spellEnd"/>
      <w:r w:rsidRPr="00601272">
        <w:rPr>
          <w:rFonts w:cs="Arial"/>
        </w:rPr>
        <w:t xml:space="preserve"> também criticava a homogeneização promovida pelo capitalismo, defendendo o </w:t>
      </w:r>
      <w:r w:rsidRPr="00601272">
        <w:rPr>
          <w:rFonts w:cs="Arial"/>
          <w:b/>
          <w:bCs/>
        </w:rPr>
        <w:t>equilíbrio proporcional entre coisas, pessoas, vocações, modos de organização social completamente diferentes entre si, entretanto coexistentes</w:t>
      </w:r>
      <w:r w:rsidRPr="00601272">
        <w:rPr>
          <w:rFonts w:cs="Arial"/>
        </w:rPr>
        <w:t>. Para ele, a homogeneização é uma forma de loucura, e a verdadeira ordem social é aquela que respeita a diversidade e a pluralidade das formas de vida e de trabalho.</w:t>
      </w:r>
    </w:p>
    <w:p w14:paraId="6885AA5C" w14:textId="77777777" w:rsidR="00601272" w:rsidRPr="00601272" w:rsidRDefault="00601272" w:rsidP="00601272">
      <w:pPr>
        <w:spacing w:after="100" w:line="276" w:lineRule="auto"/>
        <w:rPr>
          <w:rFonts w:cs="Arial"/>
        </w:rPr>
      </w:pPr>
      <w:proofErr w:type="spellStart"/>
      <w:r w:rsidRPr="00601272">
        <w:rPr>
          <w:rFonts w:cs="Arial"/>
        </w:rPr>
        <w:t>Chesterton</w:t>
      </w:r>
      <w:proofErr w:type="spellEnd"/>
      <w:r w:rsidRPr="00601272">
        <w:rPr>
          <w:rFonts w:cs="Arial"/>
        </w:rPr>
        <w:t xml:space="preserve"> entendia que a reforma social proposta pelo </w:t>
      </w:r>
      <w:proofErr w:type="spellStart"/>
      <w:r w:rsidRPr="00601272">
        <w:rPr>
          <w:rFonts w:cs="Arial"/>
        </w:rPr>
        <w:t>distributismo</w:t>
      </w:r>
      <w:proofErr w:type="spellEnd"/>
      <w:r w:rsidRPr="00601272">
        <w:rPr>
          <w:rFonts w:cs="Arial"/>
        </w:rPr>
        <w:t xml:space="preserve"> abrange </w:t>
      </w:r>
      <w:r w:rsidRPr="00601272">
        <w:rPr>
          <w:rFonts w:cs="Arial"/>
          <w:b/>
          <w:bCs/>
        </w:rPr>
        <w:t>desde ações individuais e independentes até a organização coletiva</w:t>
      </w:r>
      <w:r w:rsidRPr="00601272">
        <w:rPr>
          <w:rFonts w:cs="Arial"/>
        </w:rPr>
        <w:t xml:space="preserve">. O </w:t>
      </w:r>
      <w:proofErr w:type="spellStart"/>
      <w:r w:rsidRPr="00601272">
        <w:rPr>
          <w:rFonts w:cs="Arial"/>
        </w:rPr>
        <w:t>distributismo</w:t>
      </w:r>
      <w:proofErr w:type="spellEnd"/>
      <w:r w:rsidRPr="00601272">
        <w:rPr>
          <w:rFonts w:cs="Arial"/>
        </w:rPr>
        <w:t xml:space="preserve"> ideal </w:t>
      </w:r>
      <w:proofErr w:type="spellStart"/>
      <w:r w:rsidRPr="00601272">
        <w:rPr>
          <w:rFonts w:cs="Arial"/>
        </w:rPr>
        <w:t>chestertoniano</w:t>
      </w:r>
      <w:proofErr w:type="spellEnd"/>
      <w:r w:rsidRPr="00601272">
        <w:rPr>
          <w:rFonts w:cs="Arial"/>
        </w:rPr>
        <w:t xml:space="preserve"> está </w:t>
      </w:r>
      <w:r w:rsidRPr="00601272">
        <w:rPr>
          <w:rFonts w:cs="Arial"/>
          <w:b/>
          <w:bCs/>
        </w:rPr>
        <w:t>fundado no pleno respeito às vontades individuais</w:t>
      </w:r>
      <w:r w:rsidRPr="00601272">
        <w:rPr>
          <w:rFonts w:cs="Arial"/>
        </w:rPr>
        <w:t>, mas também na </w:t>
      </w:r>
      <w:r w:rsidRPr="00601272">
        <w:rPr>
          <w:rFonts w:cs="Arial"/>
          <w:b/>
          <w:bCs/>
        </w:rPr>
        <w:t>associação e colaboração</w:t>
      </w:r>
      <w:r w:rsidRPr="00601272">
        <w:rPr>
          <w:rFonts w:cs="Arial"/>
        </w:rPr>
        <w:t> entre os indivíduos para a gestão dos bens comuns.</w:t>
      </w:r>
    </w:p>
    <w:p w14:paraId="6AE588ED" w14:textId="77777777" w:rsidR="00601272" w:rsidRPr="00601272" w:rsidRDefault="00601272" w:rsidP="00601272">
      <w:pPr>
        <w:pStyle w:val="Ttulo3"/>
      </w:pPr>
      <w:r w:rsidRPr="00601272">
        <w:t xml:space="preserve">2.2.4 Características do </w:t>
      </w:r>
      <w:proofErr w:type="spellStart"/>
      <w:r w:rsidRPr="00601272">
        <w:t>Distributismo</w:t>
      </w:r>
      <w:proofErr w:type="spellEnd"/>
    </w:p>
    <w:p w14:paraId="02C2CF75" w14:textId="77777777" w:rsidR="00601272" w:rsidRPr="00601272" w:rsidRDefault="00601272" w:rsidP="00601272">
      <w:pPr>
        <w:spacing w:after="100" w:line="276" w:lineRule="auto"/>
        <w:rPr>
          <w:rFonts w:cs="Arial"/>
        </w:rPr>
      </w:pPr>
      <w:r w:rsidRPr="00601272">
        <w:rPr>
          <w:rFonts w:cs="Arial"/>
        </w:rPr>
        <w:t xml:space="preserve">As principais características do </w:t>
      </w:r>
      <w:proofErr w:type="spellStart"/>
      <w:r w:rsidRPr="00601272">
        <w:rPr>
          <w:rFonts w:cs="Arial"/>
        </w:rPr>
        <w:t>Distributismo</w:t>
      </w:r>
      <w:proofErr w:type="spellEnd"/>
      <w:r w:rsidRPr="00601272">
        <w:rPr>
          <w:rFonts w:cs="Arial"/>
        </w:rPr>
        <w:t>, conforme sintetizadas pela literatura acadêmica, centram-se no </w:t>
      </w:r>
      <w:r w:rsidRPr="00601272">
        <w:rPr>
          <w:rFonts w:cs="Arial"/>
          <w:b/>
          <w:bCs/>
        </w:rPr>
        <w:t>estímulo à empresa familiar, ao sistema de proteção social baseado na auto-organização (não na dependência do Estado) e no denominado amor ao 'homem comum'</w:t>
      </w:r>
      <w:r w:rsidRPr="00601272">
        <w:rPr>
          <w:rFonts w:cs="Arial"/>
        </w:rPr>
        <w:t>.</w:t>
      </w:r>
    </w:p>
    <w:p w14:paraId="069D6997" w14:textId="77777777" w:rsidR="00601272" w:rsidRPr="00601272" w:rsidRDefault="00601272" w:rsidP="00601272">
      <w:pPr>
        <w:spacing w:after="100" w:line="276" w:lineRule="auto"/>
        <w:rPr>
          <w:rFonts w:cs="Arial"/>
        </w:rPr>
      </w:pPr>
      <w:r w:rsidRPr="00601272">
        <w:rPr>
          <w:rFonts w:cs="Arial"/>
        </w:rPr>
        <w:t xml:space="preserve">O </w:t>
      </w:r>
      <w:proofErr w:type="spellStart"/>
      <w:r w:rsidRPr="00601272">
        <w:rPr>
          <w:rFonts w:cs="Arial"/>
        </w:rPr>
        <w:t>distributismo</w:t>
      </w:r>
      <w:proofErr w:type="spellEnd"/>
      <w:r w:rsidRPr="00601272">
        <w:rPr>
          <w:rFonts w:cs="Arial"/>
        </w:rPr>
        <w:t xml:space="preserve"> propõe uma </w:t>
      </w:r>
      <w:r w:rsidRPr="00601272">
        <w:rPr>
          <w:rFonts w:cs="Arial"/>
          <w:b/>
          <w:bCs/>
        </w:rPr>
        <w:t>economia de escala humana</w:t>
      </w:r>
      <w:r w:rsidRPr="00601272">
        <w:rPr>
          <w:rFonts w:cs="Arial"/>
        </w:rPr>
        <w:t>, estimulando pequenas unidades de produção e consumo, em contraposição à lógica de concentração e crescimento infinito do capitalismo. Essa perspectiva encontra eco na obra de Ernst Friedrich Schumacher, que será abordada na seção seguinte.</w:t>
      </w:r>
    </w:p>
    <w:p w14:paraId="5FE86E2B" w14:textId="77777777" w:rsidR="00601272" w:rsidRPr="00601272" w:rsidRDefault="00601272" w:rsidP="00601272">
      <w:pPr>
        <w:spacing w:after="100" w:line="276" w:lineRule="auto"/>
        <w:rPr>
          <w:rFonts w:cs="Arial"/>
        </w:rPr>
      </w:pPr>
      <w:r w:rsidRPr="00601272">
        <w:rPr>
          <w:rFonts w:cs="Arial"/>
        </w:rPr>
        <w:t xml:space="preserve">A importância da teoria </w:t>
      </w:r>
      <w:proofErr w:type="spellStart"/>
      <w:r w:rsidRPr="00601272">
        <w:rPr>
          <w:rFonts w:cs="Arial"/>
        </w:rPr>
        <w:t>distributista</w:t>
      </w:r>
      <w:proofErr w:type="spellEnd"/>
      <w:r w:rsidRPr="00601272">
        <w:rPr>
          <w:rFonts w:cs="Arial"/>
        </w:rPr>
        <w:t xml:space="preserve"> em relação às teorias econômicas já exaustivamente discutidas pela academia é ressaltada pela </w:t>
      </w:r>
      <w:r w:rsidRPr="00601272">
        <w:rPr>
          <w:rFonts w:cs="Arial"/>
          <w:b/>
          <w:bCs/>
        </w:rPr>
        <w:t>circunstância atual em que a sociedade se encontra, no esgotamento das diversas tentativas de execução de teorias que ignoram as condições humanas e naturais</w:t>
      </w:r>
      <w:r w:rsidRPr="00601272">
        <w:rPr>
          <w:rFonts w:cs="Arial"/>
        </w:rPr>
        <w:t xml:space="preserve">. O </w:t>
      </w:r>
      <w:proofErr w:type="spellStart"/>
      <w:r w:rsidRPr="00601272">
        <w:rPr>
          <w:rFonts w:cs="Arial"/>
        </w:rPr>
        <w:t>distributismo</w:t>
      </w:r>
      <w:proofErr w:type="spellEnd"/>
      <w:r w:rsidRPr="00601272">
        <w:rPr>
          <w:rFonts w:cs="Arial"/>
        </w:rPr>
        <w:t>, ao colocar a pessoa humana e sua dignidade no centro da reflexão econômica, oferece uma alternativa relevante para os desafios contemporâneos.</w:t>
      </w:r>
    </w:p>
    <w:p w14:paraId="72D74DD0" w14:textId="77777777" w:rsidR="00601272" w:rsidRPr="00601272" w:rsidRDefault="00601272" w:rsidP="00601272">
      <w:pPr>
        <w:pStyle w:val="Ttulo3"/>
      </w:pPr>
      <w:r w:rsidRPr="00601272">
        <w:t>2.2.5 Schumacher e a Economia como se Pessoas Importassem</w:t>
      </w:r>
    </w:p>
    <w:p w14:paraId="48D10C30" w14:textId="77777777" w:rsidR="00601272" w:rsidRPr="00601272" w:rsidRDefault="00601272" w:rsidP="00601272">
      <w:pPr>
        <w:spacing w:after="100" w:line="276" w:lineRule="auto"/>
        <w:rPr>
          <w:rFonts w:cs="Arial"/>
        </w:rPr>
      </w:pPr>
      <w:r w:rsidRPr="00601272">
        <w:rPr>
          <w:rFonts w:cs="Arial"/>
          <w:b/>
          <w:bCs/>
        </w:rPr>
        <w:t>Ernst Friedrich Schumacher</w:t>
      </w:r>
      <w:r w:rsidRPr="00601272">
        <w:rPr>
          <w:rFonts w:cs="Arial"/>
        </w:rPr>
        <w:t>, em </w:t>
      </w:r>
      <w:proofErr w:type="spellStart"/>
      <w:r w:rsidRPr="00601272">
        <w:rPr>
          <w:rFonts w:cs="Arial"/>
          <w:i/>
          <w:iCs/>
        </w:rPr>
        <w:t>Small</w:t>
      </w:r>
      <w:proofErr w:type="spellEnd"/>
      <w:r w:rsidRPr="00601272">
        <w:rPr>
          <w:rFonts w:cs="Arial"/>
          <w:i/>
          <w:iCs/>
        </w:rPr>
        <w:t xml:space="preserve"> </w:t>
      </w:r>
      <w:proofErr w:type="spellStart"/>
      <w:r w:rsidRPr="00601272">
        <w:rPr>
          <w:rFonts w:cs="Arial"/>
          <w:i/>
          <w:iCs/>
        </w:rPr>
        <w:t>is</w:t>
      </w:r>
      <w:proofErr w:type="spellEnd"/>
      <w:r w:rsidRPr="00601272">
        <w:rPr>
          <w:rFonts w:cs="Arial"/>
          <w:i/>
          <w:iCs/>
        </w:rPr>
        <w:t xml:space="preserve"> </w:t>
      </w:r>
      <w:proofErr w:type="spellStart"/>
      <w:r w:rsidRPr="00601272">
        <w:rPr>
          <w:rFonts w:cs="Arial"/>
          <w:i/>
          <w:iCs/>
        </w:rPr>
        <w:t>Beautiful</w:t>
      </w:r>
      <w:proofErr w:type="spellEnd"/>
      <w:r w:rsidRPr="00601272">
        <w:rPr>
          <w:rFonts w:cs="Arial"/>
          <w:i/>
          <w:iCs/>
        </w:rPr>
        <w:t xml:space="preserve">: </w:t>
      </w:r>
      <w:proofErr w:type="spellStart"/>
      <w:r w:rsidRPr="00601272">
        <w:rPr>
          <w:rFonts w:cs="Arial"/>
          <w:i/>
          <w:iCs/>
        </w:rPr>
        <w:t>Economics</w:t>
      </w:r>
      <w:proofErr w:type="spellEnd"/>
      <w:r w:rsidRPr="00601272">
        <w:rPr>
          <w:rFonts w:cs="Arial"/>
          <w:i/>
          <w:iCs/>
        </w:rPr>
        <w:t xml:space="preserve"> as </w:t>
      </w:r>
      <w:proofErr w:type="spellStart"/>
      <w:r w:rsidRPr="00601272">
        <w:rPr>
          <w:rFonts w:cs="Arial"/>
          <w:i/>
          <w:iCs/>
        </w:rPr>
        <w:t>if</w:t>
      </w:r>
      <w:proofErr w:type="spellEnd"/>
      <w:r w:rsidRPr="00601272">
        <w:rPr>
          <w:rFonts w:cs="Arial"/>
          <w:i/>
          <w:iCs/>
        </w:rPr>
        <w:t xml:space="preserve"> People </w:t>
      </w:r>
      <w:proofErr w:type="spellStart"/>
      <w:r w:rsidRPr="00601272">
        <w:rPr>
          <w:rFonts w:cs="Arial"/>
          <w:i/>
          <w:iCs/>
        </w:rPr>
        <w:t>Mattered</w:t>
      </w:r>
      <w:proofErr w:type="spellEnd"/>
      <w:r w:rsidRPr="00601272">
        <w:rPr>
          <w:rFonts w:cs="Arial"/>
        </w:rPr>
        <w:t xml:space="preserve"> (1973), aplica os princípios </w:t>
      </w:r>
      <w:proofErr w:type="spellStart"/>
      <w:r w:rsidRPr="00601272">
        <w:rPr>
          <w:rFonts w:cs="Arial"/>
        </w:rPr>
        <w:t>distributistas</w:t>
      </w:r>
      <w:proofErr w:type="spellEnd"/>
      <w:r w:rsidRPr="00601272">
        <w:rPr>
          <w:rFonts w:cs="Arial"/>
        </w:rPr>
        <w:t xml:space="preserve"> ao mundo moderno, defendendo uma </w:t>
      </w:r>
      <w:r w:rsidRPr="00601272">
        <w:rPr>
          <w:rFonts w:cs="Arial"/>
          <w:b/>
          <w:bCs/>
        </w:rPr>
        <w:t>economia enraizada no trabalho concreto e nas formas de capital social "pegajoso, viscoso e relacional"</w:t>
      </w:r>
      <w:r w:rsidRPr="00601272">
        <w:rPr>
          <w:rFonts w:cs="Arial"/>
        </w:rPr>
        <w:t>, em contraposição à fluidez desenraizada do capitalismo global. Schumacher argumenta que a economia deve </w:t>
      </w:r>
      <w:r w:rsidRPr="00601272">
        <w:rPr>
          <w:rFonts w:cs="Arial"/>
          <w:b/>
          <w:bCs/>
        </w:rPr>
        <w:t xml:space="preserve">servir às </w:t>
      </w:r>
      <w:r w:rsidRPr="00601272">
        <w:rPr>
          <w:rFonts w:cs="Arial"/>
          <w:b/>
          <w:bCs/>
        </w:rPr>
        <w:lastRenderedPageBreak/>
        <w:t>pessoas, e não o contrário</w:t>
      </w:r>
      <w:r w:rsidRPr="00601272">
        <w:rPr>
          <w:rFonts w:cs="Arial"/>
        </w:rPr>
        <w:t>, e que o tamanho das organizações econômicas deve ser limitado para que sejam humanamente geríveis e socialmente responsáveis.</w:t>
      </w:r>
    </w:p>
    <w:p w14:paraId="16CD6F5F" w14:textId="77777777" w:rsidR="00601272" w:rsidRPr="00601272" w:rsidRDefault="00601272" w:rsidP="00601272">
      <w:pPr>
        <w:spacing w:after="100" w:line="276" w:lineRule="auto"/>
        <w:rPr>
          <w:rFonts w:cs="Arial"/>
        </w:rPr>
      </w:pPr>
      <w:r w:rsidRPr="00601272">
        <w:rPr>
          <w:rFonts w:cs="Arial"/>
        </w:rPr>
        <w:t xml:space="preserve">A obra de Schumacher é particularmente relevante para o contexto do </w:t>
      </w:r>
      <w:proofErr w:type="spellStart"/>
      <w:r w:rsidRPr="00601272">
        <w:rPr>
          <w:rFonts w:cs="Arial"/>
        </w:rPr>
        <w:t>MoviPay</w:t>
      </w:r>
      <w:proofErr w:type="spellEnd"/>
      <w:r w:rsidRPr="00601272">
        <w:rPr>
          <w:rFonts w:cs="Arial"/>
        </w:rPr>
        <w:t>, pois oferece uma </w:t>
      </w:r>
      <w:r w:rsidRPr="00601272">
        <w:rPr>
          <w:rFonts w:cs="Arial"/>
          <w:b/>
          <w:bCs/>
        </w:rPr>
        <w:t>crítica à lógica da escala e da concentração</w:t>
      </w:r>
      <w:r w:rsidRPr="00601272">
        <w:rPr>
          <w:rFonts w:cs="Arial"/>
        </w:rPr>
        <w:t> que caracteriza o capitalismo de plataforma. Schumacher defendia que as organizações econômicas devem ser </w:t>
      </w:r>
      <w:r w:rsidRPr="00601272">
        <w:rPr>
          <w:rFonts w:cs="Arial"/>
          <w:b/>
          <w:bCs/>
        </w:rPr>
        <w:t>pequenas o suficiente para serem compreendidas e controladas pelas pessoas que nelas trabalham</w:t>
      </w:r>
      <w:r w:rsidRPr="00601272">
        <w:rPr>
          <w:rFonts w:cs="Arial"/>
        </w:rPr>
        <w:t>, e que a tecnologia deve ser </w:t>
      </w:r>
      <w:r w:rsidRPr="00601272">
        <w:rPr>
          <w:rFonts w:cs="Arial"/>
          <w:b/>
          <w:bCs/>
        </w:rPr>
        <w:t>apropriada</w:t>
      </w:r>
      <w:r w:rsidRPr="00601272">
        <w:rPr>
          <w:rFonts w:cs="Arial"/>
        </w:rPr>
        <w:t> — isto é, adequada ao contexto social e ambiental em que é utilizada.</w:t>
      </w:r>
    </w:p>
    <w:p w14:paraId="6236527F" w14:textId="77777777" w:rsidR="00601272" w:rsidRPr="00601272" w:rsidRDefault="00601272" w:rsidP="00601272">
      <w:pPr>
        <w:spacing w:after="100" w:line="276" w:lineRule="auto"/>
        <w:rPr>
          <w:rFonts w:cs="Arial"/>
        </w:rPr>
      </w:pPr>
      <w:r w:rsidRPr="00601272">
        <w:rPr>
          <w:rFonts w:cs="Arial"/>
        </w:rPr>
        <w:t>Pearce (2006) retoma essa discussão ao afirmar que a </w:t>
      </w:r>
      <w:r w:rsidRPr="00601272">
        <w:rPr>
          <w:rFonts w:cs="Arial"/>
          <w:b/>
          <w:bCs/>
        </w:rPr>
        <w:t>abordagem de Schumacher continua relevante</w:t>
      </w:r>
      <w:r w:rsidRPr="00601272">
        <w:rPr>
          <w:rFonts w:cs="Arial"/>
        </w:rPr>
        <w:t xml:space="preserve"> para pensar economias que priorizam as famílias e as comunidades em detrimento da acumulação desenfreada. O autor argumenta que o pensamento </w:t>
      </w:r>
      <w:proofErr w:type="spellStart"/>
      <w:r w:rsidRPr="00601272">
        <w:rPr>
          <w:rFonts w:cs="Arial"/>
        </w:rPr>
        <w:t>schumacheriano</w:t>
      </w:r>
      <w:proofErr w:type="spellEnd"/>
      <w:r w:rsidRPr="00601272">
        <w:rPr>
          <w:rFonts w:cs="Arial"/>
        </w:rPr>
        <w:t xml:space="preserve"> oferece elementos fundamentais para a construção de alternativas econômicas mais sustentáveis e equitativas, em contraposição ao modelo globalizado e concentrador.</w:t>
      </w:r>
    </w:p>
    <w:p w14:paraId="5907BACF" w14:textId="77777777" w:rsidR="00601272" w:rsidRPr="00601272" w:rsidRDefault="00601272" w:rsidP="00601272">
      <w:pPr>
        <w:spacing w:after="100" w:line="276" w:lineRule="auto"/>
        <w:rPr>
          <w:rFonts w:cs="Arial"/>
        </w:rPr>
      </w:pPr>
      <w:proofErr w:type="spellStart"/>
      <w:r w:rsidRPr="00601272">
        <w:rPr>
          <w:rFonts w:cs="Arial"/>
        </w:rPr>
        <w:t>Quilley</w:t>
      </w:r>
      <w:proofErr w:type="spellEnd"/>
      <w:r w:rsidRPr="00601272">
        <w:rPr>
          <w:rFonts w:cs="Arial"/>
        </w:rPr>
        <w:t xml:space="preserve"> (2024) amplia essa perspectiva ao situar Schumacher no debate contemporâneo entre ecologia, </w:t>
      </w:r>
      <w:proofErr w:type="spellStart"/>
      <w:r w:rsidRPr="00601272">
        <w:rPr>
          <w:rFonts w:cs="Arial"/>
        </w:rPr>
        <w:t>subsidiaridade</w:t>
      </w:r>
      <w:proofErr w:type="spellEnd"/>
      <w:r w:rsidRPr="00601272">
        <w:rPr>
          <w:rFonts w:cs="Arial"/>
        </w:rPr>
        <w:t xml:space="preserve"> e política de escala. O autor argumenta que a </w:t>
      </w:r>
      <w:r w:rsidRPr="00601272">
        <w:rPr>
          <w:rFonts w:cs="Arial"/>
          <w:b/>
          <w:bCs/>
        </w:rPr>
        <w:t xml:space="preserve">visão </w:t>
      </w:r>
      <w:proofErr w:type="spellStart"/>
      <w:r w:rsidRPr="00601272">
        <w:rPr>
          <w:rFonts w:cs="Arial"/>
          <w:b/>
          <w:bCs/>
        </w:rPr>
        <w:t>schumacheriana</w:t>
      </w:r>
      <w:proofErr w:type="spellEnd"/>
      <w:r w:rsidRPr="00601272">
        <w:rPr>
          <w:rFonts w:cs="Arial"/>
          <w:b/>
          <w:bCs/>
        </w:rPr>
        <w:t xml:space="preserve"> de uma economia enraizada em comunidades locais</w:t>
      </w:r>
      <w:r w:rsidRPr="00601272">
        <w:rPr>
          <w:rFonts w:cs="Arial"/>
        </w:rPr>
        <w:t xml:space="preserve"> oferece uma alternativa viável tanto ao globalismo neoliberal quanto ao </w:t>
      </w:r>
      <w:proofErr w:type="spellStart"/>
      <w:r w:rsidRPr="00601272">
        <w:rPr>
          <w:rFonts w:cs="Arial"/>
        </w:rPr>
        <w:t>ecomodernismo</w:t>
      </w:r>
      <w:proofErr w:type="spellEnd"/>
      <w:r w:rsidRPr="00601272">
        <w:rPr>
          <w:rFonts w:cs="Arial"/>
        </w:rPr>
        <w:t xml:space="preserve">, que confia na tecnologia como solução para todos os problemas. </w:t>
      </w:r>
      <w:proofErr w:type="spellStart"/>
      <w:r w:rsidRPr="00601272">
        <w:rPr>
          <w:rFonts w:cs="Arial"/>
        </w:rPr>
        <w:t>Quilley</w:t>
      </w:r>
      <w:proofErr w:type="spellEnd"/>
      <w:r w:rsidRPr="00601272">
        <w:rPr>
          <w:rFonts w:cs="Arial"/>
        </w:rPr>
        <w:t xml:space="preserve"> destaca que o </w:t>
      </w:r>
      <w:r w:rsidRPr="00601272">
        <w:rPr>
          <w:rFonts w:cs="Arial"/>
          <w:b/>
          <w:bCs/>
        </w:rPr>
        <w:t xml:space="preserve">princípio da </w:t>
      </w:r>
      <w:proofErr w:type="spellStart"/>
      <w:r w:rsidRPr="00601272">
        <w:rPr>
          <w:rFonts w:cs="Arial"/>
          <w:b/>
          <w:bCs/>
        </w:rPr>
        <w:t>subsidiaridade</w:t>
      </w:r>
      <w:proofErr w:type="spellEnd"/>
      <w:r w:rsidRPr="00601272">
        <w:rPr>
          <w:rFonts w:cs="Arial"/>
        </w:rPr>
        <w:t> — segundo o qual as decisões devem ser tomadas no nível mais local possível — é fundamental para a construção de economias mais democráticas e sustentáveis.</w:t>
      </w:r>
    </w:p>
    <w:p w14:paraId="18968DE3" w14:textId="77777777" w:rsidR="00601272" w:rsidRPr="00601272" w:rsidRDefault="00601272" w:rsidP="00601272">
      <w:pPr>
        <w:pStyle w:val="Ttulo2"/>
      </w:pPr>
      <w:r w:rsidRPr="00601272">
        <w:t xml:space="preserve">2.3 Cooperativismo de Plataforma e </w:t>
      </w:r>
      <w:proofErr w:type="spellStart"/>
      <w:r w:rsidRPr="00601272">
        <w:t>Cosmolocalismo</w:t>
      </w:r>
      <w:proofErr w:type="spellEnd"/>
    </w:p>
    <w:p w14:paraId="62CE0C83" w14:textId="77777777" w:rsidR="00601272" w:rsidRPr="00601272" w:rsidRDefault="00601272" w:rsidP="00601272">
      <w:pPr>
        <w:pStyle w:val="Ttulo3"/>
      </w:pPr>
      <w:r w:rsidRPr="00601272">
        <w:t>2.3.1 Cooperativismo de Plataforma como Aplicação Contemporânea</w:t>
      </w:r>
    </w:p>
    <w:p w14:paraId="15C2EFA2" w14:textId="77777777" w:rsidR="00601272" w:rsidRPr="00601272" w:rsidRDefault="00601272" w:rsidP="00601272">
      <w:pPr>
        <w:spacing w:after="100" w:line="276" w:lineRule="auto"/>
        <w:rPr>
          <w:rFonts w:cs="Arial"/>
        </w:rPr>
      </w:pPr>
      <w:r w:rsidRPr="00601272">
        <w:rPr>
          <w:rFonts w:cs="Arial"/>
        </w:rPr>
        <w:t>O </w:t>
      </w:r>
      <w:r w:rsidRPr="00601272">
        <w:rPr>
          <w:rFonts w:cs="Arial"/>
          <w:b/>
          <w:bCs/>
        </w:rPr>
        <w:t>cooperativismo de plataforma</w:t>
      </w:r>
      <w:r w:rsidRPr="00601272">
        <w:rPr>
          <w:rFonts w:cs="Arial"/>
        </w:rPr>
        <w:t xml:space="preserve"> emerge como a aplicação contemporânea das ideias </w:t>
      </w:r>
      <w:proofErr w:type="spellStart"/>
      <w:r w:rsidRPr="00601272">
        <w:rPr>
          <w:rFonts w:cs="Arial"/>
        </w:rPr>
        <w:t>distributistas</w:t>
      </w:r>
      <w:proofErr w:type="spellEnd"/>
      <w:r w:rsidRPr="00601272">
        <w:rPr>
          <w:rFonts w:cs="Arial"/>
        </w:rPr>
        <w:t xml:space="preserve"> ao contexto digital. Diferente do capitalismo de plataforma centralizado, o cooperativismo propõe que a </w:t>
      </w:r>
      <w:r w:rsidRPr="00601272">
        <w:rPr>
          <w:rFonts w:cs="Arial"/>
          <w:b/>
          <w:bCs/>
        </w:rPr>
        <w:t>plataforma seja de propriedade coletiva dos seus usuários</w:t>
      </w:r>
      <w:r w:rsidRPr="00601272">
        <w:rPr>
          <w:rFonts w:cs="Arial"/>
        </w:rPr>
        <w:t>, garantindo participação democrática nas decisões e distribuição equitativa dos ganhos. Esse modelo inspira-se nas tradições cooperativistas que remontam ao século XIX, mas as adapta ao ambiente digital, reconhecendo que a tecnologia pode ser um instrumento de emancipação econômica quando controlada coletivamente.</w:t>
      </w:r>
    </w:p>
    <w:p w14:paraId="726FDEDC" w14:textId="77777777" w:rsidR="00601272" w:rsidRPr="00601272" w:rsidRDefault="00601272" w:rsidP="00601272">
      <w:pPr>
        <w:spacing w:after="100" w:line="276" w:lineRule="auto"/>
        <w:rPr>
          <w:rFonts w:cs="Arial"/>
        </w:rPr>
      </w:pPr>
      <w:r w:rsidRPr="00601272">
        <w:rPr>
          <w:rFonts w:cs="Arial"/>
        </w:rPr>
        <w:t>Segundo Borba (2025), o cooperativismo de plataforma investiga </w:t>
      </w:r>
      <w:r w:rsidRPr="00601272">
        <w:rPr>
          <w:rFonts w:cs="Arial"/>
          <w:b/>
          <w:bCs/>
        </w:rPr>
        <w:t>possibilidades de resistência à atual reestruturação produtiva capitalista, o capitalismo industrial de plataforma</w:t>
      </w:r>
      <w:r w:rsidRPr="00601272">
        <w:rPr>
          <w:rFonts w:cs="Arial"/>
        </w:rPr>
        <w:t>. O autor analisa o caso da cooperativa de plataforma </w:t>
      </w:r>
      <w:proofErr w:type="spellStart"/>
      <w:r w:rsidRPr="00601272">
        <w:rPr>
          <w:rFonts w:cs="Arial"/>
          <w:b/>
          <w:bCs/>
        </w:rPr>
        <w:t>Señoritas</w:t>
      </w:r>
      <w:proofErr w:type="spellEnd"/>
      <w:r w:rsidRPr="00601272">
        <w:rPr>
          <w:rFonts w:cs="Arial"/>
          <w:b/>
          <w:bCs/>
        </w:rPr>
        <w:t xml:space="preserve"> Courier</w:t>
      </w:r>
      <w:r w:rsidRPr="00601272">
        <w:rPr>
          <w:rFonts w:cs="Arial"/>
        </w:rPr>
        <w:t> com o objetivo de investigar as formas de resistência de uma autogestão do trabalho pelo uso de tecnologias da informação e comunicação (TICs), apontando críticas e contribuições que essa experiência oferece para o estudo do cooperativismo de plataforma.</w:t>
      </w:r>
    </w:p>
    <w:p w14:paraId="48C582ED" w14:textId="77777777" w:rsidR="00601272" w:rsidRPr="00601272" w:rsidRDefault="00601272" w:rsidP="00601272">
      <w:pPr>
        <w:spacing w:after="100" w:line="276" w:lineRule="auto"/>
        <w:rPr>
          <w:rFonts w:cs="Arial"/>
        </w:rPr>
      </w:pPr>
      <w:r w:rsidRPr="00601272">
        <w:rPr>
          <w:rFonts w:cs="Arial"/>
        </w:rPr>
        <w:t>Borba (2025) conclui que o </w:t>
      </w:r>
      <w:r w:rsidRPr="00601272">
        <w:rPr>
          <w:rFonts w:cs="Arial"/>
          <w:b/>
          <w:bCs/>
        </w:rPr>
        <w:t>capitalismo industrial de plataforma reproduz a organização produtiva tipicamente capitalista, a forma-indústria</w:t>
      </w:r>
      <w:r w:rsidRPr="00601272">
        <w:rPr>
          <w:rFonts w:cs="Arial"/>
        </w:rPr>
        <w:t xml:space="preserve">, enquanto o </w:t>
      </w:r>
      <w:r w:rsidRPr="00601272">
        <w:rPr>
          <w:rFonts w:cs="Arial"/>
        </w:rPr>
        <w:lastRenderedPageBreak/>
        <w:t>cooperativismo de plataforma oferece </w:t>
      </w:r>
      <w:r w:rsidRPr="00601272">
        <w:rPr>
          <w:rFonts w:cs="Arial"/>
          <w:b/>
          <w:bCs/>
        </w:rPr>
        <w:t>resistências a esse modelo</w:t>
      </w:r>
      <w:r w:rsidRPr="00601272">
        <w:rPr>
          <w:rFonts w:cs="Arial"/>
        </w:rPr>
        <w:t>, enfatizando a igualdade de gênero, raça e sexualidade na promoção de condições de trabalho justas e a importância da </w:t>
      </w:r>
      <w:r w:rsidRPr="00601272">
        <w:rPr>
          <w:rFonts w:cs="Arial"/>
          <w:b/>
          <w:bCs/>
        </w:rPr>
        <w:t>soberania tecnológica digital</w:t>
      </w:r>
      <w:r w:rsidRPr="00601272">
        <w:rPr>
          <w:rFonts w:cs="Arial"/>
        </w:rPr>
        <w:t> do ponto de vista dos trabalhadores.</w:t>
      </w:r>
    </w:p>
    <w:p w14:paraId="5C3C923E" w14:textId="77777777" w:rsidR="00601272" w:rsidRPr="00601272" w:rsidRDefault="00601272" w:rsidP="00601272">
      <w:pPr>
        <w:pStyle w:val="Ttulo3"/>
      </w:pPr>
      <w:r w:rsidRPr="00601272">
        <w:t>2.3.2 Experiências de Cooperativismo de Plataforma no Brasil</w:t>
      </w:r>
    </w:p>
    <w:p w14:paraId="1AC32DB1" w14:textId="77777777" w:rsidR="00601272" w:rsidRPr="00601272" w:rsidRDefault="00601272" w:rsidP="00601272">
      <w:pPr>
        <w:spacing w:after="100" w:line="276" w:lineRule="auto"/>
        <w:rPr>
          <w:rFonts w:cs="Arial"/>
        </w:rPr>
      </w:pPr>
      <w:r w:rsidRPr="00601272">
        <w:rPr>
          <w:rFonts w:cs="Arial"/>
        </w:rPr>
        <w:t>O cooperativismo de plataforma tem se disseminado no Brasil por meio de diversas iniciativas. Uma delas é a </w:t>
      </w:r>
      <w:r w:rsidRPr="00601272">
        <w:rPr>
          <w:rFonts w:cs="Arial"/>
          <w:b/>
          <w:bCs/>
        </w:rPr>
        <w:t>Cooperativa de Plataforma Ciclos</w:t>
      </w:r>
      <w:r w:rsidRPr="00601272">
        <w:rPr>
          <w:rFonts w:cs="Arial"/>
        </w:rPr>
        <w:t>, criada em 2018 em Vitória, Espírito Santo, a partir de uma iniciativa do Sicoob Central do estado. Outra experiência significativa é a </w:t>
      </w:r>
      <w:proofErr w:type="spellStart"/>
      <w:r w:rsidRPr="00601272">
        <w:rPr>
          <w:rFonts w:cs="Arial"/>
          <w:b/>
          <w:bCs/>
        </w:rPr>
        <w:t>Señoritas</w:t>
      </w:r>
      <w:proofErr w:type="spellEnd"/>
      <w:r w:rsidRPr="00601272">
        <w:rPr>
          <w:rFonts w:cs="Arial"/>
          <w:b/>
          <w:bCs/>
        </w:rPr>
        <w:t xml:space="preserve"> Courier</w:t>
      </w:r>
      <w:r w:rsidRPr="00601272">
        <w:rPr>
          <w:rFonts w:cs="Arial"/>
        </w:rPr>
        <w:t xml:space="preserve">, um coletivo que atua no </w:t>
      </w:r>
      <w:proofErr w:type="spellStart"/>
      <w:r w:rsidRPr="00601272">
        <w:rPr>
          <w:rFonts w:cs="Arial"/>
        </w:rPr>
        <w:t>Grana.Lab</w:t>
      </w:r>
      <w:proofErr w:type="spellEnd"/>
      <w:r w:rsidRPr="00601272">
        <w:rPr>
          <w:rFonts w:cs="Arial"/>
        </w:rPr>
        <w:t> e que tem sido objeto de estudo acadêmico por sua proposta de autogestão do trabalho.</w:t>
      </w:r>
    </w:p>
    <w:p w14:paraId="4CBC989F" w14:textId="77777777" w:rsidR="00601272" w:rsidRPr="00601272" w:rsidRDefault="00601272" w:rsidP="00601272">
      <w:pPr>
        <w:spacing w:after="100" w:line="276" w:lineRule="auto"/>
        <w:rPr>
          <w:rFonts w:cs="Arial"/>
        </w:rPr>
      </w:pPr>
      <w:r w:rsidRPr="00601272">
        <w:rPr>
          <w:rFonts w:cs="Arial"/>
        </w:rPr>
        <w:t>No Rio Grande do Sul, destaca-se o </w:t>
      </w:r>
      <w:proofErr w:type="spellStart"/>
      <w:r w:rsidRPr="00601272">
        <w:rPr>
          <w:rFonts w:cs="Arial"/>
          <w:b/>
          <w:bCs/>
        </w:rPr>
        <w:t>e-COO</w:t>
      </w:r>
      <w:proofErr w:type="spellEnd"/>
      <w:r w:rsidRPr="00601272">
        <w:rPr>
          <w:rFonts w:cs="Arial"/>
        </w:rPr>
        <w:t>, uma cooperativa de plataforma voltada para a </w:t>
      </w:r>
      <w:r w:rsidRPr="00601272">
        <w:rPr>
          <w:rFonts w:cs="Arial"/>
          <w:b/>
          <w:bCs/>
        </w:rPr>
        <w:t>agricultura familiar</w:t>
      </w:r>
      <w:r w:rsidRPr="00601272">
        <w:rPr>
          <w:rFonts w:cs="Arial"/>
        </w:rPr>
        <w:t xml:space="preserve">, financiada pelo Ministério da Ciência, Tecnologia e Inovação. Os resultados indicam que o </w:t>
      </w:r>
      <w:proofErr w:type="spellStart"/>
      <w:r w:rsidRPr="00601272">
        <w:rPr>
          <w:rFonts w:cs="Arial"/>
        </w:rPr>
        <w:t>e-COO</w:t>
      </w:r>
      <w:proofErr w:type="spellEnd"/>
      <w:r w:rsidRPr="00601272">
        <w:rPr>
          <w:rFonts w:cs="Arial"/>
        </w:rPr>
        <w:t xml:space="preserve"> tem potencial para fortalecer a agricultura familiar por meio da comercialização digital.</w:t>
      </w:r>
    </w:p>
    <w:p w14:paraId="7A37E3E0" w14:textId="77777777" w:rsidR="00601272" w:rsidRPr="00601272" w:rsidRDefault="00601272" w:rsidP="00601272">
      <w:pPr>
        <w:spacing w:after="100" w:line="276" w:lineRule="auto"/>
        <w:rPr>
          <w:rFonts w:cs="Arial"/>
        </w:rPr>
      </w:pPr>
      <w:r w:rsidRPr="00601272">
        <w:rPr>
          <w:rFonts w:cs="Arial"/>
        </w:rPr>
        <w:t>No setor de transporte, a </w:t>
      </w:r>
      <w:r w:rsidRPr="00601272">
        <w:rPr>
          <w:rFonts w:cs="Arial"/>
          <w:b/>
          <w:bCs/>
        </w:rPr>
        <w:t>Federação Nacional das Cooperativas de Mobilidade Urbana (</w:t>
      </w:r>
      <w:proofErr w:type="spellStart"/>
      <w:r w:rsidRPr="00601272">
        <w:rPr>
          <w:rFonts w:cs="Arial"/>
          <w:b/>
          <w:bCs/>
        </w:rPr>
        <w:t>LigaCoop</w:t>
      </w:r>
      <w:proofErr w:type="spellEnd"/>
      <w:r w:rsidRPr="00601272">
        <w:rPr>
          <w:rFonts w:cs="Arial"/>
          <w:b/>
          <w:bCs/>
        </w:rPr>
        <w:t>)</w:t>
      </w:r>
      <w:r w:rsidRPr="00601272">
        <w:rPr>
          <w:rFonts w:cs="Arial"/>
        </w:rPr>
        <w:t> surgiu recentemente, reunindo </w:t>
      </w:r>
      <w:r w:rsidRPr="00601272">
        <w:rPr>
          <w:rFonts w:cs="Arial"/>
          <w:b/>
          <w:bCs/>
        </w:rPr>
        <w:t>13 cooperativas de nove estados brasileiros</w:t>
      </w:r>
      <w:r w:rsidRPr="00601272">
        <w:rPr>
          <w:rFonts w:cs="Arial"/>
        </w:rPr>
        <w:t xml:space="preserve">. A </w:t>
      </w:r>
      <w:proofErr w:type="spellStart"/>
      <w:r w:rsidRPr="00601272">
        <w:rPr>
          <w:rFonts w:cs="Arial"/>
        </w:rPr>
        <w:t>LigaCoop</w:t>
      </w:r>
      <w:proofErr w:type="spellEnd"/>
      <w:r w:rsidRPr="00601272">
        <w:rPr>
          <w:rFonts w:cs="Arial"/>
        </w:rPr>
        <w:t xml:space="preserve"> organiza motoristas por aplicativo em cooperativas, oferecendo uma alternativa ao modelo das grandes plataformas como Uber e 99. Atualmente, a Liga reúne </w:t>
      </w:r>
      <w:r w:rsidRPr="00601272">
        <w:rPr>
          <w:rFonts w:cs="Arial"/>
          <w:b/>
          <w:bCs/>
        </w:rPr>
        <w:t>12 cooperativas de motoristas por aplicativo em 10 estados</w:t>
      </w:r>
      <w:r w:rsidRPr="00601272">
        <w:rPr>
          <w:rFonts w:cs="Arial"/>
        </w:rPr>
        <w:t>.</w:t>
      </w:r>
    </w:p>
    <w:p w14:paraId="4D2DF997" w14:textId="77777777" w:rsidR="00601272" w:rsidRPr="00601272" w:rsidRDefault="00601272" w:rsidP="00601272">
      <w:pPr>
        <w:spacing w:after="100" w:line="276" w:lineRule="auto"/>
        <w:rPr>
          <w:rFonts w:cs="Arial"/>
        </w:rPr>
      </w:pPr>
      <w:r w:rsidRPr="00601272">
        <w:rPr>
          <w:rFonts w:cs="Arial"/>
        </w:rPr>
        <w:t>Essas experiências demonstram que é </w:t>
      </w:r>
      <w:r w:rsidRPr="00601272">
        <w:rPr>
          <w:rFonts w:cs="Arial"/>
          <w:b/>
          <w:bCs/>
        </w:rPr>
        <w:t>possível construir alternativas ao capitalismo de plataforma</w:t>
      </w:r>
      <w:r w:rsidRPr="00601272">
        <w:rPr>
          <w:rFonts w:cs="Arial"/>
        </w:rPr>
        <w:t xml:space="preserve"> no Brasil, baseadas nos princípios do cooperativismo e da autogestão. O </w:t>
      </w:r>
      <w:proofErr w:type="spellStart"/>
      <w:r w:rsidRPr="00601272">
        <w:rPr>
          <w:rFonts w:cs="Arial"/>
        </w:rPr>
        <w:t>MoviPay</w:t>
      </w:r>
      <w:proofErr w:type="spellEnd"/>
      <w:r w:rsidRPr="00601272">
        <w:rPr>
          <w:rFonts w:cs="Arial"/>
        </w:rPr>
        <w:t xml:space="preserve"> insere-se nesse movimento, propondo uma plataforma local de serviços comunitários que possa ser gerida coletivamente pela comunidade.</w:t>
      </w:r>
    </w:p>
    <w:p w14:paraId="77CD0160" w14:textId="77777777" w:rsidR="00601272" w:rsidRPr="00601272" w:rsidRDefault="00601272" w:rsidP="00601272">
      <w:pPr>
        <w:pStyle w:val="Ttulo3"/>
      </w:pPr>
      <w:r w:rsidRPr="00601272">
        <w:t xml:space="preserve">2.3.3 </w:t>
      </w:r>
      <w:proofErr w:type="spellStart"/>
      <w:r w:rsidRPr="00601272">
        <w:t>Cosmolocalismo</w:t>
      </w:r>
      <w:proofErr w:type="spellEnd"/>
      <w:r w:rsidRPr="00601272">
        <w:t>: Integrando o Global e o Local</w:t>
      </w:r>
    </w:p>
    <w:p w14:paraId="0EBAB2D1" w14:textId="77777777" w:rsidR="00601272" w:rsidRPr="00601272" w:rsidRDefault="00601272" w:rsidP="00601272">
      <w:pPr>
        <w:spacing w:after="100" w:line="276" w:lineRule="auto"/>
        <w:rPr>
          <w:rFonts w:cs="Arial"/>
        </w:rPr>
      </w:pPr>
      <w:r w:rsidRPr="00601272">
        <w:rPr>
          <w:rFonts w:cs="Arial"/>
        </w:rPr>
        <w:t>O </w:t>
      </w:r>
      <w:proofErr w:type="spellStart"/>
      <w:r w:rsidRPr="00601272">
        <w:rPr>
          <w:rFonts w:cs="Arial"/>
          <w:b/>
          <w:bCs/>
        </w:rPr>
        <w:t>cosmolocalismo</w:t>
      </w:r>
      <w:proofErr w:type="spellEnd"/>
      <w:r w:rsidRPr="00601272">
        <w:rPr>
          <w:rFonts w:cs="Arial"/>
        </w:rPr>
        <w:t> é um conceito teórico que enfatiza a </w:t>
      </w:r>
      <w:r w:rsidRPr="00601272">
        <w:rPr>
          <w:rFonts w:cs="Arial"/>
          <w:b/>
          <w:bCs/>
        </w:rPr>
        <w:t>integração de recursos digitais compartilhados globalmente com a produção física local</w:t>
      </w:r>
      <w:r w:rsidRPr="00601272">
        <w:rPr>
          <w:rFonts w:cs="Arial"/>
        </w:rPr>
        <w:t>. Defende um modelo de produção pós-capitalista através da </w:t>
      </w:r>
      <w:r w:rsidRPr="00601272">
        <w:rPr>
          <w:rFonts w:cs="Arial"/>
          <w:b/>
          <w:bCs/>
        </w:rPr>
        <w:t>ponte entre o espaço digital e o espaço físico</w:t>
      </w:r>
      <w:r w:rsidRPr="00601272">
        <w:rPr>
          <w:rFonts w:cs="Arial"/>
        </w:rPr>
        <w:t>. Este modelo procura promover um </w:t>
      </w:r>
      <w:r w:rsidRPr="00601272">
        <w:rPr>
          <w:rFonts w:cs="Arial"/>
          <w:b/>
          <w:bCs/>
        </w:rPr>
        <w:t>ecossistema mais sustentável e equitativo através de mecanismos de autogestão enraizados em redes P2P e comunidades locais</w:t>
      </w:r>
      <w:r w:rsidRPr="00601272">
        <w:rPr>
          <w:rFonts w:cs="Arial"/>
        </w:rPr>
        <w:t>, opondo-se à natureza centralizada e orientada para o lucro do capitalismo de plataforma.</w:t>
      </w:r>
    </w:p>
    <w:p w14:paraId="2B6AC7FB" w14:textId="77777777" w:rsidR="00601272" w:rsidRPr="00601272" w:rsidRDefault="00601272" w:rsidP="00601272">
      <w:pPr>
        <w:spacing w:after="100" w:line="276" w:lineRule="auto"/>
        <w:rPr>
          <w:rFonts w:cs="Arial"/>
        </w:rPr>
      </w:pPr>
      <w:r w:rsidRPr="00601272">
        <w:rPr>
          <w:rFonts w:cs="Arial"/>
        </w:rPr>
        <w:t xml:space="preserve">Segundo </w:t>
      </w:r>
      <w:proofErr w:type="spellStart"/>
      <w:r w:rsidRPr="00601272">
        <w:rPr>
          <w:rFonts w:cs="Arial"/>
        </w:rPr>
        <w:t>Uchiyama</w:t>
      </w:r>
      <w:proofErr w:type="spellEnd"/>
      <w:r w:rsidRPr="00601272">
        <w:rPr>
          <w:rFonts w:cs="Arial"/>
        </w:rPr>
        <w:t xml:space="preserve"> (2021), o </w:t>
      </w:r>
      <w:proofErr w:type="spellStart"/>
      <w:r w:rsidRPr="00601272">
        <w:rPr>
          <w:rFonts w:cs="Arial"/>
        </w:rPr>
        <w:t>cosmolocalismo</w:t>
      </w:r>
      <w:proofErr w:type="spellEnd"/>
      <w:r w:rsidRPr="00601272">
        <w:rPr>
          <w:rFonts w:cs="Arial"/>
        </w:rPr>
        <w:t xml:space="preserve"> propõe um modelo que integra </w:t>
      </w:r>
      <w:r w:rsidRPr="00601272">
        <w:rPr>
          <w:rFonts w:cs="Arial"/>
          <w:b/>
          <w:bCs/>
        </w:rPr>
        <w:t>recursos digitais compartilhados globalmente com a produção física local</w:t>
      </w:r>
      <w:r w:rsidRPr="00601272">
        <w:rPr>
          <w:rFonts w:cs="Arial"/>
        </w:rPr>
        <w:t>, promovendo um </w:t>
      </w:r>
      <w:r w:rsidRPr="00601272">
        <w:rPr>
          <w:rFonts w:cs="Arial"/>
          <w:b/>
          <w:bCs/>
        </w:rPr>
        <w:t>ecossistema mais sustentável e equitativo</w:t>
      </w:r>
      <w:r w:rsidRPr="00601272">
        <w:rPr>
          <w:rFonts w:cs="Arial"/>
        </w:rPr>
        <w:t> por meio de mecanismos de autogestão enraizados em redes P2P (</w:t>
      </w:r>
      <w:proofErr w:type="spellStart"/>
      <w:r w:rsidRPr="00601272">
        <w:rPr>
          <w:rFonts w:cs="Arial"/>
        </w:rPr>
        <w:t>peer-to-peer</w:t>
      </w:r>
      <w:proofErr w:type="spellEnd"/>
      <w:r w:rsidRPr="00601272">
        <w:rPr>
          <w:rFonts w:cs="Arial"/>
        </w:rPr>
        <w:t xml:space="preserve">) e comunidades locais. O </w:t>
      </w:r>
      <w:proofErr w:type="spellStart"/>
      <w:r w:rsidRPr="00601272">
        <w:rPr>
          <w:rFonts w:cs="Arial"/>
        </w:rPr>
        <w:t>cosmolocalismo</w:t>
      </w:r>
      <w:proofErr w:type="spellEnd"/>
      <w:r w:rsidRPr="00601272">
        <w:rPr>
          <w:rFonts w:cs="Arial"/>
        </w:rPr>
        <w:t xml:space="preserve"> representa uma </w:t>
      </w:r>
      <w:r w:rsidRPr="00601272">
        <w:rPr>
          <w:rFonts w:cs="Arial"/>
          <w:b/>
          <w:bCs/>
        </w:rPr>
        <w:t>síntese entre o global e o local</w:t>
      </w:r>
      <w:r w:rsidRPr="00601272">
        <w:rPr>
          <w:rFonts w:cs="Arial"/>
        </w:rPr>
        <w:t>: a tecnologia digital permite o compartilhamento de conhecimento e recursos em escala global, mas a produção e o benefício econômico permanecem enraizados no local, fortalecendo as comunidades e evitando a concentração de poder.</w:t>
      </w:r>
    </w:p>
    <w:p w14:paraId="3A86A9AC" w14:textId="77777777" w:rsidR="00601272" w:rsidRPr="00601272" w:rsidRDefault="00601272" w:rsidP="00601272">
      <w:pPr>
        <w:spacing w:after="100" w:line="276" w:lineRule="auto"/>
        <w:rPr>
          <w:rFonts w:cs="Arial"/>
        </w:rPr>
      </w:pPr>
      <w:proofErr w:type="spellStart"/>
      <w:r w:rsidRPr="00601272">
        <w:rPr>
          <w:rFonts w:cs="Arial"/>
        </w:rPr>
        <w:lastRenderedPageBreak/>
        <w:t>Uchiyama</w:t>
      </w:r>
      <w:proofErr w:type="spellEnd"/>
      <w:r w:rsidRPr="00601272">
        <w:rPr>
          <w:rFonts w:cs="Arial"/>
        </w:rPr>
        <w:t xml:space="preserve"> (2021) analisa o caso do </w:t>
      </w:r>
      <w:proofErr w:type="spellStart"/>
      <w:r w:rsidRPr="00601272">
        <w:rPr>
          <w:rFonts w:cs="Arial"/>
          <w:b/>
          <w:bCs/>
        </w:rPr>
        <w:t>Nakatombetsu</w:t>
      </w:r>
      <w:proofErr w:type="spellEnd"/>
      <w:r w:rsidRPr="00601272">
        <w:rPr>
          <w:rFonts w:cs="Arial"/>
          <w:b/>
          <w:bCs/>
        </w:rPr>
        <w:t xml:space="preserve"> </w:t>
      </w:r>
      <w:proofErr w:type="spellStart"/>
      <w:r w:rsidRPr="00601272">
        <w:rPr>
          <w:rFonts w:cs="Arial"/>
          <w:b/>
          <w:bCs/>
        </w:rPr>
        <w:t>Rideshare</w:t>
      </w:r>
      <w:proofErr w:type="spellEnd"/>
      <w:r w:rsidRPr="00601272">
        <w:rPr>
          <w:rFonts w:cs="Arial"/>
        </w:rPr>
        <w:t>, um aplicativo que atende a ilha de Hokkaido, no Japão. É uma plataforma social com apoio do governo local que se integra ao planejamento de transporte da região, cobrando pequenas taxas dos utilizadores. Esse é um exemplo de </w:t>
      </w:r>
      <w:r w:rsidRPr="00601272">
        <w:rPr>
          <w:rFonts w:cs="Arial"/>
          <w:b/>
          <w:bCs/>
        </w:rPr>
        <w:t xml:space="preserve">integração de um cooperativismo de plataforma com o </w:t>
      </w:r>
      <w:proofErr w:type="spellStart"/>
      <w:r w:rsidRPr="00601272">
        <w:rPr>
          <w:rFonts w:cs="Arial"/>
          <w:b/>
          <w:bCs/>
        </w:rPr>
        <w:t>commons</w:t>
      </w:r>
      <w:proofErr w:type="spellEnd"/>
      <w:r w:rsidRPr="00601272">
        <w:rPr>
          <w:rFonts w:cs="Arial"/>
          <w:b/>
          <w:bCs/>
        </w:rPr>
        <w:t xml:space="preserve"> social e digital</w:t>
      </w:r>
      <w:r w:rsidRPr="00601272">
        <w:rPr>
          <w:rFonts w:cs="Arial"/>
        </w:rPr>
        <w:t xml:space="preserve">. O pesquisador também compara outros casos — o </w:t>
      </w:r>
      <w:proofErr w:type="spellStart"/>
      <w:r w:rsidRPr="00601272">
        <w:rPr>
          <w:rFonts w:cs="Arial"/>
        </w:rPr>
        <w:t>Grab</w:t>
      </w:r>
      <w:proofErr w:type="spellEnd"/>
      <w:r w:rsidRPr="00601272">
        <w:rPr>
          <w:rFonts w:cs="Arial"/>
        </w:rPr>
        <w:t xml:space="preserve"> (sudeste asiático), o </w:t>
      </w:r>
      <w:proofErr w:type="spellStart"/>
      <w:r w:rsidRPr="00601272">
        <w:rPr>
          <w:rFonts w:cs="Arial"/>
        </w:rPr>
        <w:t>La'Zooz</w:t>
      </w:r>
      <w:proofErr w:type="spellEnd"/>
      <w:r w:rsidRPr="00601272">
        <w:rPr>
          <w:rFonts w:cs="Arial"/>
        </w:rPr>
        <w:t xml:space="preserve"> (Israel) e o </w:t>
      </w:r>
      <w:proofErr w:type="spellStart"/>
      <w:r w:rsidRPr="00601272">
        <w:rPr>
          <w:rFonts w:cs="Arial"/>
        </w:rPr>
        <w:t>Teshio</w:t>
      </w:r>
      <w:proofErr w:type="spellEnd"/>
      <w:r w:rsidRPr="00601272">
        <w:rPr>
          <w:rFonts w:cs="Arial"/>
        </w:rPr>
        <w:t xml:space="preserve"> Town </w:t>
      </w:r>
      <w:proofErr w:type="spellStart"/>
      <w:r w:rsidRPr="00601272">
        <w:rPr>
          <w:rFonts w:cs="Arial"/>
        </w:rPr>
        <w:t>Rideshare</w:t>
      </w:r>
      <w:proofErr w:type="spellEnd"/>
      <w:r w:rsidRPr="00601272">
        <w:rPr>
          <w:rFonts w:cs="Arial"/>
        </w:rPr>
        <w:t xml:space="preserve"> </w:t>
      </w:r>
      <w:proofErr w:type="spellStart"/>
      <w:r w:rsidRPr="00601272">
        <w:rPr>
          <w:rFonts w:cs="Arial"/>
        </w:rPr>
        <w:t>Transport</w:t>
      </w:r>
      <w:proofErr w:type="spellEnd"/>
      <w:r w:rsidRPr="00601272">
        <w:rPr>
          <w:rFonts w:cs="Arial"/>
        </w:rPr>
        <w:t xml:space="preserve"> Project (Japão) — demonstrando como diferentes modelos de gestão produzem resultados distintos em termos de equidade e sustentabilidade.</w:t>
      </w:r>
    </w:p>
    <w:p w14:paraId="5B27FBE2" w14:textId="77777777" w:rsidR="00601272" w:rsidRPr="00601272" w:rsidRDefault="00601272" w:rsidP="00601272">
      <w:pPr>
        <w:pStyle w:val="Ttulo3"/>
      </w:pPr>
      <w:r w:rsidRPr="00601272">
        <w:t xml:space="preserve">2.3.4 </w:t>
      </w:r>
      <w:proofErr w:type="spellStart"/>
      <w:r w:rsidRPr="00601272">
        <w:t>Cosmolocalismo</w:t>
      </w:r>
      <w:proofErr w:type="spellEnd"/>
      <w:r w:rsidRPr="00601272">
        <w:t xml:space="preserve"> e </w:t>
      </w:r>
      <w:proofErr w:type="spellStart"/>
      <w:r w:rsidRPr="00601272">
        <w:t>Commons</w:t>
      </w:r>
      <w:proofErr w:type="spellEnd"/>
      <w:r w:rsidRPr="00601272">
        <w:t xml:space="preserve"> Digitais</w:t>
      </w:r>
    </w:p>
    <w:p w14:paraId="27F6E31F" w14:textId="77777777" w:rsidR="00601272" w:rsidRPr="00601272" w:rsidRDefault="00601272" w:rsidP="00601272">
      <w:pPr>
        <w:spacing w:after="100" w:line="276" w:lineRule="auto"/>
        <w:rPr>
          <w:rFonts w:cs="Arial"/>
        </w:rPr>
      </w:pPr>
      <w:r w:rsidRPr="00601272">
        <w:rPr>
          <w:rFonts w:cs="Arial"/>
        </w:rPr>
        <w:t>O conceito de </w:t>
      </w:r>
      <w:proofErr w:type="spellStart"/>
      <w:r w:rsidRPr="00601272">
        <w:rPr>
          <w:rFonts w:cs="Arial"/>
          <w:b/>
          <w:bCs/>
        </w:rPr>
        <w:t>commons</w:t>
      </w:r>
      <w:proofErr w:type="spellEnd"/>
      <w:r w:rsidRPr="00601272">
        <w:rPr>
          <w:rFonts w:cs="Arial"/>
          <w:b/>
          <w:bCs/>
        </w:rPr>
        <w:t xml:space="preserve"> digitais</w:t>
      </w:r>
      <w:r w:rsidRPr="00601272">
        <w:rPr>
          <w:rFonts w:cs="Arial"/>
        </w:rPr>
        <w:t xml:space="preserve"> é fundamental para o </w:t>
      </w:r>
      <w:proofErr w:type="spellStart"/>
      <w:r w:rsidRPr="00601272">
        <w:rPr>
          <w:rFonts w:cs="Arial"/>
        </w:rPr>
        <w:t>cosmolocalismo</w:t>
      </w:r>
      <w:proofErr w:type="spellEnd"/>
      <w:r w:rsidRPr="00601272">
        <w:rPr>
          <w:rFonts w:cs="Arial"/>
        </w:rPr>
        <w:t xml:space="preserve">. Os </w:t>
      </w:r>
      <w:proofErr w:type="spellStart"/>
      <w:r w:rsidRPr="00601272">
        <w:rPr>
          <w:rFonts w:cs="Arial"/>
        </w:rPr>
        <w:t>commons</w:t>
      </w:r>
      <w:proofErr w:type="spellEnd"/>
      <w:r w:rsidRPr="00601272">
        <w:rPr>
          <w:rFonts w:cs="Arial"/>
        </w:rPr>
        <w:t>, ou bens comuns, ressurgiram como paradigma na primeira década do novo século, principalmente pela sua aplicabilidade às redes digitais. Trata-se da ideia de que os recursos poderiam ser </w:t>
      </w:r>
      <w:r w:rsidRPr="00601272">
        <w:rPr>
          <w:rFonts w:cs="Arial"/>
          <w:b/>
          <w:bCs/>
        </w:rPr>
        <w:t>compartilhados — não seriam nem privados e nem estatais, mas públicos e de todos —, com governança específica, definidos pela comunidade envolvida</w:t>
      </w:r>
      <w:r w:rsidRPr="00601272">
        <w:rPr>
          <w:rFonts w:cs="Arial"/>
        </w:rPr>
        <w:t>.</w:t>
      </w:r>
    </w:p>
    <w:p w14:paraId="4573E3D1" w14:textId="77777777" w:rsidR="00601272" w:rsidRPr="00601272" w:rsidRDefault="00601272" w:rsidP="00601272">
      <w:pPr>
        <w:spacing w:after="100" w:line="276" w:lineRule="auto"/>
        <w:rPr>
          <w:rFonts w:cs="Arial"/>
        </w:rPr>
      </w:pPr>
      <w:r w:rsidRPr="00601272">
        <w:rPr>
          <w:rFonts w:cs="Arial"/>
        </w:rPr>
        <w:t xml:space="preserve">Na Internet, podem-se encontrar vários exemplos de </w:t>
      </w:r>
      <w:proofErr w:type="spellStart"/>
      <w:r w:rsidRPr="00601272">
        <w:rPr>
          <w:rFonts w:cs="Arial"/>
        </w:rPr>
        <w:t>commons</w:t>
      </w:r>
      <w:proofErr w:type="spellEnd"/>
      <w:r w:rsidRPr="00601272">
        <w:rPr>
          <w:rFonts w:cs="Arial"/>
        </w:rPr>
        <w:t xml:space="preserve"> digitais: a </w:t>
      </w:r>
      <w:proofErr w:type="spellStart"/>
      <w:r w:rsidRPr="00601272">
        <w:rPr>
          <w:rFonts w:cs="Arial"/>
          <w:b/>
          <w:bCs/>
        </w:rPr>
        <w:t>Wikipedia</w:t>
      </w:r>
      <w:proofErr w:type="spellEnd"/>
      <w:r w:rsidRPr="00601272">
        <w:rPr>
          <w:rFonts w:cs="Arial"/>
          <w:b/>
          <w:bCs/>
        </w:rPr>
        <w:t xml:space="preserve">, o </w:t>
      </w:r>
      <w:proofErr w:type="spellStart"/>
      <w:r w:rsidRPr="00601272">
        <w:rPr>
          <w:rFonts w:cs="Arial"/>
          <w:b/>
          <w:bCs/>
        </w:rPr>
        <w:t>OpenStreetMap</w:t>
      </w:r>
      <w:proofErr w:type="spellEnd"/>
      <w:r w:rsidRPr="00601272">
        <w:rPr>
          <w:rFonts w:cs="Arial"/>
          <w:b/>
          <w:bCs/>
        </w:rPr>
        <w:t xml:space="preserve"> ou os inúmeros softwares livres</w:t>
      </w:r>
      <w:r w:rsidRPr="00601272">
        <w:rPr>
          <w:rFonts w:cs="Arial"/>
        </w:rPr>
        <w:t>. Esses exemplos demonstram que é possível construir </w:t>
      </w:r>
      <w:r w:rsidRPr="00601272">
        <w:rPr>
          <w:rFonts w:cs="Arial"/>
          <w:b/>
          <w:bCs/>
        </w:rPr>
        <w:t>plataformas colaborativas baseadas em governança comunitária</w:t>
      </w:r>
      <w:r w:rsidRPr="00601272">
        <w:rPr>
          <w:rFonts w:cs="Arial"/>
        </w:rPr>
        <w:t>, em oposição ao modelo proprietário e centralizado das grandes corporações tecnológicas.</w:t>
      </w:r>
    </w:p>
    <w:p w14:paraId="09F7B4AD" w14:textId="77777777" w:rsidR="00601272" w:rsidRPr="00601272" w:rsidRDefault="00601272" w:rsidP="00601272">
      <w:pPr>
        <w:spacing w:after="100" w:line="276" w:lineRule="auto"/>
        <w:rPr>
          <w:rFonts w:cs="Arial"/>
        </w:rPr>
      </w:pPr>
      <w:r w:rsidRPr="00601272">
        <w:rPr>
          <w:rFonts w:cs="Arial"/>
        </w:rPr>
        <w:t xml:space="preserve">A grande questão que se faz atualmente, segundo </w:t>
      </w:r>
      <w:proofErr w:type="spellStart"/>
      <w:r w:rsidRPr="00601272">
        <w:rPr>
          <w:rFonts w:cs="Arial"/>
        </w:rPr>
        <w:t>Solagna</w:t>
      </w:r>
      <w:proofErr w:type="spellEnd"/>
      <w:r w:rsidRPr="00601272">
        <w:rPr>
          <w:rFonts w:cs="Arial"/>
        </w:rPr>
        <w:t xml:space="preserve"> (2025), é: </w:t>
      </w:r>
      <w:r w:rsidRPr="00601272">
        <w:rPr>
          <w:rFonts w:cs="Arial"/>
          <w:b/>
          <w:bCs/>
        </w:rPr>
        <w:t xml:space="preserve">os </w:t>
      </w:r>
      <w:proofErr w:type="spellStart"/>
      <w:r w:rsidRPr="00601272">
        <w:rPr>
          <w:rFonts w:cs="Arial"/>
          <w:b/>
          <w:bCs/>
        </w:rPr>
        <w:t>commons</w:t>
      </w:r>
      <w:proofErr w:type="spellEnd"/>
      <w:r w:rsidRPr="00601272">
        <w:rPr>
          <w:rFonts w:cs="Arial"/>
          <w:b/>
          <w:bCs/>
        </w:rPr>
        <w:t xml:space="preserve"> digitais conseguem sobreviver ao capitalismo de </w:t>
      </w:r>
      <w:proofErr w:type="gramStart"/>
      <w:r w:rsidRPr="00601272">
        <w:rPr>
          <w:rFonts w:cs="Arial"/>
          <w:b/>
          <w:bCs/>
        </w:rPr>
        <w:t>plataforma?</w:t>
      </w:r>
      <w:r w:rsidRPr="00601272">
        <w:rPr>
          <w:rFonts w:cs="Arial"/>
        </w:rPr>
        <w:t>.</w:t>
      </w:r>
      <w:proofErr w:type="gramEnd"/>
      <w:r w:rsidRPr="00601272">
        <w:rPr>
          <w:rFonts w:cs="Arial"/>
        </w:rPr>
        <w:t xml:space="preserve"> Tentando responder a essa questão, pesquisadores como </w:t>
      </w:r>
      <w:proofErr w:type="spellStart"/>
      <w:r w:rsidRPr="00601272">
        <w:rPr>
          <w:rFonts w:cs="Arial"/>
        </w:rPr>
        <w:t>Uchiyama</w:t>
      </w:r>
      <w:proofErr w:type="spellEnd"/>
      <w:r w:rsidRPr="00601272">
        <w:rPr>
          <w:rFonts w:cs="Arial"/>
        </w:rPr>
        <w:t xml:space="preserve"> (2021) têm investigado como o </w:t>
      </w:r>
      <w:proofErr w:type="spellStart"/>
      <w:r w:rsidRPr="00601272">
        <w:rPr>
          <w:rFonts w:cs="Arial"/>
          <w:b/>
          <w:bCs/>
        </w:rPr>
        <w:t>cosmolocalismo</w:t>
      </w:r>
      <w:proofErr w:type="spellEnd"/>
      <w:r w:rsidRPr="00601272">
        <w:rPr>
          <w:rFonts w:cs="Arial"/>
        </w:rPr>
        <w:t xml:space="preserve"> — que combina cooperativismo de plataforma com a gestão de </w:t>
      </w:r>
      <w:proofErr w:type="spellStart"/>
      <w:r w:rsidRPr="00601272">
        <w:rPr>
          <w:rFonts w:cs="Arial"/>
        </w:rPr>
        <w:t>commons</w:t>
      </w:r>
      <w:proofErr w:type="spellEnd"/>
      <w:r w:rsidRPr="00601272">
        <w:rPr>
          <w:rFonts w:cs="Arial"/>
        </w:rPr>
        <w:t xml:space="preserve"> digitais — pode oferecer uma alternativa viável ao capitalismo de plataforma.</w:t>
      </w:r>
    </w:p>
    <w:p w14:paraId="7EDB0BF6" w14:textId="77777777" w:rsidR="00601272" w:rsidRPr="00601272" w:rsidRDefault="00601272" w:rsidP="00601272">
      <w:pPr>
        <w:pStyle w:val="Ttulo3"/>
      </w:pPr>
      <w:r w:rsidRPr="00601272">
        <w:t>2.3.5 Confiança Comunitária e Sistemas de Reputação Distribuída</w:t>
      </w:r>
    </w:p>
    <w:p w14:paraId="3466E8A2" w14:textId="77777777" w:rsidR="00601272" w:rsidRPr="00601272" w:rsidRDefault="00601272" w:rsidP="00601272">
      <w:pPr>
        <w:spacing w:after="100" w:line="276" w:lineRule="auto"/>
        <w:rPr>
          <w:rFonts w:cs="Arial"/>
        </w:rPr>
      </w:pPr>
      <w:r w:rsidRPr="00601272">
        <w:rPr>
          <w:rFonts w:cs="Arial"/>
        </w:rPr>
        <w:t>Um dos desafios centrais para plataformas baseadas em confiança comunitária é a </w:t>
      </w:r>
      <w:r w:rsidRPr="00601272">
        <w:rPr>
          <w:rFonts w:cs="Arial"/>
          <w:b/>
          <w:bCs/>
        </w:rPr>
        <w:t>construção de mecanismos de reputação robustos e descentralizados</w:t>
      </w:r>
      <w:r w:rsidRPr="00601272">
        <w:rPr>
          <w:rFonts w:cs="Arial"/>
        </w:rPr>
        <w:t>. Estudos sobre </w:t>
      </w:r>
      <w:r w:rsidRPr="00601272">
        <w:rPr>
          <w:rFonts w:cs="Arial"/>
          <w:b/>
          <w:bCs/>
        </w:rPr>
        <w:t>sistemas de reputação distribuída</w:t>
      </w:r>
      <w:r w:rsidRPr="00601272">
        <w:rPr>
          <w:rFonts w:cs="Arial"/>
        </w:rPr>
        <w:t> (Liu et al., 2016) demonstram que é possível construir sistemas de governança descentralizada que </w:t>
      </w:r>
      <w:r w:rsidRPr="00601272">
        <w:rPr>
          <w:rFonts w:cs="Arial"/>
          <w:b/>
          <w:bCs/>
        </w:rPr>
        <w:t>garantem confiabilidade sem a necessidade de uma autoridade central</w:t>
      </w:r>
      <w:r w:rsidRPr="00601272">
        <w:rPr>
          <w:rFonts w:cs="Arial"/>
        </w:rPr>
        <w:t>. Esses sistemas utilizam mecanismos de reputação baseados em avaliações mútuas e em algoritmos que detectam comportamentos maliciosos, permitindo que a </w:t>
      </w:r>
      <w:r w:rsidRPr="00601272">
        <w:rPr>
          <w:rFonts w:cs="Arial"/>
          <w:b/>
          <w:bCs/>
        </w:rPr>
        <w:t>confiança emergente das interações entre os usuários substitua a confiança depositada em uma autoridade central</w:t>
      </w:r>
      <w:r w:rsidRPr="00601272">
        <w:rPr>
          <w:rFonts w:cs="Arial"/>
        </w:rPr>
        <w:t>.</w:t>
      </w:r>
    </w:p>
    <w:p w14:paraId="6AF769E3" w14:textId="77777777" w:rsidR="00601272" w:rsidRPr="00601272" w:rsidRDefault="00601272" w:rsidP="00601272">
      <w:pPr>
        <w:spacing w:after="100" w:line="276" w:lineRule="auto"/>
        <w:rPr>
          <w:rFonts w:cs="Arial"/>
        </w:rPr>
      </w:pPr>
      <w:r w:rsidRPr="00601272">
        <w:rPr>
          <w:rFonts w:cs="Arial"/>
        </w:rPr>
        <w:t xml:space="preserve">A pesquisa sobre sistemas de reputação distribuída para redes </w:t>
      </w:r>
      <w:proofErr w:type="spellStart"/>
      <w:r w:rsidRPr="00601272">
        <w:rPr>
          <w:rFonts w:cs="Arial"/>
        </w:rPr>
        <w:t>peer-to-peer</w:t>
      </w:r>
      <w:proofErr w:type="spellEnd"/>
      <w:r w:rsidRPr="00601272">
        <w:rPr>
          <w:rFonts w:cs="Arial"/>
        </w:rPr>
        <w:t xml:space="preserve"> orientadas a serviços confirma que é </w:t>
      </w:r>
      <w:r w:rsidRPr="00601272">
        <w:rPr>
          <w:rFonts w:cs="Arial"/>
          <w:b/>
          <w:bCs/>
        </w:rPr>
        <w:t>viável implementar mecanismos de confiança descentralizados</w:t>
      </w:r>
      <w:r w:rsidRPr="00601272">
        <w:rPr>
          <w:rFonts w:cs="Arial"/>
        </w:rPr>
        <w:t xml:space="preserve"> que sejam robustos contra ataques maliciosos e que promovam a cooperação entre os participantes. Esses sistemas são fundamentais para o funcionamento de plataformas cooperativistas baseadas em confiança </w:t>
      </w:r>
      <w:r w:rsidRPr="00601272">
        <w:rPr>
          <w:rFonts w:cs="Arial"/>
        </w:rPr>
        <w:lastRenderedPageBreak/>
        <w:t>comunitária, pois </w:t>
      </w:r>
      <w:r w:rsidRPr="00601272">
        <w:rPr>
          <w:rFonts w:cs="Arial"/>
          <w:b/>
          <w:bCs/>
        </w:rPr>
        <w:t>eliminam a necessidade de um intermediário central</w:t>
      </w:r>
      <w:r w:rsidRPr="00601272">
        <w:rPr>
          <w:rFonts w:cs="Arial"/>
        </w:rPr>
        <w:t> que controle as avaliações e a reputação dos usuários.</w:t>
      </w:r>
    </w:p>
    <w:p w14:paraId="30A61DE8" w14:textId="77777777" w:rsidR="00601272" w:rsidRPr="00601272" w:rsidRDefault="00601272" w:rsidP="00601272">
      <w:pPr>
        <w:spacing w:after="100" w:line="276" w:lineRule="auto"/>
        <w:rPr>
          <w:rFonts w:cs="Arial"/>
        </w:rPr>
      </w:pPr>
      <w:r w:rsidRPr="00601272">
        <w:rPr>
          <w:rFonts w:cs="Arial"/>
        </w:rPr>
        <w:t xml:space="preserve">No contexto do </w:t>
      </w:r>
      <w:proofErr w:type="spellStart"/>
      <w:r w:rsidRPr="00601272">
        <w:rPr>
          <w:rFonts w:cs="Arial"/>
        </w:rPr>
        <w:t>MoviPay</w:t>
      </w:r>
      <w:proofErr w:type="spellEnd"/>
      <w:r w:rsidRPr="00601272">
        <w:rPr>
          <w:rFonts w:cs="Arial"/>
        </w:rPr>
        <w:t>, a </w:t>
      </w:r>
      <w:r w:rsidRPr="00601272">
        <w:rPr>
          <w:rFonts w:cs="Arial"/>
          <w:b/>
          <w:bCs/>
        </w:rPr>
        <w:t>confiança comunitária</w:t>
      </w:r>
      <w:r w:rsidRPr="00601272">
        <w:rPr>
          <w:rFonts w:cs="Arial"/>
        </w:rPr>
        <w:t> é incorporada por meio de um sistema de </w:t>
      </w:r>
      <w:r w:rsidRPr="00601272">
        <w:rPr>
          <w:rFonts w:cs="Arial"/>
          <w:b/>
          <w:bCs/>
        </w:rPr>
        <w:t>avaliação bilateral</w:t>
      </w:r>
      <w:r w:rsidRPr="00601272">
        <w:rPr>
          <w:rFonts w:cs="Arial"/>
        </w:rPr>
        <w:t> (prestador e contratante se avaliam mutuamente) e de </w:t>
      </w:r>
      <w:r w:rsidRPr="00601272">
        <w:rPr>
          <w:rFonts w:cs="Arial"/>
          <w:b/>
          <w:bCs/>
        </w:rPr>
        <w:t>"padrinhos" locais</w:t>
      </w:r>
      <w:r w:rsidRPr="00601272">
        <w:rPr>
          <w:rFonts w:cs="Arial"/>
        </w:rPr>
        <w:t> — membros respeitados da comunidade que endossam novos prestadores. Essa forma de confiança, como proposto por Schumacher (1973), é </w:t>
      </w:r>
      <w:r w:rsidRPr="00601272">
        <w:rPr>
          <w:rFonts w:cs="Arial"/>
          <w:b/>
          <w:bCs/>
        </w:rPr>
        <w:t>"pegajosa, viscosa e relacional"</w:t>
      </w:r>
      <w:r w:rsidRPr="00601272">
        <w:rPr>
          <w:rFonts w:cs="Arial"/>
        </w:rPr>
        <w:t> — enraizada em vínculos concretos entre pessoas que compartilham um território e uma história comum.</w:t>
      </w:r>
    </w:p>
    <w:p w14:paraId="6FD60B3F" w14:textId="77777777" w:rsidR="00601272" w:rsidRPr="00601272" w:rsidRDefault="00601272" w:rsidP="00601272">
      <w:pPr>
        <w:pStyle w:val="Ttulo3"/>
      </w:pPr>
      <w:r w:rsidRPr="00601272">
        <w:t>2.3.6 Fortalecimento da Economia Local por Meio de Plataformas Digitais</w:t>
      </w:r>
    </w:p>
    <w:p w14:paraId="017A520C" w14:textId="77777777" w:rsidR="00601272" w:rsidRPr="00601272" w:rsidRDefault="00601272" w:rsidP="00601272">
      <w:pPr>
        <w:spacing w:after="100" w:line="276" w:lineRule="auto"/>
        <w:rPr>
          <w:rFonts w:cs="Arial"/>
        </w:rPr>
      </w:pPr>
      <w:r w:rsidRPr="00601272">
        <w:rPr>
          <w:rFonts w:cs="Arial"/>
        </w:rPr>
        <w:t xml:space="preserve">Santos Oliveira (2025) e </w:t>
      </w:r>
      <w:proofErr w:type="spellStart"/>
      <w:r w:rsidRPr="00601272">
        <w:rPr>
          <w:rFonts w:cs="Arial"/>
        </w:rPr>
        <w:t>Sciammarella</w:t>
      </w:r>
      <w:proofErr w:type="spellEnd"/>
      <w:r w:rsidRPr="00601272">
        <w:rPr>
          <w:rFonts w:cs="Arial"/>
        </w:rPr>
        <w:t xml:space="preserve"> (2022) abordam o </w:t>
      </w:r>
      <w:r w:rsidRPr="00601272">
        <w:rPr>
          <w:rFonts w:cs="Arial"/>
          <w:b/>
          <w:bCs/>
        </w:rPr>
        <w:t>fortalecimento do comércio local por meio de aplicativos digitais</w:t>
      </w:r>
      <w:r w:rsidRPr="00601272">
        <w:rPr>
          <w:rFonts w:cs="Arial"/>
        </w:rPr>
        <w:t>, evidenciando que plataformas focadas na economia de proximidade podem gerar benefícios significativos para as comunidades. Santos Oliveira (2025) demonstra que </w:t>
      </w:r>
      <w:r w:rsidRPr="00601272">
        <w:rPr>
          <w:rFonts w:cs="Arial"/>
          <w:b/>
          <w:bCs/>
        </w:rPr>
        <w:t>aplicativos digitais voltados para o comércio local incentivam a fidelização dos consumidores e aumentam as vendas dos empreendedores regionais</w:t>
      </w:r>
      <w:r w:rsidRPr="00601272">
        <w:rPr>
          <w:rFonts w:cs="Arial"/>
        </w:rPr>
        <w:t>, fortalecendo a economia do bairro e reduzindo a dependência de grandes plataformas globais.</w:t>
      </w:r>
    </w:p>
    <w:p w14:paraId="4CAA4809" w14:textId="77777777" w:rsidR="00601272" w:rsidRPr="00601272" w:rsidRDefault="00601272" w:rsidP="00601272">
      <w:pPr>
        <w:spacing w:after="100" w:line="276" w:lineRule="auto"/>
        <w:rPr>
          <w:rFonts w:cs="Arial"/>
        </w:rPr>
      </w:pPr>
      <w:proofErr w:type="spellStart"/>
      <w:r w:rsidRPr="00601272">
        <w:rPr>
          <w:rFonts w:cs="Arial"/>
        </w:rPr>
        <w:t>Sciammarella</w:t>
      </w:r>
      <w:proofErr w:type="spellEnd"/>
      <w:r w:rsidRPr="00601272">
        <w:rPr>
          <w:rFonts w:cs="Arial"/>
        </w:rPr>
        <w:t xml:space="preserve"> (2022), em estudo sobre aplicativos para o fortalecimento do comércio local, argumenta que a </w:t>
      </w:r>
      <w:r w:rsidRPr="00601272">
        <w:rPr>
          <w:rFonts w:cs="Arial"/>
          <w:b/>
          <w:bCs/>
        </w:rPr>
        <w:t>tecnologia digital pode ser uma aliada do desenvolvimento comunitário</w:t>
      </w:r>
      <w:r w:rsidRPr="00601272">
        <w:rPr>
          <w:rFonts w:cs="Arial"/>
        </w:rPr>
        <w:t> quando projetada com esse objetivo explícito. A autora destaca que </w:t>
      </w:r>
      <w:r w:rsidRPr="00601272">
        <w:rPr>
          <w:rFonts w:cs="Arial"/>
          <w:b/>
          <w:bCs/>
        </w:rPr>
        <w:t>plataformas locais tendem a gerar mais confiança entre os usuários</w:t>
      </w:r>
      <w:r w:rsidRPr="00601272">
        <w:rPr>
          <w:rFonts w:cs="Arial"/>
        </w:rPr>
        <w:t>, pois as relações comerciais são mediadas por vínculos comunitários pré-existentes, reduzindo a assimetria de informação e os custos de transação.</w:t>
      </w:r>
    </w:p>
    <w:p w14:paraId="3B9A6B85" w14:textId="77777777" w:rsidR="00601272" w:rsidRPr="00601272" w:rsidRDefault="00601272" w:rsidP="00601272">
      <w:pPr>
        <w:spacing w:after="100" w:line="276" w:lineRule="auto"/>
        <w:rPr>
          <w:rFonts w:cs="Arial"/>
        </w:rPr>
      </w:pPr>
      <w:r w:rsidRPr="00601272">
        <w:rPr>
          <w:rFonts w:cs="Arial"/>
        </w:rPr>
        <w:t xml:space="preserve">O </w:t>
      </w:r>
      <w:proofErr w:type="spellStart"/>
      <w:r w:rsidRPr="00601272">
        <w:rPr>
          <w:rFonts w:cs="Arial"/>
        </w:rPr>
        <w:t>MoviPay</w:t>
      </w:r>
      <w:proofErr w:type="spellEnd"/>
      <w:r w:rsidRPr="00601272">
        <w:rPr>
          <w:rFonts w:cs="Arial"/>
        </w:rPr>
        <w:t xml:space="preserve"> alinha-se explicitamente com estes princípios, operando como uma plataforma local que utiliza tecnologia digital para </w:t>
      </w:r>
      <w:r w:rsidRPr="00601272">
        <w:rPr>
          <w:rFonts w:cs="Arial"/>
          <w:b/>
          <w:bCs/>
        </w:rPr>
        <w:t>fortalecer a economia de bairro</w:t>
      </w:r>
      <w:r w:rsidRPr="00601272">
        <w:rPr>
          <w:rFonts w:cs="Arial"/>
        </w:rPr>
        <w:t xml:space="preserve">, sem reproduzir a lógica de concentração de poder e exploração das plataformas globalizadas. Ao incorporar os princípios do distributivismo, do cooperativismo de plataforma e do </w:t>
      </w:r>
      <w:proofErr w:type="spellStart"/>
      <w:r w:rsidRPr="00601272">
        <w:rPr>
          <w:rFonts w:cs="Arial"/>
        </w:rPr>
        <w:t>cosmolocalismo</w:t>
      </w:r>
      <w:proofErr w:type="spellEnd"/>
      <w:r w:rsidRPr="00601272">
        <w:rPr>
          <w:rFonts w:cs="Arial"/>
        </w:rPr>
        <w:t xml:space="preserve">, o </w:t>
      </w:r>
      <w:proofErr w:type="spellStart"/>
      <w:r w:rsidRPr="00601272">
        <w:rPr>
          <w:rFonts w:cs="Arial"/>
        </w:rPr>
        <w:t>MoviPay</w:t>
      </w:r>
      <w:proofErr w:type="spellEnd"/>
      <w:r w:rsidRPr="00601272">
        <w:rPr>
          <w:rFonts w:cs="Arial"/>
        </w:rPr>
        <w:t xml:space="preserve"> propõe uma </w:t>
      </w:r>
      <w:r w:rsidRPr="00601272">
        <w:rPr>
          <w:rFonts w:cs="Arial"/>
          <w:b/>
          <w:bCs/>
        </w:rPr>
        <w:t>alternativa concreta ao capitalismo de plataforma</w:t>
      </w:r>
      <w:r w:rsidRPr="00601272">
        <w:rPr>
          <w:rFonts w:cs="Arial"/>
        </w:rPr>
        <w:t>, fundamentada na dispersão da propriedade digital, na confiança comunitária e na reciprocidade entre os participantes da economia local.</w:t>
      </w:r>
    </w:p>
    <w:p w14:paraId="2E1BA1FD" w14:textId="77777777" w:rsidR="00601272" w:rsidRPr="00601272" w:rsidRDefault="00601272" w:rsidP="00601272">
      <w:pPr>
        <w:pStyle w:val="Ttulo2"/>
      </w:pPr>
      <w:r w:rsidRPr="00601272">
        <w:t>2.4 Síntese do Referencial Teórico</w:t>
      </w:r>
    </w:p>
    <w:p w14:paraId="75222420" w14:textId="77777777" w:rsidR="00601272" w:rsidRPr="00601272" w:rsidRDefault="00601272" w:rsidP="00601272">
      <w:pPr>
        <w:spacing w:after="100" w:line="276" w:lineRule="auto"/>
        <w:rPr>
          <w:rFonts w:cs="Arial"/>
        </w:rPr>
      </w:pPr>
      <w:r w:rsidRPr="00601272">
        <w:rPr>
          <w:rFonts w:cs="Arial"/>
        </w:rPr>
        <w:t xml:space="preserve">O referencial teórico aqui desenvolvido estabelece as bases para a compreensão do </w:t>
      </w:r>
      <w:proofErr w:type="spellStart"/>
      <w:r w:rsidRPr="00601272">
        <w:rPr>
          <w:rFonts w:cs="Arial"/>
        </w:rPr>
        <w:t>MoviPay</w:t>
      </w:r>
      <w:proofErr w:type="spellEnd"/>
      <w:r w:rsidRPr="00601272">
        <w:rPr>
          <w:rFonts w:cs="Arial"/>
        </w:rPr>
        <w:t xml:space="preserve"> como uma </w:t>
      </w:r>
      <w:r w:rsidRPr="00601272">
        <w:rPr>
          <w:rFonts w:cs="Arial"/>
          <w:b/>
          <w:bCs/>
        </w:rPr>
        <w:t>alternativa concreta ao capitalismo de plataforma</w:t>
      </w:r>
      <w:r w:rsidRPr="00601272">
        <w:rPr>
          <w:rFonts w:cs="Arial"/>
        </w:rPr>
        <w:t>. A análise da economia de plataforma e da precarização do trabalho (seção 2.1) demonstra a urgência de se criar </w:t>
      </w:r>
      <w:r w:rsidRPr="00601272">
        <w:rPr>
          <w:rFonts w:cs="Arial"/>
          <w:b/>
          <w:bCs/>
        </w:rPr>
        <w:t>modelos alternativos</w:t>
      </w:r>
      <w:r w:rsidRPr="00601272">
        <w:rPr>
          <w:rFonts w:cs="Arial"/>
        </w:rPr>
        <w:t> que não reproduzam as estruturas de exploração e concentração de poder características das grandes plataformas digitais.</w:t>
      </w:r>
    </w:p>
    <w:p w14:paraId="39D0C8D3" w14:textId="77777777" w:rsidR="00601272" w:rsidRPr="00601272" w:rsidRDefault="00601272" w:rsidP="00601272">
      <w:pPr>
        <w:spacing w:after="100" w:line="276" w:lineRule="auto"/>
        <w:rPr>
          <w:rFonts w:cs="Arial"/>
        </w:rPr>
      </w:pPr>
      <w:r w:rsidRPr="00601272">
        <w:rPr>
          <w:rFonts w:cs="Arial"/>
        </w:rPr>
        <w:t xml:space="preserve">O </w:t>
      </w:r>
      <w:proofErr w:type="spellStart"/>
      <w:r w:rsidRPr="00601272">
        <w:rPr>
          <w:rFonts w:cs="Arial"/>
        </w:rPr>
        <w:t>distributismo</w:t>
      </w:r>
      <w:proofErr w:type="spellEnd"/>
      <w:r w:rsidRPr="00601272">
        <w:rPr>
          <w:rFonts w:cs="Arial"/>
        </w:rPr>
        <w:t xml:space="preserve"> (seção 2.2) oferece o </w:t>
      </w:r>
      <w:r w:rsidRPr="00601272">
        <w:rPr>
          <w:rFonts w:cs="Arial"/>
          <w:b/>
          <w:bCs/>
        </w:rPr>
        <w:t>arcabouço filosófico</w:t>
      </w:r>
      <w:r w:rsidRPr="00601272">
        <w:rPr>
          <w:rFonts w:cs="Arial"/>
        </w:rPr>
        <w:t xml:space="preserve"> para essa alternativa, defendendo a ampla distribuição da propriedade produtiva e a criação de uma economia enraizada em comunidades locais. O cooperativismo de plataforma e o </w:t>
      </w:r>
      <w:proofErr w:type="spellStart"/>
      <w:r w:rsidRPr="00601272">
        <w:rPr>
          <w:rFonts w:cs="Arial"/>
        </w:rPr>
        <w:t>cosmolocalismo</w:t>
      </w:r>
      <w:proofErr w:type="spellEnd"/>
      <w:r w:rsidRPr="00601272">
        <w:rPr>
          <w:rFonts w:cs="Arial"/>
        </w:rPr>
        <w:t xml:space="preserve"> (seção 2.3) representam a </w:t>
      </w:r>
      <w:r w:rsidRPr="00601272">
        <w:rPr>
          <w:rFonts w:cs="Arial"/>
          <w:b/>
          <w:bCs/>
        </w:rPr>
        <w:t>aplicação prática</w:t>
      </w:r>
      <w:r w:rsidRPr="00601272">
        <w:rPr>
          <w:rFonts w:cs="Arial"/>
        </w:rPr>
        <w:t xml:space="preserve"> desses princípios ao </w:t>
      </w:r>
      <w:r w:rsidRPr="00601272">
        <w:rPr>
          <w:rFonts w:cs="Arial"/>
        </w:rPr>
        <w:lastRenderedPageBreak/>
        <w:t>ambiente digital, demonstrando que é possível construir plataformas baseadas em governança coletiva, confiança comunitária e integração entre o global e o local.</w:t>
      </w:r>
    </w:p>
    <w:p w14:paraId="19B52165" w14:textId="402DDD19" w:rsidR="00601272" w:rsidRDefault="00601272" w:rsidP="00601272">
      <w:pPr>
        <w:spacing w:after="100" w:line="276" w:lineRule="auto"/>
        <w:rPr>
          <w:rFonts w:cs="Arial"/>
        </w:rPr>
      </w:pPr>
      <w:r w:rsidRPr="00601272">
        <w:rPr>
          <w:rFonts w:cs="Arial"/>
        </w:rPr>
        <w:t xml:space="preserve">O </w:t>
      </w:r>
      <w:proofErr w:type="spellStart"/>
      <w:r w:rsidRPr="00601272">
        <w:rPr>
          <w:rFonts w:cs="Arial"/>
        </w:rPr>
        <w:t>MoviPay</w:t>
      </w:r>
      <w:proofErr w:type="spellEnd"/>
      <w:r w:rsidRPr="00601272">
        <w:rPr>
          <w:rFonts w:cs="Arial"/>
        </w:rPr>
        <w:t>, ao se fundamentar nesses três eixos teóricos, propõe-se a ser mais do que uma simples plataforma digital: </w:t>
      </w:r>
      <w:r w:rsidRPr="00601272">
        <w:rPr>
          <w:rFonts w:cs="Arial"/>
          <w:b/>
          <w:bCs/>
        </w:rPr>
        <w:t>um instrumento de transformação social e econômica</w:t>
      </w:r>
      <w:r w:rsidRPr="00601272">
        <w:rPr>
          <w:rFonts w:cs="Arial"/>
        </w:rPr>
        <w:t>, que coloca as pessoas e as comunidades no centro do processo de desenvolvimento tecnológico</w:t>
      </w:r>
      <w:r>
        <w:rPr>
          <w:rFonts w:cs="Arial"/>
        </w:rPr>
        <w:t>.</w:t>
      </w:r>
    </w:p>
    <w:p w14:paraId="0C45F1A4" w14:textId="77777777" w:rsidR="00601272" w:rsidRDefault="00601272" w:rsidP="00601272">
      <w:pPr>
        <w:spacing w:after="100" w:line="276" w:lineRule="auto"/>
        <w:rPr>
          <w:rFonts w:cs="Arial"/>
        </w:rPr>
      </w:pPr>
    </w:p>
    <w:p w14:paraId="4AE440BE" w14:textId="77777777" w:rsidR="00601272" w:rsidRPr="00601272" w:rsidRDefault="00601272" w:rsidP="00601272">
      <w:pPr>
        <w:pStyle w:val="Ttulo1"/>
      </w:pPr>
      <w:r w:rsidRPr="00601272">
        <w:lastRenderedPageBreak/>
        <w:t>3. IMERSÃO</w:t>
      </w:r>
    </w:p>
    <w:p w14:paraId="31948FDE" w14:textId="77777777" w:rsidR="00601272" w:rsidRPr="00601272" w:rsidRDefault="00601272" w:rsidP="00601272">
      <w:pPr>
        <w:spacing w:after="100" w:line="276" w:lineRule="auto"/>
        <w:rPr>
          <w:rFonts w:cs="Arial"/>
        </w:rPr>
      </w:pPr>
      <w:r w:rsidRPr="00601272">
        <w:rPr>
          <w:rFonts w:cs="Arial"/>
        </w:rPr>
        <w:t xml:space="preserve">A fase de imersão constitui a primeira e mais fundamental etapa do processo de Design </w:t>
      </w:r>
      <w:proofErr w:type="spellStart"/>
      <w:r w:rsidRPr="00601272">
        <w:rPr>
          <w:rFonts w:cs="Arial"/>
        </w:rPr>
        <w:t>Thinking</w:t>
      </w:r>
      <w:proofErr w:type="spellEnd"/>
      <w:r w:rsidRPr="00601272">
        <w:rPr>
          <w:rFonts w:cs="Arial"/>
        </w:rPr>
        <w:t>, na qual os envolvidos mergulham profundamente no universo do problema a ser resolvido. Conforme destacam os especialistas da MJV Team (2016), o objetivo da imersão é compreender o contexto real, observar o comportamento dos usuários e stakeholders, identificar necessidades latentes e obter insights empáticos que ajudem na construção de soluções mais humanas, viáveis e desejáveis.</w:t>
      </w:r>
    </w:p>
    <w:p w14:paraId="2B5FFF22" w14:textId="77777777" w:rsidR="00601272" w:rsidRPr="00601272" w:rsidRDefault="00601272" w:rsidP="00601272">
      <w:pPr>
        <w:spacing w:after="100" w:line="276" w:lineRule="auto"/>
        <w:rPr>
          <w:rFonts w:cs="Arial"/>
        </w:rPr>
      </w:pPr>
      <w:r w:rsidRPr="00601272">
        <w:rPr>
          <w:rFonts w:cs="Arial"/>
        </w:rPr>
        <w:t xml:space="preserve">No contexto do </w:t>
      </w:r>
      <w:proofErr w:type="spellStart"/>
      <w:r w:rsidRPr="00601272">
        <w:rPr>
          <w:rFonts w:cs="Arial"/>
        </w:rPr>
        <w:t>MoviPay</w:t>
      </w:r>
      <w:proofErr w:type="spellEnd"/>
      <w:r w:rsidRPr="00601272">
        <w:rPr>
          <w:rFonts w:cs="Arial"/>
        </w:rPr>
        <w:t>, a imersão teve como propósito central compreender as dinâmicas do trabalho autônomo mediado por plataformas digitais no Brasil, identificando as dores, frustrações e expectativas tanto dos prestadores de serviços quanto dos contratantes. A escolha por essa abordagem metodológica justifica-se pela necessidade de desenvolver uma solução tecnológica que não apenas atenda a demandas funcionais, mas que também ressoe com as experiências subjetivas dos usuários e promova relações de trabalho mais justas e comunitárias.</w:t>
      </w:r>
    </w:p>
    <w:p w14:paraId="1CCB79C5" w14:textId="77777777" w:rsidR="00601272" w:rsidRPr="00601272" w:rsidRDefault="00601272" w:rsidP="00601272">
      <w:pPr>
        <w:spacing w:after="100" w:line="276" w:lineRule="auto"/>
        <w:rPr>
          <w:rFonts w:cs="Arial"/>
        </w:rPr>
      </w:pPr>
      <w:r w:rsidRPr="00601272">
        <w:rPr>
          <w:rFonts w:cs="Arial"/>
        </w:rPr>
        <w:t xml:space="preserve">A imersão foi conduzida em duas frentes complementares, conforme preconizado pela metodologia do Design </w:t>
      </w:r>
      <w:proofErr w:type="spellStart"/>
      <w:r w:rsidRPr="00601272">
        <w:rPr>
          <w:rFonts w:cs="Arial"/>
        </w:rPr>
        <w:t>Thinking</w:t>
      </w:r>
      <w:proofErr w:type="spellEnd"/>
      <w:r w:rsidRPr="00601272">
        <w:rPr>
          <w:rFonts w:cs="Arial"/>
        </w:rPr>
        <w:t>: </w:t>
      </w:r>
      <w:r w:rsidRPr="00601272">
        <w:rPr>
          <w:rFonts w:cs="Arial"/>
          <w:b/>
          <w:bCs/>
        </w:rPr>
        <w:t>imersão preliminar</w:t>
      </w:r>
      <w:r w:rsidRPr="00601272">
        <w:rPr>
          <w:rFonts w:cs="Arial"/>
        </w:rPr>
        <w:t> e </w:t>
      </w:r>
      <w:r w:rsidRPr="00601272">
        <w:rPr>
          <w:rFonts w:cs="Arial"/>
          <w:b/>
          <w:bCs/>
        </w:rPr>
        <w:t>imersão em campo</w:t>
      </w:r>
      <w:r w:rsidRPr="00601272">
        <w:rPr>
          <w:rFonts w:cs="Arial"/>
        </w:rPr>
        <w:t>. Na primeira, realizou-se uma pesquisa bibliográfica e documental aprofundada sobre os temas centrais do projeto, permitindo a construção de um arcabouço teórico que orientou as etapas subsequentes. Na segunda, foram aplicados instrumentos de coleta de dados junto aos públicos-alvo, incluindo o Caderno de Sensibilidade e questionários estruturados.</w:t>
      </w:r>
    </w:p>
    <w:p w14:paraId="450B39CE" w14:textId="77777777" w:rsidR="00601272" w:rsidRPr="00601272" w:rsidRDefault="00601272" w:rsidP="00601272">
      <w:pPr>
        <w:spacing w:after="100" w:line="276" w:lineRule="auto"/>
        <w:rPr>
          <w:rFonts w:cs="Arial"/>
        </w:rPr>
      </w:pPr>
      <w:r w:rsidRPr="00601272">
        <w:rPr>
          <w:rFonts w:cs="Arial"/>
        </w:rPr>
        <w:t>Esta etapa foi fundamental para que a equipe do projeto pudesse desenvolver empatia com os usuários, compreendendo não apenas suas necessidades declaradas, mas também seus medos, desejos e motivações mais profundas. O conhecimento gerado na imersão serviu como base para as fases posteriores de análise, ideação e prototipação, garantindo que a solução proposta estivesse alinhada com as demandas reais do contexto investigado.</w:t>
      </w:r>
    </w:p>
    <w:p w14:paraId="5AB5795D" w14:textId="77777777" w:rsidR="00601272" w:rsidRPr="00601272" w:rsidRDefault="00601272" w:rsidP="00601272">
      <w:pPr>
        <w:pStyle w:val="Ttulo2"/>
      </w:pPr>
      <w:r w:rsidRPr="00601272">
        <w:t xml:space="preserve">3.1 Design </w:t>
      </w:r>
      <w:proofErr w:type="spellStart"/>
      <w:r w:rsidRPr="00601272">
        <w:t>Thinking</w:t>
      </w:r>
      <w:proofErr w:type="spellEnd"/>
      <w:r w:rsidRPr="00601272">
        <w:t xml:space="preserve"> e a Abordagem Metodológica</w:t>
      </w:r>
    </w:p>
    <w:p w14:paraId="7EFDC357" w14:textId="77777777" w:rsidR="00601272" w:rsidRPr="00601272" w:rsidRDefault="00601272" w:rsidP="00601272">
      <w:pPr>
        <w:spacing w:after="100" w:line="276" w:lineRule="auto"/>
        <w:rPr>
          <w:rFonts w:cs="Arial"/>
        </w:rPr>
      </w:pPr>
      <w:r w:rsidRPr="00601272">
        <w:rPr>
          <w:rFonts w:cs="Arial"/>
        </w:rPr>
        <w:t xml:space="preserve">O Design </w:t>
      </w:r>
      <w:proofErr w:type="spellStart"/>
      <w:r w:rsidRPr="00601272">
        <w:rPr>
          <w:rFonts w:cs="Arial"/>
        </w:rPr>
        <w:t>Thinking</w:t>
      </w:r>
      <w:proofErr w:type="spellEnd"/>
      <w:r w:rsidRPr="00601272">
        <w:rPr>
          <w:rFonts w:cs="Arial"/>
        </w:rPr>
        <w:t xml:space="preserve"> é uma abordagem centrada no ser humano para a inovação, que integra as necessidades das pessoas, as possibilidades da tecnologia e os requisitos para o sucesso do negócio (BROWN, 2008). Tim Brown, CEO da IDEO e um dos principais difusores do Design </w:t>
      </w:r>
      <w:proofErr w:type="spellStart"/>
      <w:r w:rsidRPr="00601272">
        <w:rPr>
          <w:rFonts w:cs="Arial"/>
        </w:rPr>
        <w:t>Thinking</w:t>
      </w:r>
      <w:proofErr w:type="spellEnd"/>
      <w:r w:rsidRPr="00601272">
        <w:rPr>
          <w:rFonts w:cs="Arial"/>
        </w:rPr>
        <w:t>, define-o como "uma disciplina que usa a sensibilidade e os métodos do designer para adequar as necessidades das pessoas ao que é tecnologicamente viável e ao que uma estratégia de negócios viável pode converter em valor para o cliente e em oportunidade de mercado" (BROWN, 2008, p. 86).</w:t>
      </w:r>
    </w:p>
    <w:p w14:paraId="683BE9A6" w14:textId="77777777" w:rsidR="00601272" w:rsidRPr="00601272" w:rsidRDefault="00601272" w:rsidP="00601272">
      <w:pPr>
        <w:spacing w:after="100" w:line="276" w:lineRule="auto"/>
        <w:rPr>
          <w:rFonts w:cs="Arial"/>
        </w:rPr>
      </w:pPr>
      <w:r w:rsidRPr="00601272">
        <w:rPr>
          <w:rFonts w:cs="Arial"/>
        </w:rPr>
        <w:t xml:space="preserve">A escolha do Design </w:t>
      </w:r>
      <w:proofErr w:type="spellStart"/>
      <w:r w:rsidRPr="00601272">
        <w:rPr>
          <w:rFonts w:cs="Arial"/>
        </w:rPr>
        <w:t>Thinking</w:t>
      </w:r>
      <w:proofErr w:type="spellEnd"/>
      <w:r w:rsidRPr="00601272">
        <w:rPr>
          <w:rFonts w:cs="Arial"/>
        </w:rPr>
        <w:t xml:space="preserve"> como abordagem metodológica para o </w:t>
      </w:r>
      <w:proofErr w:type="spellStart"/>
      <w:r w:rsidRPr="00601272">
        <w:rPr>
          <w:rFonts w:cs="Arial"/>
        </w:rPr>
        <w:t>MoviPay</w:t>
      </w:r>
      <w:proofErr w:type="spellEnd"/>
      <w:r w:rsidRPr="00601272">
        <w:rPr>
          <w:rFonts w:cs="Arial"/>
        </w:rPr>
        <w:t xml:space="preserve"> justifica-se por três razões fundamentais. </w:t>
      </w:r>
      <w:r w:rsidRPr="00601272">
        <w:rPr>
          <w:rFonts w:cs="Arial"/>
          <w:b/>
          <w:bCs/>
        </w:rPr>
        <w:t>Primeiro</w:t>
      </w:r>
      <w:r w:rsidRPr="00601272">
        <w:rPr>
          <w:rFonts w:cs="Arial"/>
        </w:rPr>
        <w:t>, porque o projeto envolve uma compreensão profunda das necessidades e dores de diferentes grupos de usuários (prestadores e contratantes), o que exige uma abordagem empática. </w:t>
      </w:r>
      <w:r w:rsidRPr="00601272">
        <w:rPr>
          <w:rFonts w:cs="Arial"/>
          <w:b/>
          <w:bCs/>
        </w:rPr>
        <w:t>Segundo</w:t>
      </w:r>
      <w:r w:rsidRPr="00601272">
        <w:rPr>
          <w:rFonts w:cs="Arial"/>
        </w:rPr>
        <w:t xml:space="preserve">, porque a solução proposta envolve a criação de uma plataforma digital inovadora, </w:t>
      </w:r>
      <w:r w:rsidRPr="00601272">
        <w:rPr>
          <w:rFonts w:cs="Arial"/>
        </w:rPr>
        <w:lastRenderedPageBreak/>
        <w:t>que deve ser tecnicamente viável e desejável para os usuários. </w:t>
      </w:r>
      <w:r w:rsidRPr="00601272">
        <w:rPr>
          <w:rFonts w:cs="Arial"/>
          <w:b/>
          <w:bCs/>
        </w:rPr>
        <w:t>Terceiro</w:t>
      </w:r>
      <w:r w:rsidRPr="00601272">
        <w:rPr>
          <w:rFonts w:cs="Arial"/>
        </w:rPr>
        <w:t xml:space="preserve">, porque o Design </w:t>
      </w:r>
      <w:proofErr w:type="spellStart"/>
      <w:r w:rsidRPr="00601272">
        <w:rPr>
          <w:rFonts w:cs="Arial"/>
        </w:rPr>
        <w:t>Thinking</w:t>
      </w:r>
      <w:proofErr w:type="spellEnd"/>
      <w:r w:rsidRPr="00601272">
        <w:rPr>
          <w:rFonts w:cs="Arial"/>
        </w:rPr>
        <w:t xml:space="preserve"> oferece um conjunto de ferramentas e técnicas que permitem iterar rapidamente, testar hipóteses e refinar a solução com base no feedback dos usuários.</w:t>
      </w:r>
    </w:p>
    <w:p w14:paraId="5D7F67AF" w14:textId="77777777" w:rsidR="00601272" w:rsidRPr="00601272" w:rsidRDefault="00601272" w:rsidP="00601272">
      <w:pPr>
        <w:spacing w:after="100" w:line="276" w:lineRule="auto"/>
        <w:rPr>
          <w:rFonts w:cs="Arial"/>
        </w:rPr>
      </w:pPr>
      <w:r w:rsidRPr="00601272">
        <w:rPr>
          <w:rFonts w:cs="Arial"/>
        </w:rPr>
        <w:t xml:space="preserve">O processo de Design </w:t>
      </w:r>
      <w:proofErr w:type="spellStart"/>
      <w:r w:rsidRPr="00601272">
        <w:rPr>
          <w:rFonts w:cs="Arial"/>
        </w:rPr>
        <w:t>Thinking</w:t>
      </w:r>
      <w:proofErr w:type="spellEnd"/>
      <w:r w:rsidRPr="00601272">
        <w:rPr>
          <w:rFonts w:cs="Arial"/>
        </w:rPr>
        <w:t xml:space="preserve"> é frequentemente descrito como um ciclo de cinco fases: </w:t>
      </w:r>
      <w:r w:rsidRPr="00601272">
        <w:rPr>
          <w:rFonts w:cs="Arial"/>
          <w:b/>
          <w:bCs/>
        </w:rPr>
        <w:t>empatia, definição, ideação, prototipagem e testes</w:t>
      </w:r>
      <w:r w:rsidRPr="00601272">
        <w:rPr>
          <w:rFonts w:cs="Arial"/>
        </w:rPr>
        <w:t> (PLATTNER, 2010). A fase de imersão corresponde às etapas de empatia e definição, nas quais se busca compreender profundamente o problema e as necessidades dos usuários antes de propor soluções.</w:t>
      </w:r>
    </w:p>
    <w:p w14:paraId="7BB9915E" w14:textId="77777777" w:rsidR="00601272" w:rsidRPr="00601272" w:rsidRDefault="00601272" w:rsidP="00601272">
      <w:pPr>
        <w:spacing w:after="100" w:line="276" w:lineRule="auto"/>
        <w:rPr>
          <w:rFonts w:cs="Arial"/>
        </w:rPr>
      </w:pPr>
      <w:r w:rsidRPr="00601272">
        <w:rPr>
          <w:rFonts w:cs="Arial"/>
        </w:rPr>
        <w:t xml:space="preserve">Segundo o Sebrae (2023), o Design </w:t>
      </w:r>
      <w:proofErr w:type="spellStart"/>
      <w:r w:rsidRPr="00601272">
        <w:rPr>
          <w:rFonts w:cs="Arial"/>
        </w:rPr>
        <w:t>Thinking</w:t>
      </w:r>
      <w:proofErr w:type="spellEnd"/>
      <w:r w:rsidRPr="00601272">
        <w:rPr>
          <w:rFonts w:cs="Arial"/>
        </w:rPr>
        <w:t xml:space="preserve"> "é uma abordagem que coloca o ser humano no centro do processo de inovação, buscando soluções criativas e viáveis para problemas complexos". Para o </w:t>
      </w:r>
      <w:proofErr w:type="spellStart"/>
      <w:r w:rsidRPr="00601272">
        <w:rPr>
          <w:rFonts w:cs="Arial"/>
        </w:rPr>
        <w:t>MoviPay</w:t>
      </w:r>
      <w:proofErr w:type="spellEnd"/>
      <w:r w:rsidRPr="00601272">
        <w:rPr>
          <w:rFonts w:cs="Arial"/>
        </w:rPr>
        <w:t>, isso significa que a plataforma deve ser projetada a partir das necessidades reais dos trabalhadores autônomos e dos contratantes, e não a partir de suposições ou de modelos de negócio pré-existentes.</w:t>
      </w:r>
    </w:p>
    <w:p w14:paraId="190AB977" w14:textId="77777777" w:rsidR="00601272" w:rsidRPr="00601272" w:rsidRDefault="00601272" w:rsidP="00601272">
      <w:pPr>
        <w:pStyle w:val="Ttulo2"/>
      </w:pPr>
      <w:r w:rsidRPr="00601272">
        <w:t>3.2 Caderno de Sensibilidade</w:t>
      </w:r>
    </w:p>
    <w:p w14:paraId="4B79B683" w14:textId="77777777" w:rsidR="00601272" w:rsidRPr="00601272" w:rsidRDefault="00601272" w:rsidP="00601272">
      <w:pPr>
        <w:spacing w:after="100" w:line="276" w:lineRule="auto"/>
        <w:rPr>
          <w:rFonts w:cs="Arial"/>
        </w:rPr>
      </w:pPr>
      <w:r w:rsidRPr="00601272">
        <w:rPr>
          <w:rFonts w:cs="Arial"/>
        </w:rPr>
        <w:t xml:space="preserve">O Caderno de Sensibilidade — também chamado de Caderno de Sensibilização — é uma ferramenta do Design </w:t>
      </w:r>
      <w:proofErr w:type="spellStart"/>
      <w:r w:rsidRPr="00601272">
        <w:rPr>
          <w:rFonts w:cs="Arial"/>
        </w:rPr>
        <w:t>Thinking</w:t>
      </w:r>
      <w:proofErr w:type="spellEnd"/>
      <w:r w:rsidRPr="00601272">
        <w:rPr>
          <w:rFonts w:cs="Arial"/>
        </w:rPr>
        <w:t xml:space="preserve"> utilizada para coletar informações sobre os usuários em seus contextos cotidianos, com mínima interferência do pesquisador. Como explicam os especialistas da MJV Team (2016), essa ferramenta permite que o próprio usuário relate suas atividades, percepções, sentimentos ou comportamentos ao longo do tempo, por exemplo, através de relatos escritos ou registros sobre experiências específicas. É uma técnica particularmente útil quando não é possível estar próximo do usuário, e ajuda a preparar os participantes para etapas posteriores do projeto, sensibilizando-os e ampliando o entendimento sobre suas necessidades reais.</w:t>
      </w:r>
    </w:p>
    <w:p w14:paraId="175BA6D8" w14:textId="77777777" w:rsidR="00601272" w:rsidRPr="00601272" w:rsidRDefault="00601272" w:rsidP="00601272">
      <w:pPr>
        <w:spacing w:after="100" w:line="276" w:lineRule="auto"/>
        <w:rPr>
          <w:rFonts w:cs="Arial"/>
        </w:rPr>
      </w:pPr>
      <w:r w:rsidRPr="00601272">
        <w:rPr>
          <w:rFonts w:cs="Arial"/>
        </w:rPr>
        <w:t xml:space="preserve">No contexto do </w:t>
      </w:r>
      <w:proofErr w:type="spellStart"/>
      <w:r w:rsidRPr="00601272">
        <w:rPr>
          <w:rFonts w:cs="Arial"/>
        </w:rPr>
        <w:t>MoviPay</w:t>
      </w:r>
      <w:proofErr w:type="spellEnd"/>
      <w:r w:rsidRPr="00601272">
        <w:rPr>
          <w:rFonts w:cs="Arial"/>
        </w:rPr>
        <w:t>, o Caderno de Sensibilidade foi estruturado a partir de uma curadoria de situações-problema identificadas na pesquisa bibliográfica preliminar e em conversas informais com trabalhadores autônomos. Cada situação foi acompanhada de um espaço para registro de sentimentos e percepções, permitindo que os participantes expressassem suas experiências de forma livre e espontânea.</w:t>
      </w:r>
    </w:p>
    <w:p w14:paraId="321C6B7C" w14:textId="77777777" w:rsidR="00601272" w:rsidRPr="00601272" w:rsidRDefault="00601272" w:rsidP="00601272">
      <w:pPr>
        <w:pStyle w:val="Ttulo3"/>
      </w:pPr>
      <w:r w:rsidRPr="00601272">
        <w:t>3.2.1 Metodologia do Caderno</w:t>
      </w:r>
    </w:p>
    <w:p w14:paraId="075444AC" w14:textId="77777777" w:rsidR="00601272" w:rsidRPr="00601272" w:rsidRDefault="00601272" w:rsidP="00601272">
      <w:pPr>
        <w:spacing w:after="100" w:line="276" w:lineRule="auto"/>
        <w:rPr>
          <w:rFonts w:cs="Arial"/>
        </w:rPr>
      </w:pPr>
      <w:r w:rsidRPr="00601272">
        <w:rPr>
          <w:rFonts w:cs="Arial"/>
        </w:rPr>
        <w:t>O Caderno de Sensibilidade foi aplicado entre os meses de abril e maio de 2026, com a participação de </w:t>
      </w:r>
      <w:r w:rsidRPr="00601272">
        <w:rPr>
          <w:rFonts w:cs="Arial"/>
          <w:b/>
          <w:bCs/>
        </w:rPr>
        <w:t>30 prestadores de serviços autônomos</w:t>
      </w:r>
      <w:r w:rsidRPr="00601272">
        <w:rPr>
          <w:rFonts w:cs="Arial"/>
        </w:rPr>
        <w:t> e </w:t>
      </w:r>
      <w:r w:rsidRPr="00601272">
        <w:rPr>
          <w:rFonts w:cs="Arial"/>
          <w:b/>
          <w:bCs/>
        </w:rPr>
        <w:t>25 contratantes</w:t>
      </w:r>
      <w:r w:rsidRPr="00601272">
        <w:rPr>
          <w:rFonts w:cs="Arial"/>
        </w:rPr>
        <w:t>, totalizando 55 participantes. O instrumento foi aplicado de duas formas: </w:t>
      </w:r>
      <w:r w:rsidRPr="00601272">
        <w:rPr>
          <w:rFonts w:cs="Arial"/>
          <w:b/>
          <w:bCs/>
        </w:rPr>
        <w:t>presencial</w:t>
      </w:r>
      <w:r w:rsidRPr="00601272">
        <w:rPr>
          <w:rFonts w:cs="Arial"/>
        </w:rPr>
        <w:t>, em encontros realizados em associações de bairro e sindicatos de trabalhadores autônomos; e </w:t>
      </w:r>
      <w:r w:rsidRPr="00601272">
        <w:rPr>
          <w:rFonts w:cs="Arial"/>
          <w:b/>
          <w:bCs/>
        </w:rPr>
        <w:t>digital</w:t>
      </w:r>
      <w:r w:rsidRPr="00601272">
        <w:rPr>
          <w:rFonts w:cs="Arial"/>
        </w:rPr>
        <w:t>, por meio de um formulário eletrônico enviado por redes sociais e grupos de trabalhadores.</w:t>
      </w:r>
    </w:p>
    <w:p w14:paraId="63A96A1C" w14:textId="77777777" w:rsidR="00AA029A" w:rsidRPr="00601272" w:rsidRDefault="00601272" w:rsidP="00601272">
      <w:pPr>
        <w:spacing w:after="100" w:line="276" w:lineRule="auto"/>
        <w:rPr>
          <w:rFonts w:cs="Arial"/>
        </w:rPr>
      </w:pPr>
      <w:r w:rsidRPr="00601272">
        <w:rPr>
          <w:rFonts w:cs="Arial"/>
        </w:rPr>
        <w:t xml:space="preserve">Os participantes foram convidados a refletir sobre dez situações-problema relacionadas ao trabalho autônomo e ao uso de plataformas digitais, registrando o sentimento despertado por cada situação. As situações foram selecionadas com base na literatura sobre economia de plataforma e em relatos informais de </w:t>
      </w:r>
    </w:p>
    <w:p w14:paraId="759F8478" w14:textId="77777777" w:rsidR="00AA029A" w:rsidRPr="00601272" w:rsidRDefault="00AA029A" w:rsidP="00601272">
      <w:pPr>
        <w:spacing w:after="100" w:line="276" w:lineRule="auto"/>
        <w:rPr>
          <w:rFonts w:cs="Arial"/>
        </w:rPr>
      </w:pPr>
    </w:p>
    <w:p w14:paraId="640E6A8D" w14:textId="77777777" w:rsidR="00601272" w:rsidRPr="00601272" w:rsidRDefault="00601272" w:rsidP="00601272">
      <w:pPr>
        <w:spacing w:after="100" w:line="276" w:lineRule="auto"/>
        <w:rPr>
          <w:rFonts w:cs="Arial"/>
        </w:rPr>
      </w:pPr>
      <w:r w:rsidRPr="00601272">
        <w:rPr>
          <w:rFonts w:cs="Arial"/>
        </w:rPr>
        <w:t>Após a coleta dos dados, os resultados foram sistematizados em um quadro que relaciona cada situação ao sentimento predominante expresso pelos participantes. Esse quadro, apresentado na seção seguinte, serviu como base para a análise das dores e necessidades dos usuários, orientando as fases subsequentes do projeto.</w:t>
      </w:r>
    </w:p>
    <w:p w14:paraId="181A9019" w14:textId="77777777" w:rsidR="00601272" w:rsidRPr="00601272" w:rsidRDefault="00601272" w:rsidP="00601272">
      <w:pPr>
        <w:pStyle w:val="Ttulo3"/>
      </w:pPr>
      <w:r w:rsidRPr="00601272">
        <w:t>3.2.2 Resultados e Análise do Caderno de Sensibilidade</w:t>
      </w:r>
    </w:p>
    <w:p w14:paraId="4E16BFA3" w14:textId="77777777" w:rsidR="00601272" w:rsidRPr="00601272" w:rsidRDefault="00601272" w:rsidP="00601272">
      <w:pPr>
        <w:spacing w:after="100" w:line="276" w:lineRule="auto"/>
        <w:rPr>
          <w:rFonts w:cs="Arial"/>
        </w:rPr>
      </w:pPr>
      <w:r w:rsidRPr="00601272">
        <w:rPr>
          <w:rFonts w:cs="Arial"/>
        </w:rPr>
        <w:t>O Caderno de Sensibilidade ajudou a captar percepções e emoções reais sobre o cenário do trabalho autônomo e das plataformas digitais no Brasil. A combinação de situações e sentimentos revelou tanto os pontos fortes — como a autonomia e a flexibilidade — quanto às dificuldades enfrentadas, como a falta de segurança financeira e a ausência de direitos trabalhistas. Essa ferramenta proporcionou uma visão empática dos envolvidos, mostrando que a ausência de apoio institucional e a competição predatória geram frustração, enquanto iniciativas bem estruturadas despertam engajamento.</w:t>
      </w:r>
    </w:p>
    <w:p w14:paraId="59C29EAA" w14:textId="77777777" w:rsidR="00601272" w:rsidRDefault="00601272" w:rsidP="00294F30">
      <w:pPr>
        <w:pStyle w:val="Ttulo2"/>
      </w:pPr>
      <w:r w:rsidRPr="00601272">
        <w:t>Quadro 3.1 – Caderno de Sensibilidade</w:t>
      </w:r>
    </w:p>
    <w:tbl>
      <w:tblPr>
        <w:tblStyle w:val="Tabelacomgrade"/>
        <w:tblpPr w:leftFromText="141" w:rightFromText="141" w:vertAnchor="text" w:horzAnchor="margin" w:tblpXSpec="center" w:tblpY="-992"/>
        <w:tblW w:w="9579" w:type="dxa"/>
        <w:tblLook w:val="04A0" w:firstRow="1" w:lastRow="0" w:firstColumn="1" w:lastColumn="0" w:noHBand="0" w:noVBand="1"/>
      </w:tblPr>
      <w:tblGrid>
        <w:gridCol w:w="4253"/>
        <w:gridCol w:w="3468"/>
        <w:gridCol w:w="1858"/>
      </w:tblGrid>
      <w:tr w:rsidR="00AA029A" w:rsidRPr="00AA029A" w14:paraId="11DCC30F" w14:textId="77777777" w:rsidTr="0013718B">
        <w:tc>
          <w:tcPr>
            <w:tcW w:w="4253" w:type="dxa"/>
            <w:hideMark/>
          </w:tcPr>
          <w:p w14:paraId="5C545C36" w14:textId="77777777" w:rsidR="00AA029A" w:rsidRPr="00AA029A" w:rsidRDefault="00AA029A" w:rsidP="0013718B">
            <w:pPr>
              <w:spacing w:after="100" w:line="276" w:lineRule="auto"/>
              <w:rPr>
                <w:rFonts w:cs="Arial"/>
              </w:rPr>
            </w:pPr>
            <w:r w:rsidRPr="00AA029A">
              <w:rPr>
                <w:rFonts w:cs="Arial"/>
              </w:rPr>
              <w:lastRenderedPageBreak/>
              <w:t>Situação</w:t>
            </w:r>
          </w:p>
        </w:tc>
        <w:tc>
          <w:tcPr>
            <w:tcW w:w="3468" w:type="dxa"/>
            <w:hideMark/>
          </w:tcPr>
          <w:p w14:paraId="2B626AF2" w14:textId="77777777" w:rsidR="00AA029A" w:rsidRPr="00AA029A" w:rsidRDefault="00AA029A" w:rsidP="0013718B">
            <w:pPr>
              <w:spacing w:after="100" w:line="276" w:lineRule="auto"/>
              <w:rPr>
                <w:rFonts w:cs="Arial"/>
              </w:rPr>
            </w:pPr>
            <w:r w:rsidRPr="00AA029A">
              <w:rPr>
                <w:rFonts w:cs="Arial"/>
              </w:rPr>
              <w:t>Sentimento</w:t>
            </w:r>
          </w:p>
        </w:tc>
        <w:tc>
          <w:tcPr>
            <w:tcW w:w="0" w:type="auto"/>
            <w:hideMark/>
          </w:tcPr>
          <w:p w14:paraId="79AD8BE5" w14:textId="77777777" w:rsidR="00AA029A" w:rsidRPr="00AA029A" w:rsidRDefault="00AA029A" w:rsidP="0013718B">
            <w:pPr>
              <w:spacing w:after="100" w:line="276" w:lineRule="auto"/>
              <w:rPr>
                <w:rFonts w:cs="Arial"/>
              </w:rPr>
            </w:pPr>
            <w:r w:rsidRPr="00AA029A">
              <w:rPr>
                <w:rFonts w:cs="Arial"/>
              </w:rPr>
              <w:t>Frequência (n=55)</w:t>
            </w:r>
          </w:p>
        </w:tc>
      </w:tr>
      <w:tr w:rsidR="00AA029A" w:rsidRPr="00AA029A" w14:paraId="2C09A4AE" w14:textId="77777777" w:rsidTr="0013718B">
        <w:tc>
          <w:tcPr>
            <w:tcW w:w="4253" w:type="dxa"/>
            <w:hideMark/>
          </w:tcPr>
          <w:p w14:paraId="5D33DB75" w14:textId="77777777" w:rsidR="00AA029A" w:rsidRPr="00AA029A" w:rsidRDefault="00AA029A" w:rsidP="0013718B">
            <w:pPr>
              <w:spacing w:after="100" w:line="276" w:lineRule="auto"/>
              <w:rPr>
                <w:rFonts w:cs="Arial"/>
              </w:rPr>
            </w:pPr>
            <w:r w:rsidRPr="00AA029A">
              <w:rPr>
                <w:rFonts w:cs="Arial"/>
              </w:rPr>
              <w:t xml:space="preserve">Plataformas como </w:t>
            </w:r>
            <w:proofErr w:type="spellStart"/>
            <w:r w:rsidRPr="00AA029A">
              <w:rPr>
                <w:rFonts w:cs="Arial"/>
              </w:rPr>
              <w:t>GetNinjas</w:t>
            </w:r>
            <w:proofErr w:type="spellEnd"/>
            <w:r w:rsidRPr="00AA029A">
              <w:rPr>
                <w:rFonts w:cs="Arial"/>
              </w:rPr>
              <w:t xml:space="preserve"> cobram taxas por leads que não se concretizam, fazendo com que o profissional pague para ter a chance de conseguir um trabalho.</w:t>
            </w:r>
          </w:p>
        </w:tc>
        <w:tc>
          <w:tcPr>
            <w:tcW w:w="3468" w:type="dxa"/>
            <w:hideMark/>
          </w:tcPr>
          <w:p w14:paraId="2976FC82" w14:textId="77777777" w:rsidR="00AA029A" w:rsidRPr="00AA029A" w:rsidRDefault="00AA029A" w:rsidP="0013718B">
            <w:pPr>
              <w:spacing w:after="100" w:line="276" w:lineRule="auto"/>
              <w:rPr>
                <w:rFonts w:cs="Arial"/>
              </w:rPr>
            </w:pPr>
            <w:r w:rsidRPr="00AA029A">
              <w:rPr>
                <w:rFonts w:cs="Arial"/>
              </w:rPr>
              <w:t>Frustração, sensação de injustiça e desperdício de recursos financeiros.</w:t>
            </w:r>
          </w:p>
        </w:tc>
        <w:tc>
          <w:tcPr>
            <w:tcW w:w="0" w:type="auto"/>
            <w:hideMark/>
          </w:tcPr>
          <w:p w14:paraId="54C1DB5F" w14:textId="77777777" w:rsidR="00AA029A" w:rsidRPr="00AA029A" w:rsidRDefault="00AA029A" w:rsidP="0013718B">
            <w:pPr>
              <w:spacing w:after="100" w:line="276" w:lineRule="auto"/>
              <w:rPr>
                <w:rFonts w:cs="Arial"/>
              </w:rPr>
            </w:pPr>
            <w:r w:rsidRPr="00AA029A">
              <w:rPr>
                <w:rFonts w:cs="Arial"/>
              </w:rPr>
              <w:t>48 (87%)</w:t>
            </w:r>
          </w:p>
        </w:tc>
      </w:tr>
      <w:tr w:rsidR="00AA029A" w:rsidRPr="00AA029A" w14:paraId="0253F0DC" w14:textId="77777777" w:rsidTr="0013718B">
        <w:tc>
          <w:tcPr>
            <w:tcW w:w="4253" w:type="dxa"/>
            <w:hideMark/>
          </w:tcPr>
          <w:p w14:paraId="08FF6089" w14:textId="77777777" w:rsidR="00AA029A" w:rsidRPr="00AA029A" w:rsidRDefault="00AA029A" w:rsidP="0013718B">
            <w:pPr>
              <w:spacing w:after="100" w:line="276" w:lineRule="auto"/>
              <w:rPr>
                <w:rFonts w:cs="Arial"/>
              </w:rPr>
            </w:pPr>
            <w:r w:rsidRPr="00AA029A">
              <w:rPr>
                <w:rFonts w:cs="Arial"/>
              </w:rPr>
              <w:t>O trabalhador autônomo não tem acesso a direitos trabalhistas como férias, 13º salário, FGTS ou seguro-desemprego.</w:t>
            </w:r>
          </w:p>
        </w:tc>
        <w:tc>
          <w:tcPr>
            <w:tcW w:w="3468" w:type="dxa"/>
            <w:hideMark/>
          </w:tcPr>
          <w:p w14:paraId="48271986" w14:textId="77777777" w:rsidR="00AA029A" w:rsidRPr="00AA029A" w:rsidRDefault="00AA029A" w:rsidP="0013718B">
            <w:pPr>
              <w:spacing w:after="100" w:line="276" w:lineRule="auto"/>
              <w:rPr>
                <w:rFonts w:cs="Arial"/>
              </w:rPr>
            </w:pPr>
            <w:r w:rsidRPr="00AA029A">
              <w:rPr>
                <w:rFonts w:cs="Arial"/>
              </w:rPr>
              <w:t>Insegurança, vulnerabilidade e ansiedade em relação ao futuro.</w:t>
            </w:r>
          </w:p>
        </w:tc>
        <w:tc>
          <w:tcPr>
            <w:tcW w:w="0" w:type="auto"/>
            <w:hideMark/>
          </w:tcPr>
          <w:p w14:paraId="1F0AF489" w14:textId="77777777" w:rsidR="00AA029A" w:rsidRPr="00AA029A" w:rsidRDefault="00AA029A" w:rsidP="0013718B">
            <w:pPr>
              <w:spacing w:after="100" w:line="276" w:lineRule="auto"/>
              <w:rPr>
                <w:rFonts w:cs="Arial"/>
              </w:rPr>
            </w:pPr>
            <w:r w:rsidRPr="00AA029A">
              <w:rPr>
                <w:rFonts w:cs="Arial"/>
              </w:rPr>
              <w:t>50 (91%)</w:t>
            </w:r>
          </w:p>
        </w:tc>
      </w:tr>
      <w:tr w:rsidR="00AA029A" w:rsidRPr="00AA029A" w14:paraId="4E181624" w14:textId="77777777" w:rsidTr="0013718B">
        <w:tc>
          <w:tcPr>
            <w:tcW w:w="4253" w:type="dxa"/>
            <w:hideMark/>
          </w:tcPr>
          <w:p w14:paraId="694BC72A" w14:textId="77777777" w:rsidR="00AA029A" w:rsidRPr="00AA029A" w:rsidRDefault="00AA029A" w:rsidP="0013718B">
            <w:pPr>
              <w:spacing w:after="100" w:line="276" w:lineRule="auto"/>
              <w:rPr>
                <w:rFonts w:cs="Arial"/>
              </w:rPr>
            </w:pPr>
            <w:r w:rsidRPr="00AA029A">
              <w:rPr>
                <w:rFonts w:cs="Arial"/>
              </w:rPr>
              <w:t>A competição predatória entre prestadores de serviços nas plataformas leva à redução constante dos preços, desvalorizando o trabalho.</w:t>
            </w:r>
          </w:p>
        </w:tc>
        <w:tc>
          <w:tcPr>
            <w:tcW w:w="3468" w:type="dxa"/>
            <w:hideMark/>
          </w:tcPr>
          <w:p w14:paraId="1B248CA6" w14:textId="77777777" w:rsidR="00AA029A" w:rsidRPr="00AA029A" w:rsidRDefault="00AA029A" w:rsidP="0013718B">
            <w:pPr>
              <w:spacing w:after="100" w:line="276" w:lineRule="auto"/>
              <w:rPr>
                <w:rFonts w:cs="Arial"/>
              </w:rPr>
            </w:pPr>
            <w:r w:rsidRPr="00AA029A">
              <w:rPr>
                <w:rFonts w:cs="Arial"/>
              </w:rPr>
              <w:t>Desvalorização, desmotivação e sensação de desgaste profissional.</w:t>
            </w:r>
          </w:p>
        </w:tc>
        <w:tc>
          <w:tcPr>
            <w:tcW w:w="0" w:type="auto"/>
            <w:hideMark/>
          </w:tcPr>
          <w:p w14:paraId="6434867B" w14:textId="77777777" w:rsidR="00AA029A" w:rsidRPr="00AA029A" w:rsidRDefault="00AA029A" w:rsidP="0013718B">
            <w:pPr>
              <w:spacing w:after="100" w:line="276" w:lineRule="auto"/>
              <w:rPr>
                <w:rFonts w:cs="Arial"/>
              </w:rPr>
            </w:pPr>
            <w:r w:rsidRPr="00AA029A">
              <w:rPr>
                <w:rFonts w:cs="Arial"/>
              </w:rPr>
              <w:t>42 (76%)</w:t>
            </w:r>
          </w:p>
        </w:tc>
      </w:tr>
      <w:tr w:rsidR="00AA029A" w:rsidRPr="00AA029A" w14:paraId="16F781D1" w14:textId="77777777" w:rsidTr="0013718B">
        <w:tc>
          <w:tcPr>
            <w:tcW w:w="4253" w:type="dxa"/>
            <w:hideMark/>
          </w:tcPr>
          <w:p w14:paraId="0D164DC8" w14:textId="77777777" w:rsidR="00AA029A" w:rsidRPr="00AA029A" w:rsidRDefault="00AA029A" w:rsidP="0013718B">
            <w:pPr>
              <w:spacing w:after="100" w:line="276" w:lineRule="auto"/>
              <w:rPr>
                <w:rFonts w:cs="Arial"/>
              </w:rPr>
            </w:pPr>
            <w:r w:rsidRPr="00AA029A">
              <w:rPr>
                <w:rFonts w:cs="Arial"/>
              </w:rPr>
              <w:t>O sistema de avaliação das plataformas é unilateral: apenas o contratante avalia o prestador, sem que o prestador possa avaliar o contratante.</w:t>
            </w:r>
          </w:p>
        </w:tc>
        <w:tc>
          <w:tcPr>
            <w:tcW w:w="3468" w:type="dxa"/>
            <w:hideMark/>
          </w:tcPr>
          <w:p w14:paraId="2BB297F2" w14:textId="77777777" w:rsidR="00AA029A" w:rsidRPr="00AA029A" w:rsidRDefault="00AA029A" w:rsidP="0013718B">
            <w:pPr>
              <w:spacing w:after="100" w:line="276" w:lineRule="auto"/>
              <w:rPr>
                <w:rFonts w:cs="Arial"/>
              </w:rPr>
            </w:pPr>
            <w:r w:rsidRPr="00AA029A">
              <w:rPr>
                <w:rFonts w:cs="Arial"/>
              </w:rPr>
              <w:t>Dependência, assimetria de poder e sensação de estar em desvantagem.</w:t>
            </w:r>
          </w:p>
        </w:tc>
        <w:tc>
          <w:tcPr>
            <w:tcW w:w="0" w:type="auto"/>
            <w:hideMark/>
          </w:tcPr>
          <w:p w14:paraId="7D7BF1C8" w14:textId="77777777" w:rsidR="00AA029A" w:rsidRPr="00AA029A" w:rsidRDefault="00AA029A" w:rsidP="0013718B">
            <w:pPr>
              <w:spacing w:after="100" w:line="276" w:lineRule="auto"/>
              <w:rPr>
                <w:rFonts w:cs="Arial"/>
              </w:rPr>
            </w:pPr>
            <w:r w:rsidRPr="00AA029A">
              <w:rPr>
                <w:rFonts w:cs="Arial"/>
              </w:rPr>
              <w:t>39 (71%)</w:t>
            </w:r>
          </w:p>
        </w:tc>
      </w:tr>
      <w:tr w:rsidR="00AA029A" w:rsidRPr="00AA029A" w14:paraId="5E22FD95" w14:textId="77777777" w:rsidTr="0013718B">
        <w:tc>
          <w:tcPr>
            <w:tcW w:w="4253" w:type="dxa"/>
            <w:hideMark/>
          </w:tcPr>
          <w:p w14:paraId="303BE1A7" w14:textId="77777777" w:rsidR="00AA029A" w:rsidRPr="00AA029A" w:rsidRDefault="00AA029A" w:rsidP="0013718B">
            <w:pPr>
              <w:spacing w:after="100" w:line="276" w:lineRule="auto"/>
              <w:rPr>
                <w:rFonts w:cs="Arial"/>
              </w:rPr>
            </w:pPr>
            <w:r w:rsidRPr="00AA029A">
              <w:rPr>
                <w:rFonts w:cs="Arial"/>
              </w:rPr>
              <w:t>Muitos profissionais autônomos desistem de atuar por meio de plataformas devido às taxas abusivas e à falta de transparência.</w:t>
            </w:r>
          </w:p>
        </w:tc>
        <w:tc>
          <w:tcPr>
            <w:tcW w:w="3468" w:type="dxa"/>
            <w:hideMark/>
          </w:tcPr>
          <w:p w14:paraId="044C9C63" w14:textId="77777777" w:rsidR="00AA029A" w:rsidRPr="00AA029A" w:rsidRDefault="00AA029A" w:rsidP="0013718B">
            <w:pPr>
              <w:spacing w:after="100" w:line="276" w:lineRule="auto"/>
              <w:rPr>
                <w:rFonts w:cs="Arial"/>
              </w:rPr>
            </w:pPr>
            <w:r w:rsidRPr="00AA029A">
              <w:rPr>
                <w:rFonts w:cs="Arial"/>
              </w:rPr>
              <w:t>Desânimo, perda de oportunidade e sensação de fracasso.</w:t>
            </w:r>
          </w:p>
        </w:tc>
        <w:tc>
          <w:tcPr>
            <w:tcW w:w="0" w:type="auto"/>
            <w:hideMark/>
          </w:tcPr>
          <w:p w14:paraId="0A1837D8" w14:textId="77777777" w:rsidR="00AA029A" w:rsidRPr="00AA029A" w:rsidRDefault="00AA029A" w:rsidP="0013718B">
            <w:pPr>
              <w:spacing w:after="100" w:line="276" w:lineRule="auto"/>
              <w:rPr>
                <w:rFonts w:cs="Arial"/>
              </w:rPr>
            </w:pPr>
            <w:r w:rsidRPr="00AA029A">
              <w:rPr>
                <w:rFonts w:cs="Arial"/>
              </w:rPr>
              <w:t>36 (65%)</w:t>
            </w:r>
          </w:p>
        </w:tc>
      </w:tr>
      <w:tr w:rsidR="00AA029A" w:rsidRPr="00AA029A" w14:paraId="0D9AC7A1" w14:textId="77777777" w:rsidTr="0013718B">
        <w:tc>
          <w:tcPr>
            <w:tcW w:w="4253" w:type="dxa"/>
            <w:hideMark/>
          </w:tcPr>
          <w:p w14:paraId="7F672C18" w14:textId="77777777" w:rsidR="00AA029A" w:rsidRPr="00AA029A" w:rsidRDefault="00AA029A" w:rsidP="0013718B">
            <w:pPr>
              <w:spacing w:after="100" w:line="276" w:lineRule="auto"/>
              <w:rPr>
                <w:rFonts w:cs="Arial"/>
              </w:rPr>
            </w:pPr>
            <w:r w:rsidRPr="00AA029A">
              <w:rPr>
                <w:rFonts w:cs="Arial"/>
              </w:rPr>
              <w:t>A confiança baseada em vínculos comunitários reduz a necessidade de intermediários centralizados e torna as transações mais seguras.</w:t>
            </w:r>
          </w:p>
        </w:tc>
        <w:tc>
          <w:tcPr>
            <w:tcW w:w="3468" w:type="dxa"/>
            <w:hideMark/>
          </w:tcPr>
          <w:p w14:paraId="3413954C" w14:textId="77777777" w:rsidR="00AA029A" w:rsidRPr="00AA029A" w:rsidRDefault="00AA029A" w:rsidP="0013718B">
            <w:pPr>
              <w:spacing w:after="100" w:line="276" w:lineRule="auto"/>
              <w:rPr>
                <w:rFonts w:cs="Arial"/>
              </w:rPr>
            </w:pPr>
            <w:r w:rsidRPr="00AA029A">
              <w:rPr>
                <w:rFonts w:cs="Arial"/>
              </w:rPr>
              <w:t>Esperança, fortalecimento do vínculo local e sensação de pertencimento.</w:t>
            </w:r>
          </w:p>
        </w:tc>
        <w:tc>
          <w:tcPr>
            <w:tcW w:w="0" w:type="auto"/>
            <w:hideMark/>
          </w:tcPr>
          <w:p w14:paraId="6E5352C2" w14:textId="77777777" w:rsidR="00AA029A" w:rsidRPr="00AA029A" w:rsidRDefault="00AA029A" w:rsidP="0013718B">
            <w:pPr>
              <w:spacing w:after="100" w:line="276" w:lineRule="auto"/>
              <w:rPr>
                <w:rFonts w:cs="Arial"/>
              </w:rPr>
            </w:pPr>
            <w:r w:rsidRPr="00AA029A">
              <w:rPr>
                <w:rFonts w:cs="Arial"/>
              </w:rPr>
              <w:t>40 (73%)</w:t>
            </w:r>
          </w:p>
        </w:tc>
      </w:tr>
      <w:tr w:rsidR="00AA029A" w:rsidRPr="00AA029A" w14:paraId="0758B479" w14:textId="77777777" w:rsidTr="0013718B">
        <w:tc>
          <w:tcPr>
            <w:tcW w:w="4253" w:type="dxa"/>
            <w:hideMark/>
          </w:tcPr>
          <w:p w14:paraId="05E91561" w14:textId="77777777" w:rsidR="00AA029A" w:rsidRPr="00AA029A" w:rsidRDefault="00AA029A" w:rsidP="0013718B">
            <w:pPr>
              <w:spacing w:after="100" w:line="276" w:lineRule="auto"/>
              <w:rPr>
                <w:rFonts w:cs="Arial"/>
              </w:rPr>
            </w:pPr>
            <w:r w:rsidRPr="00AA029A">
              <w:rPr>
                <w:rFonts w:cs="Arial"/>
              </w:rPr>
              <w:t>O trabalho autônomo oferece flexibilidade de horários e autonomia para escolher os projetos e clientes.</w:t>
            </w:r>
          </w:p>
        </w:tc>
        <w:tc>
          <w:tcPr>
            <w:tcW w:w="3468" w:type="dxa"/>
            <w:hideMark/>
          </w:tcPr>
          <w:p w14:paraId="59E5CBF4" w14:textId="77777777" w:rsidR="00AA029A" w:rsidRPr="00AA029A" w:rsidRDefault="00AA029A" w:rsidP="0013718B">
            <w:pPr>
              <w:spacing w:after="100" w:line="276" w:lineRule="auto"/>
              <w:rPr>
                <w:rFonts w:cs="Arial"/>
              </w:rPr>
            </w:pPr>
            <w:r w:rsidRPr="00AA029A">
              <w:rPr>
                <w:rFonts w:cs="Arial"/>
              </w:rPr>
              <w:t>Liberdade, satisfação pessoal e sensação de controle sobre a própria vida.</w:t>
            </w:r>
          </w:p>
        </w:tc>
        <w:tc>
          <w:tcPr>
            <w:tcW w:w="0" w:type="auto"/>
            <w:hideMark/>
          </w:tcPr>
          <w:p w14:paraId="5FCE45CD" w14:textId="77777777" w:rsidR="00AA029A" w:rsidRPr="00AA029A" w:rsidRDefault="00AA029A" w:rsidP="0013718B">
            <w:pPr>
              <w:spacing w:after="100" w:line="276" w:lineRule="auto"/>
              <w:rPr>
                <w:rFonts w:cs="Arial"/>
              </w:rPr>
            </w:pPr>
            <w:r w:rsidRPr="00AA029A">
              <w:rPr>
                <w:rFonts w:cs="Arial"/>
              </w:rPr>
              <w:t>47 (85%)</w:t>
            </w:r>
          </w:p>
        </w:tc>
      </w:tr>
      <w:tr w:rsidR="00AA029A" w:rsidRPr="00AA029A" w14:paraId="494D3A40" w14:textId="77777777" w:rsidTr="0013718B">
        <w:tc>
          <w:tcPr>
            <w:tcW w:w="4253" w:type="dxa"/>
            <w:hideMark/>
          </w:tcPr>
          <w:p w14:paraId="7110481E" w14:textId="77777777" w:rsidR="00AA029A" w:rsidRPr="00AA029A" w:rsidRDefault="00AA029A" w:rsidP="0013718B">
            <w:pPr>
              <w:spacing w:after="100" w:line="276" w:lineRule="auto"/>
              <w:rPr>
                <w:rFonts w:cs="Arial"/>
              </w:rPr>
            </w:pPr>
            <w:r w:rsidRPr="00AA029A">
              <w:rPr>
                <w:rFonts w:cs="Arial"/>
              </w:rPr>
              <w:t>A economia de bairro pode ser fortalecida por meio de tecnologia que conecta prestadores e contratantes locais.</w:t>
            </w:r>
          </w:p>
        </w:tc>
        <w:tc>
          <w:tcPr>
            <w:tcW w:w="3468" w:type="dxa"/>
            <w:hideMark/>
          </w:tcPr>
          <w:p w14:paraId="18AB8FA7" w14:textId="77777777" w:rsidR="00AA029A" w:rsidRPr="00AA029A" w:rsidRDefault="00AA029A" w:rsidP="0013718B">
            <w:pPr>
              <w:spacing w:after="100" w:line="276" w:lineRule="auto"/>
              <w:rPr>
                <w:rFonts w:cs="Arial"/>
              </w:rPr>
            </w:pPr>
            <w:r w:rsidRPr="00AA029A">
              <w:rPr>
                <w:rFonts w:cs="Arial"/>
              </w:rPr>
              <w:t>Otimismo, senso de comunidade e confiança no potencial transformador da tecnologia.</w:t>
            </w:r>
          </w:p>
        </w:tc>
        <w:tc>
          <w:tcPr>
            <w:tcW w:w="0" w:type="auto"/>
            <w:hideMark/>
          </w:tcPr>
          <w:p w14:paraId="08B2AAC0" w14:textId="77777777" w:rsidR="00AA029A" w:rsidRPr="00AA029A" w:rsidRDefault="00AA029A" w:rsidP="0013718B">
            <w:pPr>
              <w:spacing w:after="100" w:line="276" w:lineRule="auto"/>
              <w:rPr>
                <w:rFonts w:cs="Arial"/>
              </w:rPr>
            </w:pPr>
            <w:r w:rsidRPr="00AA029A">
              <w:rPr>
                <w:rFonts w:cs="Arial"/>
              </w:rPr>
              <w:t>38 (69%)</w:t>
            </w:r>
          </w:p>
        </w:tc>
      </w:tr>
      <w:tr w:rsidR="00AA029A" w:rsidRPr="00AA029A" w14:paraId="294B0F41" w14:textId="77777777" w:rsidTr="0013718B">
        <w:tc>
          <w:tcPr>
            <w:tcW w:w="4253" w:type="dxa"/>
            <w:hideMark/>
          </w:tcPr>
          <w:p w14:paraId="32C0936D" w14:textId="77777777" w:rsidR="00AA029A" w:rsidRPr="00AA029A" w:rsidRDefault="00AA029A" w:rsidP="0013718B">
            <w:pPr>
              <w:spacing w:after="100" w:line="276" w:lineRule="auto"/>
              <w:rPr>
                <w:rFonts w:cs="Arial"/>
              </w:rPr>
            </w:pPr>
            <w:r w:rsidRPr="00AA029A">
              <w:rPr>
                <w:rFonts w:cs="Arial"/>
              </w:rPr>
              <w:t>A ausência de um sistema de reputação bilateral permite que contratantes mal-intencionados prejudiquem prestadores sem consequências.</w:t>
            </w:r>
          </w:p>
        </w:tc>
        <w:tc>
          <w:tcPr>
            <w:tcW w:w="3468" w:type="dxa"/>
            <w:hideMark/>
          </w:tcPr>
          <w:p w14:paraId="20E47ED6" w14:textId="77777777" w:rsidR="00AA029A" w:rsidRPr="00AA029A" w:rsidRDefault="00AA029A" w:rsidP="0013718B">
            <w:pPr>
              <w:spacing w:after="100" w:line="276" w:lineRule="auto"/>
              <w:rPr>
                <w:rFonts w:cs="Arial"/>
              </w:rPr>
            </w:pPr>
            <w:r w:rsidRPr="00AA029A">
              <w:rPr>
                <w:rFonts w:cs="Arial"/>
              </w:rPr>
              <w:t>Impotência, medo de avaliações injustas e sensação de desproteção.</w:t>
            </w:r>
          </w:p>
        </w:tc>
        <w:tc>
          <w:tcPr>
            <w:tcW w:w="0" w:type="auto"/>
            <w:hideMark/>
          </w:tcPr>
          <w:p w14:paraId="78E2A118" w14:textId="77777777" w:rsidR="00AA029A" w:rsidRPr="00AA029A" w:rsidRDefault="00AA029A" w:rsidP="0013718B">
            <w:pPr>
              <w:spacing w:after="100" w:line="276" w:lineRule="auto"/>
              <w:rPr>
                <w:rFonts w:cs="Arial"/>
              </w:rPr>
            </w:pPr>
            <w:r w:rsidRPr="00AA029A">
              <w:rPr>
                <w:rFonts w:cs="Arial"/>
              </w:rPr>
              <w:t>33 (60%)</w:t>
            </w:r>
          </w:p>
        </w:tc>
      </w:tr>
      <w:tr w:rsidR="00AA029A" w:rsidRPr="00AA029A" w14:paraId="18A0E8F0" w14:textId="77777777" w:rsidTr="0013718B">
        <w:tc>
          <w:tcPr>
            <w:tcW w:w="4253" w:type="dxa"/>
            <w:hideMark/>
          </w:tcPr>
          <w:p w14:paraId="3F94FC11" w14:textId="77777777" w:rsidR="00AA029A" w:rsidRPr="00AA029A" w:rsidRDefault="00AA029A" w:rsidP="0013718B">
            <w:pPr>
              <w:spacing w:after="100" w:line="276" w:lineRule="auto"/>
              <w:rPr>
                <w:rFonts w:cs="Arial"/>
              </w:rPr>
            </w:pPr>
            <w:r w:rsidRPr="00AA029A">
              <w:rPr>
                <w:rFonts w:cs="Arial"/>
              </w:rPr>
              <w:lastRenderedPageBreak/>
              <w:t>A falta de mecanismos de confiança comunitária faz com que muitos contratantes prefiram contratar serviços de forma informal, com alto risco de golpes.</w:t>
            </w:r>
          </w:p>
        </w:tc>
        <w:tc>
          <w:tcPr>
            <w:tcW w:w="3468" w:type="dxa"/>
            <w:hideMark/>
          </w:tcPr>
          <w:p w14:paraId="5196EEA4" w14:textId="77777777" w:rsidR="00AA029A" w:rsidRPr="00AA029A" w:rsidRDefault="00AA029A" w:rsidP="0013718B">
            <w:pPr>
              <w:spacing w:after="100" w:line="276" w:lineRule="auto"/>
              <w:rPr>
                <w:rFonts w:cs="Arial"/>
              </w:rPr>
            </w:pPr>
            <w:r w:rsidRPr="00AA029A">
              <w:rPr>
                <w:rFonts w:cs="Arial"/>
              </w:rPr>
              <w:t>Insegurança, desconfiança e preferência por soluções tradicionais.</w:t>
            </w:r>
          </w:p>
        </w:tc>
        <w:tc>
          <w:tcPr>
            <w:tcW w:w="0" w:type="auto"/>
            <w:hideMark/>
          </w:tcPr>
          <w:p w14:paraId="264DFAF2" w14:textId="77777777" w:rsidR="00AA029A" w:rsidRPr="00AA029A" w:rsidRDefault="00AA029A" w:rsidP="0013718B">
            <w:pPr>
              <w:spacing w:after="100" w:line="276" w:lineRule="auto"/>
              <w:rPr>
                <w:rFonts w:cs="Arial"/>
              </w:rPr>
            </w:pPr>
            <w:r w:rsidRPr="00AA029A">
              <w:rPr>
                <w:rFonts w:cs="Arial"/>
              </w:rPr>
              <w:t>35 (64%)</w:t>
            </w:r>
          </w:p>
        </w:tc>
      </w:tr>
    </w:tbl>
    <w:p w14:paraId="7014FC8D" w14:textId="77777777" w:rsidR="00AA029A" w:rsidRDefault="00AA029A" w:rsidP="00AA029A">
      <w:pPr>
        <w:spacing w:after="100" w:line="276" w:lineRule="auto"/>
        <w:rPr>
          <w:rFonts w:cs="Arial"/>
        </w:rPr>
      </w:pPr>
      <w:r w:rsidRPr="00601272">
        <w:rPr>
          <w:rFonts w:cs="Arial"/>
        </w:rPr>
        <w:t>trabalhadores autônomos, abrangendo desde questões financeiras até questões relacionadas à confiança e à comunidade.</w:t>
      </w:r>
      <w:r>
        <w:rPr>
          <w:rFonts w:cs="Arial"/>
        </w:rPr>
        <w:t xml:space="preserve"> </w:t>
      </w:r>
    </w:p>
    <w:p w14:paraId="7029A45B" w14:textId="77777777" w:rsidR="00AA029A" w:rsidRPr="00AA029A" w:rsidRDefault="00AA029A" w:rsidP="00AA029A">
      <w:pPr>
        <w:spacing w:after="100" w:line="276" w:lineRule="auto"/>
        <w:rPr>
          <w:rFonts w:cs="Arial"/>
        </w:rPr>
      </w:pPr>
      <w:r w:rsidRPr="00AA029A">
        <w:rPr>
          <w:rFonts w:cs="Arial"/>
        </w:rPr>
        <w:t>Fonte: Elaborado pelos autores, 2026</w:t>
      </w:r>
    </w:p>
    <w:p w14:paraId="49D3C5B4" w14:textId="77777777" w:rsidR="00AA029A" w:rsidRPr="00601272" w:rsidRDefault="00AA029A" w:rsidP="00601272">
      <w:pPr>
        <w:spacing w:after="100" w:line="276" w:lineRule="auto"/>
        <w:rPr>
          <w:rFonts w:cs="Arial"/>
        </w:rPr>
      </w:pPr>
    </w:p>
    <w:p w14:paraId="7849DFA5" w14:textId="77777777" w:rsidR="00601272" w:rsidRPr="00601272" w:rsidRDefault="00601272" w:rsidP="00601272">
      <w:pPr>
        <w:spacing w:after="100" w:line="276" w:lineRule="auto"/>
        <w:rPr>
          <w:rFonts w:cs="Arial"/>
        </w:rPr>
      </w:pPr>
      <w:r w:rsidRPr="00601272">
        <w:rPr>
          <w:rFonts w:cs="Arial"/>
        </w:rPr>
        <w:t>A análise do Caderno de Sensibilidade revela três padrões principais. </w:t>
      </w:r>
      <w:r w:rsidRPr="00601272">
        <w:rPr>
          <w:rFonts w:cs="Arial"/>
          <w:b/>
          <w:bCs/>
        </w:rPr>
        <w:t>Primeiro</w:t>
      </w:r>
      <w:r w:rsidRPr="00601272">
        <w:rPr>
          <w:rFonts w:cs="Arial"/>
        </w:rPr>
        <w:t>, a </w:t>
      </w:r>
      <w:r w:rsidRPr="00601272">
        <w:rPr>
          <w:rFonts w:cs="Arial"/>
          <w:b/>
          <w:bCs/>
        </w:rPr>
        <w:t>frustração com o modelo de cobrança</w:t>
      </w:r>
      <w:r w:rsidRPr="00601272">
        <w:rPr>
          <w:rFonts w:cs="Arial"/>
        </w:rPr>
        <w:t> das plataformas atuais: 87% dos participantes expressaram sentimentos negativos em relação à cobrança por leads não concretizados. Esse dado corrobora as análises de Abílio (2020) e Carvalho e Nogueira (2024) sobre a transferência do risco para o trabalhador, característica central da uberização do trabalho.</w:t>
      </w:r>
    </w:p>
    <w:p w14:paraId="4515A4F1" w14:textId="70CF91D8" w:rsidR="00601272" w:rsidRPr="00601272" w:rsidRDefault="00AA029A" w:rsidP="00601272">
      <w:pPr>
        <w:spacing w:after="100" w:line="276" w:lineRule="auto"/>
        <w:rPr>
          <w:rFonts w:cs="Arial"/>
        </w:rPr>
      </w:pPr>
      <w:r w:rsidRPr="00601272">
        <w:rPr>
          <w:rFonts w:cs="Arial"/>
          <w:b/>
          <w:bCs/>
        </w:rPr>
        <w:t>Segundo</w:t>
      </w:r>
      <w:r w:rsidRPr="00601272">
        <w:rPr>
          <w:rFonts w:cs="Arial"/>
        </w:rPr>
        <w:t xml:space="preserve"> a</w:t>
      </w:r>
      <w:r w:rsidR="00601272" w:rsidRPr="00601272">
        <w:rPr>
          <w:rFonts w:cs="Arial"/>
        </w:rPr>
        <w:t> </w:t>
      </w:r>
      <w:r w:rsidR="00601272" w:rsidRPr="00601272">
        <w:rPr>
          <w:rFonts w:cs="Arial"/>
          <w:b/>
          <w:bCs/>
        </w:rPr>
        <w:t>insegurança e vulnerabilidade</w:t>
      </w:r>
      <w:r w:rsidR="00601272" w:rsidRPr="00601272">
        <w:rPr>
          <w:rFonts w:cs="Arial"/>
        </w:rPr>
        <w:t xml:space="preserve"> são sentimentos predominantes entre os trabalhadores autônomos, especialmente em relação à ausência de direitos trabalhistas (91%) e à falta de proteção social. Esse resultado está alinhado com os dados do Relatório </w:t>
      </w:r>
      <w:proofErr w:type="spellStart"/>
      <w:r w:rsidR="00601272" w:rsidRPr="00601272">
        <w:rPr>
          <w:rFonts w:cs="Arial"/>
        </w:rPr>
        <w:t>Fairwork</w:t>
      </w:r>
      <w:proofErr w:type="spellEnd"/>
      <w:r w:rsidR="00601272" w:rsidRPr="00601272">
        <w:rPr>
          <w:rFonts w:cs="Arial"/>
        </w:rPr>
        <w:t xml:space="preserve"> Brasil 2025, que evidenciou a ausência de condições de trabalho decentes nas plataformas digitais avaliadas.</w:t>
      </w:r>
    </w:p>
    <w:p w14:paraId="6A658FE2" w14:textId="77777777" w:rsidR="00601272" w:rsidRPr="00601272" w:rsidRDefault="00601272" w:rsidP="00601272">
      <w:pPr>
        <w:spacing w:after="100" w:line="276" w:lineRule="auto"/>
        <w:rPr>
          <w:rFonts w:cs="Arial"/>
        </w:rPr>
      </w:pPr>
      <w:r w:rsidRPr="00601272">
        <w:rPr>
          <w:rFonts w:cs="Arial"/>
          <w:b/>
          <w:bCs/>
        </w:rPr>
        <w:t>Terceiro</w:t>
      </w:r>
      <w:r w:rsidRPr="00601272">
        <w:rPr>
          <w:rFonts w:cs="Arial"/>
        </w:rPr>
        <w:t>, há uma </w:t>
      </w:r>
      <w:r w:rsidRPr="00601272">
        <w:rPr>
          <w:rFonts w:cs="Arial"/>
          <w:b/>
          <w:bCs/>
        </w:rPr>
        <w:t>percepção positiva em relação à confiança comunitária e à economia local</w:t>
      </w:r>
      <w:r w:rsidRPr="00601272">
        <w:rPr>
          <w:rFonts w:cs="Arial"/>
        </w:rPr>
        <w:t xml:space="preserve">: 73% dos participantes expressaram esperança em relação a vínculos comunitários, e 69% manifestaram otimismo quanto ao fortalecimento da economia de bairro por meio da tecnologia. Esse dado é especialmente relevante para o </w:t>
      </w:r>
      <w:proofErr w:type="spellStart"/>
      <w:r w:rsidRPr="00601272">
        <w:rPr>
          <w:rFonts w:cs="Arial"/>
        </w:rPr>
        <w:t>MoviPay</w:t>
      </w:r>
      <w:proofErr w:type="spellEnd"/>
      <w:r w:rsidRPr="00601272">
        <w:rPr>
          <w:rFonts w:cs="Arial"/>
        </w:rPr>
        <w:t>, pois indica que os usuários estão abertos a modelos alternativos baseados em confiança e reciprocidade.</w:t>
      </w:r>
    </w:p>
    <w:p w14:paraId="554DC53D" w14:textId="77777777" w:rsidR="00601272" w:rsidRPr="00601272" w:rsidRDefault="00601272" w:rsidP="00601272">
      <w:pPr>
        <w:spacing w:after="100" w:line="276" w:lineRule="auto"/>
        <w:rPr>
          <w:rFonts w:cs="Arial"/>
        </w:rPr>
      </w:pPr>
      <w:r w:rsidRPr="00601272">
        <w:rPr>
          <w:rFonts w:cs="Arial"/>
        </w:rPr>
        <w:t>A análise do Caderno de Sensibilidade também revelou um aspecto importante: a </w:t>
      </w:r>
      <w:r w:rsidRPr="00601272">
        <w:rPr>
          <w:rFonts w:cs="Arial"/>
          <w:b/>
          <w:bCs/>
        </w:rPr>
        <w:t>flexibilidade e autonomia</w:t>
      </w:r>
      <w:r w:rsidRPr="00601272">
        <w:rPr>
          <w:rFonts w:cs="Arial"/>
        </w:rPr>
        <w:t xml:space="preserve"> do trabalho autônomo são altamente valorizadas (85% de sentimentos positivos), o que sugere que os trabalhadores não desejam abandonar o trabalho autônomo, mas sim encontrar formas de exercê-lo com mais segurança e dignidade. Isso reforça a proposta do </w:t>
      </w:r>
      <w:proofErr w:type="spellStart"/>
      <w:r w:rsidRPr="00601272">
        <w:rPr>
          <w:rFonts w:cs="Arial"/>
        </w:rPr>
        <w:t>MoviPay</w:t>
      </w:r>
      <w:proofErr w:type="spellEnd"/>
      <w:r w:rsidRPr="00601272">
        <w:rPr>
          <w:rFonts w:cs="Arial"/>
        </w:rPr>
        <w:t xml:space="preserve"> de criar uma plataforma que preserve a autonomia do trabalhador ao mesmo tempo que oferece mecanismos de proteção e justiça.</w:t>
      </w:r>
    </w:p>
    <w:p w14:paraId="2394A3D5" w14:textId="77777777" w:rsidR="00601272" w:rsidRPr="00601272" w:rsidRDefault="00601272" w:rsidP="00294F30">
      <w:pPr>
        <w:pStyle w:val="Ttulo2"/>
      </w:pPr>
      <w:r w:rsidRPr="00601272">
        <w:t>3.3 Pesquisa de Campo</w:t>
      </w:r>
    </w:p>
    <w:p w14:paraId="185DE0B9" w14:textId="77777777" w:rsidR="00601272" w:rsidRPr="00601272" w:rsidRDefault="00601272" w:rsidP="00601272">
      <w:pPr>
        <w:spacing w:after="100" w:line="276" w:lineRule="auto"/>
        <w:rPr>
          <w:rFonts w:cs="Arial"/>
        </w:rPr>
      </w:pPr>
      <w:r w:rsidRPr="00601272">
        <w:rPr>
          <w:rFonts w:cs="Arial"/>
        </w:rPr>
        <w:t xml:space="preserve">A pesquisa de campo é uma fase de extrema importância no desenvolvimento de um projeto, afinal é ela que vai provar que a iniciativa vale a pena o esforço e investimento e não será mais um projeto sem público e que cairá no esquecimento (CARDOSO, 2023). No contexto do </w:t>
      </w:r>
      <w:proofErr w:type="spellStart"/>
      <w:r w:rsidRPr="00601272">
        <w:rPr>
          <w:rFonts w:cs="Arial"/>
        </w:rPr>
        <w:t>MoviPay</w:t>
      </w:r>
      <w:proofErr w:type="spellEnd"/>
      <w:r w:rsidRPr="00601272">
        <w:rPr>
          <w:rFonts w:cs="Arial"/>
        </w:rPr>
        <w:t>, a pesquisa de campo teve como objetivos específicos: (i) identificar o perfil dos prestadores de serviços autônomos e dos contratantes; (</w:t>
      </w:r>
      <w:proofErr w:type="spellStart"/>
      <w:r w:rsidRPr="00601272">
        <w:rPr>
          <w:rFonts w:cs="Arial"/>
        </w:rPr>
        <w:t>ii</w:t>
      </w:r>
      <w:proofErr w:type="spellEnd"/>
      <w:r w:rsidRPr="00601272">
        <w:rPr>
          <w:rFonts w:cs="Arial"/>
        </w:rPr>
        <w:t xml:space="preserve">) compreender as principais dificuldades enfrentadas por ambos </w:t>
      </w:r>
      <w:r w:rsidRPr="00601272">
        <w:rPr>
          <w:rFonts w:cs="Arial"/>
        </w:rPr>
        <w:lastRenderedPageBreak/>
        <w:t>os grupos em suas interações mediadas por plataformas digitais; (</w:t>
      </w:r>
      <w:proofErr w:type="spellStart"/>
      <w:r w:rsidRPr="00601272">
        <w:rPr>
          <w:rFonts w:cs="Arial"/>
        </w:rPr>
        <w:t>iii</w:t>
      </w:r>
      <w:proofErr w:type="spellEnd"/>
      <w:r w:rsidRPr="00601272">
        <w:rPr>
          <w:rFonts w:cs="Arial"/>
        </w:rPr>
        <w:t>) verificar o grau de insatisfação com as plataformas existentes; (</w:t>
      </w:r>
      <w:proofErr w:type="spellStart"/>
      <w:r w:rsidRPr="00601272">
        <w:rPr>
          <w:rFonts w:cs="Arial"/>
        </w:rPr>
        <w:t>iv</w:t>
      </w:r>
      <w:proofErr w:type="spellEnd"/>
      <w:r w:rsidRPr="00601272">
        <w:rPr>
          <w:rFonts w:cs="Arial"/>
        </w:rPr>
        <w:t xml:space="preserve">) avaliar o interesse em uma solução alternativa baseada em princípios comunitários e </w:t>
      </w:r>
      <w:proofErr w:type="spellStart"/>
      <w:r w:rsidRPr="00601272">
        <w:rPr>
          <w:rFonts w:cs="Arial"/>
        </w:rPr>
        <w:t>distributistas</w:t>
      </w:r>
      <w:proofErr w:type="spellEnd"/>
      <w:r w:rsidRPr="00601272">
        <w:rPr>
          <w:rFonts w:cs="Arial"/>
        </w:rPr>
        <w:t>; (v) identificar as funcionalidades mais valorizadas pelos usuários para orientar o desenvolvimento do protótipo.</w:t>
      </w:r>
    </w:p>
    <w:p w14:paraId="6482D17A" w14:textId="77777777" w:rsidR="00601272" w:rsidRPr="00601272" w:rsidRDefault="00601272" w:rsidP="00294F30">
      <w:pPr>
        <w:pStyle w:val="Ttulo3"/>
      </w:pPr>
      <w:r w:rsidRPr="00601272">
        <w:t>3.3.1 Metodologia da Pesquisa de Campo</w:t>
      </w:r>
    </w:p>
    <w:p w14:paraId="09AB1EF9" w14:textId="77777777" w:rsidR="00601272" w:rsidRPr="00601272" w:rsidRDefault="00601272" w:rsidP="00601272">
      <w:pPr>
        <w:spacing w:after="100" w:line="276" w:lineRule="auto"/>
        <w:rPr>
          <w:rFonts w:cs="Arial"/>
        </w:rPr>
      </w:pPr>
      <w:r w:rsidRPr="00601272">
        <w:rPr>
          <w:rFonts w:cs="Arial"/>
        </w:rPr>
        <w:t>A pesquisa de campo foi realizada entre os meses de maio e junho de 2026, com a aplicação de questionários estruturados a </w:t>
      </w:r>
      <w:r w:rsidRPr="00601272">
        <w:rPr>
          <w:rFonts w:cs="Arial"/>
          <w:b/>
          <w:bCs/>
        </w:rPr>
        <w:t>150 prestadores de serviços autônomos</w:t>
      </w:r>
      <w:r w:rsidRPr="00601272">
        <w:rPr>
          <w:rFonts w:cs="Arial"/>
        </w:rPr>
        <w:t> e </w:t>
      </w:r>
      <w:r w:rsidRPr="00601272">
        <w:rPr>
          <w:rFonts w:cs="Arial"/>
          <w:b/>
          <w:bCs/>
        </w:rPr>
        <w:t>120 contratantes</w:t>
      </w:r>
      <w:r w:rsidRPr="00601272">
        <w:rPr>
          <w:rFonts w:cs="Arial"/>
        </w:rPr>
        <w:t xml:space="preserve">, totalizando 270 respondentes. A coleta de dados foi realizada por meio de questionários elaborados na plataforma Google </w:t>
      </w:r>
      <w:proofErr w:type="spellStart"/>
      <w:r w:rsidRPr="00601272">
        <w:rPr>
          <w:rFonts w:cs="Arial"/>
        </w:rPr>
        <w:t>Forms</w:t>
      </w:r>
      <w:proofErr w:type="spellEnd"/>
      <w:r w:rsidRPr="00601272">
        <w:rPr>
          <w:rFonts w:cs="Arial"/>
        </w:rPr>
        <w:t>, que permitiu a padronização das respostas e a tabulação automatizada dos resultados. Os questionários foram divulgados por meio de redes sociais (WhatsApp, Instagram, LinkedIn), grupos de trabalhadores autônomos, associações de bairro e sindicatos, além de abordagem presencial em feiras e eventos locais.</w:t>
      </w:r>
    </w:p>
    <w:p w14:paraId="04CFEE48" w14:textId="77777777" w:rsidR="00601272" w:rsidRPr="00601272" w:rsidRDefault="00601272" w:rsidP="00601272">
      <w:pPr>
        <w:spacing w:after="100" w:line="276" w:lineRule="auto"/>
        <w:rPr>
          <w:rFonts w:cs="Arial"/>
        </w:rPr>
      </w:pPr>
      <w:r w:rsidRPr="00601272">
        <w:rPr>
          <w:rFonts w:cs="Arial"/>
        </w:rPr>
        <w:t>Foram aplicados dois questionários distintos:</w:t>
      </w:r>
    </w:p>
    <w:p w14:paraId="37F4FFFF" w14:textId="77777777" w:rsidR="00601272" w:rsidRPr="00601272" w:rsidRDefault="00601272" w:rsidP="00601272">
      <w:pPr>
        <w:spacing w:after="100" w:line="276" w:lineRule="auto"/>
        <w:rPr>
          <w:rFonts w:cs="Arial"/>
        </w:rPr>
      </w:pPr>
      <w:r w:rsidRPr="00601272">
        <w:rPr>
          <w:rFonts w:cs="Arial"/>
          <w:b/>
          <w:bCs/>
        </w:rPr>
        <w:t>Questionário para Prestadores de Serviços</w:t>
      </w:r>
      <w:r w:rsidRPr="00601272">
        <w:rPr>
          <w:rFonts w:cs="Arial"/>
        </w:rPr>
        <w:t> (150 respondentes):</w:t>
      </w:r>
    </w:p>
    <w:p w14:paraId="4D0DAA2F" w14:textId="77777777" w:rsidR="00601272" w:rsidRPr="00601272" w:rsidRDefault="00601272" w:rsidP="00601272">
      <w:pPr>
        <w:numPr>
          <w:ilvl w:val="0"/>
          <w:numId w:val="7"/>
        </w:numPr>
        <w:spacing w:after="100" w:line="276" w:lineRule="auto"/>
        <w:rPr>
          <w:rFonts w:cs="Arial"/>
        </w:rPr>
      </w:pPr>
      <w:r w:rsidRPr="00601272">
        <w:rPr>
          <w:rFonts w:cs="Arial"/>
        </w:rPr>
        <w:t>Bloco 1: Perfil do profissional (idade, gênero, escolaridade, área de atuação, tempo de experiência, local de atuação).</w:t>
      </w:r>
    </w:p>
    <w:p w14:paraId="2046B108" w14:textId="77777777" w:rsidR="00601272" w:rsidRPr="00601272" w:rsidRDefault="00601272" w:rsidP="00601272">
      <w:pPr>
        <w:numPr>
          <w:ilvl w:val="0"/>
          <w:numId w:val="7"/>
        </w:numPr>
        <w:spacing w:after="100" w:line="276" w:lineRule="auto"/>
        <w:rPr>
          <w:rFonts w:cs="Arial"/>
        </w:rPr>
      </w:pPr>
      <w:r w:rsidRPr="00601272">
        <w:rPr>
          <w:rFonts w:cs="Arial"/>
        </w:rPr>
        <w:t>Bloco 2: Experiência com plataformas digitais (</w:t>
      </w:r>
      <w:proofErr w:type="spellStart"/>
      <w:r w:rsidRPr="00601272">
        <w:rPr>
          <w:rFonts w:cs="Arial"/>
        </w:rPr>
        <w:t>quais</w:t>
      </w:r>
      <w:proofErr w:type="spellEnd"/>
      <w:r w:rsidRPr="00601272">
        <w:rPr>
          <w:rFonts w:cs="Arial"/>
        </w:rPr>
        <w:t xml:space="preserve"> utiliza, frequência de uso, tempo de uso, taxas pagas, nível de satisfação, principais reclamações).</w:t>
      </w:r>
    </w:p>
    <w:p w14:paraId="53023F38" w14:textId="77777777" w:rsidR="00601272" w:rsidRPr="00601272" w:rsidRDefault="00601272" w:rsidP="00601272">
      <w:pPr>
        <w:numPr>
          <w:ilvl w:val="0"/>
          <w:numId w:val="7"/>
        </w:numPr>
        <w:spacing w:after="100" w:line="276" w:lineRule="auto"/>
        <w:rPr>
          <w:rFonts w:cs="Arial"/>
        </w:rPr>
      </w:pPr>
      <w:r w:rsidRPr="00601272">
        <w:rPr>
          <w:rFonts w:cs="Arial"/>
        </w:rPr>
        <w:t>Bloco 3: Interesse em uma nova plataforma (características desejadas, disposição para aderir, expectativas em relação a uma solução comunitária).</w:t>
      </w:r>
    </w:p>
    <w:p w14:paraId="184033D8" w14:textId="77777777" w:rsidR="00601272" w:rsidRPr="00601272" w:rsidRDefault="00601272" w:rsidP="00601272">
      <w:pPr>
        <w:spacing w:after="100" w:line="276" w:lineRule="auto"/>
        <w:rPr>
          <w:rFonts w:cs="Arial"/>
        </w:rPr>
      </w:pPr>
      <w:r w:rsidRPr="00601272">
        <w:rPr>
          <w:rFonts w:cs="Arial"/>
          <w:b/>
          <w:bCs/>
        </w:rPr>
        <w:t>Questionário para Contratantes</w:t>
      </w:r>
      <w:r w:rsidRPr="00601272">
        <w:rPr>
          <w:rFonts w:cs="Arial"/>
        </w:rPr>
        <w:t> (120 respondentes):</w:t>
      </w:r>
    </w:p>
    <w:p w14:paraId="7211998B" w14:textId="77777777" w:rsidR="00601272" w:rsidRPr="00601272" w:rsidRDefault="00601272" w:rsidP="00601272">
      <w:pPr>
        <w:numPr>
          <w:ilvl w:val="0"/>
          <w:numId w:val="8"/>
        </w:numPr>
        <w:spacing w:after="100" w:line="276" w:lineRule="auto"/>
        <w:rPr>
          <w:rFonts w:cs="Arial"/>
        </w:rPr>
      </w:pPr>
      <w:r w:rsidRPr="00601272">
        <w:rPr>
          <w:rFonts w:cs="Arial"/>
        </w:rPr>
        <w:t>Bloco 1: Perfil do contratante (idade, gênero, escolaridade, local de residência, renda familiar).</w:t>
      </w:r>
    </w:p>
    <w:p w14:paraId="283C4C8E" w14:textId="77777777" w:rsidR="00601272" w:rsidRPr="00601272" w:rsidRDefault="00601272" w:rsidP="00601272">
      <w:pPr>
        <w:numPr>
          <w:ilvl w:val="0"/>
          <w:numId w:val="8"/>
        </w:numPr>
        <w:spacing w:after="100" w:line="276" w:lineRule="auto"/>
        <w:rPr>
          <w:rFonts w:cs="Arial"/>
        </w:rPr>
      </w:pPr>
      <w:r w:rsidRPr="00601272">
        <w:rPr>
          <w:rFonts w:cs="Arial"/>
        </w:rPr>
        <w:t>Bloco 2: Experiência com a contratação de serviços (frequência, canais utilizados, nível de satisfação, principais reclamações).</w:t>
      </w:r>
    </w:p>
    <w:p w14:paraId="2C519C29" w14:textId="77777777" w:rsidR="00601272" w:rsidRPr="00601272" w:rsidRDefault="00601272" w:rsidP="00601272">
      <w:pPr>
        <w:numPr>
          <w:ilvl w:val="0"/>
          <w:numId w:val="8"/>
        </w:numPr>
        <w:spacing w:after="100" w:line="276" w:lineRule="auto"/>
        <w:rPr>
          <w:rFonts w:cs="Arial"/>
        </w:rPr>
      </w:pPr>
      <w:r w:rsidRPr="00601272">
        <w:rPr>
          <w:rFonts w:cs="Arial"/>
        </w:rPr>
        <w:t>Bloco 3: Interesse em uma plataforma local (características desejadas, disposição para utilizar, critérios de escolha de prestadores, percepção sobre confiança comunitária).</w:t>
      </w:r>
    </w:p>
    <w:p w14:paraId="51E089B0" w14:textId="77777777" w:rsidR="00601272" w:rsidRPr="00601272" w:rsidRDefault="00601272" w:rsidP="00601272">
      <w:pPr>
        <w:spacing w:after="100" w:line="276" w:lineRule="auto"/>
        <w:rPr>
          <w:rFonts w:cs="Arial"/>
        </w:rPr>
      </w:pPr>
      <w:r w:rsidRPr="00601272">
        <w:rPr>
          <w:rFonts w:cs="Arial"/>
        </w:rPr>
        <w:t>O tratamento dos dados foi realizado por meio de análise estatística descritiva, com cálculo de frequências e percentuais, e análise de conteúdo para as respostas abertas. Os resultados foram organizados em gráficos e tabelas, apresentados e analisados nas seções seguintes.</w:t>
      </w:r>
    </w:p>
    <w:p w14:paraId="2E0F1901" w14:textId="77777777" w:rsidR="00601272" w:rsidRPr="00601272" w:rsidRDefault="00601272" w:rsidP="00294F30">
      <w:pPr>
        <w:pStyle w:val="Ttulo3"/>
      </w:pPr>
      <w:r w:rsidRPr="00601272">
        <w:t>3.3.2 Perfil dos Respondentes</w:t>
      </w:r>
    </w:p>
    <w:p w14:paraId="143EFCB4" w14:textId="77777777" w:rsidR="00601272" w:rsidRPr="00601272" w:rsidRDefault="00601272" w:rsidP="00601272">
      <w:pPr>
        <w:spacing w:after="100" w:line="276" w:lineRule="auto"/>
        <w:rPr>
          <w:rFonts w:cs="Arial"/>
        </w:rPr>
      </w:pPr>
      <w:r w:rsidRPr="00601272">
        <w:rPr>
          <w:rFonts w:cs="Arial"/>
          <w:b/>
          <w:bCs/>
        </w:rPr>
        <w:t>Perfil dos Prestadores de Serviços (n=150)</w:t>
      </w:r>
    </w:p>
    <w:tbl>
      <w:tblPr>
        <w:tblStyle w:val="Tabelacomgrade"/>
        <w:tblW w:w="11280" w:type="dxa"/>
        <w:tblLook w:val="04A0" w:firstRow="1" w:lastRow="0" w:firstColumn="1" w:lastColumn="0" w:noHBand="0" w:noVBand="1"/>
      </w:tblPr>
      <w:tblGrid>
        <w:gridCol w:w="2873"/>
        <w:gridCol w:w="3506"/>
        <w:gridCol w:w="4901"/>
      </w:tblGrid>
      <w:tr w:rsidR="00601272" w:rsidRPr="00601272" w14:paraId="3269707E" w14:textId="77777777" w:rsidTr="00294F30">
        <w:tc>
          <w:tcPr>
            <w:tcW w:w="0" w:type="auto"/>
            <w:hideMark/>
          </w:tcPr>
          <w:p w14:paraId="4F7147DA" w14:textId="77777777" w:rsidR="00601272" w:rsidRPr="00601272" w:rsidRDefault="00601272" w:rsidP="00601272">
            <w:pPr>
              <w:spacing w:after="100" w:line="276" w:lineRule="auto"/>
              <w:rPr>
                <w:rFonts w:cs="Arial"/>
              </w:rPr>
            </w:pPr>
            <w:r w:rsidRPr="00601272">
              <w:rPr>
                <w:rFonts w:cs="Arial"/>
              </w:rPr>
              <w:t>Característica</w:t>
            </w:r>
          </w:p>
        </w:tc>
        <w:tc>
          <w:tcPr>
            <w:tcW w:w="3506" w:type="dxa"/>
            <w:hideMark/>
          </w:tcPr>
          <w:p w14:paraId="47DE5474" w14:textId="77777777" w:rsidR="00601272" w:rsidRPr="00601272" w:rsidRDefault="00601272" w:rsidP="00601272">
            <w:pPr>
              <w:spacing w:after="100" w:line="276" w:lineRule="auto"/>
              <w:rPr>
                <w:rFonts w:cs="Arial"/>
              </w:rPr>
            </w:pPr>
            <w:r w:rsidRPr="00601272">
              <w:rPr>
                <w:rFonts w:cs="Arial"/>
              </w:rPr>
              <w:t>Categoria</w:t>
            </w:r>
          </w:p>
        </w:tc>
        <w:tc>
          <w:tcPr>
            <w:tcW w:w="4901" w:type="dxa"/>
            <w:hideMark/>
          </w:tcPr>
          <w:p w14:paraId="375AD350" w14:textId="77777777" w:rsidR="00601272" w:rsidRPr="00601272" w:rsidRDefault="00601272" w:rsidP="00601272">
            <w:pPr>
              <w:spacing w:after="100" w:line="276" w:lineRule="auto"/>
              <w:rPr>
                <w:rFonts w:cs="Arial"/>
              </w:rPr>
            </w:pPr>
            <w:r w:rsidRPr="00601272">
              <w:rPr>
                <w:rFonts w:cs="Arial"/>
              </w:rPr>
              <w:t>Percentual</w:t>
            </w:r>
          </w:p>
        </w:tc>
      </w:tr>
      <w:tr w:rsidR="00601272" w:rsidRPr="00601272" w14:paraId="7005723C" w14:textId="77777777" w:rsidTr="00294F30">
        <w:tc>
          <w:tcPr>
            <w:tcW w:w="0" w:type="auto"/>
            <w:hideMark/>
          </w:tcPr>
          <w:p w14:paraId="120D4FBE" w14:textId="77777777" w:rsidR="00601272" w:rsidRPr="00601272" w:rsidRDefault="00601272" w:rsidP="00601272">
            <w:pPr>
              <w:spacing w:after="100" w:line="276" w:lineRule="auto"/>
              <w:rPr>
                <w:rFonts w:cs="Arial"/>
              </w:rPr>
            </w:pPr>
            <w:r w:rsidRPr="00601272">
              <w:rPr>
                <w:rFonts w:cs="Arial"/>
              </w:rPr>
              <w:t>Gênero</w:t>
            </w:r>
          </w:p>
        </w:tc>
        <w:tc>
          <w:tcPr>
            <w:tcW w:w="3506" w:type="dxa"/>
            <w:hideMark/>
          </w:tcPr>
          <w:p w14:paraId="23B8E7D1" w14:textId="77777777" w:rsidR="00601272" w:rsidRPr="00601272" w:rsidRDefault="00601272" w:rsidP="00601272">
            <w:pPr>
              <w:spacing w:after="100" w:line="276" w:lineRule="auto"/>
              <w:rPr>
                <w:rFonts w:cs="Arial"/>
              </w:rPr>
            </w:pPr>
            <w:r w:rsidRPr="00601272">
              <w:rPr>
                <w:rFonts w:cs="Arial"/>
              </w:rPr>
              <w:t>Masculino</w:t>
            </w:r>
          </w:p>
        </w:tc>
        <w:tc>
          <w:tcPr>
            <w:tcW w:w="4901" w:type="dxa"/>
            <w:hideMark/>
          </w:tcPr>
          <w:p w14:paraId="07A214D2" w14:textId="77777777" w:rsidR="00601272" w:rsidRPr="00601272" w:rsidRDefault="00601272" w:rsidP="00601272">
            <w:pPr>
              <w:spacing w:after="100" w:line="276" w:lineRule="auto"/>
              <w:rPr>
                <w:rFonts w:cs="Arial"/>
              </w:rPr>
            </w:pPr>
            <w:r w:rsidRPr="00601272">
              <w:rPr>
                <w:rFonts w:cs="Arial"/>
              </w:rPr>
              <w:t>68%</w:t>
            </w:r>
          </w:p>
        </w:tc>
      </w:tr>
      <w:tr w:rsidR="00601272" w:rsidRPr="00601272" w14:paraId="483E96C8" w14:textId="77777777" w:rsidTr="00294F30">
        <w:tc>
          <w:tcPr>
            <w:tcW w:w="0" w:type="auto"/>
            <w:hideMark/>
          </w:tcPr>
          <w:p w14:paraId="1BFC5F9C" w14:textId="77777777" w:rsidR="00601272" w:rsidRPr="00601272" w:rsidRDefault="00601272" w:rsidP="00601272">
            <w:pPr>
              <w:spacing w:after="100" w:line="276" w:lineRule="auto"/>
              <w:rPr>
                <w:rFonts w:cs="Arial"/>
              </w:rPr>
            </w:pPr>
          </w:p>
        </w:tc>
        <w:tc>
          <w:tcPr>
            <w:tcW w:w="3506" w:type="dxa"/>
            <w:hideMark/>
          </w:tcPr>
          <w:p w14:paraId="3BECA83B" w14:textId="77777777" w:rsidR="00601272" w:rsidRPr="00601272" w:rsidRDefault="00601272" w:rsidP="00601272">
            <w:pPr>
              <w:spacing w:after="100" w:line="276" w:lineRule="auto"/>
              <w:rPr>
                <w:rFonts w:cs="Arial"/>
              </w:rPr>
            </w:pPr>
            <w:r w:rsidRPr="00601272">
              <w:rPr>
                <w:rFonts w:cs="Arial"/>
              </w:rPr>
              <w:t>Feminino</w:t>
            </w:r>
          </w:p>
        </w:tc>
        <w:tc>
          <w:tcPr>
            <w:tcW w:w="4901" w:type="dxa"/>
            <w:hideMark/>
          </w:tcPr>
          <w:p w14:paraId="00FEC0FF" w14:textId="77777777" w:rsidR="00601272" w:rsidRPr="00601272" w:rsidRDefault="00601272" w:rsidP="00601272">
            <w:pPr>
              <w:spacing w:after="100" w:line="276" w:lineRule="auto"/>
              <w:rPr>
                <w:rFonts w:cs="Arial"/>
              </w:rPr>
            </w:pPr>
            <w:r w:rsidRPr="00601272">
              <w:rPr>
                <w:rFonts w:cs="Arial"/>
              </w:rPr>
              <w:t>30%</w:t>
            </w:r>
          </w:p>
        </w:tc>
      </w:tr>
      <w:tr w:rsidR="00601272" w:rsidRPr="00601272" w14:paraId="160B1772" w14:textId="77777777" w:rsidTr="00294F30">
        <w:tc>
          <w:tcPr>
            <w:tcW w:w="0" w:type="auto"/>
            <w:hideMark/>
          </w:tcPr>
          <w:p w14:paraId="242B4D94" w14:textId="77777777" w:rsidR="00601272" w:rsidRPr="00601272" w:rsidRDefault="00601272" w:rsidP="00601272">
            <w:pPr>
              <w:spacing w:after="100" w:line="276" w:lineRule="auto"/>
              <w:rPr>
                <w:rFonts w:cs="Arial"/>
              </w:rPr>
            </w:pPr>
          </w:p>
        </w:tc>
        <w:tc>
          <w:tcPr>
            <w:tcW w:w="3506" w:type="dxa"/>
            <w:hideMark/>
          </w:tcPr>
          <w:p w14:paraId="2C4BDA51" w14:textId="77777777" w:rsidR="00601272" w:rsidRPr="00601272" w:rsidRDefault="00601272" w:rsidP="00601272">
            <w:pPr>
              <w:spacing w:after="100" w:line="276" w:lineRule="auto"/>
              <w:rPr>
                <w:rFonts w:cs="Arial"/>
              </w:rPr>
            </w:pPr>
            <w:r w:rsidRPr="00601272">
              <w:rPr>
                <w:rFonts w:cs="Arial"/>
              </w:rPr>
              <w:t>Outro</w:t>
            </w:r>
          </w:p>
        </w:tc>
        <w:tc>
          <w:tcPr>
            <w:tcW w:w="4901" w:type="dxa"/>
            <w:hideMark/>
          </w:tcPr>
          <w:p w14:paraId="75032E10" w14:textId="77777777" w:rsidR="00601272" w:rsidRPr="00601272" w:rsidRDefault="00601272" w:rsidP="00601272">
            <w:pPr>
              <w:spacing w:after="100" w:line="276" w:lineRule="auto"/>
              <w:rPr>
                <w:rFonts w:cs="Arial"/>
              </w:rPr>
            </w:pPr>
            <w:r w:rsidRPr="00601272">
              <w:rPr>
                <w:rFonts w:cs="Arial"/>
              </w:rPr>
              <w:t>2%</w:t>
            </w:r>
          </w:p>
        </w:tc>
      </w:tr>
      <w:tr w:rsidR="00601272" w:rsidRPr="00601272" w14:paraId="6C7118DC" w14:textId="77777777" w:rsidTr="00294F30">
        <w:tc>
          <w:tcPr>
            <w:tcW w:w="0" w:type="auto"/>
            <w:hideMark/>
          </w:tcPr>
          <w:p w14:paraId="428F3F2A" w14:textId="77777777" w:rsidR="00601272" w:rsidRPr="00601272" w:rsidRDefault="00601272" w:rsidP="00601272">
            <w:pPr>
              <w:spacing w:after="100" w:line="276" w:lineRule="auto"/>
              <w:rPr>
                <w:rFonts w:cs="Arial"/>
              </w:rPr>
            </w:pPr>
            <w:r w:rsidRPr="00601272">
              <w:rPr>
                <w:rFonts w:cs="Arial"/>
              </w:rPr>
              <w:t>Faixa etária</w:t>
            </w:r>
          </w:p>
        </w:tc>
        <w:tc>
          <w:tcPr>
            <w:tcW w:w="3506" w:type="dxa"/>
            <w:hideMark/>
          </w:tcPr>
          <w:p w14:paraId="0C77046E" w14:textId="77777777" w:rsidR="00601272" w:rsidRPr="00601272" w:rsidRDefault="00601272" w:rsidP="00601272">
            <w:pPr>
              <w:spacing w:after="100" w:line="276" w:lineRule="auto"/>
              <w:rPr>
                <w:rFonts w:cs="Arial"/>
              </w:rPr>
            </w:pPr>
            <w:r w:rsidRPr="00601272">
              <w:rPr>
                <w:rFonts w:cs="Arial"/>
              </w:rPr>
              <w:t>18-25 anos</w:t>
            </w:r>
          </w:p>
        </w:tc>
        <w:tc>
          <w:tcPr>
            <w:tcW w:w="4901" w:type="dxa"/>
            <w:hideMark/>
          </w:tcPr>
          <w:p w14:paraId="4CF19F17" w14:textId="77777777" w:rsidR="00601272" w:rsidRPr="00601272" w:rsidRDefault="00601272" w:rsidP="00601272">
            <w:pPr>
              <w:spacing w:after="100" w:line="276" w:lineRule="auto"/>
              <w:rPr>
                <w:rFonts w:cs="Arial"/>
              </w:rPr>
            </w:pPr>
            <w:r w:rsidRPr="00601272">
              <w:rPr>
                <w:rFonts w:cs="Arial"/>
              </w:rPr>
              <w:t>22%</w:t>
            </w:r>
          </w:p>
        </w:tc>
      </w:tr>
      <w:tr w:rsidR="00601272" w:rsidRPr="00601272" w14:paraId="1A51C503" w14:textId="77777777" w:rsidTr="00294F30">
        <w:tc>
          <w:tcPr>
            <w:tcW w:w="0" w:type="auto"/>
            <w:hideMark/>
          </w:tcPr>
          <w:p w14:paraId="49D39227" w14:textId="77777777" w:rsidR="00601272" w:rsidRPr="00601272" w:rsidRDefault="00601272" w:rsidP="00601272">
            <w:pPr>
              <w:spacing w:after="100" w:line="276" w:lineRule="auto"/>
              <w:rPr>
                <w:rFonts w:cs="Arial"/>
              </w:rPr>
            </w:pPr>
          </w:p>
        </w:tc>
        <w:tc>
          <w:tcPr>
            <w:tcW w:w="3506" w:type="dxa"/>
            <w:hideMark/>
          </w:tcPr>
          <w:p w14:paraId="549AC11A" w14:textId="77777777" w:rsidR="00601272" w:rsidRPr="00601272" w:rsidRDefault="00601272" w:rsidP="00601272">
            <w:pPr>
              <w:spacing w:after="100" w:line="276" w:lineRule="auto"/>
              <w:rPr>
                <w:rFonts w:cs="Arial"/>
              </w:rPr>
            </w:pPr>
            <w:r w:rsidRPr="00601272">
              <w:rPr>
                <w:rFonts w:cs="Arial"/>
              </w:rPr>
              <w:t>26-35 anos</w:t>
            </w:r>
          </w:p>
        </w:tc>
        <w:tc>
          <w:tcPr>
            <w:tcW w:w="4901" w:type="dxa"/>
            <w:hideMark/>
          </w:tcPr>
          <w:p w14:paraId="4FEEE19B" w14:textId="77777777" w:rsidR="00601272" w:rsidRPr="00601272" w:rsidRDefault="00601272" w:rsidP="00601272">
            <w:pPr>
              <w:spacing w:after="100" w:line="276" w:lineRule="auto"/>
              <w:rPr>
                <w:rFonts w:cs="Arial"/>
              </w:rPr>
            </w:pPr>
            <w:r w:rsidRPr="00601272">
              <w:rPr>
                <w:rFonts w:cs="Arial"/>
              </w:rPr>
              <w:t>38%</w:t>
            </w:r>
          </w:p>
        </w:tc>
      </w:tr>
      <w:tr w:rsidR="00601272" w:rsidRPr="00601272" w14:paraId="1E3E0EF2" w14:textId="77777777" w:rsidTr="00294F30">
        <w:tc>
          <w:tcPr>
            <w:tcW w:w="0" w:type="auto"/>
            <w:hideMark/>
          </w:tcPr>
          <w:p w14:paraId="4DFFC56D" w14:textId="77777777" w:rsidR="00601272" w:rsidRPr="00601272" w:rsidRDefault="00601272" w:rsidP="00601272">
            <w:pPr>
              <w:spacing w:after="100" w:line="276" w:lineRule="auto"/>
              <w:rPr>
                <w:rFonts w:cs="Arial"/>
              </w:rPr>
            </w:pPr>
          </w:p>
        </w:tc>
        <w:tc>
          <w:tcPr>
            <w:tcW w:w="3506" w:type="dxa"/>
            <w:hideMark/>
          </w:tcPr>
          <w:p w14:paraId="6845CF6C" w14:textId="77777777" w:rsidR="00601272" w:rsidRPr="00601272" w:rsidRDefault="00601272" w:rsidP="00601272">
            <w:pPr>
              <w:spacing w:after="100" w:line="276" w:lineRule="auto"/>
              <w:rPr>
                <w:rFonts w:cs="Arial"/>
              </w:rPr>
            </w:pPr>
            <w:r w:rsidRPr="00601272">
              <w:rPr>
                <w:rFonts w:cs="Arial"/>
              </w:rPr>
              <w:t>36-45 anos</w:t>
            </w:r>
          </w:p>
        </w:tc>
        <w:tc>
          <w:tcPr>
            <w:tcW w:w="4901" w:type="dxa"/>
            <w:hideMark/>
          </w:tcPr>
          <w:p w14:paraId="5933407E" w14:textId="77777777" w:rsidR="00601272" w:rsidRPr="00601272" w:rsidRDefault="00601272" w:rsidP="00601272">
            <w:pPr>
              <w:spacing w:after="100" w:line="276" w:lineRule="auto"/>
              <w:rPr>
                <w:rFonts w:cs="Arial"/>
              </w:rPr>
            </w:pPr>
            <w:r w:rsidRPr="00601272">
              <w:rPr>
                <w:rFonts w:cs="Arial"/>
              </w:rPr>
              <w:t>25%</w:t>
            </w:r>
          </w:p>
        </w:tc>
      </w:tr>
      <w:tr w:rsidR="00601272" w:rsidRPr="00601272" w14:paraId="6963F213" w14:textId="77777777" w:rsidTr="00294F30">
        <w:tc>
          <w:tcPr>
            <w:tcW w:w="0" w:type="auto"/>
            <w:hideMark/>
          </w:tcPr>
          <w:p w14:paraId="4DD02657" w14:textId="77777777" w:rsidR="00601272" w:rsidRPr="00601272" w:rsidRDefault="00601272" w:rsidP="00601272">
            <w:pPr>
              <w:spacing w:after="100" w:line="276" w:lineRule="auto"/>
              <w:rPr>
                <w:rFonts w:cs="Arial"/>
              </w:rPr>
            </w:pPr>
          </w:p>
        </w:tc>
        <w:tc>
          <w:tcPr>
            <w:tcW w:w="3506" w:type="dxa"/>
            <w:hideMark/>
          </w:tcPr>
          <w:p w14:paraId="455BBBEF" w14:textId="77777777" w:rsidR="00601272" w:rsidRPr="00601272" w:rsidRDefault="00601272" w:rsidP="00601272">
            <w:pPr>
              <w:spacing w:after="100" w:line="276" w:lineRule="auto"/>
              <w:rPr>
                <w:rFonts w:cs="Arial"/>
              </w:rPr>
            </w:pPr>
            <w:r w:rsidRPr="00601272">
              <w:rPr>
                <w:rFonts w:cs="Arial"/>
              </w:rPr>
              <w:t>46-60 anos</w:t>
            </w:r>
          </w:p>
        </w:tc>
        <w:tc>
          <w:tcPr>
            <w:tcW w:w="4901" w:type="dxa"/>
            <w:hideMark/>
          </w:tcPr>
          <w:p w14:paraId="6B45A1FA" w14:textId="77777777" w:rsidR="00601272" w:rsidRPr="00601272" w:rsidRDefault="00601272" w:rsidP="00601272">
            <w:pPr>
              <w:spacing w:after="100" w:line="276" w:lineRule="auto"/>
              <w:rPr>
                <w:rFonts w:cs="Arial"/>
              </w:rPr>
            </w:pPr>
            <w:r w:rsidRPr="00601272">
              <w:rPr>
                <w:rFonts w:cs="Arial"/>
              </w:rPr>
              <w:t>12%</w:t>
            </w:r>
          </w:p>
        </w:tc>
      </w:tr>
      <w:tr w:rsidR="00601272" w:rsidRPr="00601272" w14:paraId="4CD36234" w14:textId="77777777" w:rsidTr="00294F30">
        <w:tc>
          <w:tcPr>
            <w:tcW w:w="0" w:type="auto"/>
            <w:hideMark/>
          </w:tcPr>
          <w:p w14:paraId="3A4A9F4A" w14:textId="77777777" w:rsidR="00601272" w:rsidRPr="00601272" w:rsidRDefault="00601272" w:rsidP="00601272">
            <w:pPr>
              <w:spacing w:after="100" w:line="276" w:lineRule="auto"/>
              <w:rPr>
                <w:rFonts w:cs="Arial"/>
              </w:rPr>
            </w:pPr>
          </w:p>
        </w:tc>
        <w:tc>
          <w:tcPr>
            <w:tcW w:w="3506" w:type="dxa"/>
            <w:hideMark/>
          </w:tcPr>
          <w:p w14:paraId="5BCDB24C" w14:textId="77777777" w:rsidR="00601272" w:rsidRPr="00601272" w:rsidRDefault="00601272" w:rsidP="00601272">
            <w:pPr>
              <w:spacing w:after="100" w:line="276" w:lineRule="auto"/>
              <w:rPr>
                <w:rFonts w:cs="Arial"/>
              </w:rPr>
            </w:pPr>
            <w:r w:rsidRPr="00601272">
              <w:rPr>
                <w:rFonts w:cs="Arial"/>
              </w:rPr>
              <w:t>Acima de 60 anos</w:t>
            </w:r>
          </w:p>
        </w:tc>
        <w:tc>
          <w:tcPr>
            <w:tcW w:w="4901" w:type="dxa"/>
            <w:hideMark/>
          </w:tcPr>
          <w:p w14:paraId="7D3DF455" w14:textId="77777777" w:rsidR="00601272" w:rsidRPr="00601272" w:rsidRDefault="00601272" w:rsidP="00601272">
            <w:pPr>
              <w:spacing w:after="100" w:line="276" w:lineRule="auto"/>
              <w:rPr>
                <w:rFonts w:cs="Arial"/>
              </w:rPr>
            </w:pPr>
            <w:r w:rsidRPr="00601272">
              <w:rPr>
                <w:rFonts w:cs="Arial"/>
              </w:rPr>
              <w:t>3%</w:t>
            </w:r>
          </w:p>
        </w:tc>
      </w:tr>
      <w:tr w:rsidR="00601272" w:rsidRPr="00601272" w14:paraId="741B42C8" w14:textId="77777777" w:rsidTr="00294F30">
        <w:tc>
          <w:tcPr>
            <w:tcW w:w="0" w:type="auto"/>
            <w:hideMark/>
          </w:tcPr>
          <w:p w14:paraId="646B5282" w14:textId="77777777" w:rsidR="00601272" w:rsidRPr="00601272" w:rsidRDefault="00601272" w:rsidP="00601272">
            <w:pPr>
              <w:spacing w:after="100" w:line="276" w:lineRule="auto"/>
              <w:rPr>
                <w:rFonts w:cs="Arial"/>
              </w:rPr>
            </w:pPr>
            <w:r w:rsidRPr="00601272">
              <w:rPr>
                <w:rFonts w:cs="Arial"/>
              </w:rPr>
              <w:t>Escolaridade</w:t>
            </w:r>
          </w:p>
        </w:tc>
        <w:tc>
          <w:tcPr>
            <w:tcW w:w="3506" w:type="dxa"/>
            <w:hideMark/>
          </w:tcPr>
          <w:p w14:paraId="04493B78" w14:textId="77777777" w:rsidR="00601272" w:rsidRPr="00601272" w:rsidRDefault="00601272" w:rsidP="00601272">
            <w:pPr>
              <w:spacing w:after="100" w:line="276" w:lineRule="auto"/>
              <w:rPr>
                <w:rFonts w:cs="Arial"/>
              </w:rPr>
            </w:pPr>
            <w:r w:rsidRPr="00601272">
              <w:rPr>
                <w:rFonts w:cs="Arial"/>
              </w:rPr>
              <w:t>Ensino fundamental</w:t>
            </w:r>
          </w:p>
        </w:tc>
        <w:tc>
          <w:tcPr>
            <w:tcW w:w="4901" w:type="dxa"/>
            <w:hideMark/>
          </w:tcPr>
          <w:p w14:paraId="087B0FD6" w14:textId="77777777" w:rsidR="00601272" w:rsidRPr="00601272" w:rsidRDefault="00601272" w:rsidP="00601272">
            <w:pPr>
              <w:spacing w:after="100" w:line="276" w:lineRule="auto"/>
              <w:rPr>
                <w:rFonts w:cs="Arial"/>
              </w:rPr>
            </w:pPr>
            <w:r w:rsidRPr="00601272">
              <w:rPr>
                <w:rFonts w:cs="Arial"/>
              </w:rPr>
              <w:t>10%</w:t>
            </w:r>
          </w:p>
        </w:tc>
      </w:tr>
      <w:tr w:rsidR="00601272" w:rsidRPr="00601272" w14:paraId="5608C556" w14:textId="77777777" w:rsidTr="00294F30">
        <w:tc>
          <w:tcPr>
            <w:tcW w:w="0" w:type="auto"/>
            <w:hideMark/>
          </w:tcPr>
          <w:p w14:paraId="54DDDBC8" w14:textId="77777777" w:rsidR="00601272" w:rsidRPr="00601272" w:rsidRDefault="00601272" w:rsidP="00601272">
            <w:pPr>
              <w:spacing w:after="100" w:line="276" w:lineRule="auto"/>
              <w:rPr>
                <w:rFonts w:cs="Arial"/>
              </w:rPr>
            </w:pPr>
          </w:p>
        </w:tc>
        <w:tc>
          <w:tcPr>
            <w:tcW w:w="3506" w:type="dxa"/>
            <w:hideMark/>
          </w:tcPr>
          <w:p w14:paraId="5E455B80" w14:textId="77777777" w:rsidR="00601272" w:rsidRPr="00601272" w:rsidRDefault="00601272" w:rsidP="00601272">
            <w:pPr>
              <w:spacing w:after="100" w:line="276" w:lineRule="auto"/>
              <w:rPr>
                <w:rFonts w:cs="Arial"/>
              </w:rPr>
            </w:pPr>
            <w:r w:rsidRPr="00601272">
              <w:rPr>
                <w:rFonts w:cs="Arial"/>
              </w:rPr>
              <w:t>Ensino médio completo</w:t>
            </w:r>
          </w:p>
        </w:tc>
        <w:tc>
          <w:tcPr>
            <w:tcW w:w="4901" w:type="dxa"/>
            <w:hideMark/>
          </w:tcPr>
          <w:p w14:paraId="25D42128" w14:textId="77777777" w:rsidR="00601272" w:rsidRPr="00601272" w:rsidRDefault="00601272" w:rsidP="00601272">
            <w:pPr>
              <w:spacing w:after="100" w:line="276" w:lineRule="auto"/>
              <w:rPr>
                <w:rFonts w:cs="Arial"/>
              </w:rPr>
            </w:pPr>
            <w:r w:rsidRPr="00601272">
              <w:rPr>
                <w:rFonts w:cs="Arial"/>
              </w:rPr>
              <w:t>45%</w:t>
            </w:r>
          </w:p>
        </w:tc>
      </w:tr>
      <w:tr w:rsidR="00601272" w:rsidRPr="00601272" w14:paraId="244FB14B" w14:textId="77777777" w:rsidTr="00294F30">
        <w:tc>
          <w:tcPr>
            <w:tcW w:w="0" w:type="auto"/>
            <w:hideMark/>
          </w:tcPr>
          <w:p w14:paraId="29874ADC" w14:textId="77777777" w:rsidR="00601272" w:rsidRPr="00601272" w:rsidRDefault="00601272" w:rsidP="00601272">
            <w:pPr>
              <w:spacing w:after="100" w:line="276" w:lineRule="auto"/>
              <w:rPr>
                <w:rFonts w:cs="Arial"/>
              </w:rPr>
            </w:pPr>
          </w:p>
        </w:tc>
        <w:tc>
          <w:tcPr>
            <w:tcW w:w="3506" w:type="dxa"/>
            <w:hideMark/>
          </w:tcPr>
          <w:p w14:paraId="464FB2DD" w14:textId="77777777" w:rsidR="00601272" w:rsidRPr="00601272" w:rsidRDefault="00601272" w:rsidP="00601272">
            <w:pPr>
              <w:spacing w:after="100" w:line="276" w:lineRule="auto"/>
              <w:rPr>
                <w:rFonts w:cs="Arial"/>
              </w:rPr>
            </w:pPr>
            <w:r w:rsidRPr="00601272">
              <w:rPr>
                <w:rFonts w:cs="Arial"/>
              </w:rPr>
              <w:t>Ensino superior incompleto</w:t>
            </w:r>
          </w:p>
        </w:tc>
        <w:tc>
          <w:tcPr>
            <w:tcW w:w="4901" w:type="dxa"/>
            <w:hideMark/>
          </w:tcPr>
          <w:p w14:paraId="7A8D930F" w14:textId="77777777" w:rsidR="00601272" w:rsidRPr="00601272" w:rsidRDefault="00601272" w:rsidP="00601272">
            <w:pPr>
              <w:spacing w:after="100" w:line="276" w:lineRule="auto"/>
              <w:rPr>
                <w:rFonts w:cs="Arial"/>
              </w:rPr>
            </w:pPr>
            <w:r w:rsidRPr="00601272">
              <w:rPr>
                <w:rFonts w:cs="Arial"/>
              </w:rPr>
              <w:t>25%</w:t>
            </w:r>
          </w:p>
        </w:tc>
      </w:tr>
      <w:tr w:rsidR="00601272" w:rsidRPr="00601272" w14:paraId="524C54B6" w14:textId="77777777" w:rsidTr="00294F30">
        <w:tc>
          <w:tcPr>
            <w:tcW w:w="0" w:type="auto"/>
            <w:hideMark/>
          </w:tcPr>
          <w:p w14:paraId="2051540D" w14:textId="77777777" w:rsidR="00601272" w:rsidRPr="00601272" w:rsidRDefault="00601272" w:rsidP="00601272">
            <w:pPr>
              <w:spacing w:after="100" w:line="276" w:lineRule="auto"/>
              <w:rPr>
                <w:rFonts w:cs="Arial"/>
              </w:rPr>
            </w:pPr>
          </w:p>
        </w:tc>
        <w:tc>
          <w:tcPr>
            <w:tcW w:w="3506" w:type="dxa"/>
            <w:hideMark/>
          </w:tcPr>
          <w:p w14:paraId="6B124D56" w14:textId="77777777" w:rsidR="00601272" w:rsidRPr="00601272" w:rsidRDefault="00601272" w:rsidP="00601272">
            <w:pPr>
              <w:spacing w:after="100" w:line="276" w:lineRule="auto"/>
              <w:rPr>
                <w:rFonts w:cs="Arial"/>
              </w:rPr>
            </w:pPr>
            <w:r w:rsidRPr="00601272">
              <w:rPr>
                <w:rFonts w:cs="Arial"/>
              </w:rPr>
              <w:t>Ensino superior completo</w:t>
            </w:r>
          </w:p>
        </w:tc>
        <w:tc>
          <w:tcPr>
            <w:tcW w:w="4901" w:type="dxa"/>
            <w:hideMark/>
          </w:tcPr>
          <w:p w14:paraId="382DDB8C" w14:textId="77777777" w:rsidR="00601272" w:rsidRPr="00601272" w:rsidRDefault="00601272" w:rsidP="00601272">
            <w:pPr>
              <w:spacing w:after="100" w:line="276" w:lineRule="auto"/>
              <w:rPr>
                <w:rFonts w:cs="Arial"/>
              </w:rPr>
            </w:pPr>
            <w:r w:rsidRPr="00601272">
              <w:rPr>
                <w:rFonts w:cs="Arial"/>
              </w:rPr>
              <w:t>18%</w:t>
            </w:r>
          </w:p>
        </w:tc>
      </w:tr>
      <w:tr w:rsidR="00601272" w:rsidRPr="00601272" w14:paraId="77067708" w14:textId="77777777" w:rsidTr="00294F30">
        <w:tc>
          <w:tcPr>
            <w:tcW w:w="0" w:type="auto"/>
            <w:hideMark/>
          </w:tcPr>
          <w:p w14:paraId="555AB590" w14:textId="77777777" w:rsidR="00601272" w:rsidRPr="00601272" w:rsidRDefault="00601272" w:rsidP="00601272">
            <w:pPr>
              <w:spacing w:after="100" w:line="276" w:lineRule="auto"/>
              <w:rPr>
                <w:rFonts w:cs="Arial"/>
              </w:rPr>
            </w:pPr>
          </w:p>
        </w:tc>
        <w:tc>
          <w:tcPr>
            <w:tcW w:w="3506" w:type="dxa"/>
            <w:hideMark/>
          </w:tcPr>
          <w:p w14:paraId="13F4414A" w14:textId="77777777" w:rsidR="00601272" w:rsidRPr="00601272" w:rsidRDefault="00601272" w:rsidP="00601272">
            <w:pPr>
              <w:spacing w:after="100" w:line="276" w:lineRule="auto"/>
              <w:rPr>
                <w:rFonts w:cs="Arial"/>
              </w:rPr>
            </w:pPr>
            <w:r w:rsidRPr="00601272">
              <w:rPr>
                <w:rFonts w:cs="Arial"/>
              </w:rPr>
              <w:t>Pós-graduação</w:t>
            </w:r>
          </w:p>
        </w:tc>
        <w:tc>
          <w:tcPr>
            <w:tcW w:w="4901" w:type="dxa"/>
            <w:hideMark/>
          </w:tcPr>
          <w:p w14:paraId="1C795D8C" w14:textId="77777777" w:rsidR="00601272" w:rsidRPr="00601272" w:rsidRDefault="00601272" w:rsidP="00601272">
            <w:pPr>
              <w:spacing w:after="100" w:line="276" w:lineRule="auto"/>
              <w:rPr>
                <w:rFonts w:cs="Arial"/>
              </w:rPr>
            </w:pPr>
            <w:r w:rsidRPr="00601272">
              <w:rPr>
                <w:rFonts w:cs="Arial"/>
              </w:rPr>
              <w:t>2%</w:t>
            </w:r>
          </w:p>
        </w:tc>
      </w:tr>
      <w:tr w:rsidR="00601272" w:rsidRPr="00601272" w14:paraId="4E68CC37" w14:textId="77777777" w:rsidTr="00294F30">
        <w:tc>
          <w:tcPr>
            <w:tcW w:w="0" w:type="auto"/>
            <w:hideMark/>
          </w:tcPr>
          <w:p w14:paraId="4E11706E" w14:textId="77777777" w:rsidR="00601272" w:rsidRPr="00601272" w:rsidRDefault="00601272" w:rsidP="00601272">
            <w:pPr>
              <w:spacing w:after="100" w:line="276" w:lineRule="auto"/>
              <w:rPr>
                <w:rFonts w:cs="Arial"/>
              </w:rPr>
            </w:pPr>
            <w:r w:rsidRPr="00601272">
              <w:rPr>
                <w:rFonts w:cs="Arial"/>
              </w:rPr>
              <w:t>Área de atuação</w:t>
            </w:r>
          </w:p>
        </w:tc>
        <w:tc>
          <w:tcPr>
            <w:tcW w:w="3506" w:type="dxa"/>
            <w:hideMark/>
          </w:tcPr>
          <w:p w14:paraId="0E1315FD" w14:textId="77777777" w:rsidR="00601272" w:rsidRPr="00601272" w:rsidRDefault="00601272" w:rsidP="00601272">
            <w:pPr>
              <w:spacing w:after="100" w:line="276" w:lineRule="auto"/>
              <w:rPr>
                <w:rFonts w:cs="Arial"/>
              </w:rPr>
            </w:pPr>
            <w:r w:rsidRPr="00601272">
              <w:rPr>
                <w:rFonts w:cs="Arial"/>
              </w:rPr>
              <w:t>Reparos e manutenção</w:t>
            </w:r>
          </w:p>
        </w:tc>
        <w:tc>
          <w:tcPr>
            <w:tcW w:w="4901" w:type="dxa"/>
            <w:hideMark/>
          </w:tcPr>
          <w:p w14:paraId="0D3F3F37" w14:textId="77777777" w:rsidR="00601272" w:rsidRPr="00601272" w:rsidRDefault="00601272" w:rsidP="00601272">
            <w:pPr>
              <w:spacing w:after="100" w:line="276" w:lineRule="auto"/>
              <w:rPr>
                <w:rFonts w:cs="Arial"/>
              </w:rPr>
            </w:pPr>
            <w:r w:rsidRPr="00601272">
              <w:rPr>
                <w:rFonts w:cs="Arial"/>
              </w:rPr>
              <w:t>28%</w:t>
            </w:r>
          </w:p>
        </w:tc>
      </w:tr>
      <w:tr w:rsidR="00601272" w:rsidRPr="00601272" w14:paraId="39684AA1" w14:textId="77777777" w:rsidTr="00294F30">
        <w:tc>
          <w:tcPr>
            <w:tcW w:w="0" w:type="auto"/>
            <w:hideMark/>
          </w:tcPr>
          <w:p w14:paraId="256F2C67" w14:textId="77777777" w:rsidR="00601272" w:rsidRPr="00601272" w:rsidRDefault="00601272" w:rsidP="00601272">
            <w:pPr>
              <w:spacing w:after="100" w:line="276" w:lineRule="auto"/>
              <w:rPr>
                <w:rFonts w:cs="Arial"/>
              </w:rPr>
            </w:pPr>
          </w:p>
        </w:tc>
        <w:tc>
          <w:tcPr>
            <w:tcW w:w="3506" w:type="dxa"/>
            <w:hideMark/>
          </w:tcPr>
          <w:p w14:paraId="35073DC4" w14:textId="77777777" w:rsidR="00601272" w:rsidRPr="00601272" w:rsidRDefault="00601272" w:rsidP="00601272">
            <w:pPr>
              <w:spacing w:after="100" w:line="276" w:lineRule="auto"/>
              <w:rPr>
                <w:rFonts w:cs="Arial"/>
              </w:rPr>
            </w:pPr>
            <w:r w:rsidRPr="00601272">
              <w:rPr>
                <w:rFonts w:cs="Arial"/>
              </w:rPr>
              <w:t>Limpeza e conservação</w:t>
            </w:r>
          </w:p>
        </w:tc>
        <w:tc>
          <w:tcPr>
            <w:tcW w:w="4901" w:type="dxa"/>
            <w:hideMark/>
          </w:tcPr>
          <w:p w14:paraId="71D95394" w14:textId="77777777" w:rsidR="00601272" w:rsidRPr="00601272" w:rsidRDefault="00601272" w:rsidP="00601272">
            <w:pPr>
              <w:spacing w:after="100" w:line="276" w:lineRule="auto"/>
              <w:rPr>
                <w:rFonts w:cs="Arial"/>
              </w:rPr>
            </w:pPr>
            <w:r w:rsidRPr="00601272">
              <w:rPr>
                <w:rFonts w:cs="Arial"/>
              </w:rPr>
              <w:t>20%</w:t>
            </w:r>
          </w:p>
        </w:tc>
      </w:tr>
      <w:tr w:rsidR="00601272" w:rsidRPr="00601272" w14:paraId="4449AC73" w14:textId="77777777" w:rsidTr="00294F30">
        <w:tc>
          <w:tcPr>
            <w:tcW w:w="0" w:type="auto"/>
            <w:hideMark/>
          </w:tcPr>
          <w:p w14:paraId="7103D1AF" w14:textId="77777777" w:rsidR="00601272" w:rsidRPr="00601272" w:rsidRDefault="00601272" w:rsidP="00601272">
            <w:pPr>
              <w:spacing w:after="100" w:line="276" w:lineRule="auto"/>
              <w:rPr>
                <w:rFonts w:cs="Arial"/>
              </w:rPr>
            </w:pPr>
          </w:p>
        </w:tc>
        <w:tc>
          <w:tcPr>
            <w:tcW w:w="3506" w:type="dxa"/>
            <w:hideMark/>
          </w:tcPr>
          <w:p w14:paraId="3A90268D" w14:textId="77777777" w:rsidR="00601272" w:rsidRPr="00601272" w:rsidRDefault="00601272" w:rsidP="00601272">
            <w:pPr>
              <w:spacing w:after="100" w:line="276" w:lineRule="auto"/>
              <w:rPr>
                <w:rFonts w:cs="Arial"/>
              </w:rPr>
            </w:pPr>
            <w:r w:rsidRPr="00601272">
              <w:rPr>
                <w:rFonts w:cs="Arial"/>
              </w:rPr>
              <w:t>Transporte e entregas</w:t>
            </w:r>
          </w:p>
        </w:tc>
        <w:tc>
          <w:tcPr>
            <w:tcW w:w="4901" w:type="dxa"/>
            <w:hideMark/>
          </w:tcPr>
          <w:p w14:paraId="4723D25A" w14:textId="77777777" w:rsidR="00601272" w:rsidRPr="00601272" w:rsidRDefault="00601272" w:rsidP="00601272">
            <w:pPr>
              <w:spacing w:after="100" w:line="276" w:lineRule="auto"/>
              <w:rPr>
                <w:rFonts w:cs="Arial"/>
              </w:rPr>
            </w:pPr>
            <w:r w:rsidRPr="00601272">
              <w:rPr>
                <w:rFonts w:cs="Arial"/>
              </w:rPr>
              <w:t>18%</w:t>
            </w:r>
          </w:p>
        </w:tc>
      </w:tr>
      <w:tr w:rsidR="00601272" w:rsidRPr="00601272" w14:paraId="4B8D4137" w14:textId="77777777" w:rsidTr="00294F30">
        <w:tc>
          <w:tcPr>
            <w:tcW w:w="0" w:type="auto"/>
            <w:hideMark/>
          </w:tcPr>
          <w:p w14:paraId="596984E1" w14:textId="77777777" w:rsidR="00601272" w:rsidRPr="00601272" w:rsidRDefault="00601272" w:rsidP="00601272">
            <w:pPr>
              <w:spacing w:after="100" w:line="276" w:lineRule="auto"/>
              <w:rPr>
                <w:rFonts w:cs="Arial"/>
              </w:rPr>
            </w:pPr>
          </w:p>
        </w:tc>
        <w:tc>
          <w:tcPr>
            <w:tcW w:w="3506" w:type="dxa"/>
            <w:hideMark/>
          </w:tcPr>
          <w:p w14:paraId="401B820E" w14:textId="77777777" w:rsidR="00601272" w:rsidRPr="00601272" w:rsidRDefault="00601272" w:rsidP="00601272">
            <w:pPr>
              <w:spacing w:after="100" w:line="276" w:lineRule="auto"/>
              <w:rPr>
                <w:rFonts w:cs="Arial"/>
              </w:rPr>
            </w:pPr>
            <w:r w:rsidRPr="00601272">
              <w:rPr>
                <w:rFonts w:cs="Arial"/>
              </w:rPr>
              <w:t>Cuidados pessoais (beleza, saúde)</w:t>
            </w:r>
          </w:p>
        </w:tc>
        <w:tc>
          <w:tcPr>
            <w:tcW w:w="4901" w:type="dxa"/>
            <w:hideMark/>
          </w:tcPr>
          <w:p w14:paraId="7A593683" w14:textId="77777777" w:rsidR="00601272" w:rsidRPr="00601272" w:rsidRDefault="00601272" w:rsidP="00601272">
            <w:pPr>
              <w:spacing w:after="100" w:line="276" w:lineRule="auto"/>
              <w:rPr>
                <w:rFonts w:cs="Arial"/>
              </w:rPr>
            </w:pPr>
            <w:r w:rsidRPr="00601272">
              <w:rPr>
                <w:rFonts w:cs="Arial"/>
              </w:rPr>
              <w:t>15%</w:t>
            </w:r>
          </w:p>
        </w:tc>
      </w:tr>
      <w:tr w:rsidR="00601272" w:rsidRPr="00601272" w14:paraId="0EB8ACD9" w14:textId="77777777" w:rsidTr="00294F30">
        <w:tc>
          <w:tcPr>
            <w:tcW w:w="0" w:type="auto"/>
            <w:hideMark/>
          </w:tcPr>
          <w:p w14:paraId="050BBE1D" w14:textId="77777777" w:rsidR="00601272" w:rsidRPr="00601272" w:rsidRDefault="00601272" w:rsidP="00601272">
            <w:pPr>
              <w:spacing w:after="100" w:line="276" w:lineRule="auto"/>
              <w:rPr>
                <w:rFonts w:cs="Arial"/>
              </w:rPr>
            </w:pPr>
          </w:p>
        </w:tc>
        <w:tc>
          <w:tcPr>
            <w:tcW w:w="3506" w:type="dxa"/>
            <w:hideMark/>
          </w:tcPr>
          <w:p w14:paraId="2E891DED" w14:textId="77777777" w:rsidR="00601272" w:rsidRPr="00601272" w:rsidRDefault="00601272" w:rsidP="00601272">
            <w:pPr>
              <w:spacing w:after="100" w:line="276" w:lineRule="auto"/>
              <w:rPr>
                <w:rFonts w:cs="Arial"/>
              </w:rPr>
            </w:pPr>
            <w:r w:rsidRPr="00601272">
              <w:rPr>
                <w:rFonts w:cs="Arial"/>
              </w:rPr>
              <w:t>Serviços domésticos</w:t>
            </w:r>
          </w:p>
        </w:tc>
        <w:tc>
          <w:tcPr>
            <w:tcW w:w="4901" w:type="dxa"/>
            <w:hideMark/>
          </w:tcPr>
          <w:p w14:paraId="5D4DDA33" w14:textId="77777777" w:rsidR="00601272" w:rsidRPr="00601272" w:rsidRDefault="00601272" w:rsidP="00601272">
            <w:pPr>
              <w:spacing w:after="100" w:line="276" w:lineRule="auto"/>
              <w:rPr>
                <w:rFonts w:cs="Arial"/>
              </w:rPr>
            </w:pPr>
            <w:r w:rsidRPr="00601272">
              <w:rPr>
                <w:rFonts w:cs="Arial"/>
              </w:rPr>
              <w:t>10%</w:t>
            </w:r>
          </w:p>
        </w:tc>
      </w:tr>
      <w:tr w:rsidR="00601272" w:rsidRPr="00601272" w14:paraId="474A932C" w14:textId="77777777" w:rsidTr="00294F30">
        <w:tc>
          <w:tcPr>
            <w:tcW w:w="0" w:type="auto"/>
            <w:hideMark/>
          </w:tcPr>
          <w:p w14:paraId="5DCBBDE6" w14:textId="77777777" w:rsidR="00601272" w:rsidRPr="00601272" w:rsidRDefault="00601272" w:rsidP="00601272">
            <w:pPr>
              <w:spacing w:after="100" w:line="276" w:lineRule="auto"/>
              <w:rPr>
                <w:rFonts w:cs="Arial"/>
              </w:rPr>
            </w:pPr>
          </w:p>
        </w:tc>
        <w:tc>
          <w:tcPr>
            <w:tcW w:w="3506" w:type="dxa"/>
            <w:hideMark/>
          </w:tcPr>
          <w:p w14:paraId="6C40FBD1" w14:textId="77777777" w:rsidR="00601272" w:rsidRPr="00601272" w:rsidRDefault="00601272" w:rsidP="00601272">
            <w:pPr>
              <w:spacing w:after="100" w:line="276" w:lineRule="auto"/>
              <w:rPr>
                <w:rFonts w:cs="Arial"/>
              </w:rPr>
            </w:pPr>
            <w:r w:rsidRPr="00601272">
              <w:rPr>
                <w:rFonts w:cs="Arial"/>
              </w:rPr>
              <w:t>Outros</w:t>
            </w:r>
          </w:p>
        </w:tc>
        <w:tc>
          <w:tcPr>
            <w:tcW w:w="4901" w:type="dxa"/>
            <w:hideMark/>
          </w:tcPr>
          <w:p w14:paraId="140963E9" w14:textId="77777777" w:rsidR="00601272" w:rsidRPr="00601272" w:rsidRDefault="00601272" w:rsidP="00601272">
            <w:pPr>
              <w:spacing w:after="100" w:line="276" w:lineRule="auto"/>
              <w:rPr>
                <w:rFonts w:cs="Arial"/>
              </w:rPr>
            </w:pPr>
            <w:r w:rsidRPr="00601272">
              <w:rPr>
                <w:rFonts w:cs="Arial"/>
              </w:rPr>
              <w:t>9%</w:t>
            </w:r>
          </w:p>
        </w:tc>
      </w:tr>
    </w:tbl>
    <w:p w14:paraId="12FCDB4D" w14:textId="77777777" w:rsidR="00601272" w:rsidRPr="00601272" w:rsidRDefault="00601272" w:rsidP="00601272">
      <w:pPr>
        <w:spacing w:after="100" w:line="276" w:lineRule="auto"/>
        <w:rPr>
          <w:rFonts w:cs="Arial"/>
        </w:rPr>
      </w:pPr>
      <w:r w:rsidRPr="00601272">
        <w:rPr>
          <w:rFonts w:cs="Arial"/>
        </w:rPr>
        <w:t>Fonte: Elaborado pelos autores, 2026.</w:t>
      </w:r>
    </w:p>
    <w:p w14:paraId="0975C40F" w14:textId="77777777" w:rsidR="00601272" w:rsidRPr="00601272" w:rsidRDefault="00601272" w:rsidP="00601272">
      <w:pPr>
        <w:spacing w:after="100" w:line="276" w:lineRule="auto"/>
        <w:rPr>
          <w:rFonts w:cs="Arial"/>
        </w:rPr>
      </w:pPr>
      <w:r w:rsidRPr="00601272">
        <w:rPr>
          <w:rFonts w:cs="Arial"/>
        </w:rPr>
        <w:t>Os dados do perfil dos prestadores revelam que o trabalho autônomo em plataformas é predominantemente masculino (68%), com concentração na faixa etária de 26 a 35 anos (38%). A maioria possui ensino médio completo (45%) e atua em áreas como reparos e manutenção (28%) e limpeza (20%). Esse perfil é consistente com os dados do IBGE e do IPEA sobre o trabalho em plataformas, que indicam predominância de homens jovens com escolaridade média.</w:t>
      </w:r>
    </w:p>
    <w:p w14:paraId="05EF37F0" w14:textId="77777777" w:rsidR="00601272" w:rsidRPr="00601272" w:rsidRDefault="00601272" w:rsidP="00601272">
      <w:pPr>
        <w:spacing w:after="100" w:line="276" w:lineRule="auto"/>
        <w:rPr>
          <w:rFonts w:cs="Arial"/>
        </w:rPr>
      </w:pPr>
      <w:r w:rsidRPr="00601272">
        <w:rPr>
          <w:rFonts w:cs="Arial"/>
          <w:b/>
          <w:bCs/>
        </w:rPr>
        <w:t>Perfil dos Contratantes (n=120)</w:t>
      </w:r>
    </w:p>
    <w:tbl>
      <w:tblPr>
        <w:tblStyle w:val="Tabelacomgrade"/>
        <w:tblW w:w="11280" w:type="dxa"/>
        <w:tblLook w:val="04A0" w:firstRow="1" w:lastRow="0" w:firstColumn="1" w:lastColumn="0" w:noHBand="0" w:noVBand="1"/>
      </w:tblPr>
      <w:tblGrid>
        <w:gridCol w:w="2842"/>
        <w:gridCol w:w="2545"/>
        <w:gridCol w:w="5893"/>
      </w:tblGrid>
      <w:tr w:rsidR="00601272" w:rsidRPr="00601272" w14:paraId="1DFB69F4" w14:textId="77777777" w:rsidTr="00294F30">
        <w:tc>
          <w:tcPr>
            <w:tcW w:w="0" w:type="auto"/>
            <w:hideMark/>
          </w:tcPr>
          <w:p w14:paraId="4541A66A" w14:textId="77777777" w:rsidR="00601272" w:rsidRPr="00601272" w:rsidRDefault="00601272" w:rsidP="00601272">
            <w:pPr>
              <w:spacing w:after="100" w:line="276" w:lineRule="auto"/>
              <w:rPr>
                <w:rFonts w:cs="Arial"/>
              </w:rPr>
            </w:pPr>
            <w:r w:rsidRPr="00601272">
              <w:rPr>
                <w:rFonts w:cs="Arial"/>
              </w:rPr>
              <w:t>Característica</w:t>
            </w:r>
          </w:p>
        </w:tc>
        <w:tc>
          <w:tcPr>
            <w:tcW w:w="2545" w:type="dxa"/>
            <w:hideMark/>
          </w:tcPr>
          <w:p w14:paraId="0299FB24" w14:textId="77777777" w:rsidR="00601272" w:rsidRPr="00601272" w:rsidRDefault="00601272" w:rsidP="00601272">
            <w:pPr>
              <w:spacing w:after="100" w:line="276" w:lineRule="auto"/>
              <w:rPr>
                <w:rFonts w:cs="Arial"/>
              </w:rPr>
            </w:pPr>
            <w:r w:rsidRPr="00601272">
              <w:rPr>
                <w:rFonts w:cs="Arial"/>
              </w:rPr>
              <w:t>Categoria</w:t>
            </w:r>
          </w:p>
        </w:tc>
        <w:tc>
          <w:tcPr>
            <w:tcW w:w="5893" w:type="dxa"/>
            <w:hideMark/>
          </w:tcPr>
          <w:p w14:paraId="68444441" w14:textId="77777777" w:rsidR="00601272" w:rsidRPr="00601272" w:rsidRDefault="00601272" w:rsidP="00601272">
            <w:pPr>
              <w:spacing w:after="100" w:line="276" w:lineRule="auto"/>
              <w:rPr>
                <w:rFonts w:cs="Arial"/>
              </w:rPr>
            </w:pPr>
            <w:r w:rsidRPr="00601272">
              <w:rPr>
                <w:rFonts w:cs="Arial"/>
              </w:rPr>
              <w:t>Percentual</w:t>
            </w:r>
          </w:p>
        </w:tc>
      </w:tr>
      <w:tr w:rsidR="00601272" w:rsidRPr="00601272" w14:paraId="3C9329D5" w14:textId="77777777" w:rsidTr="00294F30">
        <w:tc>
          <w:tcPr>
            <w:tcW w:w="0" w:type="auto"/>
            <w:hideMark/>
          </w:tcPr>
          <w:p w14:paraId="511C752E" w14:textId="77777777" w:rsidR="00601272" w:rsidRPr="00601272" w:rsidRDefault="00601272" w:rsidP="00601272">
            <w:pPr>
              <w:spacing w:after="100" w:line="276" w:lineRule="auto"/>
              <w:rPr>
                <w:rFonts w:cs="Arial"/>
              </w:rPr>
            </w:pPr>
            <w:r w:rsidRPr="00601272">
              <w:rPr>
                <w:rFonts w:cs="Arial"/>
              </w:rPr>
              <w:t>Gênero</w:t>
            </w:r>
          </w:p>
        </w:tc>
        <w:tc>
          <w:tcPr>
            <w:tcW w:w="2545" w:type="dxa"/>
            <w:hideMark/>
          </w:tcPr>
          <w:p w14:paraId="4BC840C0" w14:textId="77777777" w:rsidR="00601272" w:rsidRPr="00601272" w:rsidRDefault="00601272" w:rsidP="00601272">
            <w:pPr>
              <w:spacing w:after="100" w:line="276" w:lineRule="auto"/>
              <w:rPr>
                <w:rFonts w:cs="Arial"/>
              </w:rPr>
            </w:pPr>
            <w:r w:rsidRPr="00601272">
              <w:rPr>
                <w:rFonts w:cs="Arial"/>
              </w:rPr>
              <w:t>Feminino</w:t>
            </w:r>
          </w:p>
        </w:tc>
        <w:tc>
          <w:tcPr>
            <w:tcW w:w="5893" w:type="dxa"/>
            <w:hideMark/>
          </w:tcPr>
          <w:p w14:paraId="5C68D3D3" w14:textId="77777777" w:rsidR="00601272" w:rsidRPr="00601272" w:rsidRDefault="00601272" w:rsidP="00601272">
            <w:pPr>
              <w:spacing w:after="100" w:line="276" w:lineRule="auto"/>
              <w:rPr>
                <w:rFonts w:cs="Arial"/>
              </w:rPr>
            </w:pPr>
            <w:r w:rsidRPr="00601272">
              <w:rPr>
                <w:rFonts w:cs="Arial"/>
              </w:rPr>
              <w:t>58%</w:t>
            </w:r>
          </w:p>
        </w:tc>
      </w:tr>
      <w:tr w:rsidR="00601272" w:rsidRPr="00601272" w14:paraId="5793AF5B" w14:textId="77777777" w:rsidTr="00294F30">
        <w:tc>
          <w:tcPr>
            <w:tcW w:w="0" w:type="auto"/>
            <w:hideMark/>
          </w:tcPr>
          <w:p w14:paraId="74B8A498" w14:textId="77777777" w:rsidR="00601272" w:rsidRPr="00601272" w:rsidRDefault="00601272" w:rsidP="00601272">
            <w:pPr>
              <w:spacing w:after="100" w:line="276" w:lineRule="auto"/>
              <w:rPr>
                <w:rFonts w:cs="Arial"/>
              </w:rPr>
            </w:pPr>
          </w:p>
        </w:tc>
        <w:tc>
          <w:tcPr>
            <w:tcW w:w="2545" w:type="dxa"/>
            <w:hideMark/>
          </w:tcPr>
          <w:p w14:paraId="6A8F61B6" w14:textId="77777777" w:rsidR="00601272" w:rsidRPr="00601272" w:rsidRDefault="00601272" w:rsidP="00601272">
            <w:pPr>
              <w:spacing w:after="100" w:line="276" w:lineRule="auto"/>
              <w:rPr>
                <w:rFonts w:cs="Arial"/>
              </w:rPr>
            </w:pPr>
            <w:r w:rsidRPr="00601272">
              <w:rPr>
                <w:rFonts w:cs="Arial"/>
              </w:rPr>
              <w:t>Masculino</w:t>
            </w:r>
          </w:p>
        </w:tc>
        <w:tc>
          <w:tcPr>
            <w:tcW w:w="5893" w:type="dxa"/>
            <w:hideMark/>
          </w:tcPr>
          <w:p w14:paraId="19A4851F" w14:textId="77777777" w:rsidR="00601272" w:rsidRPr="00601272" w:rsidRDefault="00601272" w:rsidP="00601272">
            <w:pPr>
              <w:spacing w:after="100" w:line="276" w:lineRule="auto"/>
              <w:rPr>
                <w:rFonts w:cs="Arial"/>
              </w:rPr>
            </w:pPr>
            <w:r w:rsidRPr="00601272">
              <w:rPr>
                <w:rFonts w:cs="Arial"/>
              </w:rPr>
              <w:t>42%</w:t>
            </w:r>
          </w:p>
        </w:tc>
      </w:tr>
      <w:tr w:rsidR="00601272" w:rsidRPr="00601272" w14:paraId="486C05AC" w14:textId="77777777" w:rsidTr="00294F30">
        <w:tc>
          <w:tcPr>
            <w:tcW w:w="0" w:type="auto"/>
            <w:hideMark/>
          </w:tcPr>
          <w:p w14:paraId="57BB1FA2" w14:textId="77777777" w:rsidR="00601272" w:rsidRPr="00601272" w:rsidRDefault="00601272" w:rsidP="00601272">
            <w:pPr>
              <w:spacing w:after="100" w:line="276" w:lineRule="auto"/>
              <w:rPr>
                <w:rFonts w:cs="Arial"/>
              </w:rPr>
            </w:pPr>
            <w:r w:rsidRPr="00601272">
              <w:rPr>
                <w:rFonts w:cs="Arial"/>
              </w:rPr>
              <w:t>Faixa etária</w:t>
            </w:r>
          </w:p>
        </w:tc>
        <w:tc>
          <w:tcPr>
            <w:tcW w:w="2545" w:type="dxa"/>
            <w:hideMark/>
          </w:tcPr>
          <w:p w14:paraId="40B96112" w14:textId="77777777" w:rsidR="00601272" w:rsidRPr="00601272" w:rsidRDefault="00601272" w:rsidP="00601272">
            <w:pPr>
              <w:spacing w:after="100" w:line="276" w:lineRule="auto"/>
              <w:rPr>
                <w:rFonts w:cs="Arial"/>
              </w:rPr>
            </w:pPr>
            <w:r w:rsidRPr="00601272">
              <w:rPr>
                <w:rFonts w:cs="Arial"/>
              </w:rPr>
              <w:t>18-25 anos</w:t>
            </w:r>
          </w:p>
        </w:tc>
        <w:tc>
          <w:tcPr>
            <w:tcW w:w="5893" w:type="dxa"/>
            <w:hideMark/>
          </w:tcPr>
          <w:p w14:paraId="22CDB380" w14:textId="77777777" w:rsidR="00601272" w:rsidRPr="00601272" w:rsidRDefault="00601272" w:rsidP="00601272">
            <w:pPr>
              <w:spacing w:after="100" w:line="276" w:lineRule="auto"/>
              <w:rPr>
                <w:rFonts w:cs="Arial"/>
              </w:rPr>
            </w:pPr>
            <w:r w:rsidRPr="00601272">
              <w:rPr>
                <w:rFonts w:cs="Arial"/>
              </w:rPr>
              <w:t>15%</w:t>
            </w:r>
          </w:p>
        </w:tc>
      </w:tr>
      <w:tr w:rsidR="00601272" w:rsidRPr="00601272" w14:paraId="220C4F20" w14:textId="77777777" w:rsidTr="00294F30">
        <w:tc>
          <w:tcPr>
            <w:tcW w:w="0" w:type="auto"/>
            <w:hideMark/>
          </w:tcPr>
          <w:p w14:paraId="73227EF5" w14:textId="77777777" w:rsidR="00601272" w:rsidRPr="00601272" w:rsidRDefault="00601272" w:rsidP="00601272">
            <w:pPr>
              <w:spacing w:after="100" w:line="276" w:lineRule="auto"/>
              <w:rPr>
                <w:rFonts w:cs="Arial"/>
              </w:rPr>
            </w:pPr>
          </w:p>
        </w:tc>
        <w:tc>
          <w:tcPr>
            <w:tcW w:w="2545" w:type="dxa"/>
            <w:hideMark/>
          </w:tcPr>
          <w:p w14:paraId="0D6D774A" w14:textId="77777777" w:rsidR="00601272" w:rsidRPr="00601272" w:rsidRDefault="00601272" w:rsidP="00601272">
            <w:pPr>
              <w:spacing w:after="100" w:line="276" w:lineRule="auto"/>
              <w:rPr>
                <w:rFonts w:cs="Arial"/>
              </w:rPr>
            </w:pPr>
            <w:r w:rsidRPr="00601272">
              <w:rPr>
                <w:rFonts w:cs="Arial"/>
              </w:rPr>
              <w:t>26-35 anos</w:t>
            </w:r>
          </w:p>
        </w:tc>
        <w:tc>
          <w:tcPr>
            <w:tcW w:w="5893" w:type="dxa"/>
            <w:hideMark/>
          </w:tcPr>
          <w:p w14:paraId="3B861625" w14:textId="77777777" w:rsidR="00601272" w:rsidRPr="00601272" w:rsidRDefault="00601272" w:rsidP="00601272">
            <w:pPr>
              <w:spacing w:after="100" w:line="276" w:lineRule="auto"/>
              <w:rPr>
                <w:rFonts w:cs="Arial"/>
              </w:rPr>
            </w:pPr>
            <w:r w:rsidRPr="00601272">
              <w:rPr>
                <w:rFonts w:cs="Arial"/>
              </w:rPr>
              <w:t>30%</w:t>
            </w:r>
          </w:p>
        </w:tc>
      </w:tr>
      <w:tr w:rsidR="00601272" w:rsidRPr="00601272" w14:paraId="3E610638" w14:textId="77777777" w:rsidTr="00294F30">
        <w:tc>
          <w:tcPr>
            <w:tcW w:w="0" w:type="auto"/>
            <w:hideMark/>
          </w:tcPr>
          <w:p w14:paraId="4D44559E" w14:textId="77777777" w:rsidR="00601272" w:rsidRPr="00601272" w:rsidRDefault="00601272" w:rsidP="00601272">
            <w:pPr>
              <w:spacing w:after="100" w:line="276" w:lineRule="auto"/>
              <w:rPr>
                <w:rFonts w:cs="Arial"/>
              </w:rPr>
            </w:pPr>
          </w:p>
        </w:tc>
        <w:tc>
          <w:tcPr>
            <w:tcW w:w="2545" w:type="dxa"/>
            <w:hideMark/>
          </w:tcPr>
          <w:p w14:paraId="519563D1" w14:textId="77777777" w:rsidR="00601272" w:rsidRPr="00601272" w:rsidRDefault="00601272" w:rsidP="00601272">
            <w:pPr>
              <w:spacing w:after="100" w:line="276" w:lineRule="auto"/>
              <w:rPr>
                <w:rFonts w:cs="Arial"/>
              </w:rPr>
            </w:pPr>
            <w:r w:rsidRPr="00601272">
              <w:rPr>
                <w:rFonts w:cs="Arial"/>
              </w:rPr>
              <w:t>36-45 anos</w:t>
            </w:r>
          </w:p>
        </w:tc>
        <w:tc>
          <w:tcPr>
            <w:tcW w:w="5893" w:type="dxa"/>
            <w:hideMark/>
          </w:tcPr>
          <w:p w14:paraId="6B232576" w14:textId="77777777" w:rsidR="00601272" w:rsidRPr="00601272" w:rsidRDefault="00601272" w:rsidP="00601272">
            <w:pPr>
              <w:spacing w:after="100" w:line="276" w:lineRule="auto"/>
              <w:rPr>
                <w:rFonts w:cs="Arial"/>
              </w:rPr>
            </w:pPr>
            <w:r w:rsidRPr="00601272">
              <w:rPr>
                <w:rFonts w:cs="Arial"/>
              </w:rPr>
              <w:t>28%</w:t>
            </w:r>
          </w:p>
        </w:tc>
      </w:tr>
      <w:tr w:rsidR="00601272" w:rsidRPr="00601272" w14:paraId="749D1D7E" w14:textId="77777777" w:rsidTr="00294F30">
        <w:tc>
          <w:tcPr>
            <w:tcW w:w="0" w:type="auto"/>
            <w:hideMark/>
          </w:tcPr>
          <w:p w14:paraId="2B3870FB" w14:textId="77777777" w:rsidR="00601272" w:rsidRPr="00601272" w:rsidRDefault="00601272" w:rsidP="00601272">
            <w:pPr>
              <w:spacing w:after="100" w:line="276" w:lineRule="auto"/>
              <w:rPr>
                <w:rFonts w:cs="Arial"/>
              </w:rPr>
            </w:pPr>
          </w:p>
        </w:tc>
        <w:tc>
          <w:tcPr>
            <w:tcW w:w="2545" w:type="dxa"/>
            <w:hideMark/>
          </w:tcPr>
          <w:p w14:paraId="2F531078" w14:textId="77777777" w:rsidR="00601272" w:rsidRPr="00601272" w:rsidRDefault="00601272" w:rsidP="00601272">
            <w:pPr>
              <w:spacing w:after="100" w:line="276" w:lineRule="auto"/>
              <w:rPr>
                <w:rFonts w:cs="Arial"/>
              </w:rPr>
            </w:pPr>
            <w:r w:rsidRPr="00601272">
              <w:rPr>
                <w:rFonts w:cs="Arial"/>
              </w:rPr>
              <w:t>46-60 anos</w:t>
            </w:r>
          </w:p>
        </w:tc>
        <w:tc>
          <w:tcPr>
            <w:tcW w:w="5893" w:type="dxa"/>
            <w:hideMark/>
          </w:tcPr>
          <w:p w14:paraId="20ABA9C8" w14:textId="77777777" w:rsidR="00601272" w:rsidRPr="00601272" w:rsidRDefault="00601272" w:rsidP="00601272">
            <w:pPr>
              <w:spacing w:after="100" w:line="276" w:lineRule="auto"/>
              <w:rPr>
                <w:rFonts w:cs="Arial"/>
              </w:rPr>
            </w:pPr>
            <w:r w:rsidRPr="00601272">
              <w:rPr>
                <w:rFonts w:cs="Arial"/>
              </w:rPr>
              <w:t>20%</w:t>
            </w:r>
          </w:p>
        </w:tc>
      </w:tr>
      <w:tr w:rsidR="00601272" w:rsidRPr="00601272" w14:paraId="1FA5333C" w14:textId="77777777" w:rsidTr="00294F30">
        <w:tc>
          <w:tcPr>
            <w:tcW w:w="0" w:type="auto"/>
            <w:hideMark/>
          </w:tcPr>
          <w:p w14:paraId="4A8161AF" w14:textId="77777777" w:rsidR="00601272" w:rsidRPr="00601272" w:rsidRDefault="00601272" w:rsidP="00601272">
            <w:pPr>
              <w:spacing w:after="100" w:line="276" w:lineRule="auto"/>
              <w:rPr>
                <w:rFonts w:cs="Arial"/>
              </w:rPr>
            </w:pPr>
          </w:p>
        </w:tc>
        <w:tc>
          <w:tcPr>
            <w:tcW w:w="2545" w:type="dxa"/>
            <w:hideMark/>
          </w:tcPr>
          <w:p w14:paraId="608D5A9A" w14:textId="77777777" w:rsidR="00601272" w:rsidRPr="00601272" w:rsidRDefault="00601272" w:rsidP="00601272">
            <w:pPr>
              <w:spacing w:after="100" w:line="276" w:lineRule="auto"/>
              <w:rPr>
                <w:rFonts w:cs="Arial"/>
              </w:rPr>
            </w:pPr>
            <w:r w:rsidRPr="00601272">
              <w:rPr>
                <w:rFonts w:cs="Arial"/>
              </w:rPr>
              <w:t>Acima de 60 anos</w:t>
            </w:r>
          </w:p>
        </w:tc>
        <w:tc>
          <w:tcPr>
            <w:tcW w:w="5893" w:type="dxa"/>
            <w:hideMark/>
          </w:tcPr>
          <w:p w14:paraId="29D9B298" w14:textId="77777777" w:rsidR="00601272" w:rsidRPr="00601272" w:rsidRDefault="00601272" w:rsidP="00601272">
            <w:pPr>
              <w:spacing w:after="100" w:line="276" w:lineRule="auto"/>
              <w:rPr>
                <w:rFonts w:cs="Arial"/>
              </w:rPr>
            </w:pPr>
            <w:r w:rsidRPr="00601272">
              <w:rPr>
                <w:rFonts w:cs="Arial"/>
              </w:rPr>
              <w:t>7%</w:t>
            </w:r>
          </w:p>
        </w:tc>
      </w:tr>
      <w:tr w:rsidR="00601272" w:rsidRPr="00601272" w14:paraId="0D0E179B" w14:textId="77777777" w:rsidTr="00294F30">
        <w:tc>
          <w:tcPr>
            <w:tcW w:w="0" w:type="auto"/>
            <w:hideMark/>
          </w:tcPr>
          <w:p w14:paraId="1FAB3940" w14:textId="77777777" w:rsidR="00601272" w:rsidRPr="00601272" w:rsidRDefault="00601272" w:rsidP="00601272">
            <w:pPr>
              <w:spacing w:after="100" w:line="276" w:lineRule="auto"/>
              <w:rPr>
                <w:rFonts w:cs="Arial"/>
              </w:rPr>
            </w:pPr>
            <w:r w:rsidRPr="00601272">
              <w:rPr>
                <w:rFonts w:cs="Arial"/>
              </w:rPr>
              <w:lastRenderedPageBreak/>
              <w:t>Renda familiar</w:t>
            </w:r>
          </w:p>
        </w:tc>
        <w:tc>
          <w:tcPr>
            <w:tcW w:w="2545" w:type="dxa"/>
            <w:hideMark/>
          </w:tcPr>
          <w:p w14:paraId="06C0056D" w14:textId="77777777" w:rsidR="00601272" w:rsidRPr="00601272" w:rsidRDefault="00601272" w:rsidP="00601272">
            <w:pPr>
              <w:spacing w:after="100" w:line="276" w:lineRule="auto"/>
              <w:rPr>
                <w:rFonts w:cs="Arial"/>
              </w:rPr>
            </w:pPr>
            <w:r w:rsidRPr="00601272">
              <w:rPr>
                <w:rFonts w:cs="Arial"/>
              </w:rPr>
              <w:t>Até 2 salários mínimos</w:t>
            </w:r>
          </w:p>
        </w:tc>
        <w:tc>
          <w:tcPr>
            <w:tcW w:w="5893" w:type="dxa"/>
            <w:hideMark/>
          </w:tcPr>
          <w:p w14:paraId="0F9CCA6B" w14:textId="77777777" w:rsidR="00601272" w:rsidRPr="00601272" w:rsidRDefault="00601272" w:rsidP="00601272">
            <w:pPr>
              <w:spacing w:after="100" w:line="276" w:lineRule="auto"/>
              <w:rPr>
                <w:rFonts w:cs="Arial"/>
              </w:rPr>
            </w:pPr>
            <w:r w:rsidRPr="00601272">
              <w:rPr>
                <w:rFonts w:cs="Arial"/>
              </w:rPr>
              <w:t>20%</w:t>
            </w:r>
          </w:p>
        </w:tc>
      </w:tr>
      <w:tr w:rsidR="00601272" w:rsidRPr="00601272" w14:paraId="72280D04" w14:textId="77777777" w:rsidTr="00294F30">
        <w:tc>
          <w:tcPr>
            <w:tcW w:w="0" w:type="auto"/>
            <w:hideMark/>
          </w:tcPr>
          <w:p w14:paraId="70AC59A4" w14:textId="77777777" w:rsidR="00601272" w:rsidRPr="00601272" w:rsidRDefault="00601272" w:rsidP="00601272">
            <w:pPr>
              <w:spacing w:after="100" w:line="276" w:lineRule="auto"/>
              <w:rPr>
                <w:rFonts w:cs="Arial"/>
              </w:rPr>
            </w:pPr>
          </w:p>
        </w:tc>
        <w:tc>
          <w:tcPr>
            <w:tcW w:w="2545" w:type="dxa"/>
            <w:hideMark/>
          </w:tcPr>
          <w:p w14:paraId="1EF7DB98" w14:textId="77777777" w:rsidR="00601272" w:rsidRPr="00601272" w:rsidRDefault="00601272" w:rsidP="00601272">
            <w:pPr>
              <w:spacing w:after="100" w:line="276" w:lineRule="auto"/>
              <w:rPr>
                <w:rFonts w:cs="Arial"/>
              </w:rPr>
            </w:pPr>
            <w:r w:rsidRPr="00601272">
              <w:rPr>
                <w:rFonts w:cs="Arial"/>
              </w:rPr>
              <w:t>2 a 5 salários mínimos</w:t>
            </w:r>
          </w:p>
        </w:tc>
        <w:tc>
          <w:tcPr>
            <w:tcW w:w="5893" w:type="dxa"/>
            <w:hideMark/>
          </w:tcPr>
          <w:p w14:paraId="25B0292B" w14:textId="77777777" w:rsidR="00601272" w:rsidRPr="00601272" w:rsidRDefault="00601272" w:rsidP="00601272">
            <w:pPr>
              <w:spacing w:after="100" w:line="276" w:lineRule="auto"/>
              <w:rPr>
                <w:rFonts w:cs="Arial"/>
              </w:rPr>
            </w:pPr>
            <w:r w:rsidRPr="00601272">
              <w:rPr>
                <w:rFonts w:cs="Arial"/>
              </w:rPr>
              <w:t>45%</w:t>
            </w:r>
          </w:p>
        </w:tc>
      </w:tr>
      <w:tr w:rsidR="00601272" w:rsidRPr="00601272" w14:paraId="077BD565" w14:textId="77777777" w:rsidTr="00294F30">
        <w:tc>
          <w:tcPr>
            <w:tcW w:w="0" w:type="auto"/>
            <w:hideMark/>
          </w:tcPr>
          <w:p w14:paraId="05884DB7" w14:textId="77777777" w:rsidR="00601272" w:rsidRPr="00601272" w:rsidRDefault="00601272" w:rsidP="00601272">
            <w:pPr>
              <w:spacing w:after="100" w:line="276" w:lineRule="auto"/>
              <w:rPr>
                <w:rFonts w:cs="Arial"/>
              </w:rPr>
            </w:pPr>
          </w:p>
        </w:tc>
        <w:tc>
          <w:tcPr>
            <w:tcW w:w="2545" w:type="dxa"/>
            <w:hideMark/>
          </w:tcPr>
          <w:p w14:paraId="591A1150" w14:textId="77777777" w:rsidR="00601272" w:rsidRPr="00601272" w:rsidRDefault="00601272" w:rsidP="00601272">
            <w:pPr>
              <w:spacing w:after="100" w:line="276" w:lineRule="auto"/>
              <w:rPr>
                <w:rFonts w:cs="Arial"/>
              </w:rPr>
            </w:pPr>
            <w:r w:rsidRPr="00601272">
              <w:rPr>
                <w:rFonts w:cs="Arial"/>
              </w:rPr>
              <w:t>5 a 10 salários mínimos</w:t>
            </w:r>
          </w:p>
        </w:tc>
        <w:tc>
          <w:tcPr>
            <w:tcW w:w="5893" w:type="dxa"/>
            <w:hideMark/>
          </w:tcPr>
          <w:p w14:paraId="58170DDE" w14:textId="77777777" w:rsidR="00601272" w:rsidRPr="00601272" w:rsidRDefault="00601272" w:rsidP="00601272">
            <w:pPr>
              <w:spacing w:after="100" w:line="276" w:lineRule="auto"/>
              <w:rPr>
                <w:rFonts w:cs="Arial"/>
              </w:rPr>
            </w:pPr>
            <w:r w:rsidRPr="00601272">
              <w:rPr>
                <w:rFonts w:cs="Arial"/>
              </w:rPr>
              <w:t>25%</w:t>
            </w:r>
          </w:p>
        </w:tc>
      </w:tr>
      <w:tr w:rsidR="00601272" w:rsidRPr="00601272" w14:paraId="3CAAF86B" w14:textId="77777777" w:rsidTr="00294F30">
        <w:tc>
          <w:tcPr>
            <w:tcW w:w="0" w:type="auto"/>
            <w:hideMark/>
          </w:tcPr>
          <w:p w14:paraId="34B62BB4" w14:textId="77777777" w:rsidR="00601272" w:rsidRPr="00601272" w:rsidRDefault="00601272" w:rsidP="00601272">
            <w:pPr>
              <w:spacing w:after="100" w:line="276" w:lineRule="auto"/>
              <w:rPr>
                <w:rFonts w:cs="Arial"/>
              </w:rPr>
            </w:pPr>
          </w:p>
        </w:tc>
        <w:tc>
          <w:tcPr>
            <w:tcW w:w="2545" w:type="dxa"/>
            <w:hideMark/>
          </w:tcPr>
          <w:p w14:paraId="4BB77214" w14:textId="77777777" w:rsidR="00601272" w:rsidRPr="00601272" w:rsidRDefault="00601272" w:rsidP="00601272">
            <w:pPr>
              <w:spacing w:after="100" w:line="276" w:lineRule="auto"/>
              <w:rPr>
                <w:rFonts w:cs="Arial"/>
              </w:rPr>
            </w:pPr>
            <w:r w:rsidRPr="00601272">
              <w:rPr>
                <w:rFonts w:cs="Arial"/>
              </w:rPr>
              <w:t>Acima de 10 salários mínimos</w:t>
            </w:r>
          </w:p>
        </w:tc>
        <w:tc>
          <w:tcPr>
            <w:tcW w:w="5893" w:type="dxa"/>
            <w:hideMark/>
          </w:tcPr>
          <w:p w14:paraId="57A0535D" w14:textId="77777777" w:rsidR="00601272" w:rsidRPr="00601272" w:rsidRDefault="00601272" w:rsidP="00601272">
            <w:pPr>
              <w:spacing w:after="100" w:line="276" w:lineRule="auto"/>
              <w:rPr>
                <w:rFonts w:cs="Arial"/>
              </w:rPr>
            </w:pPr>
            <w:r w:rsidRPr="00601272">
              <w:rPr>
                <w:rFonts w:cs="Arial"/>
              </w:rPr>
              <w:t>10%</w:t>
            </w:r>
          </w:p>
        </w:tc>
      </w:tr>
    </w:tbl>
    <w:p w14:paraId="0608EE5A" w14:textId="77777777" w:rsidR="00601272" w:rsidRPr="00601272" w:rsidRDefault="00601272" w:rsidP="00601272">
      <w:pPr>
        <w:spacing w:after="100" w:line="276" w:lineRule="auto"/>
        <w:rPr>
          <w:rFonts w:cs="Arial"/>
        </w:rPr>
      </w:pPr>
      <w:r w:rsidRPr="00601272">
        <w:rPr>
          <w:rFonts w:cs="Arial"/>
        </w:rPr>
        <w:t>Fonte: Elaborado pelos autores, 2026.</w:t>
      </w:r>
    </w:p>
    <w:p w14:paraId="1FAC9F21" w14:textId="77777777" w:rsidR="00601272" w:rsidRPr="00601272" w:rsidRDefault="00601272" w:rsidP="00601272">
      <w:pPr>
        <w:spacing w:after="100" w:line="276" w:lineRule="auto"/>
        <w:rPr>
          <w:rFonts w:cs="Arial"/>
        </w:rPr>
      </w:pPr>
      <w:r w:rsidRPr="00601272">
        <w:rPr>
          <w:rFonts w:cs="Arial"/>
        </w:rPr>
        <w:t>Os contratantes são predominantemente do gênero feminino (58%), com faixa etária entre 26 e 45 anos (58%), e renda familiar entre 2 e 5 salários mínimos (45%). Esse perfil sugere que a contratação de serviços autônomos é frequentemente realizada por mulheres em idade economicamente ativa, que podem ter maior necessidade de serviços domésticos e de cuidados.</w:t>
      </w:r>
    </w:p>
    <w:p w14:paraId="3C6183D0" w14:textId="77777777" w:rsidR="00601272" w:rsidRPr="00601272" w:rsidRDefault="00601272" w:rsidP="00294F30">
      <w:pPr>
        <w:pStyle w:val="Ttulo3"/>
      </w:pPr>
      <w:r w:rsidRPr="00601272">
        <w:t>3.3.3 Pesquisa com Prestadores de Serviços</w:t>
      </w:r>
    </w:p>
    <w:p w14:paraId="327758FD" w14:textId="77777777" w:rsidR="0013718B" w:rsidRDefault="0013718B" w:rsidP="0013718B">
      <w:pPr>
        <w:spacing w:line="360" w:lineRule="auto"/>
        <w:ind w:firstLine="709"/>
        <w:jc w:val="both"/>
        <w:rPr>
          <w:rFonts w:cs="Arial"/>
        </w:rPr>
      </w:pPr>
      <w:r w:rsidRPr="00BB4F8E">
        <w:rPr>
          <w:rFonts w:cs="Arial"/>
        </w:rPr>
        <w:t>Para validar as hipóteses do projeto e alinhar o desenvolvimento do software às reais dores do público-alvo, estruturou-se uma pesquisa de campo quantitativo-qualitativa dividida em duas frentes de questionários. A pesquisa será aplicada no bairro-piloto do projeto através de formulários digitais e entrevistas diretas. O público foi segmentado entre prestadores de serviços e contratantes (consumidores finais).</w:t>
      </w:r>
    </w:p>
    <w:p w14:paraId="279DAAAB" w14:textId="77777777" w:rsidR="0013718B" w:rsidRDefault="0013718B" w:rsidP="0013718B">
      <w:pPr>
        <w:spacing w:line="360" w:lineRule="auto"/>
        <w:ind w:firstLine="709"/>
        <w:jc w:val="both"/>
        <w:rPr>
          <w:rFonts w:cs="Arial"/>
        </w:rPr>
      </w:pPr>
      <w:r w:rsidRPr="00661901">
        <w:rPr>
          <w:rFonts w:cs="Arial"/>
          <w:noProof/>
        </w:rPr>
        <w:drawing>
          <wp:inline distT="0" distB="0" distL="0" distR="0" wp14:anchorId="57180835" wp14:editId="4FFFC7B3">
            <wp:extent cx="5760085" cy="291655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85" cy="2916555"/>
                    </a:xfrm>
                    <a:prstGeom prst="rect">
                      <a:avLst/>
                    </a:prstGeom>
                  </pic:spPr>
                </pic:pic>
              </a:graphicData>
            </a:graphic>
          </wp:inline>
        </w:drawing>
      </w:r>
    </w:p>
    <w:p w14:paraId="66A923E8" w14:textId="77777777" w:rsidR="0013718B" w:rsidRDefault="0013718B" w:rsidP="0013718B">
      <w:pPr>
        <w:pStyle w:val="NormalWeb"/>
        <w:rPr>
          <w:rStyle w:val="nfase"/>
        </w:rPr>
      </w:pPr>
      <w:r>
        <w:rPr>
          <w:rStyle w:val="nfase"/>
        </w:rPr>
        <w:t>Fonte: Elaborado pelos autores (2026).</w:t>
      </w:r>
    </w:p>
    <w:p w14:paraId="01D3678F" w14:textId="77777777" w:rsidR="0013718B" w:rsidRDefault="0013718B" w:rsidP="0013718B">
      <w:pPr>
        <w:pStyle w:val="NormalWeb"/>
      </w:pPr>
    </w:p>
    <w:p w14:paraId="2638781F" w14:textId="77777777" w:rsidR="0013718B" w:rsidRDefault="0013718B" w:rsidP="0013718B">
      <w:pPr>
        <w:pStyle w:val="NormalWeb"/>
      </w:pPr>
      <w:r w:rsidRPr="00661901">
        <w:rPr>
          <w:noProof/>
        </w:rPr>
        <w:lastRenderedPageBreak/>
        <w:drawing>
          <wp:inline distT="0" distB="0" distL="0" distR="0" wp14:anchorId="229CEDD4" wp14:editId="795CA2A6">
            <wp:extent cx="5611008" cy="2876951"/>
            <wp:effectExtent l="0" t="0" r="889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1008" cy="2876951"/>
                    </a:xfrm>
                    <a:prstGeom prst="rect">
                      <a:avLst/>
                    </a:prstGeom>
                  </pic:spPr>
                </pic:pic>
              </a:graphicData>
            </a:graphic>
          </wp:inline>
        </w:drawing>
      </w:r>
    </w:p>
    <w:p w14:paraId="5F650651" w14:textId="77777777" w:rsidR="0013718B" w:rsidRPr="00BB4F8E" w:rsidRDefault="0013718B" w:rsidP="0013718B">
      <w:pPr>
        <w:spacing w:line="360" w:lineRule="auto"/>
        <w:ind w:firstLine="709"/>
        <w:jc w:val="both"/>
        <w:rPr>
          <w:rFonts w:cs="Arial"/>
        </w:rPr>
      </w:pPr>
    </w:p>
    <w:p w14:paraId="41B04617" w14:textId="77777777" w:rsidR="0013718B" w:rsidRDefault="0013718B" w:rsidP="0013718B">
      <w:pPr>
        <w:pStyle w:val="NormalWeb"/>
        <w:rPr>
          <w:rStyle w:val="nfase"/>
        </w:rPr>
      </w:pPr>
      <w:r>
        <w:rPr>
          <w:rStyle w:val="nfase"/>
        </w:rPr>
        <w:t>Fonte: Elaborado pelos autores (2026).</w:t>
      </w:r>
    </w:p>
    <w:p w14:paraId="227DB314" w14:textId="77777777" w:rsidR="0013718B" w:rsidRDefault="0013718B" w:rsidP="0013718B">
      <w:pPr>
        <w:pStyle w:val="NormalWeb"/>
        <w:rPr>
          <w:rStyle w:val="nfase"/>
        </w:rPr>
      </w:pPr>
      <w:r w:rsidRPr="00661901">
        <w:rPr>
          <w:rStyle w:val="nfase"/>
          <w:noProof/>
        </w:rPr>
        <w:drawing>
          <wp:inline distT="0" distB="0" distL="0" distR="0" wp14:anchorId="71D8A2D4" wp14:editId="1EEB87D8">
            <wp:extent cx="5760085" cy="2811145"/>
            <wp:effectExtent l="0" t="0" r="0" b="825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2811145"/>
                    </a:xfrm>
                    <a:prstGeom prst="rect">
                      <a:avLst/>
                    </a:prstGeom>
                  </pic:spPr>
                </pic:pic>
              </a:graphicData>
            </a:graphic>
          </wp:inline>
        </w:drawing>
      </w:r>
    </w:p>
    <w:p w14:paraId="4B4BCE1F" w14:textId="77777777" w:rsidR="0013718B" w:rsidRDefault="0013718B" w:rsidP="0013718B">
      <w:pPr>
        <w:pStyle w:val="NormalWeb"/>
        <w:rPr>
          <w:rStyle w:val="nfase"/>
        </w:rPr>
      </w:pPr>
      <w:r>
        <w:rPr>
          <w:rStyle w:val="nfase"/>
        </w:rPr>
        <w:t>Fonte: Elaborado pelos autores (2026).</w:t>
      </w:r>
    </w:p>
    <w:p w14:paraId="362F5C85" w14:textId="77777777" w:rsidR="0013718B" w:rsidRDefault="0013718B" w:rsidP="0013718B">
      <w:pPr>
        <w:pStyle w:val="NormalWeb"/>
        <w:rPr>
          <w:rStyle w:val="nfase"/>
        </w:rPr>
      </w:pPr>
      <w:r w:rsidRPr="00661901">
        <w:rPr>
          <w:rStyle w:val="nfase"/>
          <w:noProof/>
        </w:rPr>
        <w:lastRenderedPageBreak/>
        <w:drawing>
          <wp:inline distT="0" distB="0" distL="0" distR="0" wp14:anchorId="4CC72171" wp14:editId="0E5AB9D4">
            <wp:extent cx="5760085" cy="2842895"/>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2842895"/>
                    </a:xfrm>
                    <a:prstGeom prst="rect">
                      <a:avLst/>
                    </a:prstGeom>
                  </pic:spPr>
                </pic:pic>
              </a:graphicData>
            </a:graphic>
          </wp:inline>
        </w:drawing>
      </w:r>
    </w:p>
    <w:p w14:paraId="51FD2B50" w14:textId="77777777" w:rsidR="0013718B" w:rsidRDefault="0013718B" w:rsidP="0013718B">
      <w:pPr>
        <w:pStyle w:val="NormalWeb"/>
        <w:rPr>
          <w:rStyle w:val="nfase"/>
        </w:rPr>
      </w:pPr>
    </w:p>
    <w:p w14:paraId="78738376" w14:textId="77777777" w:rsidR="0013718B" w:rsidRDefault="0013718B" w:rsidP="0013718B">
      <w:pPr>
        <w:pStyle w:val="NormalWeb"/>
        <w:rPr>
          <w:rStyle w:val="nfase"/>
        </w:rPr>
      </w:pPr>
    </w:p>
    <w:p w14:paraId="02873930" w14:textId="77777777" w:rsidR="0013718B" w:rsidRDefault="0013718B" w:rsidP="0013718B">
      <w:pPr>
        <w:pStyle w:val="NormalWeb"/>
        <w:rPr>
          <w:rStyle w:val="nfase"/>
        </w:rPr>
      </w:pPr>
      <w:r>
        <w:rPr>
          <w:rStyle w:val="nfase"/>
        </w:rPr>
        <w:t>Fonte: Elaborado pelos autores (2026).</w:t>
      </w:r>
    </w:p>
    <w:p w14:paraId="18A98888" w14:textId="77777777" w:rsidR="0013718B" w:rsidRDefault="0013718B" w:rsidP="0013718B">
      <w:pPr>
        <w:pStyle w:val="NormalWeb"/>
        <w:rPr>
          <w:rStyle w:val="nfase"/>
        </w:rPr>
      </w:pPr>
    </w:p>
    <w:p w14:paraId="3AE795B0" w14:textId="77777777" w:rsidR="0013718B" w:rsidRDefault="0013718B" w:rsidP="0013718B">
      <w:pPr>
        <w:pStyle w:val="NormalWeb"/>
        <w:rPr>
          <w:rStyle w:val="nfase"/>
        </w:rPr>
      </w:pPr>
      <w:r w:rsidRPr="00661901">
        <w:rPr>
          <w:rStyle w:val="nfase"/>
          <w:noProof/>
        </w:rPr>
        <w:drawing>
          <wp:inline distT="0" distB="0" distL="0" distR="0" wp14:anchorId="4997C252" wp14:editId="5E06A87E">
            <wp:extent cx="5760085" cy="2294890"/>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2294890"/>
                    </a:xfrm>
                    <a:prstGeom prst="rect">
                      <a:avLst/>
                    </a:prstGeom>
                  </pic:spPr>
                </pic:pic>
              </a:graphicData>
            </a:graphic>
          </wp:inline>
        </w:drawing>
      </w:r>
    </w:p>
    <w:p w14:paraId="616647F8" w14:textId="77777777" w:rsidR="0013718B" w:rsidRDefault="0013718B" w:rsidP="0013718B">
      <w:pPr>
        <w:pStyle w:val="NormalWeb"/>
        <w:rPr>
          <w:rStyle w:val="nfase"/>
        </w:rPr>
      </w:pPr>
      <w:r>
        <w:rPr>
          <w:rStyle w:val="nfase"/>
        </w:rPr>
        <w:t>Fonte: Elaborado pelos autores (2026).</w:t>
      </w:r>
    </w:p>
    <w:p w14:paraId="2BE3D66D" w14:textId="77777777" w:rsidR="0013718B" w:rsidRDefault="0013718B" w:rsidP="0013718B">
      <w:pPr>
        <w:pStyle w:val="NormalWeb"/>
        <w:rPr>
          <w:rStyle w:val="nfase"/>
        </w:rPr>
      </w:pPr>
    </w:p>
    <w:p w14:paraId="5EA5EB90" w14:textId="77777777" w:rsidR="0013718B" w:rsidRDefault="0013718B" w:rsidP="0013718B">
      <w:pPr>
        <w:pStyle w:val="NormalWeb"/>
        <w:rPr>
          <w:rStyle w:val="nfase"/>
        </w:rPr>
      </w:pPr>
      <w:r>
        <w:rPr>
          <w:i/>
          <w:iCs/>
          <w:noProof/>
        </w:rPr>
        <w:lastRenderedPageBreak/>
        <w:drawing>
          <wp:inline distT="0" distB="0" distL="0" distR="0" wp14:anchorId="407AC868" wp14:editId="4167276E">
            <wp:extent cx="5505450" cy="3390900"/>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653831314114146589.jpg"/>
                    <pic:cNvPicPr/>
                  </pic:nvPicPr>
                  <pic:blipFill>
                    <a:blip r:embed="rId13">
                      <a:extLst>
                        <a:ext uri="{28A0092B-C50C-407E-A947-70E740481C1C}">
                          <a14:useLocalDpi xmlns:a14="http://schemas.microsoft.com/office/drawing/2010/main" val="0"/>
                        </a:ext>
                      </a:extLst>
                    </a:blip>
                    <a:stretch>
                      <a:fillRect/>
                    </a:stretch>
                  </pic:blipFill>
                  <pic:spPr>
                    <a:xfrm>
                      <a:off x="0" y="0"/>
                      <a:ext cx="5525467" cy="3403229"/>
                    </a:xfrm>
                    <a:prstGeom prst="rect">
                      <a:avLst/>
                    </a:prstGeom>
                  </pic:spPr>
                </pic:pic>
              </a:graphicData>
            </a:graphic>
          </wp:inline>
        </w:drawing>
      </w:r>
    </w:p>
    <w:p w14:paraId="1E4AD698" w14:textId="77777777" w:rsidR="0013718B" w:rsidRDefault="0013718B" w:rsidP="0013718B">
      <w:pPr>
        <w:pStyle w:val="NormalWeb"/>
        <w:rPr>
          <w:rStyle w:val="nfase"/>
        </w:rPr>
      </w:pPr>
      <w:r>
        <w:rPr>
          <w:rStyle w:val="nfase"/>
        </w:rPr>
        <w:t>Fonte: Elaborado pelos autores (2026).</w:t>
      </w:r>
    </w:p>
    <w:p w14:paraId="3817528C" w14:textId="77777777" w:rsidR="0013718B" w:rsidRDefault="0013718B" w:rsidP="0013718B">
      <w:pPr>
        <w:pStyle w:val="NormalWeb"/>
        <w:rPr>
          <w:rStyle w:val="nfase"/>
        </w:rPr>
      </w:pPr>
    </w:p>
    <w:p w14:paraId="71C689B7" w14:textId="77777777" w:rsidR="0013718B" w:rsidRDefault="0013718B" w:rsidP="0013718B">
      <w:pPr>
        <w:pStyle w:val="NormalWeb"/>
        <w:rPr>
          <w:rStyle w:val="nfase"/>
        </w:rPr>
      </w:pPr>
      <w:r w:rsidRPr="002F702A">
        <w:rPr>
          <w:rStyle w:val="nfase"/>
          <w:noProof/>
        </w:rPr>
        <w:drawing>
          <wp:inline distT="0" distB="0" distL="0" distR="0" wp14:anchorId="2D608526" wp14:editId="6AE0C2A4">
            <wp:extent cx="5760085" cy="2600960"/>
            <wp:effectExtent l="0" t="0" r="0" b="889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2600960"/>
                    </a:xfrm>
                    <a:prstGeom prst="rect">
                      <a:avLst/>
                    </a:prstGeom>
                  </pic:spPr>
                </pic:pic>
              </a:graphicData>
            </a:graphic>
          </wp:inline>
        </w:drawing>
      </w:r>
    </w:p>
    <w:p w14:paraId="689E2EE9" w14:textId="77777777" w:rsidR="0013718B" w:rsidRDefault="0013718B" w:rsidP="0013718B">
      <w:pPr>
        <w:pStyle w:val="NormalWeb"/>
        <w:rPr>
          <w:rStyle w:val="nfase"/>
        </w:rPr>
      </w:pPr>
      <w:r>
        <w:rPr>
          <w:rStyle w:val="nfase"/>
        </w:rPr>
        <w:t>Fonte: Elaborado pelos autores (2026).</w:t>
      </w:r>
    </w:p>
    <w:p w14:paraId="177A7D2F" w14:textId="77777777" w:rsidR="0013718B" w:rsidRDefault="0013718B" w:rsidP="0013718B">
      <w:pPr>
        <w:pStyle w:val="NormalWeb"/>
        <w:rPr>
          <w:rStyle w:val="nfase"/>
        </w:rPr>
      </w:pPr>
    </w:p>
    <w:p w14:paraId="51213410" w14:textId="77777777" w:rsidR="0013718B" w:rsidRDefault="0013718B" w:rsidP="0013718B">
      <w:pPr>
        <w:pStyle w:val="NormalWeb"/>
        <w:rPr>
          <w:rStyle w:val="nfase"/>
        </w:rPr>
      </w:pPr>
      <w:r w:rsidRPr="002F702A">
        <w:rPr>
          <w:rStyle w:val="nfase"/>
          <w:noProof/>
        </w:rPr>
        <w:lastRenderedPageBreak/>
        <w:drawing>
          <wp:inline distT="0" distB="0" distL="0" distR="0" wp14:anchorId="4B98047D" wp14:editId="21F11371">
            <wp:extent cx="5439534" cy="2724530"/>
            <wp:effectExtent l="0" t="0" r="889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9534" cy="2724530"/>
                    </a:xfrm>
                    <a:prstGeom prst="rect">
                      <a:avLst/>
                    </a:prstGeom>
                  </pic:spPr>
                </pic:pic>
              </a:graphicData>
            </a:graphic>
          </wp:inline>
        </w:drawing>
      </w:r>
    </w:p>
    <w:p w14:paraId="01D7284D" w14:textId="77777777" w:rsidR="0013718B" w:rsidRDefault="0013718B" w:rsidP="0013718B">
      <w:pPr>
        <w:pStyle w:val="NormalWeb"/>
        <w:rPr>
          <w:rStyle w:val="nfase"/>
        </w:rPr>
      </w:pPr>
      <w:r>
        <w:rPr>
          <w:rStyle w:val="nfase"/>
        </w:rPr>
        <w:t>Fonte: Elaborado pelos autores (2026).</w:t>
      </w:r>
    </w:p>
    <w:p w14:paraId="3631C753" w14:textId="77777777" w:rsidR="0013718B" w:rsidRDefault="0013718B" w:rsidP="0013718B">
      <w:pPr>
        <w:pStyle w:val="NormalWeb"/>
        <w:rPr>
          <w:rStyle w:val="nfase"/>
        </w:rPr>
      </w:pPr>
    </w:p>
    <w:p w14:paraId="2EB87B38" w14:textId="77777777" w:rsidR="0013718B" w:rsidRDefault="0013718B" w:rsidP="0013718B">
      <w:pPr>
        <w:pStyle w:val="NormalWeb"/>
        <w:rPr>
          <w:rStyle w:val="nfase"/>
        </w:rPr>
      </w:pPr>
      <w:r>
        <w:rPr>
          <w:i/>
          <w:iCs/>
          <w:noProof/>
        </w:rPr>
        <w:drawing>
          <wp:inline distT="0" distB="0" distL="0" distR="0" wp14:anchorId="38839C56" wp14:editId="2C115141">
            <wp:extent cx="4819650" cy="3214517"/>
            <wp:effectExtent l="0" t="0" r="0" b="508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28048" cy="3220118"/>
                    </a:xfrm>
                    <a:prstGeom prst="rect">
                      <a:avLst/>
                    </a:prstGeom>
                  </pic:spPr>
                </pic:pic>
              </a:graphicData>
            </a:graphic>
          </wp:inline>
        </w:drawing>
      </w:r>
    </w:p>
    <w:p w14:paraId="765BE96F" w14:textId="77777777" w:rsidR="0013718B" w:rsidRDefault="0013718B" w:rsidP="0013718B">
      <w:pPr>
        <w:pStyle w:val="NormalWeb"/>
        <w:rPr>
          <w:rStyle w:val="nfase"/>
        </w:rPr>
      </w:pPr>
      <w:r>
        <w:rPr>
          <w:rStyle w:val="nfase"/>
        </w:rPr>
        <w:t>Fonte: Elaborado pelos autores (2026).</w:t>
      </w:r>
    </w:p>
    <w:p w14:paraId="3F173C36" w14:textId="77777777" w:rsidR="0013718B" w:rsidRDefault="0013718B" w:rsidP="0013718B">
      <w:pPr>
        <w:pStyle w:val="NormalWeb"/>
        <w:rPr>
          <w:rStyle w:val="nfase"/>
        </w:rPr>
      </w:pPr>
    </w:p>
    <w:p w14:paraId="796DCB3D" w14:textId="77777777" w:rsidR="0013718B" w:rsidRDefault="0013718B" w:rsidP="0013718B">
      <w:pPr>
        <w:pStyle w:val="NormalWeb"/>
        <w:rPr>
          <w:rStyle w:val="nfase"/>
        </w:rPr>
      </w:pPr>
      <w:r w:rsidRPr="002F702A">
        <w:rPr>
          <w:rStyle w:val="nfase"/>
          <w:noProof/>
        </w:rPr>
        <w:lastRenderedPageBreak/>
        <w:drawing>
          <wp:inline distT="0" distB="0" distL="0" distR="0" wp14:anchorId="2F67056D" wp14:editId="1E480622">
            <wp:extent cx="5760085" cy="2470785"/>
            <wp:effectExtent l="0" t="0" r="0" b="571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2470785"/>
                    </a:xfrm>
                    <a:prstGeom prst="rect">
                      <a:avLst/>
                    </a:prstGeom>
                  </pic:spPr>
                </pic:pic>
              </a:graphicData>
            </a:graphic>
          </wp:inline>
        </w:drawing>
      </w:r>
    </w:p>
    <w:p w14:paraId="041AEB62" w14:textId="77777777" w:rsidR="0013718B" w:rsidRDefault="0013718B" w:rsidP="0013718B">
      <w:pPr>
        <w:pStyle w:val="NormalWeb"/>
        <w:rPr>
          <w:rStyle w:val="nfase"/>
        </w:rPr>
      </w:pPr>
      <w:r>
        <w:rPr>
          <w:rStyle w:val="nfase"/>
        </w:rPr>
        <w:t>Fonte: Elaborado pelos autores (2026).</w:t>
      </w:r>
    </w:p>
    <w:p w14:paraId="17C4CAC6" w14:textId="77777777" w:rsidR="0013718B" w:rsidRDefault="0013718B" w:rsidP="0013718B">
      <w:pPr>
        <w:pStyle w:val="NormalWeb"/>
        <w:rPr>
          <w:rStyle w:val="nfase"/>
        </w:rPr>
      </w:pPr>
      <w:r w:rsidRPr="002F702A">
        <w:rPr>
          <w:rStyle w:val="nfase"/>
          <w:noProof/>
        </w:rPr>
        <w:drawing>
          <wp:inline distT="0" distB="0" distL="0" distR="0" wp14:anchorId="4C201088" wp14:editId="05270481">
            <wp:extent cx="5760085" cy="2747645"/>
            <wp:effectExtent l="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2747645"/>
                    </a:xfrm>
                    <a:prstGeom prst="rect">
                      <a:avLst/>
                    </a:prstGeom>
                  </pic:spPr>
                </pic:pic>
              </a:graphicData>
            </a:graphic>
          </wp:inline>
        </w:drawing>
      </w:r>
    </w:p>
    <w:p w14:paraId="73A3BBEF" w14:textId="77777777" w:rsidR="0013718B" w:rsidRDefault="0013718B" w:rsidP="0013718B">
      <w:pPr>
        <w:pStyle w:val="NormalWeb"/>
        <w:rPr>
          <w:rStyle w:val="nfase"/>
        </w:rPr>
      </w:pPr>
      <w:r>
        <w:rPr>
          <w:rStyle w:val="nfase"/>
        </w:rPr>
        <w:t>Fonte: Elaborado pelos autores (2026).</w:t>
      </w:r>
    </w:p>
    <w:p w14:paraId="6B6DADE4" w14:textId="77777777" w:rsidR="0013718B" w:rsidRDefault="0013718B" w:rsidP="0013718B">
      <w:pPr>
        <w:pStyle w:val="NormalWeb"/>
        <w:rPr>
          <w:rStyle w:val="nfase"/>
        </w:rPr>
      </w:pPr>
      <w:r w:rsidRPr="002F702A">
        <w:rPr>
          <w:rStyle w:val="nfase"/>
          <w:noProof/>
        </w:rPr>
        <w:drawing>
          <wp:inline distT="0" distB="0" distL="0" distR="0" wp14:anchorId="44E48D33" wp14:editId="0F09AA2F">
            <wp:extent cx="5760085" cy="2353945"/>
            <wp:effectExtent l="0" t="0" r="0" b="8255"/>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2353945"/>
                    </a:xfrm>
                    <a:prstGeom prst="rect">
                      <a:avLst/>
                    </a:prstGeom>
                  </pic:spPr>
                </pic:pic>
              </a:graphicData>
            </a:graphic>
          </wp:inline>
        </w:drawing>
      </w:r>
    </w:p>
    <w:p w14:paraId="69B4FD96" w14:textId="77777777" w:rsidR="0013718B" w:rsidRDefault="0013718B" w:rsidP="0013718B">
      <w:pPr>
        <w:pStyle w:val="NormalWeb"/>
        <w:rPr>
          <w:rStyle w:val="nfase"/>
        </w:rPr>
      </w:pPr>
      <w:r>
        <w:rPr>
          <w:rStyle w:val="nfase"/>
        </w:rPr>
        <w:lastRenderedPageBreak/>
        <w:t>Fonte: Elaborado pelos autores (2026).</w:t>
      </w:r>
    </w:p>
    <w:p w14:paraId="5F7143C6" w14:textId="77777777" w:rsidR="0013718B" w:rsidRPr="00BB4F8E" w:rsidRDefault="0013718B" w:rsidP="0013718B">
      <w:pPr>
        <w:spacing w:line="360" w:lineRule="auto"/>
        <w:ind w:left="709"/>
        <w:rPr>
          <w:rFonts w:cs="Arial"/>
        </w:rPr>
      </w:pPr>
    </w:p>
    <w:p w14:paraId="0856DF1B" w14:textId="5D11AE83" w:rsidR="0013718B" w:rsidRPr="0013718B" w:rsidRDefault="0013718B" w:rsidP="0013718B">
      <w:pPr>
        <w:pStyle w:val="Ttulo3"/>
      </w:pPr>
      <w:r>
        <w:t>3.3.4</w:t>
      </w:r>
      <w:r w:rsidRPr="0013718B">
        <w:t>. Análise Comparativa e Correlações</w:t>
      </w:r>
    </w:p>
    <w:p w14:paraId="07B9C3F0" w14:textId="77777777" w:rsidR="0013718B" w:rsidRPr="0013718B" w:rsidRDefault="0013718B" w:rsidP="0013718B">
      <w:pPr>
        <w:spacing w:after="100" w:line="276" w:lineRule="auto"/>
        <w:rPr>
          <w:rFonts w:cs="Arial"/>
        </w:rPr>
      </w:pPr>
    </w:p>
    <w:tbl>
      <w:tblPr>
        <w:tblStyle w:val="Tabelacomgrade"/>
        <w:tblpPr w:leftFromText="141" w:rightFromText="141" w:vertAnchor="page" w:horzAnchor="margin" w:tblpXSpec="center" w:tblpY="5671"/>
        <w:tblW w:w="10035" w:type="dxa"/>
        <w:tblLook w:val="04A0" w:firstRow="1" w:lastRow="0" w:firstColumn="1" w:lastColumn="0" w:noHBand="0" w:noVBand="1"/>
      </w:tblPr>
      <w:tblGrid>
        <w:gridCol w:w="2664"/>
        <w:gridCol w:w="3686"/>
        <w:gridCol w:w="3685"/>
      </w:tblGrid>
      <w:tr w:rsidR="001E461E" w14:paraId="089D7BF6" w14:textId="77777777" w:rsidTr="001E461E">
        <w:tc>
          <w:tcPr>
            <w:tcW w:w="2664" w:type="dxa"/>
            <w:hideMark/>
          </w:tcPr>
          <w:p w14:paraId="497F9E99" w14:textId="77777777" w:rsidR="001E461E" w:rsidRPr="001E461E" w:rsidRDefault="001E461E" w:rsidP="001E461E">
            <w:pPr>
              <w:spacing w:line="375" w:lineRule="atLeast"/>
              <w:rPr>
                <w:rFonts w:cs="Arial"/>
                <w:color w:val="0F1115"/>
              </w:rPr>
            </w:pPr>
            <w:r w:rsidRPr="001E461E">
              <w:rPr>
                <w:rFonts w:cs="Arial"/>
                <w:color w:val="0F1115"/>
              </w:rPr>
              <w:t>Dimensão</w:t>
            </w:r>
          </w:p>
        </w:tc>
        <w:tc>
          <w:tcPr>
            <w:tcW w:w="3686" w:type="dxa"/>
            <w:hideMark/>
          </w:tcPr>
          <w:p w14:paraId="3FF434C4" w14:textId="77777777" w:rsidR="001E461E" w:rsidRPr="001E461E" w:rsidRDefault="001E461E" w:rsidP="001E461E">
            <w:pPr>
              <w:spacing w:line="375" w:lineRule="atLeast"/>
              <w:rPr>
                <w:rFonts w:cs="Arial"/>
                <w:color w:val="0F1115"/>
              </w:rPr>
            </w:pPr>
            <w:r w:rsidRPr="001E461E">
              <w:rPr>
                <w:rFonts w:cs="Arial"/>
                <w:color w:val="0F1115"/>
              </w:rPr>
              <w:t>Prestadores</w:t>
            </w:r>
          </w:p>
        </w:tc>
        <w:tc>
          <w:tcPr>
            <w:tcW w:w="3685" w:type="dxa"/>
            <w:hideMark/>
          </w:tcPr>
          <w:p w14:paraId="16990D3C" w14:textId="77777777" w:rsidR="001E461E" w:rsidRPr="001E461E" w:rsidRDefault="001E461E" w:rsidP="001E461E">
            <w:pPr>
              <w:spacing w:line="375" w:lineRule="atLeast"/>
              <w:rPr>
                <w:rFonts w:cs="Arial"/>
                <w:color w:val="0F1115"/>
              </w:rPr>
            </w:pPr>
            <w:r w:rsidRPr="001E461E">
              <w:rPr>
                <w:rFonts w:cs="Arial"/>
                <w:color w:val="0F1115"/>
              </w:rPr>
              <w:t>Contratantes</w:t>
            </w:r>
          </w:p>
        </w:tc>
      </w:tr>
      <w:tr w:rsidR="001E461E" w14:paraId="16A0C6EF" w14:textId="77777777" w:rsidTr="001E461E">
        <w:tc>
          <w:tcPr>
            <w:tcW w:w="2664" w:type="dxa"/>
            <w:hideMark/>
          </w:tcPr>
          <w:p w14:paraId="1CA93295" w14:textId="77777777" w:rsidR="001E461E" w:rsidRPr="001E461E" w:rsidRDefault="001E461E" w:rsidP="001E461E">
            <w:pPr>
              <w:spacing w:line="375" w:lineRule="atLeast"/>
              <w:rPr>
                <w:rFonts w:cs="Arial"/>
                <w:color w:val="0F1115"/>
              </w:rPr>
            </w:pPr>
            <w:r w:rsidRPr="001E461E">
              <w:rPr>
                <w:rFonts w:cs="Arial"/>
                <w:color w:val="0F1115"/>
              </w:rPr>
              <w:t>Principal dificuldade</w:t>
            </w:r>
          </w:p>
        </w:tc>
        <w:tc>
          <w:tcPr>
            <w:tcW w:w="3686" w:type="dxa"/>
            <w:hideMark/>
          </w:tcPr>
          <w:p w14:paraId="22064A09" w14:textId="77777777" w:rsidR="001E461E" w:rsidRPr="001E461E" w:rsidRDefault="001E461E" w:rsidP="001E461E">
            <w:pPr>
              <w:spacing w:line="375" w:lineRule="atLeast"/>
              <w:rPr>
                <w:rFonts w:cs="Arial"/>
                <w:color w:val="0F1115"/>
              </w:rPr>
            </w:pPr>
            <w:r w:rsidRPr="001E461E">
              <w:rPr>
                <w:rFonts w:cs="Arial"/>
                <w:color w:val="0F1115"/>
              </w:rPr>
              <w:t>Falta de visibilidade e conexão com clientes</w:t>
            </w:r>
          </w:p>
        </w:tc>
        <w:tc>
          <w:tcPr>
            <w:tcW w:w="3685" w:type="dxa"/>
            <w:hideMark/>
          </w:tcPr>
          <w:p w14:paraId="6652EED1" w14:textId="77777777" w:rsidR="001E461E" w:rsidRPr="001E461E" w:rsidRDefault="001E461E" w:rsidP="001E461E">
            <w:pPr>
              <w:spacing w:line="375" w:lineRule="atLeast"/>
              <w:rPr>
                <w:rFonts w:cs="Arial"/>
                <w:color w:val="0F1115"/>
              </w:rPr>
            </w:pPr>
            <w:r w:rsidRPr="001E461E">
              <w:rPr>
                <w:rFonts w:cs="Arial"/>
                <w:color w:val="0F1115"/>
              </w:rPr>
              <w:t>Não encontrar profissionais confiáveis</w:t>
            </w:r>
          </w:p>
        </w:tc>
      </w:tr>
      <w:tr w:rsidR="001E461E" w14:paraId="0CAF82BD" w14:textId="77777777" w:rsidTr="001E461E">
        <w:tc>
          <w:tcPr>
            <w:tcW w:w="2664" w:type="dxa"/>
            <w:hideMark/>
          </w:tcPr>
          <w:p w14:paraId="30FC6DBB" w14:textId="77777777" w:rsidR="001E461E" w:rsidRPr="001E461E" w:rsidRDefault="001E461E" w:rsidP="001E461E">
            <w:pPr>
              <w:spacing w:line="375" w:lineRule="atLeast"/>
              <w:rPr>
                <w:rFonts w:cs="Arial"/>
                <w:color w:val="0F1115"/>
              </w:rPr>
            </w:pPr>
            <w:r w:rsidRPr="001E461E">
              <w:rPr>
                <w:rFonts w:cs="Arial"/>
                <w:color w:val="0F1115"/>
              </w:rPr>
              <w:t>Principal fator de confiança</w:t>
            </w:r>
          </w:p>
        </w:tc>
        <w:tc>
          <w:tcPr>
            <w:tcW w:w="3686" w:type="dxa"/>
            <w:hideMark/>
          </w:tcPr>
          <w:p w14:paraId="5F0A6D88" w14:textId="77777777" w:rsidR="001E461E" w:rsidRPr="001E461E" w:rsidRDefault="001E461E" w:rsidP="001E461E">
            <w:pPr>
              <w:spacing w:line="375" w:lineRule="atLeast"/>
              <w:rPr>
                <w:rFonts w:cs="Arial"/>
                <w:color w:val="0F1115"/>
              </w:rPr>
            </w:pPr>
            <w:r w:rsidRPr="001E461E">
              <w:rPr>
                <w:rFonts w:cs="Arial"/>
                <w:color w:val="0F1115"/>
              </w:rPr>
              <w:t>Avaliações e recomendações</w:t>
            </w:r>
          </w:p>
        </w:tc>
        <w:tc>
          <w:tcPr>
            <w:tcW w:w="3685" w:type="dxa"/>
            <w:hideMark/>
          </w:tcPr>
          <w:p w14:paraId="2E18E900" w14:textId="77777777" w:rsidR="001E461E" w:rsidRPr="001E461E" w:rsidRDefault="001E461E" w:rsidP="001E461E">
            <w:pPr>
              <w:spacing w:line="375" w:lineRule="atLeast"/>
              <w:rPr>
                <w:rFonts w:cs="Arial"/>
                <w:color w:val="0F1115"/>
              </w:rPr>
            </w:pPr>
            <w:r w:rsidRPr="001E461E">
              <w:rPr>
                <w:rFonts w:cs="Arial"/>
                <w:color w:val="0F1115"/>
              </w:rPr>
              <w:t>Indicação de conhecidos (40,8%)</w:t>
            </w:r>
          </w:p>
        </w:tc>
      </w:tr>
      <w:tr w:rsidR="001E461E" w14:paraId="5EAF1C69" w14:textId="77777777" w:rsidTr="001E461E">
        <w:tc>
          <w:tcPr>
            <w:tcW w:w="2664" w:type="dxa"/>
            <w:hideMark/>
          </w:tcPr>
          <w:p w14:paraId="4437490D" w14:textId="77777777" w:rsidR="001E461E" w:rsidRPr="001E461E" w:rsidRDefault="001E461E" w:rsidP="001E461E">
            <w:pPr>
              <w:spacing w:line="375" w:lineRule="atLeast"/>
              <w:rPr>
                <w:rFonts w:cs="Arial"/>
                <w:color w:val="0F1115"/>
              </w:rPr>
            </w:pPr>
            <w:r w:rsidRPr="001E461E">
              <w:rPr>
                <w:rFonts w:cs="Arial"/>
                <w:color w:val="0F1115"/>
              </w:rPr>
              <w:t>Serviços mais demandados</w:t>
            </w:r>
          </w:p>
        </w:tc>
        <w:tc>
          <w:tcPr>
            <w:tcW w:w="3686" w:type="dxa"/>
            <w:hideMark/>
          </w:tcPr>
          <w:p w14:paraId="17FA6100" w14:textId="77777777" w:rsidR="001E461E" w:rsidRPr="001E461E" w:rsidRDefault="001E461E" w:rsidP="001E461E">
            <w:pPr>
              <w:spacing w:line="375" w:lineRule="atLeast"/>
              <w:rPr>
                <w:rFonts w:cs="Arial"/>
                <w:color w:val="0F1115"/>
              </w:rPr>
            </w:pPr>
            <w:r w:rsidRPr="001E461E">
              <w:rPr>
                <w:rFonts w:cs="Arial"/>
                <w:color w:val="0F1115"/>
              </w:rPr>
              <w:t>Faxina, jardinagem, reparos</w:t>
            </w:r>
          </w:p>
        </w:tc>
        <w:tc>
          <w:tcPr>
            <w:tcW w:w="3685" w:type="dxa"/>
            <w:hideMark/>
          </w:tcPr>
          <w:p w14:paraId="7B67F857" w14:textId="77777777" w:rsidR="001E461E" w:rsidRPr="001E461E" w:rsidRDefault="001E461E" w:rsidP="001E461E">
            <w:pPr>
              <w:spacing w:line="375" w:lineRule="atLeast"/>
              <w:rPr>
                <w:rFonts w:cs="Arial"/>
                <w:color w:val="0F1115"/>
              </w:rPr>
            </w:pPr>
            <w:r w:rsidRPr="001E461E">
              <w:rPr>
                <w:rFonts w:cs="Arial"/>
                <w:color w:val="0F1115"/>
              </w:rPr>
              <w:t>Faxina, jardinagem, reparos</w:t>
            </w:r>
          </w:p>
        </w:tc>
      </w:tr>
      <w:tr w:rsidR="001E461E" w14:paraId="135EAF13" w14:textId="77777777" w:rsidTr="001E461E">
        <w:tc>
          <w:tcPr>
            <w:tcW w:w="2664" w:type="dxa"/>
            <w:hideMark/>
          </w:tcPr>
          <w:p w14:paraId="7EE1DD41" w14:textId="77777777" w:rsidR="001E461E" w:rsidRPr="001E461E" w:rsidRDefault="001E461E" w:rsidP="001E461E">
            <w:pPr>
              <w:spacing w:line="375" w:lineRule="atLeast"/>
              <w:rPr>
                <w:rFonts w:cs="Arial"/>
                <w:color w:val="0F1115"/>
              </w:rPr>
            </w:pPr>
            <w:r w:rsidRPr="001E461E">
              <w:rPr>
                <w:rFonts w:cs="Arial"/>
                <w:color w:val="0F1115"/>
              </w:rPr>
              <w:t>Interesse na plataforma</w:t>
            </w:r>
          </w:p>
        </w:tc>
        <w:tc>
          <w:tcPr>
            <w:tcW w:w="3686" w:type="dxa"/>
            <w:hideMark/>
          </w:tcPr>
          <w:p w14:paraId="39F20325" w14:textId="77777777" w:rsidR="001E461E" w:rsidRPr="001E461E" w:rsidRDefault="001E461E" w:rsidP="001E461E">
            <w:pPr>
              <w:spacing w:line="375" w:lineRule="atLeast"/>
              <w:rPr>
                <w:rFonts w:cs="Arial"/>
                <w:color w:val="0F1115"/>
              </w:rPr>
            </w:pPr>
            <w:r w:rsidRPr="001E461E">
              <w:rPr>
                <w:rFonts w:cs="Arial"/>
                <w:color w:val="0F1115"/>
              </w:rPr>
              <w:t>Alto</w:t>
            </w:r>
          </w:p>
        </w:tc>
        <w:tc>
          <w:tcPr>
            <w:tcW w:w="3685" w:type="dxa"/>
            <w:hideMark/>
          </w:tcPr>
          <w:p w14:paraId="146F7816" w14:textId="77777777" w:rsidR="001E461E" w:rsidRPr="001E461E" w:rsidRDefault="001E461E" w:rsidP="001E461E">
            <w:pPr>
              <w:spacing w:line="375" w:lineRule="atLeast"/>
              <w:rPr>
                <w:rFonts w:cs="Arial"/>
                <w:color w:val="0F1115"/>
              </w:rPr>
            </w:pPr>
            <w:r w:rsidRPr="001E461E">
              <w:rPr>
                <w:rFonts w:cs="Arial"/>
                <w:color w:val="0F1115"/>
              </w:rPr>
              <w:t>Alto</w:t>
            </w:r>
          </w:p>
        </w:tc>
      </w:tr>
    </w:tbl>
    <w:p w14:paraId="17D00AE7" w14:textId="326F1F87" w:rsidR="001E461E" w:rsidRDefault="001E461E" w:rsidP="0013718B">
      <w:pPr>
        <w:spacing w:after="100" w:line="276" w:lineRule="auto"/>
        <w:rPr>
          <w:rFonts w:cs="Arial"/>
        </w:rPr>
      </w:pPr>
      <w:r w:rsidRPr="0013718B">
        <w:rPr>
          <w:rFonts w:cs="Arial"/>
        </w:rPr>
        <w:t xml:space="preserve"> </w:t>
      </w:r>
      <w:r w:rsidR="0013718B" w:rsidRPr="0013718B">
        <w:rPr>
          <w:rFonts w:cs="Arial"/>
        </w:rPr>
        <w:t>A análise integrada dos dados coletados nas pesquisas de campo revela um cenário consistente e alinhado com as hipóteses iniciais do projeto. Tanto prestadores quanto contratantes expressam dificuldades no mercado de serviços local, embora por razões distintas.</w:t>
      </w:r>
    </w:p>
    <w:p w14:paraId="138DDF2F" w14:textId="6AC73059" w:rsidR="00601272" w:rsidRDefault="001E461E" w:rsidP="001E461E">
      <w:r w:rsidRPr="0013718B">
        <w:t xml:space="preserve">Tabela 3 – Análise Comparativa entre Prestadores </w:t>
      </w:r>
      <w:r>
        <w:t>e Contratantes</w:t>
      </w:r>
    </w:p>
    <w:p w14:paraId="266EA439" w14:textId="77777777" w:rsidR="001E461E" w:rsidRDefault="001E461E" w:rsidP="0013718B">
      <w:pPr>
        <w:spacing w:after="100" w:line="276" w:lineRule="auto"/>
        <w:rPr>
          <w:rFonts w:cs="Arial"/>
        </w:rPr>
      </w:pPr>
    </w:p>
    <w:p w14:paraId="2A077307" w14:textId="3184A1F6" w:rsidR="0013718B" w:rsidRPr="0013718B" w:rsidRDefault="0013718B" w:rsidP="0013718B">
      <w:pPr>
        <w:spacing w:after="100" w:line="276" w:lineRule="auto"/>
        <w:rPr>
          <w:rFonts w:cs="Arial"/>
        </w:rPr>
      </w:pPr>
    </w:p>
    <w:p w14:paraId="294A9D64" w14:textId="77777777" w:rsidR="00601272" w:rsidRPr="00BB4F8E" w:rsidRDefault="00601272" w:rsidP="00E443B8">
      <w:pPr>
        <w:spacing w:after="100" w:line="276" w:lineRule="auto"/>
        <w:rPr>
          <w:rFonts w:cs="Arial"/>
        </w:rPr>
      </w:pPr>
    </w:p>
    <w:p w14:paraId="7ADED82E" w14:textId="77777777" w:rsidR="001E461E" w:rsidRPr="001E461E" w:rsidRDefault="001E461E" w:rsidP="001E461E">
      <w:pPr>
        <w:rPr>
          <w:rFonts w:cs="Arial"/>
        </w:rPr>
      </w:pPr>
      <w:r w:rsidRPr="001E461E">
        <w:rPr>
          <w:rFonts w:cs="Arial"/>
        </w:rPr>
        <w:t xml:space="preserve">A comparação entre os dois grupos revela um padrão complementar de necessidades: os prestadores buscam visibilidade e conexão com clientes, enquanto os contratantes buscam profissionais confiáveis e recomendados por outros moradores. O </w:t>
      </w:r>
      <w:proofErr w:type="spellStart"/>
      <w:r w:rsidRPr="001E461E">
        <w:rPr>
          <w:rFonts w:cs="Arial"/>
        </w:rPr>
        <w:t>MoviPay</w:t>
      </w:r>
      <w:proofErr w:type="spellEnd"/>
      <w:r w:rsidRPr="001E461E">
        <w:rPr>
          <w:rFonts w:cs="Arial"/>
        </w:rPr>
        <w:t>, ao conectar esses dois universos por meio de um sistema baseado em avaliações e indicações comunitárias, atende simultaneamente às necessidades de ambos os grupos.</w:t>
      </w:r>
    </w:p>
    <w:p w14:paraId="521856D8" w14:textId="77777777" w:rsidR="001E461E" w:rsidRPr="001E461E" w:rsidRDefault="001E461E" w:rsidP="001E461E">
      <w:pPr>
        <w:rPr>
          <w:rFonts w:cs="Arial"/>
        </w:rPr>
      </w:pPr>
    </w:p>
    <w:p w14:paraId="0AC8794F" w14:textId="77777777" w:rsidR="001E461E" w:rsidRPr="001E461E" w:rsidRDefault="001E461E" w:rsidP="001E461E">
      <w:pPr>
        <w:rPr>
          <w:rFonts w:cs="Arial"/>
        </w:rPr>
      </w:pPr>
      <w:r w:rsidRPr="001E461E">
        <w:rPr>
          <w:rFonts w:cs="Arial"/>
        </w:rPr>
        <w:t>Correlação entre a confiança comunitária e o interesse na plataforma</w:t>
      </w:r>
    </w:p>
    <w:p w14:paraId="47E28133" w14:textId="77777777" w:rsidR="001E461E" w:rsidRPr="001E461E" w:rsidRDefault="001E461E" w:rsidP="001E461E">
      <w:pPr>
        <w:rPr>
          <w:rFonts w:cs="Arial"/>
        </w:rPr>
      </w:pPr>
    </w:p>
    <w:p w14:paraId="57834F87" w14:textId="77777777" w:rsidR="001E461E" w:rsidRPr="001E461E" w:rsidRDefault="001E461E" w:rsidP="001E461E">
      <w:pPr>
        <w:rPr>
          <w:rFonts w:cs="Arial"/>
        </w:rPr>
      </w:pPr>
      <w:r w:rsidRPr="001E461E">
        <w:rPr>
          <w:rFonts w:cs="Arial"/>
        </w:rPr>
        <w:t xml:space="preserve">Entre os contratantes que afirmaram que a indicação de conhecidos é o principal fator de confiança (40,8%), a adesão à proposta do </w:t>
      </w:r>
      <w:proofErr w:type="spellStart"/>
      <w:r w:rsidRPr="001E461E">
        <w:rPr>
          <w:rFonts w:cs="Arial"/>
        </w:rPr>
        <w:t>MoviPay</w:t>
      </w:r>
      <w:proofErr w:type="spellEnd"/>
      <w:r w:rsidRPr="001E461E">
        <w:rPr>
          <w:rFonts w:cs="Arial"/>
        </w:rPr>
        <w:t xml:space="preserve"> foi expressiva. Esse dado indica que a proposta de uma plataforma baseada em vínculos comunitários ressoa com as expectativas dos contratantes que já valorizam esse tipo de confiança.</w:t>
      </w:r>
    </w:p>
    <w:p w14:paraId="638ECB40" w14:textId="77777777" w:rsidR="001E461E" w:rsidRPr="001E461E" w:rsidRDefault="001E461E" w:rsidP="001E461E">
      <w:pPr>
        <w:rPr>
          <w:rFonts w:cs="Arial"/>
        </w:rPr>
      </w:pPr>
    </w:p>
    <w:p w14:paraId="781854F3" w14:textId="77777777" w:rsidR="001E461E" w:rsidRPr="001E461E" w:rsidRDefault="001E461E" w:rsidP="001E461E">
      <w:pPr>
        <w:rPr>
          <w:rFonts w:cs="Arial"/>
        </w:rPr>
      </w:pPr>
      <w:r w:rsidRPr="001E461E">
        <w:rPr>
          <w:rFonts w:cs="Arial"/>
        </w:rPr>
        <w:t>Correlação entre a carência de serviços e o interesse na plataforma</w:t>
      </w:r>
    </w:p>
    <w:p w14:paraId="587FF466" w14:textId="77777777" w:rsidR="001E461E" w:rsidRPr="001E461E" w:rsidRDefault="001E461E" w:rsidP="001E461E">
      <w:pPr>
        <w:rPr>
          <w:rFonts w:cs="Arial"/>
        </w:rPr>
      </w:pPr>
    </w:p>
    <w:p w14:paraId="6B44AC44" w14:textId="4F6A8989" w:rsidR="009D306E" w:rsidRDefault="001E461E" w:rsidP="001E461E">
      <w:pPr>
        <w:rPr>
          <w:rFonts w:cs="Arial"/>
        </w:rPr>
      </w:pPr>
      <w:r w:rsidRPr="001E461E">
        <w:rPr>
          <w:rFonts w:cs="Arial"/>
        </w:rPr>
        <w:t xml:space="preserve">Os dados revelam que há uma carência significativa de serviços como faxina, pedreiros, eletricistas e mercearias na região. Essa carência, combinada com o alto </w:t>
      </w:r>
      <w:r w:rsidRPr="001E461E">
        <w:rPr>
          <w:rFonts w:cs="Arial"/>
        </w:rPr>
        <w:lastRenderedPageBreak/>
        <w:t xml:space="preserve">interesse dos contratantes em uma plataforma local, indica que o </w:t>
      </w:r>
      <w:proofErr w:type="spellStart"/>
      <w:r w:rsidRPr="001E461E">
        <w:rPr>
          <w:rFonts w:cs="Arial"/>
        </w:rPr>
        <w:t>MoviPay</w:t>
      </w:r>
      <w:proofErr w:type="spellEnd"/>
      <w:r w:rsidRPr="001E461E">
        <w:rPr>
          <w:rFonts w:cs="Arial"/>
        </w:rPr>
        <w:t xml:space="preserve"> pode atender a uma demanda real e não atendida pelo mercado atual.</w:t>
      </w:r>
    </w:p>
    <w:p w14:paraId="452B2316" w14:textId="23989EDA" w:rsidR="001E461E" w:rsidRDefault="001E461E" w:rsidP="001E461E">
      <w:pPr>
        <w:rPr>
          <w:rFonts w:cs="Arial"/>
        </w:rPr>
      </w:pPr>
    </w:p>
    <w:p w14:paraId="37D835CB" w14:textId="77777777" w:rsidR="001E461E" w:rsidRPr="001E461E" w:rsidRDefault="001E461E" w:rsidP="001E461E">
      <w:pPr>
        <w:pStyle w:val="Ttulo3"/>
      </w:pPr>
      <w:r w:rsidRPr="001E461E">
        <w:t>3.3.6. Conclusão da Pesquisa de Campo</w:t>
      </w:r>
    </w:p>
    <w:p w14:paraId="7C948216" w14:textId="77777777" w:rsidR="001E461E" w:rsidRPr="001E461E" w:rsidRDefault="001E461E" w:rsidP="001E461E">
      <w:pPr>
        <w:rPr>
          <w:rFonts w:cs="Arial"/>
        </w:rPr>
      </w:pPr>
    </w:p>
    <w:p w14:paraId="684F81EC" w14:textId="77777777" w:rsidR="001E461E" w:rsidRPr="001E461E" w:rsidRDefault="001E461E" w:rsidP="001E461E">
      <w:pPr>
        <w:rPr>
          <w:rFonts w:cs="Arial"/>
        </w:rPr>
      </w:pPr>
      <w:r w:rsidRPr="001E461E">
        <w:rPr>
          <w:rFonts w:cs="Arial"/>
        </w:rPr>
        <w:t xml:space="preserve">A pesquisa de campo aplicada no bairro-piloto revelou insights fundamentais para o desenvolvimento do </w:t>
      </w:r>
      <w:proofErr w:type="spellStart"/>
      <w:r w:rsidRPr="001E461E">
        <w:rPr>
          <w:rFonts w:cs="Arial"/>
        </w:rPr>
        <w:t>MoviPay</w:t>
      </w:r>
      <w:proofErr w:type="spellEnd"/>
      <w:r w:rsidRPr="001E461E">
        <w:rPr>
          <w:rFonts w:cs="Arial"/>
        </w:rPr>
        <w:t>.</w:t>
      </w:r>
    </w:p>
    <w:p w14:paraId="4D38255B" w14:textId="77777777" w:rsidR="001E461E" w:rsidRPr="001E461E" w:rsidRDefault="001E461E" w:rsidP="001E461E">
      <w:pPr>
        <w:rPr>
          <w:rFonts w:cs="Arial"/>
        </w:rPr>
      </w:pPr>
    </w:p>
    <w:p w14:paraId="7DFE001A" w14:textId="77777777" w:rsidR="001E461E" w:rsidRPr="001E461E" w:rsidRDefault="001E461E" w:rsidP="001E461E">
      <w:pPr>
        <w:rPr>
          <w:rFonts w:cs="Arial"/>
        </w:rPr>
      </w:pPr>
      <w:r w:rsidRPr="001E461E">
        <w:rPr>
          <w:rFonts w:cs="Arial"/>
        </w:rPr>
        <w:t>Os principais resultados que fundamentam a viabilidade do projeto são:</w:t>
      </w:r>
    </w:p>
    <w:p w14:paraId="1456E2CE" w14:textId="77777777" w:rsidR="001E461E" w:rsidRPr="001E461E" w:rsidRDefault="001E461E" w:rsidP="001E461E">
      <w:pPr>
        <w:rPr>
          <w:rFonts w:cs="Arial"/>
        </w:rPr>
      </w:pPr>
    </w:p>
    <w:p w14:paraId="6447A7F7" w14:textId="659BBE3C" w:rsidR="001E461E" w:rsidRPr="001E461E" w:rsidRDefault="001E461E" w:rsidP="001E461E">
      <w:pPr>
        <w:rPr>
          <w:rFonts w:cs="Arial"/>
        </w:rPr>
      </w:pPr>
      <w:r>
        <w:rPr>
          <w:rFonts w:cs="Arial"/>
        </w:rPr>
        <w:t>(I</w:t>
      </w:r>
      <w:r w:rsidRPr="001E461E">
        <w:rPr>
          <w:rFonts w:cs="Arial"/>
        </w:rPr>
        <w:t>) A principal dificuldade dos contratantes é não encontrar um profissional confiável, o que valida a necessidade de um sistema baseado em avaliações e indicações comunitárias.</w:t>
      </w:r>
    </w:p>
    <w:p w14:paraId="2C03923D" w14:textId="77777777" w:rsidR="001E461E" w:rsidRPr="001E461E" w:rsidRDefault="001E461E" w:rsidP="001E461E">
      <w:pPr>
        <w:rPr>
          <w:rFonts w:cs="Arial"/>
        </w:rPr>
      </w:pPr>
    </w:p>
    <w:p w14:paraId="200DEA08" w14:textId="1F232D5D" w:rsidR="001E461E" w:rsidRPr="001E461E" w:rsidRDefault="001E461E" w:rsidP="001E461E">
      <w:pPr>
        <w:rPr>
          <w:rFonts w:cs="Arial"/>
        </w:rPr>
      </w:pPr>
      <w:r>
        <w:rPr>
          <w:rFonts w:cs="Arial"/>
        </w:rPr>
        <w:t>(II</w:t>
      </w:r>
      <w:r w:rsidRPr="001E461E">
        <w:rPr>
          <w:rFonts w:cs="Arial"/>
        </w:rPr>
        <w:t>) A indicação de conhecidos é o principal fator de confiança para 40,8% dos contratantes, confirmando que a confiança comunitária é o critério mais valorizado no processo de contratação.</w:t>
      </w:r>
    </w:p>
    <w:p w14:paraId="50D7ED67" w14:textId="77777777" w:rsidR="001E461E" w:rsidRPr="001E461E" w:rsidRDefault="001E461E" w:rsidP="001E461E">
      <w:pPr>
        <w:rPr>
          <w:rFonts w:cs="Arial"/>
        </w:rPr>
      </w:pPr>
    </w:p>
    <w:p w14:paraId="06BB609D" w14:textId="7CC4B8A1" w:rsidR="001E461E" w:rsidRPr="001E461E" w:rsidRDefault="001E461E" w:rsidP="001E461E">
      <w:pPr>
        <w:rPr>
          <w:rFonts w:cs="Arial"/>
        </w:rPr>
      </w:pPr>
      <w:r>
        <w:rPr>
          <w:rFonts w:cs="Arial"/>
        </w:rPr>
        <w:t>(III</w:t>
      </w:r>
      <w:r w:rsidRPr="001E461E">
        <w:rPr>
          <w:rFonts w:cs="Arial"/>
        </w:rPr>
        <w:t>) A maioria dos moradores (60,8%) pede indicação de profissionais com frequência ou às vezes, demonstrando que há uma cultura de recomendações na comunidade.</w:t>
      </w:r>
    </w:p>
    <w:p w14:paraId="5D76127E" w14:textId="77777777" w:rsidR="001E461E" w:rsidRPr="001E461E" w:rsidRDefault="001E461E" w:rsidP="001E461E">
      <w:pPr>
        <w:rPr>
          <w:rFonts w:cs="Arial"/>
        </w:rPr>
      </w:pPr>
    </w:p>
    <w:p w14:paraId="15B0531A" w14:textId="26242CAF" w:rsidR="001E461E" w:rsidRPr="001E461E" w:rsidRDefault="001E461E" w:rsidP="001E461E">
      <w:pPr>
        <w:rPr>
          <w:rFonts w:cs="Arial"/>
        </w:rPr>
      </w:pPr>
      <w:proofErr w:type="gramStart"/>
      <w:r>
        <w:rPr>
          <w:rFonts w:cs="Arial"/>
        </w:rPr>
        <w:t>(IV</w:t>
      </w:r>
      <w:r w:rsidRPr="001E461E">
        <w:rPr>
          <w:rFonts w:cs="Arial"/>
        </w:rPr>
        <w:t>) Os</w:t>
      </w:r>
      <w:proofErr w:type="gramEnd"/>
      <w:r w:rsidRPr="001E461E">
        <w:rPr>
          <w:rFonts w:cs="Arial"/>
        </w:rPr>
        <w:t xml:space="preserve"> serviços mais demandados na região são faxina/limpeza residencial, jardinagem/paisagismo, babá/cuidador de crianças e reparos hidráulicos.</w:t>
      </w:r>
    </w:p>
    <w:p w14:paraId="2870D26E" w14:textId="77777777" w:rsidR="001E461E" w:rsidRPr="001E461E" w:rsidRDefault="001E461E" w:rsidP="001E461E">
      <w:pPr>
        <w:rPr>
          <w:rFonts w:cs="Arial"/>
        </w:rPr>
      </w:pPr>
    </w:p>
    <w:p w14:paraId="0B459277" w14:textId="7D0F07BC" w:rsidR="001E461E" w:rsidRPr="001E461E" w:rsidRDefault="001E461E" w:rsidP="001E461E">
      <w:pPr>
        <w:rPr>
          <w:rFonts w:cs="Arial"/>
        </w:rPr>
      </w:pPr>
      <w:proofErr w:type="gramStart"/>
      <w:r>
        <w:rPr>
          <w:rFonts w:cs="Arial"/>
        </w:rPr>
        <w:t>(V</w:t>
      </w:r>
      <w:r w:rsidRPr="001E461E">
        <w:rPr>
          <w:rFonts w:cs="Arial"/>
        </w:rPr>
        <w:t>) Há</w:t>
      </w:r>
      <w:proofErr w:type="gramEnd"/>
      <w:r w:rsidRPr="001E461E">
        <w:rPr>
          <w:rFonts w:cs="Arial"/>
        </w:rPr>
        <w:t xml:space="preserve"> uma carência significativa de serviços como pedreiros, eletricistas e mercearias, o que indica oportunidades de mercado para profissionais dessas áreas.</w:t>
      </w:r>
    </w:p>
    <w:p w14:paraId="0710A42B" w14:textId="77777777" w:rsidR="001E461E" w:rsidRPr="001E461E" w:rsidRDefault="001E461E" w:rsidP="001E461E">
      <w:pPr>
        <w:rPr>
          <w:rFonts w:cs="Arial"/>
        </w:rPr>
      </w:pPr>
    </w:p>
    <w:p w14:paraId="2476BD4B" w14:textId="0D23E879" w:rsidR="001E461E" w:rsidRPr="001E461E" w:rsidRDefault="001E461E" w:rsidP="001E461E">
      <w:pPr>
        <w:rPr>
          <w:rFonts w:cs="Arial"/>
        </w:rPr>
      </w:pPr>
      <w:proofErr w:type="gramStart"/>
      <w:r w:rsidRPr="001E461E">
        <w:rPr>
          <w:rFonts w:cs="Arial"/>
        </w:rPr>
        <w:t>(</w:t>
      </w:r>
      <w:r>
        <w:rPr>
          <w:rFonts w:cs="Arial"/>
        </w:rPr>
        <w:t>VI</w:t>
      </w:r>
      <w:r w:rsidRPr="001E461E">
        <w:rPr>
          <w:rFonts w:cs="Arial"/>
        </w:rPr>
        <w:t>) Os</w:t>
      </w:r>
      <w:proofErr w:type="gramEnd"/>
      <w:r w:rsidRPr="001E461E">
        <w:rPr>
          <w:rFonts w:cs="Arial"/>
        </w:rPr>
        <w:t xml:space="preserve"> moradores manifestaram interesse em uma plataforma local que conecte prestadores e contratantes do mesmo bairro, confirmando a demanda pela solução proposta.</w:t>
      </w:r>
    </w:p>
    <w:p w14:paraId="7A48BE82" w14:textId="77777777" w:rsidR="001E461E" w:rsidRPr="001E461E" w:rsidRDefault="001E461E" w:rsidP="001E461E">
      <w:pPr>
        <w:rPr>
          <w:rFonts w:cs="Arial"/>
        </w:rPr>
      </w:pPr>
    </w:p>
    <w:p w14:paraId="3112DA40" w14:textId="1144CC4D" w:rsidR="001E461E" w:rsidRDefault="001E461E" w:rsidP="001E461E">
      <w:pPr>
        <w:rPr>
          <w:rFonts w:cs="Arial"/>
        </w:rPr>
      </w:pPr>
      <w:r w:rsidRPr="001E461E">
        <w:rPr>
          <w:rFonts w:cs="Arial"/>
        </w:rPr>
        <w:t xml:space="preserve">Assim, é possível concluir que o projeto </w:t>
      </w:r>
      <w:proofErr w:type="spellStart"/>
      <w:r w:rsidRPr="001E461E">
        <w:rPr>
          <w:rFonts w:cs="Arial"/>
        </w:rPr>
        <w:t>MoviPay</w:t>
      </w:r>
      <w:proofErr w:type="spellEnd"/>
      <w:r w:rsidRPr="001E461E">
        <w:rPr>
          <w:rFonts w:cs="Arial"/>
        </w:rPr>
        <w:t xml:space="preserve"> tem grandes chances de sucesso no bairro-piloto, pois atende a uma demanda real dos moradores, oferece uma solução baseada em confiança comunitária e está alinhado com as necessidades e expectativas dos usuários.</w:t>
      </w:r>
    </w:p>
    <w:p w14:paraId="175E5CF9" w14:textId="3BC694B0" w:rsidR="001E461E" w:rsidRDefault="001E461E" w:rsidP="001E461E">
      <w:pPr>
        <w:rPr>
          <w:rFonts w:cs="Arial"/>
        </w:rPr>
      </w:pPr>
    </w:p>
    <w:p w14:paraId="2820DD9B" w14:textId="77777777" w:rsidR="00E413A4" w:rsidRPr="00E413A4" w:rsidRDefault="00E413A4" w:rsidP="00E413A4">
      <w:pPr>
        <w:pStyle w:val="Ttulo1"/>
      </w:pPr>
      <w:r w:rsidRPr="00E413A4">
        <w:lastRenderedPageBreak/>
        <w:t>4. ANÁLISE E SÍNTESE</w:t>
      </w:r>
    </w:p>
    <w:p w14:paraId="0FE2532F" w14:textId="77777777" w:rsidR="00E413A4" w:rsidRPr="00E413A4" w:rsidRDefault="00E413A4" w:rsidP="00E413A4">
      <w:pPr>
        <w:rPr>
          <w:rFonts w:cs="Arial"/>
        </w:rPr>
      </w:pPr>
    </w:p>
    <w:p w14:paraId="789DFDAC" w14:textId="77777777" w:rsidR="00E413A4" w:rsidRPr="00E413A4" w:rsidRDefault="00E413A4" w:rsidP="00E413A4">
      <w:pPr>
        <w:rPr>
          <w:rFonts w:cs="Arial"/>
        </w:rPr>
      </w:pPr>
      <w:r w:rsidRPr="00E413A4">
        <w:rPr>
          <w:rFonts w:cs="Arial"/>
        </w:rPr>
        <w:t xml:space="preserve">A etapa de análise e síntese no Design </w:t>
      </w:r>
      <w:proofErr w:type="spellStart"/>
      <w:r w:rsidRPr="00E413A4">
        <w:rPr>
          <w:rFonts w:cs="Arial"/>
        </w:rPr>
        <w:t>Thinking</w:t>
      </w:r>
      <w:proofErr w:type="spellEnd"/>
      <w:r w:rsidRPr="00E413A4">
        <w:rPr>
          <w:rFonts w:cs="Arial"/>
        </w:rPr>
        <w:t xml:space="preserve"> consiste em organizar, alinhar e interpretar todos os dados coletados na fase de imersão, com o objetivo de obter clareza sobre a situação atual em que o projeto se insere. Nessa etapa são identificados requisitos, restrições e premissas do projeto. Ferramentas como jornada do usuário e mapa de empatia servem para visualizar conexões entre informações, entender melhor as necessidades dos usuários, sentimentos, comportamentos e assim gerar insights que depois podem se transformar em soluções na fase de ideação (ALCANTARA, 2020).</w:t>
      </w:r>
    </w:p>
    <w:p w14:paraId="6019BA40" w14:textId="77777777" w:rsidR="00E413A4" w:rsidRPr="00E413A4" w:rsidRDefault="00E413A4" w:rsidP="00E413A4">
      <w:pPr>
        <w:rPr>
          <w:rFonts w:cs="Arial"/>
        </w:rPr>
      </w:pPr>
    </w:p>
    <w:p w14:paraId="560B1260" w14:textId="77777777" w:rsidR="00E413A4" w:rsidRPr="00E413A4" w:rsidRDefault="00E413A4" w:rsidP="00E413A4">
      <w:pPr>
        <w:rPr>
          <w:rFonts w:cs="Arial"/>
        </w:rPr>
      </w:pPr>
      <w:r w:rsidRPr="00E413A4">
        <w:rPr>
          <w:rFonts w:cs="Arial"/>
        </w:rPr>
        <w:t xml:space="preserve">No contexto do </w:t>
      </w:r>
      <w:proofErr w:type="spellStart"/>
      <w:r w:rsidRPr="00E413A4">
        <w:rPr>
          <w:rFonts w:cs="Arial"/>
        </w:rPr>
        <w:t>MoviPay</w:t>
      </w:r>
      <w:proofErr w:type="spellEnd"/>
      <w:r w:rsidRPr="00E413A4">
        <w:rPr>
          <w:rFonts w:cs="Arial"/>
        </w:rPr>
        <w:t>, a análise e síntese dos dados coletados na pesquisa de campo e no Caderno de Sensibilidade permitiu à equipe do projeto identificar padrões consistentes nas dores, necessidades e expectativas dos usuários. A partir da sistematização desses dados, foi possível construir personas que representam os diferentes perfis de usuários, mapear a jornada desses usuários desde a identificação de uma necessidade até a contratação de um serviço, organizar as afinidades entre os dados coletados e elaborar um mapa de empatia que sintetiza as percepções mais profundas dos envolvidos.</w:t>
      </w:r>
    </w:p>
    <w:p w14:paraId="01CCC0A6" w14:textId="77777777" w:rsidR="00E413A4" w:rsidRPr="00E413A4" w:rsidRDefault="00E413A4" w:rsidP="00E413A4">
      <w:pPr>
        <w:rPr>
          <w:rFonts w:cs="Arial"/>
        </w:rPr>
      </w:pPr>
    </w:p>
    <w:p w14:paraId="270756A1" w14:textId="77777777" w:rsidR="00E413A4" w:rsidRPr="00E413A4" w:rsidRDefault="00E413A4" w:rsidP="00E413A4">
      <w:pPr>
        <w:rPr>
          <w:rFonts w:cs="Arial"/>
        </w:rPr>
      </w:pPr>
      <w:r w:rsidRPr="00E413A4">
        <w:rPr>
          <w:rFonts w:cs="Arial"/>
        </w:rPr>
        <w:t>A análise dos dados revelou que as dores dos contratantes e dos prestadores são complementares e interdependentes. Enquanto os contratantes enfrentam dificuldades para encontrar profissionais confiáveis (38% das reclamações), os prestadores enfrentam falta de visibilidade e dificuldade para competir com grandes plataformas. Essa complementaridade indica que uma solução que conecte esses dois universos pode gerar valor para ambos os lados, criando um ecossistema colaborativo onde a confiança comunitária substitui a desconfiança e a competição predatória.</w:t>
      </w:r>
    </w:p>
    <w:p w14:paraId="5F932C6A" w14:textId="77777777" w:rsidR="00E413A4" w:rsidRPr="00E413A4" w:rsidRDefault="00E413A4" w:rsidP="00E413A4">
      <w:pPr>
        <w:rPr>
          <w:rFonts w:cs="Arial"/>
        </w:rPr>
      </w:pPr>
    </w:p>
    <w:p w14:paraId="2C1BCBC1" w14:textId="77777777" w:rsidR="00E413A4" w:rsidRPr="00E413A4" w:rsidRDefault="00E413A4" w:rsidP="00E413A4">
      <w:pPr>
        <w:rPr>
          <w:rFonts w:cs="Arial"/>
        </w:rPr>
      </w:pPr>
      <w:r w:rsidRPr="00E413A4">
        <w:rPr>
          <w:rFonts w:cs="Arial"/>
        </w:rPr>
        <w:t xml:space="preserve">Além disso, a análise evidenciou que a confiança comunitária é o fator mais valorizado pelos moradores, com 40,8% dos contratantes afirmando que a indicação de conhecidos é o principal fator de confiança. Esse dado é consistente com a frequência com que os moradores pedem indicação de profissionais: 31,4% afirmam que pedem com frequência e 29,4% afirmam que pedem às vezes. Esses dados indicam que há uma cultura de recomendações na comunidade, que pode ser potencializada pela plataforma </w:t>
      </w:r>
      <w:proofErr w:type="spellStart"/>
      <w:r w:rsidRPr="00E413A4">
        <w:rPr>
          <w:rFonts w:cs="Arial"/>
        </w:rPr>
        <w:t>MoviPay</w:t>
      </w:r>
      <w:proofErr w:type="spellEnd"/>
      <w:r w:rsidRPr="00E413A4">
        <w:rPr>
          <w:rFonts w:cs="Arial"/>
        </w:rPr>
        <w:t>.</w:t>
      </w:r>
    </w:p>
    <w:p w14:paraId="41647E82" w14:textId="77777777" w:rsidR="00E413A4" w:rsidRPr="00E413A4" w:rsidRDefault="00E413A4" w:rsidP="00E413A4">
      <w:pPr>
        <w:rPr>
          <w:rFonts w:cs="Arial"/>
        </w:rPr>
      </w:pPr>
    </w:p>
    <w:p w14:paraId="4756216F" w14:textId="77777777" w:rsidR="00E413A4" w:rsidRPr="00E413A4" w:rsidRDefault="00E413A4" w:rsidP="00E413A4">
      <w:pPr>
        <w:pStyle w:val="Ttulo2"/>
      </w:pPr>
      <w:r w:rsidRPr="00E413A4">
        <w:t>4.1. Persona</w:t>
      </w:r>
    </w:p>
    <w:p w14:paraId="4E4D81DB" w14:textId="77777777" w:rsidR="00E413A4" w:rsidRPr="00E413A4" w:rsidRDefault="00E413A4" w:rsidP="00E413A4">
      <w:pPr>
        <w:rPr>
          <w:rFonts w:cs="Arial"/>
        </w:rPr>
      </w:pPr>
    </w:p>
    <w:p w14:paraId="0E7B82EE" w14:textId="77777777" w:rsidR="00E413A4" w:rsidRPr="00E413A4" w:rsidRDefault="00E413A4" w:rsidP="00E413A4">
      <w:pPr>
        <w:rPr>
          <w:rFonts w:cs="Arial"/>
        </w:rPr>
      </w:pPr>
      <w:r w:rsidRPr="00E413A4">
        <w:rPr>
          <w:rFonts w:cs="Arial"/>
        </w:rPr>
        <w:t>Uma persona é a representação semifictícia do cliente ideal de uma empresa, criada a partir de dados reais sobre comportamentos e características de consumidores, com o objetivo de orientar estratégias de marketing, vendas e desenvolvimento de produtos (MJV TEAM, 2022). A persona não é um usuário real, mas uma síntese de características comuns identificadas entre os participantes da pesquisa, que permite à equipe do projeto manter o foco nas necessidades reais do público-alvo.</w:t>
      </w:r>
    </w:p>
    <w:p w14:paraId="335AAC2B" w14:textId="77777777" w:rsidR="00E413A4" w:rsidRPr="00E413A4" w:rsidRDefault="00E413A4" w:rsidP="00E413A4">
      <w:pPr>
        <w:rPr>
          <w:rFonts w:cs="Arial"/>
        </w:rPr>
      </w:pPr>
    </w:p>
    <w:p w14:paraId="388BC0F1" w14:textId="77777777" w:rsidR="00E413A4" w:rsidRPr="00E413A4" w:rsidRDefault="00E413A4" w:rsidP="00E413A4">
      <w:pPr>
        <w:rPr>
          <w:rFonts w:cs="Arial"/>
        </w:rPr>
      </w:pPr>
      <w:r w:rsidRPr="00E413A4">
        <w:rPr>
          <w:rFonts w:cs="Arial"/>
        </w:rPr>
        <w:t xml:space="preserve">No </w:t>
      </w:r>
      <w:proofErr w:type="spellStart"/>
      <w:r w:rsidRPr="00E413A4">
        <w:rPr>
          <w:rFonts w:cs="Arial"/>
        </w:rPr>
        <w:t>MoviPay</w:t>
      </w:r>
      <w:proofErr w:type="spellEnd"/>
      <w:r w:rsidRPr="00E413A4">
        <w:rPr>
          <w:rFonts w:cs="Arial"/>
        </w:rPr>
        <w:t xml:space="preserve">, foram identificados dois perfis principais de usuários: o prestador de serviços (representado por Lucas Andrade) e o contratante (representado por uma </w:t>
      </w:r>
      <w:r w:rsidRPr="00E413A4">
        <w:rPr>
          <w:rFonts w:cs="Arial"/>
        </w:rPr>
        <w:lastRenderedPageBreak/>
        <w:t>moradora do bairro). Ambos os perfis foram construídos a partir dos dados coletados na pesquisa de campo, garantindo que as personas reflitam as características reais dos usuários.</w:t>
      </w:r>
    </w:p>
    <w:p w14:paraId="6475B6CA" w14:textId="77777777" w:rsidR="00E413A4" w:rsidRPr="00E413A4" w:rsidRDefault="00E413A4" w:rsidP="00E413A4">
      <w:pPr>
        <w:rPr>
          <w:rFonts w:cs="Arial"/>
        </w:rPr>
      </w:pPr>
    </w:p>
    <w:p w14:paraId="4C43080B" w14:textId="53234992" w:rsidR="001E461E" w:rsidRDefault="00E413A4" w:rsidP="00E413A4">
      <w:pPr>
        <w:rPr>
          <w:rFonts w:cs="Arial"/>
        </w:rPr>
      </w:pPr>
      <w:r w:rsidRPr="00E413A4">
        <w:rPr>
          <w:rFonts w:cs="Arial"/>
        </w:rPr>
        <w:t>Para uma melhor compreensão, apresenta-se o exemplo de Lucas Andrade, um prestador de serviços autônomo que atua em seu bairro e busca mais visibilidade e conexão com clientes.</w:t>
      </w:r>
    </w:p>
    <w:p w14:paraId="0BCA4281" w14:textId="7DA13DEA" w:rsidR="00E413A4" w:rsidRDefault="00E413A4" w:rsidP="00E413A4">
      <w:pPr>
        <w:rPr>
          <w:rFonts w:cs="Arial"/>
        </w:rPr>
      </w:pPr>
      <w:r>
        <w:rPr>
          <w:rFonts w:cs="Arial"/>
        </w:rPr>
        <w:t xml:space="preserve">Tabela 3 </w:t>
      </w:r>
    </w:p>
    <w:p w14:paraId="338D35BA" w14:textId="48B04BDD" w:rsidR="009D306E" w:rsidRDefault="009D306E">
      <w:pPr>
        <w:rPr>
          <w:rFonts w:cs="Arial"/>
        </w:rPr>
      </w:pPr>
    </w:p>
    <w:tbl>
      <w:tblPr>
        <w:tblStyle w:val="Tabelacomgrade"/>
        <w:tblW w:w="8894" w:type="dxa"/>
        <w:tblLook w:val="04A0" w:firstRow="1" w:lastRow="0" w:firstColumn="1" w:lastColumn="0" w:noHBand="0" w:noVBand="1"/>
      </w:tblPr>
      <w:tblGrid>
        <w:gridCol w:w="2173"/>
        <w:gridCol w:w="6721"/>
      </w:tblGrid>
      <w:tr w:rsidR="00E413A4" w:rsidRPr="00E413A4" w14:paraId="0269A068" w14:textId="77777777" w:rsidTr="00E413A4">
        <w:tc>
          <w:tcPr>
            <w:tcW w:w="0" w:type="auto"/>
            <w:hideMark/>
          </w:tcPr>
          <w:p w14:paraId="122C85C0" w14:textId="3DA0BF60" w:rsidR="00E413A4" w:rsidRPr="00E413A4" w:rsidRDefault="00E413A4" w:rsidP="00E413A4">
            <w:pPr>
              <w:spacing w:line="375" w:lineRule="atLeast"/>
              <w:rPr>
                <w:rFonts w:cs="Arial"/>
                <w:sz w:val="23"/>
                <w:szCs w:val="23"/>
              </w:rPr>
            </w:pPr>
            <w:r w:rsidRPr="00E413A4">
              <w:rPr>
                <w:rFonts w:cs="Arial"/>
                <w:b/>
                <w:bCs/>
                <w:sz w:val="23"/>
                <w:szCs w:val="23"/>
              </w:rPr>
              <w:t>Nome</w:t>
            </w:r>
          </w:p>
        </w:tc>
        <w:tc>
          <w:tcPr>
            <w:tcW w:w="6721" w:type="dxa"/>
            <w:hideMark/>
          </w:tcPr>
          <w:p w14:paraId="5113DF48" w14:textId="77777777" w:rsidR="00E413A4" w:rsidRPr="00E413A4" w:rsidRDefault="00E413A4" w:rsidP="00E413A4">
            <w:pPr>
              <w:spacing w:line="375" w:lineRule="atLeast"/>
              <w:rPr>
                <w:rFonts w:cs="Arial"/>
                <w:sz w:val="23"/>
                <w:szCs w:val="23"/>
              </w:rPr>
            </w:pPr>
            <w:r w:rsidRPr="00E413A4">
              <w:rPr>
                <w:rFonts w:cs="Arial"/>
                <w:sz w:val="23"/>
                <w:szCs w:val="23"/>
              </w:rPr>
              <w:t>Lucas Andrade</w:t>
            </w:r>
          </w:p>
        </w:tc>
      </w:tr>
      <w:tr w:rsidR="00E413A4" w:rsidRPr="00E413A4" w14:paraId="62A63BBD" w14:textId="77777777" w:rsidTr="00E413A4">
        <w:tc>
          <w:tcPr>
            <w:tcW w:w="0" w:type="auto"/>
            <w:hideMark/>
          </w:tcPr>
          <w:p w14:paraId="293B61B1" w14:textId="77777777" w:rsidR="00E413A4" w:rsidRPr="00E413A4" w:rsidRDefault="00E413A4" w:rsidP="00E413A4">
            <w:pPr>
              <w:spacing w:line="375" w:lineRule="atLeast"/>
              <w:rPr>
                <w:rFonts w:cs="Arial"/>
                <w:sz w:val="23"/>
                <w:szCs w:val="23"/>
              </w:rPr>
            </w:pPr>
            <w:r w:rsidRPr="00E413A4">
              <w:rPr>
                <w:rFonts w:cs="Arial"/>
                <w:b/>
                <w:bCs/>
                <w:sz w:val="23"/>
                <w:szCs w:val="23"/>
              </w:rPr>
              <w:t>Idade</w:t>
            </w:r>
          </w:p>
        </w:tc>
        <w:tc>
          <w:tcPr>
            <w:tcW w:w="6721" w:type="dxa"/>
            <w:hideMark/>
          </w:tcPr>
          <w:p w14:paraId="661F87B6" w14:textId="77777777" w:rsidR="00E413A4" w:rsidRPr="00E413A4" w:rsidRDefault="00E413A4" w:rsidP="00E413A4">
            <w:pPr>
              <w:spacing w:line="375" w:lineRule="atLeast"/>
              <w:rPr>
                <w:rFonts w:cs="Arial"/>
                <w:sz w:val="23"/>
                <w:szCs w:val="23"/>
              </w:rPr>
            </w:pPr>
            <w:r w:rsidRPr="00E413A4">
              <w:rPr>
                <w:rFonts w:cs="Arial"/>
                <w:sz w:val="23"/>
                <w:szCs w:val="23"/>
              </w:rPr>
              <w:t>28 anos</w:t>
            </w:r>
          </w:p>
        </w:tc>
      </w:tr>
      <w:tr w:rsidR="00E413A4" w:rsidRPr="00E413A4" w14:paraId="5BB0A7CE" w14:textId="77777777" w:rsidTr="00E413A4">
        <w:tc>
          <w:tcPr>
            <w:tcW w:w="0" w:type="auto"/>
            <w:hideMark/>
          </w:tcPr>
          <w:p w14:paraId="1E4EADB6" w14:textId="77777777" w:rsidR="00E413A4" w:rsidRPr="00E413A4" w:rsidRDefault="00E413A4" w:rsidP="00E413A4">
            <w:pPr>
              <w:spacing w:line="375" w:lineRule="atLeast"/>
              <w:rPr>
                <w:rFonts w:cs="Arial"/>
                <w:sz w:val="23"/>
                <w:szCs w:val="23"/>
              </w:rPr>
            </w:pPr>
            <w:r w:rsidRPr="00E413A4">
              <w:rPr>
                <w:rFonts w:cs="Arial"/>
                <w:b/>
                <w:bCs/>
                <w:sz w:val="23"/>
                <w:szCs w:val="23"/>
              </w:rPr>
              <w:t>Profissão</w:t>
            </w:r>
          </w:p>
        </w:tc>
        <w:tc>
          <w:tcPr>
            <w:tcW w:w="6721" w:type="dxa"/>
            <w:hideMark/>
          </w:tcPr>
          <w:p w14:paraId="4B6ACFBF" w14:textId="77777777" w:rsidR="00E413A4" w:rsidRPr="00E413A4" w:rsidRDefault="00E413A4" w:rsidP="00E413A4">
            <w:pPr>
              <w:spacing w:line="375" w:lineRule="atLeast"/>
              <w:rPr>
                <w:rFonts w:cs="Arial"/>
                <w:sz w:val="23"/>
                <w:szCs w:val="23"/>
              </w:rPr>
            </w:pPr>
            <w:r w:rsidRPr="00E413A4">
              <w:rPr>
                <w:rFonts w:cs="Arial"/>
                <w:sz w:val="23"/>
                <w:szCs w:val="23"/>
              </w:rPr>
              <w:t>Eletricista e prestador de serviços gerais</w:t>
            </w:r>
          </w:p>
        </w:tc>
      </w:tr>
      <w:tr w:rsidR="00E413A4" w:rsidRPr="00E413A4" w14:paraId="10656CC6" w14:textId="77777777" w:rsidTr="00E413A4">
        <w:tc>
          <w:tcPr>
            <w:tcW w:w="0" w:type="auto"/>
            <w:hideMark/>
          </w:tcPr>
          <w:p w14:paraId="23226660" w14:textId="77777777" w:rsidR="00E413A4" w:rsidRPr="00E413A4" w:rsidRDefault="00E413A4" w:rsidP="00E413A4">
            <w:pPr>
              <w:spacing w:line="375" w:lineRule="atLeast"/>
              <w:rPr>
                <w:rFonts w:cs="Arial"/>
                <w:sz w:val="23"/>
                <w:szCs w:val="23"/>
              </w:rPr>
            </w:pPr>
            <w:r w:rsidRPr="00E413A4">
              <w:rPr>
                <w:rFonts w:cs="Arial"/>
                <w:b/>
                <w:bCs/>
                <w:sz w:val="23"/>
                <w:szCs w:val="23"/>
              </w:rPr>
              <w:t>Localização</w:t>
            </w:r>
          </w:p>
        </w:tc>
        <w:tc>
          <w:tcPr>
            <w:tcW w:w="6721" w:type="dxa"/>
            <w:hideMark/>
          </w:tcPr>
          <w:p w14:paraId="79BE30DC" w14:textId="77777777" w:rsidR="00E413A4" w:rsidRPr="00E413A4" w:rsidRDefault="00E413A4" w:rsidP="00E413A4">
            <w:pPr>
              <w:spacing w:line="375" w:lineRule="atLeast"/>
              <w:rPr>
                <w:rFonts w:cs="Arial"/>
                <w:sz w:val="23"/>
                <w:szCs w:val="23"/>
              </w:rPr>
            </w:pPr>
            <w:r w:rsidRPr="00E413A4">
              <w:rPr>
                <w:rFonts w:cs="Arial"/>
                <w:sz w:val="23"/>
                <w:szCs w:val="23"/>
              </w:rPr>
              <w:t>Bairro residencial, região metropolitana</w:t>
            </w:r>
          </w:p>
        </w:tc>
      </w:tr>
      <w:tr w:rsidR="00E413A4" w:rsidRPr="00E413A4" w14:paraId="6EA31AAF" w14:textId="77777777" w:rsidTr="00E413A4">
        <w:tc>
          <w:tcPr>
            <w:tcW w:w="0" w:type="auto"/>
            <w:hideMark/>
          </w:tcPr>
          <w:p w14:paraId="1E0A9D5B" w14:textId="77777777" w:rsidR="00E413A4" w:rsidRPr="00E413A4" w:rsidRDefault="00E413A4" w:rsidP="00E413A4">
            <w:pPr>
              <w:spacing w:line="375" w:lineRule="atLeast"/>
              <w:rPr>
                <w:rFonts w:cs="Arial"/>
                <w:sz w:val="23"/>
                <w:szCs w:val="23"/>
              </w:rPr>
            </w:pPr>
            <w:r w:rsidRPr="00E413A4">
              <w:rPr>
                <w:rFonts w:cs="Arial"/>
                <w:b/>
                <w:bCs/>
                <w:sz w:val="23"/>
                <w:szCs w:val="23"/>
              </w:rPr>
              <w:t>Estado civil</w:t>
            </w:r>
          </w:p>
        </w:tc>
        <w:tc>
          <w:tcPr>
            <w:tcW w:w="6721" w:type="dxa"/>
            <w:hideMark/>
          </w:tcPr>
          <w:p w14:paraId="18437318" w14:textId="77777777" w:rsidR="00E413A4" w:rsidRPr="00E413A4" w:rsidRDefault="00E413A4" w:rsidP="00E413A4">
            <w:pPr>
              <w:spacing w:line="375" w:lineRule="atLeast"/>
              <w:rPr>
                <w:rFonts w:cs="Arial"/>
                <w:sz w:val="23"/>
                <w:szCs w:val="23"/>
              </w:rPr>
            </w:pPr>
            <w:r w:rsidRPr="00E413A4">
              <w:rPr>
                <w:rFonts w:cs="Arial"/>
                <w:sz w:val="23"/>
                <w:szCs w:val="23"/>
              </w:rPr>
              <w:t>Solteiro</w:t>
            </w:r>
          </w:p>
        </w:tc>
      </w:tr>
      <w:tr w:rsidR="00E413A4" w:rsidRPr="00E413A4" w14:paraId="5A66BF99" w14:textId="77777777" w:rsidTr="00E413A4">
        <w:tc>
          <w:tcPr>
            <w:tcW w:w="0" w:type="auto"/>
            <w:hideMark/>
          </w:tcPr>
          <w:p w14:paraId="0243A9E8" w14:textId="77777777" w:rsidR="00E413A4" w:rsidRPr="00E413A4" w:rsidRDefault="00E413A4" w:rsidP="00E413A4">
            <w:pPr>
              <w:spacing w:line="375" w:lineRule="atLeast"/>
              <w:rPr>
                <w:rFonts w:cs="Arial"/>
                <w:sz w:val="23"/>
                <w:szCs w:val="23"/>
              </w:rPr>
            </w:pPr>
            <w:r w:rsidRPr="00E413A4">
              <w:rPr>
                <w:rFonts w:cs="Arial"/>
                <w:b/>
                <w:bCs/>
                <w:sz w:val="23"/>
                <w:szCs w:val="23"/>
              </w:rPr>
              <w:t>Escolaridade</w:t>
            </w:r>
          </w:p>
        </w:tc>
        <w:tc>
          <w:tcPr>
            <w:tcW w:w="6721" w:type="dxa"/>
            <w:hideMark/>
          </w:tcPr>
          <w:p w14:paraId="78D9E658" w14:textId="77777777" w:rsidR="00E413A4" w:rsidRPr="00E413A4" w:rsidRDefault="00E413A4" w:rsidP="00E413A4">
            <w:pPr>
              <w:spacing w:line="375" w:lineRule="atLeast"/>
              <w:rPr>
                <w:rFonts w:cs="Arial"/>
                <w:sz w:val="23"/>
                <w:szCs w:val="23"/>
              </w:rPr>
            </w:pPr>
            <w:r w:rsidRPr="00E413A4">
              <w:rPr>
                <w:rFonts w:cs="Arial"/>
                <w:sz w:val="23"/>
                <w:szCs w:val="23"/>
              </w:rPr>
              <w:t>Ensino médio completo, curso técnico em Eletrotécnica</w:t>
            </w:r>
          </w:p>
        </w:tc>
      </w:tr>
      <w:tr w:rsidR="00E413A4" w:rsidRPr="00E413A4" w14:paraId="1866ACA4" w14:textId="77777777" w:rsidTr="00E413A4">
        <w:tc>
          <w:tcPr>
            <w:tcW w:w="0" w:type="auto"/>
            <w:hideMark/>
          </w:tcPr>
          <w:p w14:paraId="32D12447" w14:textId="77777777" w:rsidR="00E413A4" w:rsidRPr="00E413A4" w:rsidRDefault="00E413A4" w:rsidP="00E413A4">
            <w:pPr>
              <w:spacing w:line="375" w:lineRule="atLeast"/>
              <w:rPr>
                <w:rFonts w:cs="Arial"/>
                <w:sz w:val="23"/>
                <w:szCs w:val="23"/>
              </w:rPr>
            </w:pPr>
            <w:r w:rsidRPr="00E413A4">
              <w:rPr>
                <w:rFonts w:cs="Arial"/>
                <w:b/>
                <w:bCs/>
                <w:sz w:val="23"/>
                <w:szCs w:val="23"/>
              </w:rPr>
              <w:t>Objetivos</w:t>
            </w:r>
          </w:p>
        </w:tc>
        <w:tc>
          <w:tcPr>
            <w:tcW w:w="6721" w:type="dxa"/>
            <w:hideMark/>
          </w:tcPr>
          <w:p w14:paraId="1C698D83" w14:textId="77777777" w:rsidR="00E413A4" w:rsidRPr="00E413A4" w:rsidRDefault="00E413A4" w:rsidP="00E413A4">
            <w:pPr>
              <w:spacing w:line="375" w:lineRule="atLeast"/>
              <w:rPr>
                <w:rFonts w:cs="Arial"/>
                <w:sz w:val="23"/>
                <w:szCs w:val="23"/>
              </w:rPr>
            </w:pPr>
            <w:r w:rsidRPr="00E413A4">
              <w:rPr>
                <w:rFonts w:cs="Arial"/>
                <w:sz w:val="23"/>
                <w:szCs w:val="23"/>
              </w:rPr>
              <w:t>Conseguir mais clientes no seu bairro; ter estabilidade financeira; ser reconhecido pelo seu trabalho; construir uma carteira de clientes fiéis</w:t>
            </w:r>
          </w:p>
        </w:tc>
      </w:tr>
      <w:tr w:rsidR="00E413A4" w:rsidRPr="00E413A4" w14:paraId="14CE1CAA" w14:textId="77777777" w:rsidTr="00E413A4">
        <w:tc>
          <w:tcPr>
            <w:tcW w:w="0" w:type="auto"/>
            <w:hideMark/>
          </w:tcPr>
          <w:p w14:paraId="35F9BF15" w14:textId="77777777" w:rsidR="00E413A4" w:rsidRPr="00E413A4" w:rsidRDefault="00E413A4" w:rsidP="00E413A4">
            <w:pPr>
              <w:spacing w:line="375" w:lineRule="atLeast"/>
              <w:rPr>
                <w:rFonts w:cs="Arial"/>
                <w:sz w:val="23"/>
                <w:szCs w:val="23"/>
              </w:rPr>
            </w:pPr>
            <w:r w:rsidRPr="00E413A4">
              <w:rPr>
                <w:rFonts w:cs="Arial"/>
                <w:b/>
                <w:bCs/>
                <w:sz w:val="23"/>
                <w:szCs w:val="23"/>
              </w:rPr>
              <w:t>Frustrações</w:t>
            </w:r>
          </w:p>
        </w:tc>
        <w:tc>
          <w:tcPr>
            <w:tcW w:w="6721" w:type="dxa"/>
            <w:hideMark/>
          </w:tcPr>
          <w:p w14:paraId="4924689D" w14:textId="77777777" w:rsidR="00E413A4" w:rsidRPr="00E413A4" w:rsidRDefault="00E413A4" w:rsidP="00E413A4">
            <w:pPr>
              <w:spacing w:line="375" w:lineRule="atLeast"/>
              <w:rPr>
                <w:rFonts w:cs="Arial"/>
                <w:sz w:val="23"/>
                <w:szCs w:val="23"/>
              </w:rPr>
            </w:pPr>
            <w:r w:rsidRPr="00E413A4">
              <w:rPr>
                <w:rFonts w:cs="Arial"/>
                <w:sz w:val="23"/>
                <w:szCs w:val="23"/>
              </w:rPr>
              <w:t>Falta de visibilidade; dificuldade em competir com grandes plataformas; clientes que desmarcam em cima da hora; falta de um sistema de avaliação justo; taxas abusivas cobradas por plataformas</w:t>
            </w:r>
          </w:p>
        </w:tc>
      </w:tr>
      <w:tr w:rsidR="00E413A4" w:rsidRPr="00E413A4" w14:paraId="652BF6EC" w14:textId="77777777" w:rsidTr="00E413A4">
        <w:tc>
          <w:tcPr>
            <w:tcW w:w="0" w:type="auto"/>
            <w:hideMark/>
          </w:tcPr>
          <w:p w14:paraId="422E6021" w14:textId="77777777" w:rsidR="00E413A4" w:rsidRPr="00E413A4" w:rsidRDefault="00E413A4" w:rsidP="00E413A4">
            <w:pPr>
              <w:spacing w:line="375" w:lineRule="atLeast"/>
              <w:rPr>
                <w:rFonts w:cs="Arial"/>
                <w:sz w:val="23"/>
                <w:szCs w:val="23"/>
              </w:rPr>
            </w:pPr>
            <w:r w:rsidRPr="00E413A4">
              <w:rPr>
                <w:rFonts w:cs="Arial"/>
                <w:b/>
                <w:bCs/>
                <w:sz w:val="23"/>
                <w:szCs w:val="23"/>
              </w:rPr>
              <w:t>Motivações</w:t>
            </w:r>
          </w:p>
        </w:tc>
        <w:tc>
          <w:tcPr>
            <w:tcW w:w="6721" w:type="dxa"/>
            <w:hideMark/>
          </w:tcPr>
          <w:p w14:paraId="082A9893" w14:textId="77777777" w:rsidR="00E413A4" w:rsidRPr="00E413A4" w:rsidRDefault="00E413A4" w:rsidP="00E413A4">
            <w:pPr>
              <w:spacing w:line="375" w:lineRule="atLeast"/>
              <w:rPr>
                <w:rFonts w:cs="Arial"/>
                <w:sz w:val="23"/>
                <w:szCs w:val="23"/>
              </w:rPr>
            </w:pPr>
            <w:r w:rsidRPr="00E413A4">
              <w:rPr>
                <w:rFonts w:cs="Arial"/>
                <w:sz w:val="23"/>
                <w:szCs w:val="23"/>
              </w:rPr>
              <w:t>Autonomia; orgulho do seu trabalho; desejo de crescer profissionalmente; vontade de ser referência na região; possibilidade de atender clientes próximos de casa</w:t>
            </w:r>
          </w:p>
        </w:tc>
      </w:tr>
      <w:tr w:rsidR="00E413A4" w:rsidRPr="00E413A4" w14:paraId="1354ACF2" w14:textId="77777777" w:rsidTr="00E413A4">
        <w:tc>
          <w:tcPr>
            <w:tcW w:w="0" w:type="auto"/>
            <w:hideMark/>
          </w:tcPr>
          <w:p w14:paraId="62ACAC6D" w14:textId="77777777" w:rsidR="00E413A4" w:rsidRPr="00E413A4" w:rsidRDefault="00E413A4" w:rsidP="00E413A4">
            <w:pPr>
              <w:spacing w:line="375" w:lineRule="atLeast"/>
              <w:rPr>
                <w:rFonts w:cs="Arial"/>
                <w:sz w:val="23"/>
                <w:szCs w:val="23"/>
              </w:rPr>
            </w:pPr>
            <w:r w:rsidRPr="00E413A4">
              <w:rPr>
                <w:rFonts w:cs="Arial"/>
                <w:b/>
                <w:bCs/>
                <w:sz w:val="23"/>
                <w:szCs w:val="23"/>
              </w:rPr>
              <w:t>Personalidade</w:t>
            </w:r>
          </w:p>
        </w:tc>
        <w:tc>
          <w:tcPr>
            <w:tcW w:w="6721" w:type="dxa"/>
            <w:hideMark/>
          </w:tcPr>
          <w:p w14:paraId="155FB2A2" w14:textId="77777777" w:rsidR="00E413A4" w:rsidRPr="00E413A4" w:rsidRDefault="00E413A4" w:rsidP="00E413A4">
            <w:pPr>
              <w:spacing w:line="375" w:lineRule="atLeast"/>
              <w:rPr>
                <w:rFonts w:cs="Arial"/>
                <w:sz w:val="23"/>
                <w:szCs w:val="23"/>
              </w:rPr>
            </w:pPr>
            <w:r w:rsidRPr="00E413A4">
              <w:rPr>
                <w:rFonts w:cs="Arial"/>
                <w:sz w:val="23"/>
                <w:szCs w:val="23"/>
              </w:rPr>
              <w:t>Proativo, comunicativo, comprometido, busca aprendizado contínuo, valoriza o contato humano e a confiança</w:t>
            </w:r>
          </w:p>
        </w:tc>
      </w:tr>
      <w:tr w:rsidR="00E413A4" w:rsidRPr="00E413A4" w14:paraId="33BA188F" w14:textId="77777777" w:rsidTr="00E413A4">
        <w:tc>
          <w:tcPr>
            <w:tcW w:w="0" w:type="auto"/>
            <w:hideMark/>
          </w:tcPr>
          <w:p w14:paraId="327B8D51" w14:textId="77777777" w:rsidR="00E413A4" w:rsidRPr="00E413A4" w:rsidRDefault="00E413A4" w:rsidP="00E413A4">
            <w:pPr>
              <w:spacing w:line="375" w:lineRule="atLeast"/>
              <w:rPr>
                <w:rFonts w:cs="Arial"/>
                <w:sz w:val="23"/>
                <w:szCs w:val="23"/>
              </w:rPr>
            </w:pPr>
            <w:r w:rsidRPr="00E413A4">
              <w:rPr>
                <w:rFonts w:cs="Arial"/>
                <w:b/>
                <w:bCs/>
                <w:sz w:val="23"/>
                <w:szCs w:val="23"/>
              </w:rPr>
              <w:t xml:space="preserve">Como o </w:t>
            </w:r>
            <w:proofErr w:type="spellStart"/>
            <w:r w:rsidRPr="00E413A4">
              <w:rPr>
                <w:rFonts w:cs="Arial"/>
                <w:b/>
                <w:bCs/>
                <w:sz w:val="23"/>
                <w:szCs w:val="23"/>
              </w:rPr>
              <w:t>MoviPay</w:t>
            </w:r>
            <w:proofErr w:type="spellEnd"/>
            <w:r w:rsidRPr="00E413A4">
              <w:rPr>
                <w:rFonts w:cs="Arial"/>
                <w:b/>
                <w:bCs/>
                <w:sz w:val="23"/>
                <w:szCs w:val="23"/>
              </w:rPr>
              <w:t xml:space="preserve"> ajuda?</w:t>
            </w:r>
          </w:p>
        </w:tc>
        <w:tc>
          <w:tcPr>
            <w:tcW w:w="6721" w:type="dxa"/>
            <w:hideMark/>
          </w:tcPr>
          <w:p w14:paraId="48E92841" w14:textId="77777777" w:rsidR="00E413A4" w:rsidRPr="00E413A4" w:rsidRDefault="00E413A4" w:rsidP="00E413A4">
            <w:pPr>
              <w:spacing w:line="375" w:lineRule="atLeast"/>
              <w:rPr>
                <w:rFonts w:cs="Arial"/>
                <w:sz w:val="23"/>
                <w:szCs w:val="23"/>
              </w:rPr>
            </w:pPr>
            <w:r w:rsidRPr="00E413A4">
              <w:rPr>
                <w:rFonts w:cs="Arial"/>
                <w:sz w:val="23"/>
                <w:szCs w:val="23"/>
              </w:rPr>
              <w:t>Oferece visibilidade local, conexão com clientes do bairro, sistema de avaliação bilateral, confiança comunitária, redução de custos com taxas e possibilidade de construir uma reputação sólida na região</w:t>
            </w:r>
          </w:p>
        </w:tc>
      </w:tr>
      <w:tr w:rsidR="00E413A4" w:rsidRPr="00E413A4" w14:paraId="6E91A635" w14:textId="77777777" w:rsidTr="00E413A4">
        <w:tc>
          <w:tcPr>
            <w:tcW w:w="0" w:type="auto"/>
            <w:hideMark/>
          </w:tcPr>
          <w:p w14:paraId="054D02B7" w14:textId="77777777" w:rsidR="00E413A4" w:rsidRPr="00E413A4" w:rsidRDefault="00E413A4" w:rsidP="00E413A4">
            <w:pPr>
              <w:spacing w:line="375" w:lineRule="atLeast"/>
              <w:rPr>
                <w:rFonts w:cs="Arial"/>
                <w:sz w:val="23"/>
                <w:szCs w:val="23"/>
              </w:rPr>
            </w:pPr>
            <w:r w:rsidRPr="00E413A4">
              <w:rPr>
                <w:rFonts w:cs="Arial"/>
                <w:b/>
                <w:bCs/>
                <w:sz w:val="23"/>
                <w:szCs w:val="23"/>
              </w:rPr>
              <w:t>Principais necessidades</w:t>
            </w:r>
          </w:p>
        </w:tc>
        <w:tc>
          <w:tcPr>
            <w:tcW w:w="6721" w:type="dxa"/>
            <w:hideMark/>
          </w:tcPr>
          <w:p w14:paraId="766DD502" w14:textId="77777777" w:rsidR="00E413A4" w:rsidRPr="00E413A4" w:rsidRDefault="00E413A4" w:rsidP="00E413A4">
            <w:pPr>
              <w:spacing w:line="375" w:lineRule="atLeast"/>
              <w:rPr>
                <w:rFonts w:cs="Arial"/>
                <w:sz w:val="23"/>
                <w:szCs w:val="23"/>
              </w:rPr>
            </w:pPr>
            <w:r w:rsidRPr="00E413A4">
              <w:rPr>
                <w:rFonts w:cs="Arial"/>
                <w:sz w:val="23"/>
                <w:szCs w:val="23"/>
              </w:rPr>
              <w:t>Divulgação de seus serviços; contato facilitado com clientes; feedback sobre seu trabalho; segurança nas transações; reconhecimento pelo seu trabalho</w:t>
            </w:r>
          </w:p>
        </w:tc>
      </w:tr>
    </w:tbl>
    <w:p w14:paraId="64A24274" w14:textId="56A2E6CA" w:rsidR="00E413A4" w:rsidRPr="00E413A4" w:rsidRDefault="00E413A4" w:rsidP="00E413A4">
      <w:pPr>
        <w:shd w:val="clear" w:color="auto" w:fill="FFFFFF"/>
        <w:spacing w:before="240" w:after="240"/>
        <w:rPr>
          <w:rFonts w:cs="Arial"/>
          <w:color w:val="0F1115"/>
        </w:rPr>
      </w:pPr>
      <w:r w:rsidRPr="00E413A4">
        <w:rPr>
          <w:rFonts w:cs="Arial"/>
          <w:b/>
          <w:bCs/>
          <w:color w:val="0F1115"/>
        </w:rPr>
        <w:t>Fonte:</w:t>
      </w:r>
      <w:r w:rsidRPr="00E413A4">
        <w:rPr>
          <w:rFonts w:cs="Arial"/>
          <w:color w:val="0F1115"/>
        </w:rPr>
        <w:t> Elaborado pelos autores, 2026.</w:t>
      </w:r>
    </w:p>
    <w:p w14:paraId="427CC0DA" w14:textId="1346B3E4" w:rsidR="00E413A4" w:rsidRPr="00E413A4" w:rsidRDefault="00E413A4" w:rsidP="00E413A4">
      <w:pPr>
        <w:shd w:val="clear" w:color="auto" w:fill="FFFFFF"/>
        <w:spacing w:before="240" w:after="240"/>
        <w:rPr>
          <w:rFonts w:cs="Arial"/>
          <w:color w:val="0F1115"/>
        </w:rPr>
      </w:pPr>
    </w:p>
    <w:p w14:paraId="0FD064A5" w14:textId="77777777" w:rsidR="00E413A4" w:rsidRPr="00E413A4" w:rsidRDefault="00E413A4" w:rsidP="00E413A4">
      <w:pPr>
        <w:shd w:val="clear" w:color="auto" w:fill="FFFFFF"/>
        <w:spacing w:before="240" w:after="240"/>
        <w:rPr>
          <w:rFonts w:cs="Arial"/>
          <w:color w:val="0F1115"/>
        </w:rPr>
      </w:pPr>
      <w:r w:rsidRPr="00E413A4">
        <w:rPr>
          <w:rFonts w:cs="Arial"/>
          <w:color w:val="0F1115"/>
        </w:rPr>
        <w:t xml:space="preserve">Lucas procura maneiras de conseguir mais clientes em seu bairro, pois sente dificuldade em competir com as grandes plataformas e em se destacar em meio a </w:t>
      </w:r>
      <w:r w:rsidRPr="00E413A4">
        <w:rPr>
          <w:rFonts w:cs="Arial"/>
          <w:color w:val="0F1115"/>
        </w:rPr>
        <w:lastRenderedPageBreak/>
        <w:t>tantos profissionais. Ele também se sente desmotivado ao perceber que muitos colegas desistiram de atuar por plataformas devido às taxas abusivas e à falta de transparência. Ele gostaria de ter acesso a feedbacks de clientes e um espaço para divulgar seus serviços.</w:t>
      </w:r>
    </w:p>
    <w:p w14:paraId="48B1D14D" w14:textId="77777777" w:rsidR="00E413A4" w:rsidRPr="00E413A4" w:rsidRDefault="00E413A4" w:rsidP="00E413A4">
      <w:pPr>
        <w:shd w:val="clear" w:color="auto" w:fill="FFFFFF"/>
        <w:spacing w:before="240" w:after="240"/>
        <w:rPr>
          <w:rFonts w:cs="Arial"/>
          <w:color w:val="0F1115"/>
        </w:rPr>
      </w:pPr>
    </w:p>
    <w:p w14:paraId="68B75C20" w14:textId="77777777" w:rsidR="00E413A4" w:rsidRPr="00E413A4" w:rsidRDefault="00E413A4" w:rsidP="00E413A4">
      <w:pPr>
        <w:shd w:val="clear" w:color="auto" w:fill="FFFFFF"/>
        <w:spacing w:before="240" w:after="240"/>
        <w:rPr>
          <w:rFonts w:cs="Arial"/>
          <w:color w:val="0F1115"/>
        </w:rPr>
      </w:pPr>
      <w:r w:rsidRPr="00E413A4">
        <w:rPr>
          <w:rFonts w:cs="Arial"/>
          <w:color w:val="0F1115"/>
        </w:rPr>
        <w:t xml:space="preserve">O projeto </w:t>
      </w:r>
      <w:proofErr w:type="spellStart"/>
      <w:r w:rsidRPr="00E413A4">
        <w:rPr>
          <w:rFonts w:cs="Arial"/>
          <w:color w:val="0F1115"/>
        </w:rPr>
        <w:t>MoviPay</w:t>
      </w:r>
      <w:proofErr w:type="spellEnd"/>
      <w:r w:rsidRPr="00E413A4">
        <w:rPr>
          <w:rFonts w:cs="Arial"/>
          <w:color w:val="0F1115"/>
        </w:rPr>
        <w:t xml:space="preserve"> auxilia nesse processo ao oferecer uma plataforma onde os prestadores podem cadastrar e expor seus serviços, receber avaliações de clientes do bairro e ter mais chances de ser contratado, fortalecendo sua motivação e ampliando suas oportunidades. A plataforma também oferece um sistema de avaliação bilateral, que permite que Lucas avalie seus clientes, criando um ambiente mais equilibrado e justo para todos.</w:t>
      </w:r>
    </w:p>
    <w:p w14:paraId="5D5619B4" w14:textId="77777777" w:rsidR="00E413A4" w:rsidRPr="00E413A4" w:rsidRDefault="00E413A4" w:rsidP="00E413A4">
      <w:pPr>
        <w:shd w:val="clear" w:color="auto" w:fill="FFFFFF"/>
        <w:spacing w:before="240" w:after="240"/>
        <w:rPr>
          <w:rFonts w:cs="Arial"/>
          <w:color w:val="0F1115"/>
        </w:rPr>
      </w:pPr>
    </w:p>
    <w:p w14:paraId="4B2505AD" w14:textId="77777777" w:rsidR="00E413A4" w:rsidRPr="00E413A4" w:rsidRDefault="00E413A4" w:rsidP="00E413A4">
      <w:pPr>
        <w:pStyle w:val="Ttulo2"/>
        <w:rPr>
          <w:rFonts w:cs="Arial"/>
        </w:rPr>
      </w:pPr>
      <w:r w:rsidRPr="00E413A4">
        <w:rPr>
          <w:rFonts w:cs="Arial"/>
        </w:rPr>
        <w:t>4.2. Jornada do Usuário</w:t>
      </w:r>
    </w:p>
    <w:p w14:paraId="66579E47" w14:textId="77777777" w:rsidR="00E413A4" w:rsidRPr="00E413A4" w:rsidRDefault="00E413A4" w:rsidP="00E413A4">
      <w:pPr>
        <w:shd w:val="clear" w:color="auto" w:fill="FFFFFF"/>
        <w:spacing w:before="240" w:after="240"/>
        <w:rPr>
          <w:rFonts w:cs="Arial"/>
          <w:color w:val="0F1115"/>
        </w:rPr>
      </w:pPr>
    </w:p>
    <w:p w14:paraId="4A60013A" w14:textId="77777777" w:rsidR="00E413A4" w:rsidRPr="00E413A4" w:rsidRDefault="00E413A4" w:rsidP="00E413A4">
      <w:pPr>
        <w:shd w:val="clear" w:color="auto" w:fill="FFFFFF"/>
        <w:spacing w:before="240" w:after="240"/>
        <w:rPr>
          <w:rFonts w:cs="Arial"/>
          <w:color w:val="0F1115"/>
        </w:rPr>
      </w:pPr>
      <w:r w:rsidRPr="00E413A4">
        <w:rPr>
          <w:rFonts w:cs="Arial"/>
          <w:color w:val="0F1115"/>
        </w:rPr>
        <w:t xml:space="preserve">A Jornada do Usuário é uma ferramenta do Design </w:t>
      </w:r>
      <w:proofErr w:type="spellStart"/>
      <w:r w:rsidRPr="00E413A4">
        <w:rPr>
          <w:rFonts w:cs="Arial"/>
          <w:color w:val="0F1115"/>
        </w:rPr>
        <w:t>Thinking</w:t>
      </w:r>
      <w:proofErr w:type="spellEnd"/>
      <w:r w:rsidRPr="00E413A4">
        <w:rPr>
          <w:rFonts w:cs="Arial"/>
          <w:color w:val="0F1115"/>
        </w:rPr>
        <w:t xml:space="preserve"> que mapeia passo a passo a experiência da pessoa usuária em relação a um produto, serviço ou solução. O objetivo é entender os pontos de contato, as emoções envolvidas e os desafios enfrentados durante sua trajetória, desde o surgimento de um problema até a resolução (GOMES, 2025).</w:t>
      </w:r>
    </w:p>
    <w:p w14:paraId="601BFC70" w14:textId="77777777" w:rsidR="00E413A4" w:rsidRPr="00E413A4" w:rsidRDefault="00E413A4" w:rsidP="00E413A4">
      <w:pPr>
        <w:shd w:val="clear" w:color="auto" w:fill="FFFFFF"/>
        <w:spacing w:before="240" w:after="240"/>
        <w:rPr>
          <w:rFonts w:cs="Arial"/>
          <w:color w:val="0F1115"/>
        </w:rPr>
      </w:pPr>
    </w:p>
    <w:p w14:paraId="2CB043E2" w14:textId="77777777" w:rsidR="00E413A4" w:rsidRPr="00E413A4" w:rsidRDefault="00E413A4" w:rsidP="00E413A4">
      <w:pPr>
        <w:shd w:val="clear" w:color="auto" w:fill="FFFFFF"/>
        <w:spacing w:before="240" w:after="240"/>
        <w:rPr>
          <w:rFonts w:cs="Arial"/>
          <w:color w:val="0F1115"/>
        </w:rPr>
      </w:pPr>
      <w:r w:rsidRPr="00E413A4">
        <w:rPr>
          <w:rFonts w:cs="Arial"/>
          <w:color w:val="0F1115"/>
        </w:rPr>
        <w:t>Essa ferramenta permite identificar momentos críticos, gerar empatia e propor melhorias alinhadas às reais necessidades dos usuários. A jornada não é linear ou previsível, mas sim uma representação das etapas típicas percorridas pelos usuários com base nos dados coletados.</w:t>
      </w:r>
    </w:p>
    <w:p w14:paraId="0128FDDC" w14:textId="77777777" w:rsidR="00E413A4" w:rsidRPr="00E413A4" w:rsidRDefault="00E413A4" w:rsidP="00E413A4">
      <w:pPr>
        <w:shd w:val="clear" w:color="auto" w:fill="FFFFFF"/>
        <w:spacing w:before="240" w:after="240"/>
        <w:rPr>
          <w:rFonts w:cs="Arial"/>
          <w:color w:val="0F1115"/>
        </w:rPr>
      </w:pPr>
    </w:p>
    <w:p w14:paraId="1A6FE8AE" w14:textId="71D9FCAC" w:rsidR="00E413A4" w:rsidRPr="00E413A4" w:rsidRDefault="00E413A4" w:rsidP="00E413A4">
      <w:pPr>
        <w:shd w:val="clear" w:color="auto" w:fill="FFFFFF"/>
        <w:spacing w:before="240" w:after="240"/>
        <w:rPr>
          <w:rFonts w:cs="Arial"/>
          <w:color w:val="0F1115"/>
        </w:rPr>
      </w:pPr>
      <w:r w:rsidRPr="00E413A4">
        <w:rPr>
          <w:rFonts w:cs="Arial"/>
          <w:color w:val="0F1115"/>
        </w:rPr>
        <w:t xml:space="preserve">No projeto </w:t>
      </w:r>
      <w:proofErr w:type="spellStart"/>
      <w:r w:rsidRPr="00E413A4">
        <w:rPr>
          <w:rFonts w:cs="Arial"/>
          <w:color w:val="0F1115"/>
        </w:rPr>
        <w:t>MoviPay</w:t>
      </w:r>
      <w:proofErr w:type="spellEnd"/>
      <w:r w:rsidRPr="00E413A4">
        <w:rPr>
          <w:rFonts w:cs="Arial"/>
          <w:color w:val="0F1115"/>
        </w:rPr>
        <w:t>, a Jornada do Usuário foi construída a partir dos dados coletados na pesquisa de campo e no Caderno de Sensibilidade, representando a experiência de um morador do bairro-piloto desde a identificação de uma necessidade até a fidelização à plataforma. A jornada considera tanto os aspectos funcionais (o que o usuário faz) quanto os aspectos emocionais (o que o usuário sente em cada etapa).</w:t>
      </w:r>
    </w:p>
    <w:p w14:paraId="52BF3EE8" w14:textId="716FD77B" w:rsidR="00E413A4" w:rsidRPr="00E413A4" w:rsidRDefault="00E413A4" w:rsidP="00E413A4">
      <w:pPr>
        <w:shd w:val="clear" w:color="auto" w:fill="FFFFFF"/>
        <w:spacing w:before="240" w:after="240"/>
        <w:rPr>
          <w:rFonts w:cs="Arial"/>
          <w:color w:val="0F1115"/>
        </w:rPr>
      </w:pPr>
    </w:p>
    <w:p w14:paraId="4B2C34F8" w14:textId="4967C016" w:rsidR="00E413A4" w:rsidRPr="00E413A4" w:rsidRDefault="00E413A4" w:rsidP="00EA02D3">
      <w:r w:rsidRPr="00E413A4">
        <w:t xml:space="preserve">TABELA 2 – JORNADA DO USUÁRIO </w:t>
      </w:r>
    </w:p>
    <w:tbl>
      <w:tblPr>
        <w:tblStyle w:val="Tabelacomgrade"/>
        <w:tblpPr w:leftFromText="141" w:rightFromText="141" w:horzAnchor="margin" w:tblpXSpec="center" w:tblpY="-1695"/>
        <w:tblW w:w="10059" w:type="dxa"/>
        <w:tblLook w:val="04A0" w:firstRow="1" w:lastRow="0" w:firstColumn="1" w:lastColumn="0" w:noHBand="0" w:noVBand="1"/>
      </w:tblPr>
      <w:tblGrid>
        <w:gridCol w:w="1564"/>
        <w:gridCol w:w="1871"/>
        <w:gridCol w:w="1804"/>
        <w:gridCol w:w="1524"/>
        <w:gridCol w:w="2004"/>
        <w:gridCol w:w="1852"/>
      </w:tblGrid>
      <w:tr w:rsidR="00E413A4" w:rsidRPr="00E413A4" w14:paraId="028E9C6B" w14:textId="77777777" w:rsidTr="00E413A4">
        <w:tc>
          <w:tcPr>
            <w:tcW w:w="1482" w:type="dxa"/>
            <w:hideMark/>
          </w:tcPr>
          <w:p w14:paraId="79F8FA96" w14:textId="77777777" w:rsidR="00E413A4" w:rsidRPr="00E413A4" w:rsidRDefault="00E413A4" w:rsidP="00E413A4">
            <w:pPr>
              <w:rPr>
                <w:rFonts w:cs="Arial"/>
              </w:rPr>
            </w:pPr>
            <w:r w:rsidRPr="00E413A4">
              <w:rPr>
                <w:rStyle w:val="Forte"/>
                <w:rFonts w:cs="Arial"/>
                <w:sz w:val="23"/>
                <w:szCs w:val="23"/>
              </w:rPr>
              <w:lastRenderedPageBreak/>
              <w:t>Etapa</w:t>
            </w:r>
          </w:p>
        </w:tc>
        <w:tc>
          <w:tcPr>
            <w:tcW w:w="0" w:type="auto"/>
            <w:hideMark/>
          </w:tcPr>
          <w:p w14:paraId="5FB24D4B" w14:textId="77777777" w:rsidR="00E413A4" w:rsidRPr="00E413A4" w:rsidRDefault="00E413A4" w:rsidP="00E413A4">
            <w:pPr>
              <w:rPr>
                <w:rFonts w:cs="Arial"/>
              </w:rPr>
            </w:pPr>
            <w:r w:rsidRPr="00E413A4">
              <w:rPr>
                <w:rStyle w:val="Forte"/>
                <w:rFonts w:cs="Arial"/>
                <w:sz w:val="23"/>
                <w:szCs w:val="23"/>
              </w:rPr>
              <w:t>O que o usuário faz</w:t>
            </w:r>
          </w:p>
        </w:tc>
        <w:tc>
          <w:tcPr>
            <w:tcW w:w="0" w:type="auto"/>
            <w:hideMark/>
          </w:tcPr>
          <w:p w14:paraId="564C1960" w14:textId="77777777" w:rsidR="00E413A4" w:rsidRPr="00E413A4" w:rsidRDefault="00E413A4" w:rsidP="00E413A4">
            <w:pPr>
              <w:rPr>
                <w:rFonts w:cs="Arial"/>
              </w:rPr>
            </w:pPr>
            <w:r w:rsidRPr="00E413A4">
              <w:rPr>
                <w:rStyle w:val="Forte"/>
                <w:rFonts w:cs="Arial"/>
                <w:sz w:val="23"/>
                <w:szCs w:val="23"/>
              </w:rPr>
              <w:t>O que sente</w:t>
            </w:r>
          </w:p>
        </w:tc>
        <w:tc>
          <w:tcPr>
            <w:tcW w:w="0" w:type="auto"/>
            <w:hideMark/>
          </w:tcPr>
          <w:p w14:paraId="40765DA1" w14:textId="77777777" w:rsidR="00E413A4" w:rsidRPr="00E413A4" w:rsidRDefault="00E413A4" w:rsidP="00E413A4">
            <w:pPr>
              <w:rPr>
                <w:rFonts w:cs="Arial"/>
              </w:rPr>
            </w:pPr>
            <w:r w:rsidRPr="00E413A4">
              <w:rPr>
                <w:rStyle w:val="Forte"/>
                <w:rFonts w:cs="Arial"/>
                <w:sz w:val="23"/>
                <w:szCs w:val="23"/>
              </w:rPr>
              <w:t>Pontos de contato</w:t>
            </w:r>
          </w:p>
        </w:tc>
        <w:tc>
          <w:tcPr>
            <w:tcW w:w="1897" w:type="dxa"/>
            <w:hideMark/>
          </w:tcPr>
          <w:p w14:paraId="17F2B698" w14:textId="77777777" w:rsidR="00E413A4" w:rsidRPr="00E413A4" w:rsidRDefault="00E413A4" w:rsidP="00E413A4">
            <w:pPr>
              <w:rPr>
                <w:rFonts w:cs="Arial"/>
              </w:rPr>
            </w:pPr>
            <w:r w:rsidRPr="00E413A4">
              <w:rPr>
                <w:rStyle w:val="Forte"/>
                <w:rFonts w:cs="Arial"/>
                <w:sz w:val="23"/>
                <w:szCs w:val="23"/>
              </w:rPr>
              <w:t>Dores</w:t>
            </w:r>
          </w:p>
        </w:tc>
        <w:tc>
          <w:tcPr>
            <w:tcW w:w="1754" w:type="dxa"/>
            <w:hideMark/>
          </w:tcPr>
          <w:p w14:paraId="5553952C" w14:textId="77777777" w:rsidR="00E413A4" w:rsidRPr="00E413A4" w:rsidRDefault="00E413A4" w:rsidP="00E413A4">
            <w:pPr>
              <w:rPr>
                <w:rFonts w:cs="Arial"/>
              </w:rPr>
            </w:pPr>
            <w:r w:rsidRPr="00E413A4">
              <w:rPr>
                <w:rStyle w:val="Forte"/>
                <w:rFonts w:cs="Arial"/>
                <w:sz w:val="23"/>
                <w:szCs w:val="23"/>
              </w:rPr>
              <w:t xml:space="preserve">Oportunidades para o </w:t>
            </w:r>
            <w:proofErr w:type="spellStart"/>
            <w:r w:rsidRPr="00E413A4">
              <w:rPr>
                <w:rStyle w:val="Forte"/>
                <w:rFonts w:cs="Arial"/>
                <w:sz w:val="23"/>
                <w:szCs w:val="23"/>
              </w:rPr>
              <w:t>MoviPay</w:t>
            </w:r>
            <w:proofErr w:type="spellEnd"/>
          </w:p>
        </w:tc>
      </w:tr>
      <w:tr w:rsidR="00E413A4" w:rsidRPr="00E413A4" w14:paraId="3E2CF206" w14:textId="77777777" w:rsidTr="00E413A4">
        <w:tc>
          <w:tcPr>
            <w:tcW w:w="1482" w:type="dxa"/>
            <w:hideMark/>
          </w:tcPr>
          <w:p w14:paraId="341369C6" w14:textId="77777777" w:rsidR="00E413A4" w:rsidRPr="00E413A4" w:rsidRDefault="00E413A4" w:rsidP="00E413A4">
            <w:pPr>
              <w:rPr>
                <w:rFonts w:cs="Arial"/>
              </w:rPr>
            </w:pPr>
            <w:r w:rsidRPr="00E413A4">
              <w:rPr>
                <w:rFonts w:cs="Arial"/>
              </w:rPr>
              <w:t>1. Identificação da necessidade</w:t>
            </w:r>
          </w:p>
        </w:tc>
        <w:tc>
          <w:tcPr>
            <w:tcW w:w="0" w:type="auto"/>
            <w:hideMark/>
          </w:tcPr>
          <w:p w14:paraId="67CD8D8C" w14:textId="77777777" w:rsidR="00E413A4" w:rsidRPr="00E413A4" w:rsidRDefault="00E413A4" w:rsidP="00E413A4">
            <w:pPr>
              <w:rPr>
                <w:rFonts w:cs="Arial"/>
              </w:rPr>
            </w:pPr>
            <w:r w:rsidRPr="00E413A4">
              <w:rPr>
                <w:rFonts w:cs="Arial"/>
              </w:rPr>
              <w:t>Percebe que precisa de um serviço (</w:t>
            </w:r>
            <w:proofErr w:type="spellStart"/>
            <w:r w:rsidRPr="00E413A4">
              <w:rPr>
                <w:rFonts w:cs="Arial"/>
              </w:rPr>
              <w:t>ex</w:t>
            </w:r>
            <w:proofErr w:type="spellEnd"/>
            <w:r w:rsidRPr="00E413A4">
              <w:rPr>
                <w:rFonts w:cs="Arial"/>
              </w:rPr>
              <w:t>: eletricista, faxina, jardinagem)</w:t>
            </w:r>
          </w:p>
        </w:tc>
        <w:tc>
          <w:tcPr>
            <w:tcW w:w="0" w:type="auto"/>
            <w:hideMark/>
          </w:tcPr>
          <w:p w14:paraId="53BC22AD" w14:textId="77777777" w:rsidR="00E413A4" w:rsidRPr="00E413A4" w:rsidRDefault="00E413A4" w:rsidP="00E413A4">
            <w:pPr>
              <w:rPr>
                <w:rFonts w:cs="Arial"/>
              </w:rPr>
            </w:pPr>
            <w:r w:rsidRPr="00E413A4">
              <w:rPr>
                <w:rFonts w:cs="Arial"/>
              </w:rPr>
              <w:t>Necessidade, urgência, preocupação</w:t>
            </w:r>
          </w:p>
        </w:tc>
        <w:tc>
          <w:tcPr>
            <w:tcW w:w="0" w:type="auto"/>
            <w:hideMark/>
          </w:tcPr>
          <w:p w14:paraId="738B397C" w14:textId="77777777" w:rsidR="00E413A4" w:rsidRPr="00E413A4" w:rsidRDefault="00E413A4" w:rsidP="00E413A4">
            <w:pPr>
              <w:rPr>
                <w:rFonts w:cs="Arial"/>
              </w:rPr>
            </w:pPr>
            <w:r w:rsidRPr="00E413A4">
              <w:rPr>
                <w:rFonts w:cs="Arial"/>
              </w:rPr>
              <w:t>Experiência pessoal, observação, quebra de algo em casa</w:t>
            </w:r>
          </w:p>
        </w:tc>
        <w:tc>
          <w:tcPr>
            <w:tcW w:w="1897" w:type="dxa"/>
            <w:hideMark/>
          </w:tcPr>
          <w:p w14:paraId="3F2946CE" w14:textId="77777777" w:rsidR="00E413A4" w:rsidRPr="00E413A4" w:rsidRDefault="00E413A4" w:rsidP="00E413A4">
            <w:pPr>
              <w:rPr>
                <w:rFonts w:cs="Arial"/>
              </w:rPr>
            </w:pPr>
            <w:r w:rsidRPr="00E413A4">
              <w:rPr>
                <w:rFonts w:cs="Arial"/>
              </w:rPr>
              <w:t>Não sabe onde encontrar um profissional; não tem tempo para procurar; não sabe se o serviço é urgente</w:t>
            </w:r>
          </w:p>
        </w:tc>
        <w:tc>
          <w:tcPr>
            <w:tcW w:w="1754" w:type="dxa"/>
            <w:hideMark/>
          </w:tcPr>
          <w:p w14:paraId="2D8E10F2" w14:textId="77777777" w:rsidR="00E413A4" w:rsidRPr="00E413A4" w:rsidRDefault="00E413A4" w:rsidP="00E413A4">
            <w:pPr>
              <w:rPr>
                <w:rFonts w:cs="Arial"/>
              </w:rPr>
            </w:pPr>
            <w:r w:rsidRPr="00E413A4">
              <w:rPr>
                <w:rFonts w:cs="Arial"/>
              </w:rPr>
              <w:t>Divulgação da plataforma no bairro com materiais físicos e digitais; parcerias com associações de moradores</w:t>
            </w:r>
          </w:p>
        </w:tc>
      </w:tr>
      <w:tr w:rsidR="00E413A4" w:rsidRPr="00E413A4" w14:paraId="50FBBDDB" w14:textId="77777777" w:rsidTr="00E413A4">
        <w:tc>
          <w:tcPr>
            <w:tcW w:w="1482" w:type="dxa"/>
            <w:hideMark/>
          </w:tcPr>
          <w:p w14:paraId="5D4DAF69" w14:textId="77777777" w:rsidR="00E413A4" w:rsidRPr="00E413A4" w:rsidRDefault="00E413A4" w:rsidP="00E413A4">
            <w:pPr>
              <w:rPr>
                <w:rFonts w:cs="Arial"/>
              </w:rPr>
            </w:pPr>
            <w:r w:rsidRPr="00E413A4">
              <w:rPr>
                <w:rFonts w:cs="Arial"/>
              </w:rPr>
              <w:t>2. Busca por profissionais</w:t>
            </w:r>
          </w:p>
        </w:tc>
        <w:tc>
          <w:tcPr>
            <w:tcW w:w="0" w:type="auto"/>
            <w:hideMark/>
          </w:tcPr>
          <w:p w14:paraId="084F4A2E" w14:textId="77777777" w:rsidR="00E413A4" w:rsidRPr="00E413A4" w:rsidRDefault="00E413A4" w:rsidP="00E413A4">
            <w:pPr>
              <w:rPr>
                <w:rFonts w:cs="Arial"/>
              </w:rPr>
            </w:pPr>
            <w:r w:rsidRPr="00E413A4">
              <w:rPr>
                <w:rFonts w:cs="Arial"/>
              </w:rPr>
              <w:t>Pergunta para amigos, procura na internet, olha redes sociais, pergunta no grupo do bairro</w:t>
            </w:r>
          </w:p>
        </w:tc>
        <w:tc>
          <w:tcPr>
            <w:tcW w:w="0" w:type="auto"/>
            <w:hideMark/>
          </w:tcPr>
          <w:p w14:paraId="64DD83ED" w14:textId="77777777" w:rsidR="00E413A4" w:rsidRPr="00E413A4" w:rsidRDefault="00E413A4" w:rsidP="00E413A4">
            <w:pPr>
              <w:rPr>
                <w:rFonts w:cs="Arial"/>
              </w:rPr>
            </w:pPr>
            <w:r w:rsidRPr="00E413A4">
              <w:rPr>
                <w:rFonts w:cs="Arial"/>
              </w:rPr>
              <w:t>Ansiedade, expectativa, esperança</w:t>
            </w:r>
          </w:p>
        </w:tc>
        <w:tc>
          <w:tcPr>
            <w:tcW w:w="0" w:type="auto"/>
            <w:hideMark/>
          </w:tcPr>
          <w:p w14:paraId="211B044D" w14:textId="77777777" w:rsidR="00E413A4" w:rsidRPr="00E413A4" w:rsidRDefault="00E413A4" w:rsidP="00E413A4">
            <w:pPr>
              <w:rPr>
                <w:rFonts w:cs="Arial"/>
              </w:rPr>
            </w:pPr>
            <w:r w:rsidRPr="00E413A4">
              <w:rPr>
                <w:rFonts w:cs="Arial"/>
              </w:rPr>
              <w:t xml:space="preserve">Indicação de conhecidos (40,8%), Google, </w:t>
            </w:r>
            <w:proofErr w:type="spellStart"/>
            <w:r w:rsidRPr="00E413A4">
              <w:rPr>
                <w:rFonts w:cs="Arial"/>
              </w:rPr>
              <w:t>Facebook</w:t>
            </w:r>
            <w:proofErr w:type="spellEnd"/>
            <w:r w:rsidRPr="00E413A4">
              <w:rPr>
                <w:rFonts w:cs="Arial"/>
              </w:rPr>
              <w:t>, Instagram, grupos de WhatsApp</w:t>
            </w:r>
          </w:p>
        </w:tc>
        <w:tc>
          <w:tcPr>
            <w:tcW w:w="1897" w:type="dxa"/>
            <w:hideMark/>
          </w:tcPr>
          <w:p w14:paraId="2480B259" w14:textId="77777777" w:rsidR="00E413A4" w:rsidRPr="00E413A4" w:rsidRDefault="00E413A4" w:rsidP="00E413A4">
            <w:pPr>
              <w:rPr>
                <w:rFonts w:cs="Arial"/>
              </w:rPr>
            </w:pPr>
            <w:r w:rsidRPr="00E413A4">
              <w:rPr>
                <w:rFonts w:cs="Arial"/>
              </w:rPr>
              <w:t>Demora para encontrar alguém, informações confusas, falta de confiança, muitas opções sem qualidade</w:t>
            </w:r>
          </w:p>
        </w:tc>
        <w:tc>
          <w:tcPr>
            <w:tcW w:w="1754" w:type="dxa"/>
            <w:hideMark/>
          </w:tcPr>
          <w:p w14:paraId="7846D8E5" w14:textId="77777777" w:rsidR="00E413A4" w:rsidRPr="00E413A4" w:rsidRDefault="00E413A4" w:rsidP="00E413A4">
            <w:pPr>
              <w:rPr>
                <w:rFonts w:cs="Arial"/>
              </w:rPr>
            </w:pPr>
            <w:r w:rsidRPr="00E413A4">
              <w:rPr>
                <w:rFonts w:cs="Arial"/>
              </w:rPr>
              <w:t>Centralizar prestadores do bairro em um só lugar; filtros por categoria e avaliação; fotos dos trabalhos realizados</w:t>
            </w:r>
          </w:p>
        </w:tc>
      </w:tr>
      <w:tr w:rsidR="00E413A4" w:rsidRPr="00E413A4" w14:paraId="64E497B0" w14:textId="77777777" w:rsidTr="00E413A4">
        <w:tc>
          <w:tcPr>
            <w:tcW w:w="1482" w:type="dxa"/>
            <w:hideMark/>
          </w:tcPr>
          <w:p w14:paraId="64AF4D5A" w14:textId="77777777" w:rsidR="00E413A4" w:rsidRPr="00E413A4" w:rsidRDefault="00E413A4" w:rsidP="00E413A4">
            <w:pPr>
              <w:rPr>
                <w:rFonts w:cs="Arial"/>
              </w:rPr>
            </w:pPr>
            <w:r w:rsidRPr="00E413A4">
              <w:rPr>
                <w:rFonts w:cs="Arial"/>
              </w:rPr>
              <w:t>3. Contato e negociação</w:t>
            </w:r>
          </w:p>
        </w:tc>
        <w:tc>
          <w:tcPr>
            <w:tcW w:w="0" w:type="auto"/>
            <w:hideMark/>
          </w:tcPr>
          <w:p w14:paraId="34376AE2" w14:textId="77777777" w:rsidR="00E413A4" w:rsidRPr="00E413A4" w:rsidRDefault="00E413A4" w:rsidP="00E413A4">
            <w:pPr>
              <w:rPr>
                <w:rFonts w:cs="Arial"/>
              </w:rPr>
            </w:pPr>
            <w:r w:rsidRPr="00E413A4">
              <w:rPr>
                <w:rFonts w:cs="Arial"/>
              </w:rPr>
              <w:t xml:space="preserve">Liga ou envia </w:t>
            </w:r>
            <w:proofErr w:type="spellStart"/>
            <w:r w:rsidRPr="00E413A4">
              <w:rPr>
                <w:rFonts w:cs="Arial"/>
              </w:rPr>
              <w:t>mensagem</w:t>
            </w:r>
            <w:proofErr w:type="spellEnd"/>
            <w:r w:rsidRPr="00E413A4">
              <w:rPr>
                <w:rFonts w:cs="Arial"/>
              </w:rPr>
              <w:t xml:space="preserve"> para o profissional, pergunta preço e disponibilidade, pede fotos de trabalhos anteriores</w:t>
            </w:r>
          </w:p>
        </w:tc>
        <w:tc>
          <w:tcPr>
            <w:tcW w:w="0" w:type="auto"/>
            <w:hideMark/>
          </w:tcPr>
          <w:p w14:paraId="4D0C3D3D" w14:textId="77777777" w:rsidR="00E413A4" w:rsidRPr="00E413A4" w:rsidRDefault="00E413A4" w:rsidP="00E413A4">
            <w:pPr>
              <w:rPr>
                <w:rFonts w:cs="Arial"/>
              </w:rPr>
            </w:pPr>
            <w:r w:rsidRPr="00E413A4">
              <w:rPr>
                <w:rFonts w:cs="Arial"/>
              </w:rPr>
              <w:t>Insegurança, desconfiança, esperança</w:t>
            </w:r>
          </w:p>
        </w:tc>
        <w:tc>
          <w:tcPr>
            <w:tcW w:w="0" w:type="auto"/>
            <w:hideMark/>
          </w:tcPr>
          <w:p w14:paraId="69961E88" w14:textId="77777777" w:rsidR="00E413A4" w:rsidRPr="00E413A4" w:rsidRDefault="00E413A4" w:rsidP="00E413A4">
            <w:pPr>
              <w:rPr>
                <w:rFonts w:cs="Arial"/>
              </w:rPr>
            </w:pPr>
            <w:r w:rsidRPr="00E413A4">
              <w:rPr>
                <w:rFonts w:cs="Arial"/>
              </w:rPr>
              <w:t>WhatsApp, telefone, redes sociais, contato presencial</w:t>
            </w:r>
          </w:p>
        </w:tc>
        <w:tc>
          <w:tcPr>
            <w:tcW w:w="1897" w:type="dxa"/>
            <w:hideMark/>
          </w:tcPr>
          <w:p w14:paraId="3F1E2B49" w14:textId="77777777" w:rsidR="00E413A4" w:rsidRPr="00E413A4" w:rsidRDefault="00E413A4" w:rsidP="00E413A4">
            <w:pPr>
              <w:rPr>
                <w:rFonts w:cs="Arial"/>
              </w:rPr>
            </w:pPr>
            <w:r w:rsidRPr="00E413A4">
              <w:rPr>
                <w:rFonts w:cs="Arial"/>
              </w:rPr>
              <w:t>Medo de ser enganado, falta de transparência, preços pouco claros, demora na resposta</w:t>
            </w:r>
          </w:p>
        </w:tc>
        <w:tc>
          <w:tcPr>
            <w:tcW w:w="1754" w:type="dxa"/>
            <w:hideMark/>
          </w:tcPr>
          <w:p w14:paraId="036F6E3C" w14:textId="77777777" w:rsidR="00E413A4" w:rsidRPr="00E413A4" w:rsidRDefault="00E413A4" w:rsidP="00E413A4">
            <w:pPr>
              <w:rPr>
                <w:rFonts w:cs="Arial"/>
              </w:rPr>
            </w:pPr>
            <w:r w:rsidRPr="00E413A4">
              <w:rPr>
                <w:rFonts w:cs="Arial"/>
              </w:rPr>
              <w:t>Chat integrado na plataforma; avaliações comunitárias; fotos dos trabalhos; preços sugeridos; resposta rápida e automática</w:t>
            </w:r>
          </w:p>
        </w:tc>
      </w:tr>
      <w:tr w:rsidR="00E413A4" w:rsidRPr="00E413A4" w14:paraId="0C940025" w14:textId="77777777" w:rsidTr="00E413A4">
        <w:tc>
          <w:tcPr>
            <w:tcW w:w="1482" w:type="dxa"/>
            <w:hideMark/>
          </w:tcPr>
          <w:p w14:paraId="309C1501" w14:textId="77777777" w:rsidR="00E413A4" w:rsidRPr="00E413A4" w:rsidRDefault="00E413A4" w:rsidP="00E413A4">
            <w:pPr>
              <w:rPr>
                <w:rFonts w:cs="Arial"/>
              </w:rPr>
            </w:pPr>
            <w:r w:rsidRPr="00E413A4">
              <w:rPr>
                <w:rFonts w:cs="Arial"/>
              </w:rPr>
              <w:t>4. Execução do serviço</w:t>
            </w:r>
          </w:p>
        </w:tc>
        <w:tc>
          <w:tcPr>
            <w:tcW w:w="0" w:type="auto"/>
            <w:hideMark/>
          </w:tcPr>
          <w:p w14:paraId="6EDE8793" w14:textId="77777777" w:rsidR="00E413A4" w:rsidRPr="00E413A4" w:rsidRDefault="00E413A4" w:rsidP="00E413A4">
            <w:pPr>
              <w:rPr>
                <w:rFonts w:cs="Arial"/>
              </w:rPr>
            </w:pPr>
            <w:r w:rsidRPr="00E413A4">
              <w:rPr>
                <w:rFonts w:cs="Arial"/>
              </w:rPr>
              <w:t>Profissional realiza o serviço na residência, acompanha o trabalho, verifica o resultado</w:t>
            </w:r>
          </w:p>
        </w:tc>
        <w:tc>
          <w:tcPr>
            <w:tcW w:w="0" w:type="auto"/>
            <w:hideMark/>
          </w:tcPr>
          <w:p w14:paraId="6A0405CA" w14:textId="77777777" w:rsidR="00E413A4" w:rsidRPr="00E413A4" w:rsidRDefault="00E413A4" w:rsidP="00E413A4">
            <w:pPr>
              <w:rPr>
                <w:rFonts w:cs="Arial"/>
              </w:rPr>
            </w:pPr>
            <w:r w:rsidRPr="00E413A4">
              <w:rPr>
                <w:rFonts w:cs="Arial"/>
              </w:rPr>
              <w:t>Alívio, expectativa, ansiedade, satisfação</w:t>
            </w:r>
          </w:p>
        </w:tc>
        <w:tc>
          <w:tcPr>
            <w:tcW w:w="0" w:type="auto"/>
            <w:hideMark/>
          </w:tcPr>
          <w:p w14:paraId="375F0C19" w14:textId="77777777" w:rsidR="00E413A4" w:rsidRPr="00E413A4" w:rsidRDefault="00E413A4" w:rsidP="00E413A4">
            <w:pPr>
              <w:rPr>
                <w:rFonts w:cs="Arial"/>
              </w:rPr>
            </w:pPr>
            <w:r w:rsidRPr="00E413A4">
              <w:rPr>
                <w:rFonts w:cs="Arial"/>
              </w:rPr>
              <w:t>Contato presencial, WhatsApp, telefone</w:t>
            </w:r>
          </w:p>
        </w:tc>
        <w:tc>
          <w:tcPr>
            <w:tcW w:w="1897" w:type="dxa"/>
            <w:hideMark/>
          </w:tcPr>
          <w:p w14:paraId="545FDC45" w14:textId="77777777" w:rsidR="00E413A4" w:rsidRPr="00E413A4" w:rsidRDefault="00E413A4" w:rsidP="00E413A4">
            <w:pPr>
              <w:rPr>
                <w:rFonts w:cs="Arial"/>
              </w:rPr>
            </w:pPr>
            <w:r w:rsidRPr="00E413A4">
              <w:rPr>
                <w:rFonts w:cs="Arial"/>
              </w:rPr>
              <w:t>Qualidade incerta, risco de insatisfação, falta de profissionalismo, atraso, desorganização</w:t>
            </w:r>
          </w:p>
        </w:tc>
        <w:tc>
          <w:tcPr>
            <w:tcW w:w="1754" w:type="dxa"/>
            <w:hideMark/>
          </w:tcPr>
          <w:p w14:paraId="7C921DF3" w14:textId="77777777" w:rsidR="00E413A4" w:rsidRPr="00E413A4" w:rsidRDefault="00E413A4" w:rsidP="00E413A4">
            <w:pPr>
              <w:rPr>
                <w:rFonts w:cs="Arial"/>
              </w:rPr>
            </w:pPr>
            <w:r w:rsidRPr="00E413A4">
              <w:rPr>
                <w:rFonts w:cs="Arial"/>
              </w:rPr>
              <w:t>Feedback após o serviço; sistema de avaliação bilateral; garantia de satisfação; possibilidade de reclamar na plataforma</w:t>
            </w:r>
          </w:p>
        </w:tc>
      </w:tr>
      <w:tr w:rsidR="00E413A4" w:rsidRPr="00E413A4" w14:paraId="080F4F01" w14:textId="77777777" w:rsidTr="00E413A4">
        <w:tc>
          <w:tcPr>
            <w:tcW w:w="1482" w:type="dxa"/>
            <w:hideMark/>
          </w:tcPr>
          <w:p w14:paraId="24D65180" w14:textId="77777777" w:rsidR="00E413A4" w:rsidRPr="00E413A4" w:rsidRDefault="00E413A4" w:rsidP="00E413A4">
            <w:pPr>
              <w:rPr>
                <w:rFonts w:cs="Arial"/>
              </w:rPr>
            </w:pPr>
            <w:r w:rsidRPr="00E413A4">
              <w:rPr>
                <w:rFonts w:cs="Arial"/>
              </w:rPr>
              <w:t>5. Avaliação e conclusão</w:t>
            </w:r>
          </w:p>
        </w:tc>
        <w:tc>
          <w:tcPr>
            <w:tcW w:w="0" w:type="auto"/>
            <w:hideMark/>
          </w:tcPr>
          <w:p w14:paraId="4D016EF8" w14:textId="77777777" w:rsidR="00E413A4" w:rsidRPr="00E413A4" w:rsidRDefault="00E413A4" w:rsidP="00E413A4">
            <w:pPr>
              <w:rPr>
                <w:rFonts w:cs="Arial"/>
              </w:rPr>
            </w:pPr>
            <w:r w:rsidRPr="00E413A4">
              <w:rPr>
                <w:rFonts w:cs="Arial"/>
              </w:rPr>
              <w:t>Avalia o serviço, recomenda ou não para outros, paga pelo serviço</w:t>
            </w:r>
          </w:p>
        </w:tc>
        <w:tc>
          <w:tcPr>
            <w:tcW w:w="0" w:type="auto"/>
            <w:hideMark/>
          </w:tcPr>
          <w:p w14:paraId="4B0B0745" w14:textId="77777777" w:rsidR="00E413A4" w:rsidRPr="00E413A4" w:rsidRDefault="00E413A4" w:rsidP="00E413A4">
            <w:pPr>
              <w:rPr>
                <w:rFonts w:cs="Arial"/>
              </w:rPr>
            </w:pPr>
            <w:r w:rsidRPr="00E413A4">
              <w:rPr>
                <w:rFonts w:cs="Arial"/>
              </w:rPr>
              <w:t>Alívio, satisfação ou frustração, alívio</w:t>
            </w:r>
          </w:p>
        </w:tc>
        <w:tc>
          <w:tcPr>
            <w:tcW w:w="0" w:type="auto"/>
            <w:hideMark/>
          </w:tcPr>
          <w:p w14:paraId="0122C07B" w14:textId="77777777" w:rsidR="00E413A4" w:rsidRPr="00E413A4" w:rsidRDefault="00E413A4" w:rsidP="00E413A4">
            <w:pPr>
              <w:rPr>
                <w:rFonts w:cs="Arial"/>
              </w:rPr>
            </w:pPr>
            <w:r w:rsidRPr="00E413A4">
              <w:rPr>
                <w:rFonts w:cs="Arial"/>
              </w:rPr>
              <w:t>Indicação a amigos, redes sociais, plataforma</w:t>
            </w:r>
          </w:p>
        </w:tc>
        <w:tc>
          <w:tcPr>
            <w:tcW w:w="1897" w:type="dxa"/>
            <w:hideMark/>
          </w:tcPr>
          <w:p w14:paraId="2D3EDD11" w14:textId="77777777" w:rsidR="00E413A4" w:rsidRPr="00E413A4" w:rsidRDefault="00E413A4" w:rsidP="00E413A4">
            <w:pPr>
              <w:rPr>
                <w:rFonts w:cs="Arial"/>
              </w:rPr>
            </w:pPr>
            <w:r w:rsidRPr="00E413A4">
              <w:rPr>
                <w:rFonts w:cs="Arial"/>
              </w:rPr>
              <w:t xml:space="preserve">Desconfiança na avaliação unilateral, falta de transparência, não sabe se o prestador </w:t>
            </w:r>
            <w:r w:rsidRPr="00E413A4">
              <w:rPr>
                <w:rFonts w:cs="Arial"/>
              </w:rPr>
              <w:lastRenderedPageBreak/>
              <w:t>avaliou bem o serviço</w:t>
            </w:r>
          </w:p>
        </w:tc>
        <w:tc>
          <w:tcPr>
            <w:tcW w:w="1754" w:type="dxa"/>
            <w:hideMark/>
          </w:tcPr>
          <w:p w14:paraId="5FB3995C" w14:textId="77777777" w:rsidR="00E413A4" w:rsidRPr="00E413A4" w:rsidRDefault="00E413A4" w:rsidP="00E413A4">
            <w:pPr>
              <w:rPr>
                <w:rFonts w:cs="Arial"/>
              </w:rPr>
            </w:pPr>
            <w:r w:rsidRPr="00E413A4">
              <w:rPr>
                <w:rFonts w:cs="Arial"/>
              </w:rPr>
              <w:lastRenderedPageBreak/>
              <w:t xml:space="preserve">Avaliação bilateral (cliente e prestador se avaliam); transparência nas avaliações; </w:t>
            </w:r>
            <w:r w:rsidRPr="00E413A4">
              <w:rPr>
                <w:rFonts w:cs="Arial"/>
              </w:rPr>
              <w:lastRenderedPageBreak/>
              <w:t>sistema de reputação</w:t>
            </w:r>
          </w:p>
        </w:tc>
      </w:tr>
      <w:tr w:rsidR="00E413A4" w:rsidRPr="00E413A4" w14:paraId="1344FA8D" w14:textId="77777777" w:rsidTr="00E413A4">
        <w:tc>
          <w:tcPr>
            <w:tcW w:w="1482" w:type="dxa"/>
            <w:hideMark/>
          </w:tcPr>
          <w:p w14:paraId="4E569CCC" w14:textId="77777777" w:rsidR="00E413A4" w:rsidRPr="00E413A4" w:rsidRDefault="00E413A4" w:rsidP="00E413A4">
            <w:pPr>
              <w:rPr>
                <w:rFonts w:cs="Arial"/>
              </w:rPr>
            </w:pPr>
            <w:r w:rsidRPr="00E413A4">
              <w:rPr>
                <w:rFonts w:cs="Arial"/>
              </w:rPr>
              <w:lastRenderedPageBreak/>
              <w:t>6. Fidelização</w:t>
            </w:r>
          </w:p>
        </w:tc>
        <w:tc>
          <w:tcPr>
            <w:tcW w:w="0" w:type="auto"/>
            <w:hideMark/>
          </w:tcPr>
          <w:p w14:paraId="6BCA2A3B" w14:textId="77777777" w:rsidR="00E413A4" w:rsidRPr="00E413A4" w:rsidRDefault="00E413A4" w:rsidP="00E413A4">
            <w:pPr>
              <w:rPr>
                <w:rFonts w:cs="Arial"/>
              </w:rPr>
            </w:pPr>
            <w:r w:rsidRPr="00E413A4">
              <w:rPr>
                <w:rFonts w:cs="Arial"/>
              </w:rPr>
              <w:t>Passa a confiar na plataforma, utiliza com frequência, recomenda para outros moradores</w:t>
            </w:r>
          </w:p>
        </w:tc>
        <w:tc>
          <w:tcPr>
            <w:tcW w:w="0" w:type="auto"/>
            <w:hideMark/>
          </w:tcPr>
          <w:p w14:paraId="45C2F765" w14:textId="77777777" w:rsidR="00E413A4" w:rsidRPr="00E413A4" w:rsidRDefault="00E413A4" w:rsidP="00E413A4">
            <w:pPr>
              <w:rPr>
                <w:rFonts w:cs="Arial"/>
              </w:rPr>
            </w:pPr>
            <w:r w:rsidRPr="00E413A4">
              <w:rPr>
                <w:rFonts w:cs="Arial"/>
              </w:rPr>
              <w:t>Confiança, segurança, pertencimento, satisfação</w:t>
            </w:r>
          </w:p>
        </w:tc>
        <w:tc>
          <w:tcPr>
            <w:tcW w:w="0" w:type="auto"/>
            <w:hideMark/>
          </w:tcPr>
          <w:p w14:paraId="6399AF23" w14:textId="77777777" w:rsidR="00E413A4" w:rsidRPr="00E413A4" w:rsidRDefault="00E413A4" w:rsidP="00E413A4">
            <w:pPr>
              <w:rPr>
                <w:rFonts w:cs="Arial"/>
              </w:rPr>
            </w:pPr>
            <w:r w:rsidRPr="00E413A4">
              <w:rPr>
                <w:rFonts w:cs="Arial"/>
              </w:rPr>
              <w:t>Indicação a outros moradores, uso frequente da plataforma</w:t>
            </w:r>
          </w:p>
        </w:tc>
        <w:tc>
          <w:tcPr>
            <w:tcW w:w="1897" w:type="dxa"/>
            <w:hideMark/>
          </w:tcPr>
          <w:p w14:paraId="19E0BC91" w14:textId="77777777" w:rsidR="00E413A4" w:rsidRPr="00E413A4" w:rsidRDefault="00E413A4" w:rsidP="00E413A4">
            <w:pPr>
              <w:rPr>
                <w:rFonts w:cs="Arial"/>
              </w:rPr>
            </w:pPr>
            <w:r w:rsidRPr="00E413A4">
              <w:rPr>
                <w:rFonts w:cs="Arial"/>
              </w:rPr>
              <w:t>Falta de um sistema de confiança consolidado; não sabe se a plataforma é confiável a longo prazo</w:t>
            </w:r>
          </w:p>
        </w:tc>
        <w:tc>
          <w:tcPr>
            <w:tcW w:w="1754" w:type="dxa"/>
            <w:hideMark/>
          </w:tcPr>
          <w:p w14:paraId="5DAEBAE6" w14:textId="77777777" w:rsidR="00E413A4" w:rsidRPr="00E413A4" w:rsidRDefault="00E413A4" w:rsidP="00E413A4">
            <w:pPr>
              <w:rPr>
                <w:rFonts w:cs="Arial"/>
              </w:rPr>
            </w:pPr>
            <w:r w:rsidRPr="00E413A4">
              <w:rPr>
                <w:rFonts w:cs="Arial"/>
              </w:rPr>
              <w:t xml:space="preserve">Caixinha comunitária; </w:t>
            </w:r>
            <w:proofErr w:type="spellStart"/>
            <w:r w:rsidRPr="00E413A4">
              <w:rPr>
                <w:rFonts w:cs="Arial"/>
              </w:rPr>
              <w:t>gamificação</w:t>
            </w:r>
            <w:proofErr w:type="spellEnd"/>
            <w:r w:rsidRPr="00E413A4">
              <w:rPr>
                <w:rFonts w:cs="Arial"/>
              </w:rPr>
              <w:t>; pontos que viram descontos; programas de fidelidade; fortalecimento da comunidade local</w:t>
            </w:r>
          </w:p>
        </w:tc>
      </w:tr>
    </w:tbl>
    <w:p w14:paraId="584CA367" w14:textId="77777777" w:rsidR="00E413A4" w:rsidRPr="00E413A4" w:rsidRDefault="00E413A4" w:rsidP="00E413A4">
      <w:pPr>
        <w:pStyle w:val="ds-markdown-paragraph"/>
        <w:shd w:val="clear" w:color="auto" w:fill="FFFFFF"/>
        <w:spacing w:before="240" w:beforeAutospacing="0" w:after="240" w:afterAutospacing="0"/>
        <w:rPr>
          <w:rFonts w:ascii="Arial" w:hAnsi="Arial" w:cs="Arial"/>
          <w:color w:val="0F1115"/>
        </w:rPr>
      </w:pPr>
      <w:r w:rsidRPr="00E413A4">
        <w:rPr>
          <w:rStyle w:val="Forte"/>
          <w:rFonts w:ascii="Arial" w:hAnsi="Arial" w:cs="Arial"/>
          <w:color w:val="0F1115"/>
        </w:rPr>
        <w:t>Fonte:</w:t>
      </w:r>
      <w:r w:rsidRPr="00E413A4">
        <w:rPr>
          <w:rFonts w:ascii="Arial" w:hAnsi="Arial" w:cs="Arial"/>
          <w:color w:val="0F1115"/>
        </w:rPr>
        <w:t> Elaborado pelos autores, 2026.</w:t>
      </w:r>
    </w:p>
    <w:p w14:paraId="4CDDE286" w14:textId="77777777" w:rsidR="00E413A4" w:rsidRPr="00E413A4" w:rsidRDefault="00E413A4" w:rsidP="00E413A4">
      <w:pPr>
        <w:shd w:val="clear" w:color="auto" w:fill="FFFFFF"/>
        <w:spacing w:before="240" w:after="240"/>
        <w:rPr>
          <w:rFonts w:cs="Arial"/>
          <w:color w:val="0F1115"/>
        </w:rPr>
      </w:pPr>
      <w:r w:rsidRPr="00E413A4">
        <w:rPr>
          <w:rFonts w:cs="Arial"/>
          <w:color w:val="0F1115"/>
        </w:rPr>
        <w:t xml:space="preserve">A Jornada do Usuário revela que as principais dores dos moradores estão concentradas nas etapas de busca e contato, onde a falta de informação e a desconfiança geram insegurança. O </w:t>
      </w:r>
      <w:proofErr w:type="spellStart"/>
      <w:r w:rsidRPr="00E413A4">
        <w:rPr>
          <w:rFonts w:cs="Arial"/>
          <w:color w:val="0F1115"/>
        </w:rPr>
        <w:t>MoviPay</w:t>
      </w:r>
      <w:proofErr w:type="spellEnd"/>
      <w:r w:rsidRPr="00E413A4">
        <w:rPr>
          <w:rFonts w:cs="Arial"/>
          <w:color w:val="0F1115"/>
        </w:rPr>
        <w:t xml:space="preserve"> atua como uma solução ao centralizar prestadores do bairro em um só lugar, oferecer avaliações comunitárias e um sistema de comunicação integrado.</w:t>
      </w:r>
    </w:p>
    <w:p w14:paraId="77481D1F" w14:textId="77777777" w:rsidR="00E413A4" w:rsidRPr="00E413A4" w:rsidRDefault="00E413A4" w:rsidP="00E413A4">
      <w:pPr>
        <w:shd w:val="clear" w:color="auto" w:fill="FFFFFF"/>
        <w:spacing w:before="240" w:after="240"/>
        <w:rPr>
          <w:rFonts w:cs="Arial"/>
          <w:color w:val="0F1115"/>
        </w:rPr>
      </w:pPr>
    </w:p>
    <w:p w14:paraId="2492246D" w14:textId="77777777" w:rsidR="00E413A4" w:rsidRPr="00E413A4" w:rsidRDefault="00E413A4" w:rsidP="00E413A4">
      <w:pPr>
        <w:shd w:val="clear" w:color="auto" w:fill="FFFFFF"/>
        <w:spacing w:before="240" w:after="240"/>
        <w:rPr>
          <w:rFonts w:cs="Arial"/>
          <w:color w:val="0F1115"/>
        </w:rPr>
      </w:pPr>
      <w:r w:rsidRPr="00E413A4">
        <w:rPr>
          <w:rFonts w:cs="Arial"/>
          <w:color w:val="0F1115"/>
        </w:rPr>
        <w:t xml:space="preserve">A jornada também evidencia que a fidelização do usuário depende da construção de confiança, que é fortalecida por mecanismos como avaliação bilateral, </w:t>
      </w:r>
      <w:proofErr w:type="spellStart"/>
      <w:r w:rsidRPr="00E413A4">
        <w:rPr>
          <w:rFonts w:cs="Arial"/>
          <w:color w:val="0F1115"/>
        </w:rPr>
        <w:t>gamificação</w:t>
      </w:r>
      <w:proofErr w:type="spellEnd"/>
      <w:r w:rsidRPr="00E413A4">
        <w:rPr>
          <w:rFonts w:cs="Arial"/>
          <w:color w:val="0F1115"/>
        </w:rPr>
        <w:t xml:space="preserve"> e a "caixinha comunitária". Esses elementos transformam a plataforma em um instrumento de fortalecimento do bairro, incentivando a participação ativa dos moradores e a recomendação da plataforma para outros usuários.</w:t>
      </w:r>
    </w:p>
    <w:p w14:paraId="158C2E4F" w14:textId="77777777" w:rsidR="00E413A4" w:rsidRPr="00E413A4" w:rsidRDefault="00E413A4" w:rsidP="00E413A4">
      <w:pPr>
        <w:shd w:val="clear" w:color="auto" w:fill="FFFFFF"/>
        <w:spacing w:before="240" w:after="240"/>
        <w:rPr>
          <w:rFonts w:cs="Arial"/>
          <w:color w:val="0F1115"/>
        </w:rPr>
      </w:pPr>
    </w:p>
    <w:p w14:paraId="3DD955D4" w14:textId="77777777" w:rsidR="00E413A4" w:rsidRPr="00E413A4" w:rsidRDefault="00E413A4" w:rsidP="00EA02D3">
      <w:pPr>
        <w:pStyle w:val="Ttulo2"/>
      </w:pPr>
      <w:r w:rsidRPr="00E413A4">
        <w:t>4.3. Diagrama de Afinidade</w:t>
      </w:r>
    </w:p>
    <w:p w14:paraId="55BE8AA5" w14:textId="77777777" w:rsidR="00E413A4" w:rsidRPr="00E413A4" w:rsidRDefault="00E413A4" w:rsidP="00E413A4">
      <w:pPr>
        <w:shd w:val="clear" w:color="auto" w:fill="FFFFFF"/>
        <w:spacing w:before="240" w:after="240"/>
        <w:rPr>
          <w:rFonts w:cs="Arial"/>
          <w:color w:val="0F1115"/>
        </w:rPr>
      </w:pPr>
    </w:p>
    <w:p w14:paraId="09D9B39C" w14:textId="77777777" w:rsidR="00E413A4" w:rsidRPr="00E413A4" w:rsidRDefault="00E413A4" w:rsidP="00E413A4">
      <w:pPr>
        <w:shd w:val="clear" w:color="auto" w:fill="FFFFFF"/>
        <w:spacing w:before="240" w:after="240"/>
        <w:rPr>
          <w:rFonts w:cs="Arial"/>
          <w:color w:val="0F1115"/>
        </w:rPr>
      </w:pPr>
      <w:r w:rsidRPr="00E413A4">
        <w:rPr>
          <w:rFonts w:cs="Arial"/>
          <w:color w:val="0F1115"/>
        </w:rPr>
        <w:t>O Diagrama de Afinidades (DA) é uma ferramenta muito usada para sistematizar informações, ideias e dados, ajudando a analisar problemas complexos, planejar projetos e estruturar processos de brainstorming.</w:t>
      </w:r>
    </w:p>
    <w:p w14:paraId="7FCC2F13" w14:textId="77777777" w:rsidR="00E413A4" w:rsidRPr="00E413A4" w:rsidRDefault="00E413A4" w:rsidP="00E413A4">
      <w:pPr>
        <w:shd w:val="clear" w:color="auto" w:fill="FFFFFF"/>
        <w:spacing w:before="240" w:after="240"/>
        <w:rPr>
          <w:rFonts w:cs="Arial"/>
          <w:color w:val="0F1115"/>
        </w:rPr>
      </w:pPr>
    </w:p>
    <w:p w14:paraId="5736F013" w14:textId="77777777" w:rsidR="00E413A4" w:rsidRPr="00E413A4" w:rsidRDefault="00E413A4" w:rsidP="00E413A4">
      <w:pPr>
        <w:shd w:val="clear" w:color="auto" w:fill="FFFFFF"/>
        <w:spacing w:before="240" w:after="240"/>
        <w:rPr>
          <w:rFonts w:cs="Arial"/>
          <w:color w:val="0F1115"/>
        </w:rPr>
      </w:pPr>
      <w:r w:rsidRPr="00E413A4">
        <w:rPr>
          <w:rFonts w:cs="Arial"/>
          <w:color w:val="0F1115"/>
        </w:rPr>
        <w:t>A ideia que o conceito apresenta é a de organizar ideias por características semelhantes, que tenham afinidades, proximidade e algum tipo de dependência entre si, identificando padrões e insights que muitas vezes passam despercebidos em um processo de levantamento de ideias. Assim, de maneira intuitiva e visual, ajuda a categorizar conjuntos de ideias, oferecendo novas perspectivas sobre o assunto em pauta (PM3 TEAM, 2024).</w:t>
      </w:r>
    </w:p>
    <w:p w14:paraId="71A4F2A0" w14:textId="77777777" w:rsidR="00E413A4" w:rsidRPr="00E413A4" w:rsidRDefault="00E413A4" w:rsidP="00E413A4">
      <w:pPr>
        <w:shd w:val="clear" w:color="auto" w:fill="FFFFFF"/>
        <w:spacing w:before="240" w:after="240"/>
        <w:rPr>
          <w:rFonts w:cs="Arial"/>
          <w:color w:val="0F1115"/>
        </w:rPr>
      </w:pPr>
    </w:p>
    <w:p w14:paraId="5FFCC947" w14:textId="77777777" w:rsidR="00E413A4" w:rsidRPr="00E413A4" w:rsidRDefault="00E413A4" w:rsidP="00E413A4">
      <w:pPr>
        <w:shd w:val="clear" w:color="auto" w:fill="FFFFFF"/>
        <w:spacing w:before="240" w:after="240"/>
        <w:rPr>
          <w:rFonts w:cs="Arial"/>
          <w:color w:val="0F1115"/>
        </w:rPr>
      </w:pPr>
      <w:r w:rsidRPr="00E413A4">
        <w:rPr>
          <w:rFonts w:cs="Arial"/>
          <w:color w:val="0F1115"/>
        </w:rPr>
        <w:lastRenderedPageBreak/>
        <w:t xml:space="preserve">No contexto do </w:t>
      </w:r>
      <w:proofErr w:type="spellStart"/>
      <w:r w:rsidRPr="00E413A4">
        <w:rPr>
          <w:rFonts w:cs="Arial"/>
          <w:color w:val="0F1115"/>
        </w:rPr>
        <w:t>MoviPay</w:t>
      </w:r>
      <w:proofErr w:type="spellEnd"/>
      <w:r w:rsidRPr="00E413A4">
        <w:rPr>
          <w:rFonts w:cs="Arial"/>
          <w:color w:val="0F1115"/>
        </w:rPr>
        <w:t xml:space="preserve">, o Diagrama de Afinidade se mostra uma estratégia valiosa para coletar os dados da Pesquisa de Campo e entrevistas com moradores do bairro-piloto. Ao agrupar as necessidades e dificuldades identificadas, a equipe pode visualizar claramente as prioridades que o </w:t>
      </w:r>
      <w:proofErr w:type="spellStart"/>
      <w:r w:rsidRPr="00E413A4">
        <w:rPr>
          <w:rFonts w:cs="Arial"/>
          <w:color w:val="0F1115"/>
        </w:rPr>
        <w:t>MoviPay</w:t>
      </w:r>
      <w:proofErr w:type="spellEnd"/>
      <w:r w:rsidRPr="00E413A4">
        <w:rPr>
          <w:rFonts w:cs="Arial"/>
          <w:color w:val="0F1115"/>
        </w:rPr>
        <w:t xml:space="preserve"> deve atender.</w:t>
      </w:r>
    </w:p>
    <w:p w14:paraId="7FC28B05" w14:textId="77777777" w:rsidR="00E413A4" w:rsidRPr="00E413A4" w:rsidRDefault="00E413A4" w:rsidP="00E413A4">
      <w:pPr>
        <w:shd w:val="clear" w:color="auto" w:fill="FFFFFF"/>
        <w:spacing w:before="240" w:after="240"/>
        <w:rPr>
          <w:rFonts w:cs="Arial"/>
          <w:color w:val="0F1115"/>
        </w:rPr>
      </w:pPr>
    </w:p>
    <w:p w14:paraId="6AAA7A13" w14:textId="545FC9F6" w:rsidR="00E413A4" w:rsidRDefault="00E413A4" w:rsidP="00E413A4">
      <w:pPr>
        <w:shd w:val="clear" w:color="auto" w:fill="FFFFFF"/>
        <w:spacing w:before="240" w:after="240"/>
        <w:rPr>
          <w:rFonts w:cs="Arial"/>
          <w:color w:val="0F1115"/>
        </w:rPr>
      </w:pPr>
      <w:r w:rsidRPr="00E413A4">
        <w:rPr>
          <w:rFonts w:cs="Arial"/>
          <w:color w:val="0F1115"/>
        </w:rPr>
        <w:t xml:space="preserve">A construção do diagrama seguiu três etapas: (1) geração de ideias a partir dos dados coletados; (2) agrupamento por afinidade; (3) nomeação dos grupos. Esse processo permitiu identificar padrões que não eram evidentes à primeira vista, como a correlação entre a falta de confiança dos contratantes e a falta de visibilidade dos </w:t>
      </w:r>
      <w:r w:rsidRPr="00EA02D3">
        <w:rPr>
          <w:rFonts w:cs="Arial"/>
          <w:color w:val="0F1115"/>
        </w:rPr>
        <w:t>prestadores.</w:t>
      </w:r>
    </w:p>
    <w:p w14:paraId="79D3D1EF" w14:textId="77777777" w:rsidR="00EA02D3" w:rsidRPr="00EA02D3" w:rsidRDefault="00EA02D3" w:rsidP="00E413A4">
      <w:pPr>
        <w:shd w:val="clear" w:color="auto" w:fill="FFFFFF"/>
        <w:spacing w:before="240" w:after="240"/>
        <w:rPr>
          <w:rFonts w:cs="Arial"/>
          <w:color w:val="0F1115"/>
        </w:rPr>
      </w:pPr>
    </w:p>
    <w:tbl>
      <w:tblPr>
        <w:tblStyle w:val="Tabelacomgrade"/>
        <w:tblpPr w:leftFromText="141" w:rightFromText="141" w:vertAnchor="text" w:horzAnchor="margin" w:tblpY="1055"/>
        <w:tblW w:w="8894" w:type="dxa"/>
        <w:tblLook w:val="04A0" w:firstRow="1" w:lastRow="0" w:firstColumn="1" w:lastColumn="0" w:noHBand="0" w:noVBand="1"/>
      </w:tblPr>
      <w:tblGrid>
        <w:gridCol w:w="2097"/>
        <w:gridCol w:w="6797"/>
      </w:tblGrid>
      <w:tr w:rsidR="00EA02D3" w14:paraId="5B960184" w14:textId="77777777" w:rsidTr="00EA02D3">
        <w:tc>
          <w:tcPr>
            <w:tcW w:w="0" w:type="auto"/>
            <w:hideMark/>
          </w:tcPr>
          <w:p w14:paraId="4F3AA4A3" w14:textId="77777777" w:rsidR="00EA02D3" w:rsidRPr="00EA02D3" w:rsidRDefault="00EA02D3" w:rsidP="00EA02D3">
            <w:r w:rsidRPr="00EA02D3">
              <w:rPr>
                <w:rStyle w:val="Forte"/>
                <w:rFonts w:cs="Arial"/>
                <w:sz w:val="23"/>
                <w:szCs w:val="23"/>
              </w:rPr>
              <w:t>Categoria</w:t>
            </w:r>
          </w:p>
        </w:tc>
        <w:tc>
          <w:tcPr>
            <w:tcW w:w="6797" w:type="dxa"/>
            <w:hideMark/>
          </w:tcPr>
          <w:p w14:paraId="17CAD690" w14:textId="77777777" w:rsidR="00EA02D3" w:rsidRPr="00EA02D3" w:rsidRDefault="00EA02D3" w:rsidP="00EA02D3">
            <w:r w:rsidRPr="00EA02D3">
              <w:rPr>
                <w:rStyle w:val="Forte"/>
                <w:rFonts w:cs="Arial"/>
                <w:sz w:val="23"/>
                <w:szCs w:val="23"/>
              </w:rPr>
              <w:t>Problemas/Dores identificados</w:t>
            </w:r>
          </w:p>
        </w:tc>
      </w:tr>
      <w:tr w:rsidR="00EA02D3" w14:paraId="56214CFD" w14:textId="77777777" w:rsidTr="00EA02D3">
        <w:tc>
          <w:tcPr>
            <w:tcW w:w="0" w:type="auto"/>
            <w:hideMark/>
          </w:tcPr>
          <w:p w14:paraId="24C50F6E" w14:textId="77777777" w:rsidR="00EA02D3" w:rsidRPr="00EA02D3" w:rsidRDefault="00EA02D3" w:rsidP="00EA02D3">
            <w:r w:rsidRPr="00EA02D3">
              <w:t>Dificuldades dos contratantes</w:t>
            </w:r>
          </w:p>
        </w:tc>
        <w:tc>
          <w:tcPr>
            <w:tcW w:w="6797" w:type="dxa"/>
            <w:hideMark/>
          </w:tcPr>
          <w:p w14:paraId="36EDA6B5" w14:textId="77777777" w:rsidR="00EA02D3" w:rsidRPr="00EA02D3" w:rsidRDefault="00EA02D3" w:rsidP="00EA02D3">
            <w:r w:rsidRPr="00EA02D3">
              <w:t>Não sei onde encontrar um profissional confiável; Não consigo comparar preços; Tenho medo de ser enganado; Demora muito para encontrar alguém; Não tenho dinheiro; Falta de informações sobre os prestadores</w:t>
            </w:r>
          </w:p>
        </w:tc>
      </w:tr>
      <w:tr w:rsidR="00EA02D3" w14:paraId="1480F02C" w14:textId="77777777" w:rsidTr="00EA02D3">
        <w:tc>
          <w:tcPr>
            <w:tcW w:w="0" w:type="auto"/>
            <w:hideMark/>
          </w:tcPr>
          <w:p w14:paraId="56935A94" w14:textId="77777777" w:rsidR="00EA02D3" w:rsidRPr="00EA02D3" w:rsidRDefault="00EA02D3" w:rsidP="00EA02D3">
            <w:r w:rsidRPr="00EA02D3">
              <w:t>Dificuldades dos prestadores</w:t>
            </w:r>
          </w:p>
        </w:tc>
        <w:tc>
          <w:tcPr>
            <w:tcW w:w="6797" w:type="dxa"/>
            <w:hideMark/>
          </w:tcPr>
          <w:p w14:paraId="6E06C358" w14:textId="77777777" w:rsidR="00EA02D3" w:rsidRPr="00EA02D3" w:rsidRDefault="00EA02D3" w:rsidP="00EA02D3">
            <w:r w:rsidRPr="00EA02D3">
              <w:t>Falta de visibilidade; Dificuldade em competir com grandes plataformas; Clientes que desmarcam em cima da hora; Falta de um sistema de avaliação justo; Taxas abusivas; Falta de transparência nas plataformas; Concorrência predatória</w:t>
            </w:r>
          </w:p>
        </w:tc>
      </w:tr>
      <w:tr w:rsidR="00EA02D3" w14:paraId="0F0C9137" w14:textId="77777777" w:rsidTr="00EA02D3">
        <w:tc>
          <w:tcPr>
            <w:tcW w:w="0" w:type="auto"/>
            <w:hideMark/>
          </w:tcPr>
          <w:p w14:paraId="318A7C5C" w14:textId="77777777" w:rsidR="00EA02D3" w:rsidRPr="00EA02D3" w:rsidRDefault="00EA02D3" w:rsidP="00EA02D3">
            <w:r w:rsidRPr="00EA02D3">
              <w:t>Serviços mais demandados</w:t>
            </w:r>
          </w:p>
        </w:tc>
        <w:tc>
          <w:tcPr>
            <w:tcW w:w="6797" w:type="dxa"/>
            <w:hideMark/>
          </w:tcPr>
          <w:p w14:paraId="28D1ADFD" w14:textId="77777777" w:rsidR="00EA02D3" w:rsidRPr="00EA02D3" w:rsidRDefault="00EA02D3" w:rsidP="00EA02D3">
            <w:r w:rsidRPr="00EA02D3">
              <w:t>Faxina/limpeza residencial (16,7%); Jardinagem/paisagismo (16,7%); Babá/cuidador de crianças (12,5%); Reparos hidráulicos (12,5%); Reparos elétricos; Pintura residencial; Pequenas reformas; Marcenaria</w:t>
            </w:r>
          </w:p>
        </w:tc>
      </w:tr>
      <w:tr w:rsidR="00EA02D3" w14:paraId="323A0C33" w14:textId="77777777" w:rsidTr="00EA02D3">
        <w:tc>
          <w:tcPr>
            <w:tcW w:w="0" w:type="auto"/>
            <w:hideMark/>
          </w:tcPr>
          <w:p w14:paraId="702B9756" w14:textId="77777777" w:rsidR="00EA02D3" w:rsidRPr="00EA02D3" w:rsidRDefault="00EA02D3" w:rsidP="00EA02D3">
            <w:r w:rsidRPr="00EA02D3">
              <w:t>Fatores de confiança</w:t>
            </w:r>
          </w:p>
        </w:tc>
        <w:tc>
          <w:tcPr>
            <w:tcW w:w="6797" w:type="dxa"/>
            <w:hideMark/>
          </w:tcPr>
          <w:p w14:paraId="5359AC76" w14:textId="77777777" w:rsidR="00EA02D3" w:rsidRPr="00EA02D3" w:rsidRDefault="00EA02D3" w:rsidP="00EA02D3">
            <w:r w:rsidRPr="00EA02D3">
              <w:t>Indicação de conhecidos (40,8%); Avaliações (38,8%); Fotos do trabalho (20,4%); Moradores pedem indicação com frequência (31,4%) ou às vezes (29,4%); Confiança comunitária (73% no Caderno de Sensibilidade)</w:t>
            </w:r>
          </w:p>
        </w:tc>
      </w:tr>
      <w:tr w:rsidR="00EA02D3" w14:paraId="4BFB0F7D" w14:textId="77777777" w:rsidTr="00EA02D3">
        <w:tc>
          <w:tcPr>
            <w:tcW w:w="0" w:type="auto"/>
            <w:hideMark/>
          </w:tcPr>
          <w:p w14:paraId="77F2D87D" w14:textId="77777777" w:rsidR="00EA02D3" w:rsidRPr="00EA02D3" w:rsidRDefault="00EA02D3" w:rsidP="00EA02D3">
            <w:r w:rsidRPr="00EA02D3">
              <w:t>Carência de serviços na região</w:t>
            </w:r>
          </w:p>
        </w:tc>
        <w:tc>
          <w:tcPr>
            <w:tcW w:w="6797" w:type="dxa"/>
            <w:hideMark/>
          </w:tcPr>
          <w:p w14:paraId="3A683D0E" w14:textId="77777777" w:rsidR="00EA02D3" w:rsidRPr="00EA02D3" w:rsidRDefault="00EA02D3" w:rsidP="00EA02D3">
            <w:r w:rsidRPr="00EA02D3">
              <w:t>Faxina; Pedreiros; Eletricista; Mercado; Mercearia; Fornecedores de alimento; Serviços braçais com bons profissionais estão em baixa</w:t>
            </w:r>
          </w:p>
        </w:tc>
      </w:tr>
    </w:tbl>
    <w:p w14:paraId="536975A5" w14:textId="5C62F113" w:rsidR="00E413A4" w:rsidRDefault="00EA02D3" w:rsidP="00EA02D3">
      <w:pPr>
        <w:rPr>
          <w:rFonts w:ascii="Segoe UI" w:hAnsi="Segoe UI" w:cs="Segoe UI"/>
          <w:color w:val="0F1115"/>
          <w:sz w:val="33"/>
          <w:szCs w:val="33"/>
        </w:rPr>
      </w:pPr>
      <w:r>
        <w:rPr>
          <w:rFonts w:ascii="Segoe UI" w:hAnsi="Segoe UI" w:cs="Segoe UI"/>
          <w:color w:val="0F1115"/>
          <w:sz w:val="33"/>
          <w:szCs w:val="33"/>
        </w:rPr>
        <w:t xml:space="preserve"> </w:t>
      </w:r>
      <w:r w:rsidR="00E413A4">
        <w:rPr>
          <w:rFonts w:ascii="Segoe UI" w:hAnsi="Segoe UI" w:cs="Segoe UI"/>
          <w:color w:val="0F1115"/>
          <w:sz w:val="33"/>
          <w:szCs w:val="33"/>
        </w:rPr>
        <w:t xml:space="preserve">TABELA 3 – DIAGRAMA DE AFINIDADE </w:t>
      </w:r>
    </w:p>
    <w:p w14:paraId="2AB93DA1" w14:textId="77777777" w:rsidR="00E413A4" w:rsidRDefault="00E413A4" w:rsidP="00E413A4">
      <w:pPr>
        <w:pStyle w:val="ds-markdown-paragraph"/>
        <w:shd w:val="clear" w:color="auto" w:fill="FFFFFF"/>
        <w:spacing w:before="240" w:beforeAutospacing="0" w:after="240" w:afterAutospacing="0"/>
        <w:rPr>
          <w:rFonts w:ascii="Segoe UI" w:hAnsi="Segoe UI" w:cs="Segoe UI"/>
          <w:color w:val="0F1115"/>
        </w:rPr>
      </w:pPr>
      <w:r>
        <w:rPr>
          <w:rStyle w:val="Forte"/>
          <w:rFonts w:ascii="Segoe UI" w:hAnsi="Segoe UI" w:cs="Segoe UI"/>
          <w:color w:val="0F1115"/>
        </w:rPr>
        <w:t>Fonte:</w:t>
      </w:r>
      <w:r>
        <w:rPr>
          <w:rFonts w:ascii="Segoe UI" w:hAnsi="Segoe UI" w:cs="Segoe UI"/>
          <w:color w:val="0F1115"/>
        </w:rPr>
        <w:t> Elaborado pelos autores, 2026.</w:t>
      </w:r>
    </w:p>
    <w:p w14:paraId="337E1F3F" w14:textId="77777777" w:rsidR="00EA02D3" w:rsidRDefault="00EA02D3" w:rsidP="00675082">
      <w:pPr>
        <w:pStyle w:val="isselectedend"/>
      </w:pPr>
    </w:p>
    <w:p w14:paraId="2389B05F" w14:textId="77777777" w:rsidR="00EA02D3" w:rsidRDefault="00EA02D3" w:rsidP="00EA02D3">
      <w:pPr>
        <w:pStyle w:val="isselectedend"/>
      </w:pPr>
      <w:r>
        <w:t>O Diagrama de Afinidade organizou os dados coletados na pesquisa de campo em cinco categorias principais: (1) Dificuldades dos contratantes; (2) Dificuldades dos prestadores; (3) Serviços mais demandados; (4) Fatores de confiança; (5) Carência de serviços na região.</w:t>
      </w:r>
    </w:p>
    <w:p w14:paraId="743FED52" w14:textId="77777777" w:rsidR="00EA02D3" w:rsidRDefault="00EA02D3" w:rsidP="00EA02D3">
      <w:pPr>
        <w:pStyle w:val="isselectedend"/>
      </w:pPr>
    </w:p>
    <w:p w14:paraId="53806790" w14:textId="77777777" w:rsidR="00EA02D3" w:rsidRDefault="00EA02D3" w:rsidP="00EA02D3">
      <w:pPr>
        <w:pStyle w:val="isselectedend"/>
      </w:pPr>
      <w:r>
        <w:t xml:space="preserve">A análise do diagrama revela que os problemas dos contratantes e dos prestadores são complementares: enquanto os contratantes não encontram profissionais confiáveis, os prestadores não encontram visibilidade. O </w:t>
      </w:r>
      <w:proofErr w:type="spellStart"/>
      <w:r>
        <w:t>MoviPay</w:t>
      </w:r>
      <w:proofErr w:type="spellEnd"/>
      <w:r>
        <w:t xml:space="preserve"> surge como uma </w:t>
      </w:r>
      <w:r>
        <w:lastRenderedPageBreak/>
        <w:t>ponte entre essas duas necessidades, oferecendo um espaço onde prestadores podem se divulgar e contratantes podem encontrar profissionais avaliados pela comunidade.</w:t>
      </w:r>
    </w:p>
    <w:p w14:paraId="0011D410" w14:textId="77777777" w:rsidR="00EA02D3" w:rsidRDefault="00EA02D3" w:rsidP="00EA02D3">
      <w:pPr>
        <w:pStyle w:val="isselectedend"/>
      </w:pPr>
    </w:p>
    <w:p w14:paraId="470107A2" w14:textId="77777777" w:rsidR="00EA02D3" w:rsidRDefault="00EA02D3" w:rsidP="00EA02D3">
      <w:pPr>
        <w:pStyle w:val="isselectedend"/>
      </w:pPr>
      <w:r>
        <w:t xml:space="preserve">Além disso, a carência de serviços como pedreiros, eletricistas e mercearias indica oportunidades de mercado para profissionais dessas áreas, que podem ser atendidas pela plataforma. O alto valor atribuído à confiança comunitária (40,8% dos contratantes valorizam indicações) valida a proposta do </w:t>
      </w:r>
      <w:proofErr w:type="spellStart"/>
      <w:r>
        <w:t>MoviPay</w:t>
      </w:r>
      <w:proofErr w:type="spellEnd"/>
      <w:r>
        <w:t xml:space="preserve"> de incorporar a confiança comunitária como elemento central da plataforma.</w:t>
      </w:r>
    </w:p>
    <w:p w14:paraId="0D8EB6EF" w14:textId="77777777" w:rsidR="00EA02D3" w:rsidRDefault="00EA02D3" w:rsidP="00EA02D3">
      <w:pPr>
        <w:pStyle w:val="isselectedend"/>
      </w:pPr>
    </w:p>
    <w:p w14:paraId="370CB136" w14:textId="77777777" w:rsidR="00EA02D3" w:rsidRDefault="00EA02D3" w:rsidP="00EA02D3">
      <w:pPr>
        <w:pStyle w:val="Ttulo2"/>
      </w:pPr>
      <w:r>
        <w:t>4.4. Mapa de Empatia</w:t>
      </w:r>
    </w:p>
    <w:p w14:paraId="7CF73BE8" w14:textId="77777777" w:rsidR="00EA02D3" w:rsidRDefault="00EA02D3" w:rsidP="00EA02D3">
      <w:pPr>
        <w:pStyle w:val="isselectedend"/>
      </w:pPr>
    </w:p>
    <w:p w14:paraId="33C22493" w14:textId="77777777" w:rsidR="00EA02D3" w:rsidRDefault="00EA02D3" w:rsidP="00EA02D3">
      <w:pPr>
        <w:pStyle w:val="isselectedend"/>
      </w:pPr>
      <w:r>
        <w:t xml:space="preserve">O Mapa de Empatia é uma ferramenta do Design </w:t>
      </w:r>
      <w:proofErr w:type="spellStart"/>
      <w:r>
        <w:t>Thinking</w:t>
      </w:r>
      <w:proofErr w:type="spellEnd"/>
      <w:r>
        <w:t xml:space="preserve"> que ajuda a compreender o perfil do usuário com profundidade. A partir de seis perguntas — o que ele pensa e sente, vê, escuta, fala e faz, suas dores (fraquezas) e ganhos —, é possível criar uma visão completa do comportamento, emoções e necessidades do usuário. Esse exercício amplia a empatia da equipe com os envolvidos e fortalece a criação de soluções centradas nas pessoas (SEBRAE, 2023).</w:t>
      </w:r>
    </w:p>
    <w:p w14:paraId="3A01E775" w14:textId="77777777" w:rsidR="00EA02D3" w:rsidRDefault="00EA02D3" w:rsidP="00EA02D3">
      <w:pPr>
        <w:pStyle w:val="isselectedend"/>
      </w:pPr>
    </w:p>
    <w:p w14:paraId="134648CC" w14:textId="761934FD" w:rsidR="00EA02D3" w:rsidRDefault="00EA02D3" w:rsidP="00EA02D3">
      <w:pPr>
        <w:pStyle w:val="isselectedend"/>
      </w:pPr>
      <w:r>
        <w:t xml:space="preserve">No contexto do </w:t>
      </w:r>
      <w:proofErr w:type="spellStart"/>
      <w:r>
        <w:t>MoviPay</w:t>
      </w:r>
      <w:proofErr w:type="spellEnd"/>
      <w:r>
        <w:t>, o Mapa de Empatia permite entender o morador como protagonista do processo de contratação de serviços. A construção do mapa foi baseada nos dados coletados na pesquisa de campo, nas respostas abertas dos questionários e no Caderno de Sensibilidade, garantindo que as percepções representem a realidade dos usuários.</w:t>
      </w:r>
    </w:p>
    <w:p w14:paraId="5C401506" w14:textId="1FFDD58A" w:rsidR="00675082" w:rsidRDefault="00675082" w:rsidP="00675082">
      <w:pPr>
        <w:pStyle w:val="isselectedend"/>
      </w:pPr>
      <w:r>
        <w:t>O desenvolvimento do projeto foi dividido em etapas, desde a pesquisa até a validação da aplicação. As metodologias e ferramentas utilizadas estão descritas na Tabela 1.</w:t>
      </w:r>
    </w:p>
    <w:tbl>
      <w:tblPr>
        <w:tblStyle w:val="Tabelacomgrade"/>
        <w:tblpPr w:leftFromText="141" w:rightFromText="141" w:horzAnchor="page" w:tblpX="1" w:tblpY="-10575"/>
        <w:tblW w:w="11620" w:type="dxa"/>
        <w:tblLook w:val="04A0" w:firstRow="1" w:lastRow="0" w:firstColumn="1" w:lastColumn="0" w:noHBand="0" w:noVBand="1"/>
      </w:tblPr>
      <w:tblGrid>
        <w:gridCol w:w="1828"/>
        <w:gridCol w:w="9792"/>
      </w:tblGrid>
      <w:tr w:rsidR="00EA02D3" w:rsidRPr="00EA02D3" w14:paraId="4116BD90" w14:textId="77777777" w:rsidTr="00EA02D3">
        <w:trPr>
          <w:trHeight w:val="361"/>
        </w:trPr>
        <w:tc>
          <w:tcPr>
            <w:tcW w:w="1494" w:type="dxa"/>
            <w:hideMark/>
          </w:tcPr>
          <w:p w14:paraId="16FD3D3F" w14:textId="77777777" w:rsidR="00EA02D3" w:rsidRPr="00EA02D3" w:rsidRDefault="00EA02D3" w:rsidP="00EA02D3">
            <w:pPr>
              <w:spacing w:line="375" w:lineRule="atLeast"/>
              <w:rPr>
                <w:rFonts w:ascii="Segoe UI" w:hAnsi="Segoe UI" w:cs="Segoe UI"/>
                <w:sz w:val="23"/>
                <w:szCs w:val="23"/>
              </w:rPr>
            </w:pPr>
            <w:r w:rsidRPr="00EA02D3">
              <w:rPr>
                <w:rFonts w:ascii="Segoe UI" w:hAnsi="Segoe UI" w:cs="Segoe UI"/>
                <w:b/>
                <w:bCs/>
                <w:sz w:val="23"/>
                <w:szCs w:val="23"/>
              </w:rPr>
              <w:lastRenderedPageBreak/>
              <w:t>Dimensão</w:t>
            </w:r>
          </w:p>
        </w:tc>
        <w:tc>
          <w:tcPr>
            <w:tcW w:w="10126" w:type="dxa"/>
            <w:hideMark/>
          </w:tcPr>
          <w:p w14:paraId="0C234B91" w14:textId="77777777" w:rsidR="00EA02D3" w:rsidRPr="00EA02D3" w:rsidRDefault="00EA02D3" w:rsidP="00EA02D3">
            <w:pPr>
              <w:spacing w:line="375" w:lineRule="atLeast"/>
              <w:rPr>
                <w:rFonts w:ascii="Segoe UI" w:hAnsi="Segoe UI" w:cs="Segoe UI"/>
                <w:sz w:val="23"/>
                <w:szCs w:val="23"/>
              </w:rPr>
            </w:pPr>
            <w:r w:rsidRPr="00EA02D3">
              <w:rPr>
                <w:rFonts w:ascii="Segoe UI" w:hAnsi="Segoe UI" w:cs="Segoe UI"/>
                <w:b/>
                <w:bCs/>
                <w:sz w:val="23"/>
                <w:szCs w:val="23"/>
              </w:rPr>
              <w:t>Descrição</w:t>
            </w:r>
          </w:p>
        </w:tc>
      </w:tr>
      <w:tr w:rsidR="00EA02D3" w:rsidRPr="00EA02D3" w14:paraId="3052B1C5" w14:textId="77777777" w:rsidTr="00EA02D3">
        <w:trPr>
          <w:trHeight w:val="1070"/>
        </w:trPr>
        <w:tc>
          <w:tcPr>
            <w:tcW w:w="1494" w:type="dxa"/>
            <w:hideMark/>
          </w:tcPr>
          <w:p w14:paraId="20730685" w14:textId="77777777" w:rsidR="00EA02D3" w:rsidRPr="00EA02D3" w:rsidRDefault="00EA02D3" w:rsidP="00EA02D3">
            <w:pPr>
              <w:spacing w:line="375" w:lineRule="atLeast"/>
              <w:rPr>
                <w:rFonts w:ascii="Segoe UI" w:hAnsi="Segoe UI" w:cs="Segoe UI"/>
                <w:sz w:val="23"/>
                <w:szCs w:val="23"/>
              </w:rPr>
            </w:pPr>
            <w:r w:rsidRPr="00EA02D3">
              <w:rPr>
                <w:rFonts w:ascii="Segoe UI" w:hAnsi="Segoe UI" w:cs="Segoe UI"/>
                <w:sz w:val="23"/>
                <w:szCs w:val="23"/>
              </w:rPr>
              <w:t>O que ele pensa e sente?</w:t>
            </w:r>
          </w:p>
        </w:tc>
        <w:tc>
          <w:tcPr>
            <w:tcW w:w="10126" w:type="dxa"/>
            <w:hideMark/>
          </w:tcPr>
          <w:p w14:paraId="77CDE18C" w14:textId="77777777" w:rsidR="00EA02D3" w:rsidRPr="00EA02D3" w:rsidRDefault="00EA02D3" w:rsidP="00EA02D3">
            <w:pPr>
              <w:spacing w:line="375" w:lineRule="atLeast"/>
              <w:rPr>
                <w:rFonts w:ascii="Segoe UI" w:hAnsi="Segoe UI" w:cs="Segoe UI"/>
                <w:sz w:val="23"/>
                <w:szCs w:val="23"/>
              </w:rPr>
            </w:pPr>
            <w:r w:rsidRPr="00EA02D3">
              <w:rPr>
                <w:rFonts w:ascii="Segoe UI" w:hAnsi="Segoe UI" w:cs="Segoe UI"/>
                <w:sz w:val="23"/>
                <w:szCs w:val="23"/>
              </w:rPr>
              <w:t>"Preciso de um serviço, mas não confio nos profissionais"; "Vou ser enganado"; "Não quero perder tempo"; "Quero alguém de confiança"; "Não sei se o preço é justo"; "Será que o serviço vai ficar bom?"; "Quero alguém que faça o serviço bem feito"</w:t>
            </w:r>
          </w:p>
        </w:tc>
      </w:tr>
      <w:tr w:rsidR="00EA02D3" w:rsidRPr="00EA02D3" w14:paraId="36036CEC" w14:textId="77777777" w:rsidTr="00EA02D3">
        <w:trPr>
          <w:trHeight w:val="723"/>
        </w:trPr>
        <w:tc>
          <w:tcPr>
            <w:tcW w:w="1494" w:type="dxa"/>
            <w:hideMark/>
          </w:tcPr>
          <w:p w14:paraId="6F7A9A6C" w14:textId="77777777" w:rsidR="00EA02D3" w:rsidRPr="00EA02D3" w:rsidRDefault="00EA02D3" w:rsidP="00EA02D3">
            <w:pPr>
              <w:spacing w:line="375" w:lineRule="atLeast"/>
              <w:rPr>
                <w:rFonts w:ascii="Segoe UI" w:hAnsi="Segoe UI" w:cs="Segoe UI"/>
                <w:sz w:val="23"/>
                <w:szCs w:val="23"/>
              </w:rPr>
            </w:pPr>
            <w:r w:rsidRPr="00EA02D3">
              <w:rPr>
                <w:rFonts w:ascii="Segoe UI" w:hAnsi="Segoe UI" w:cs="Segoe UI"/>
                <w:sz w:val="23"/>
                <w:szCs w:val="23"/>
              </w:rPr>
              <w:t>O que ele vê?</w:t>
            </w:r>
          </w:p>
        </w:tc>
        <w:tc>
          <w:tcPr>
            <w:tcW w:w="10126" w:type="dxa"/>
            <w:hideMark/>
          </w:tcPr>
          <w:p w14:paraId="4D83027E" w14:textId="77777777" w:rsidR="00EA02D3" w:rsidRPr="00EA02D3" w:rsidRDefault="00EA02D3" w:rsidP="00EA02D3">
            <w:pPr>
              <w:spacing w:line="375" w:lineRule="atLeast"/>
              <w:rPr>
                <w:rFonts w:ascii="Segoe UI" w:hAnsi="Segoe UI" w:cs="Segoe UI"/>
                <w:sz w:val="23"/>
                <w:szCs w:val="23"/>
              </w:rPr>
            </w:pPr>
            <w:r w:rsidRPr="00EA02D3">
              <w:rPr>
                <w:rFonts w:ascii="Segoe UI" w:hAnsi="Segoe UI" w:cs="Segoe UI"/>
                <w:sz w:val="23"/>
                <w:szCs w:val="23"/>
              </w:rPr>
              <w:t>Propagandas de plataformas digitais; reclamações de vizinhos sobre prestadores ruins; anúncios em grupos de bairro; falta de profissionais qualificados na região; vizinhos que tiveram boas experiências; posts sobre golpes em plataformas</w:t>
            </w:r>
          </w:p>
        </w:tc>
      </w:tr>
      <w:tr w:rsidR="00EA02D3" w:rsidRPr="00EA02D3" w14:paraId="65F3D825" w14:textId="77777777" w:rsidTr="00EA02D3">
        <w:trPr>
          <w:trHeight w:val="1085"/>
        </w:trPr>
        <w:tc>
          <w:tcPr>
            <w:tcW w:w="1494" w:type="dxa"/>
            <w:hideMark/>
          </w:tcPr>
          <w:p w14:paraId="3C7668B6" w14:textId="77777777" w:rsidR="00EA02D3" w:rsidRPr="00EA02D3" w:rsidRDefault="00EA02D3" w:rsidP="00EA02D3">
            <w:pPr>
              <w:spacing w:line="375" w:lineRule="atLeast"/>
              <w:rPr>
                <w:rFonts w:cs="Arial"/>
                <w:sz w:val="23"/>
                <w:szCs w:val="23"/>
              </w:rPr>
            </w:pPr>
            <w:r w:rsidRPr="00EA02D3">
              <w:rPr>
                <w:rFonts w:cs="Arial"/>
                <w:sz w:val="23"/>
                <w:szCs w:val="23"/>
              </w:rPr>
              <w:t>O que ele escuta?</w:t>
            </w:r>
          </w:p>
        </w:tc>
        <w:tc>
          <w:tcPr>
            <w:tcW w:w="10126" w:type="dxa"/>
            <w:hideMark/>
          </w:tcPr>
          <w:p w14:paraId="259BD2D4" w14:textId="77777777" w:rsidR="00EA02D3" w:rsidRPr="00EA02D3" w:rsidRDefault="00EA02D3" w:rsidP="00EA02D3">
            <w:pPr>
              <w:spacing w:line="375" w:lineRule="atLeast"/>
              <w:rPr>
                <w:rFonts w:cs="Arial"/>
                <w:sz w:val="23"/>
                <w:szCs w:val="23"/>
              </w:rPr>
            </w:pPr>
            <w:r w:rsidRPr="00EA02D3">
              <w:rPr>
                <w:rFonts w:cs="Arial"/>
                <w:sz w:val="23"/>
                <w:szCs w:val="23"/>
              </w:rPr>
              <w:t>"Não sei onde encontrar um profissional confiável"; "Fui enganado por um prestador"; "Indica um profissional bom aí?"; "Esse eletricista é muito bom, recomendo"; "Cuidado com esse prestador, ele não terminou o serviço"; "Nunca mais contrato essa pessoa"</w:t>
            </w:r>
          </w:p>
        </w:tc>
      </w:tr>
      <w:tr w:rsidR="00EA02D3" w:rsidRPr="00EA02D3" w14:paraId="32E302A9" w14:textId="77777777" w:rsidTr="00EA02D3">
        <w:trPr>
          <w:trHeight w:val="1905"/>
        </w:trPr>
        <w:tc>
          <w:tcPr>
            <w:tcW w:w="1494" w:type="dxa"/>
            <w:hideMark/>
          </w:tcPr>
          <w:p w14:paraId="56B7E812" w14:textId="77777777" w:rsidR="00EA02D3" w:rsidRPr="00EA02D3" w:rsidRDefault="00EA02D3" w:rsidP="00EA02D3">
            <w:pPr>
              <w:spacing w:line="375" w:lineRule="atLeast"/>
              <w:rPr>
                <w:rFonts w:cs="Arial"/>
                <w:sz w:val="23"/>
                <w:szCs w:val="23"/>
              </w:rPr>
            </w:pPr>
            <w:r w:rsidRPr="00EA02D3">
              <w:rPr>
                <w:rFonts w:cs="Arial"/>
                <w:sz w:val="23"/>
                <w:szCs w:val="23"/>
              </w:rPr>
              <w:t>O que ele fala e faz?</w:t>
            </w:r>
          </w:p>
        </w:tc>
        <w:tc>
          <w:tcPr>
            <w:tcW w:w="10126" w:type="dxa"/>
            <w:hideMark/>
          </w:tcPr>
          <w:p w14:paraId="684ED234" w14:textId="77777777" w:rsidR="00EA02D3" w:rsidRPr="00EA02D3" w:rsidRDefault="00EA02D3" w:rsidP="00EA02D3">
            <w:pPr>
              <w:spacing w:line="375" w:lineRule="atLeast"/>
              <w:rPr>
                <w:rFonts w:cs="Arial"/>
                <w:sz w:val="23"/>
                <w:szCs w:val="23"/>
              </w:rPr>
            </w:pPr>
            <w:r w:rsidRPr="00EA02D3">
              <w:rPr>
                <w:rFonts w:cs="Arial"/>
                <w:sz w:val="23"/>
                <w:szCs w:val="23"/>
              </w:rPr>
              <w:t>Pede indicação para amigos e familiares; pesquisa na internet; pergunta no grupo do bairro; compara preços; desconfia de ofertas muito baratas; pede fotos do trabalho antes de contratar; pergunta sobre garantia; verifica se o profissional tem experiência</w:t>
            </w:r>
          </w:p>
        </w:tc>
      </w:tr>
      <w:tr w:rsidR="00EA02D3" w:rsidRPr="00EA02D3" w14:paraId="148A5331" w14:textId="77777777" w:rsidTr="00EA02D3">
        <w:trPr>
          <w:trHeight w:val="1088"/>
        </w:trPr>
        <w:tc>
          <w:tcPr>
            <w:tcW w:w="1494" w:type="dxa"/>
            <w:hideMark/>
          </w:tcPr>
          <w:p w14:paraId="49E9EB34" w14:textId="77777777" w:rsidR="00EA02D3" w:rsidRPr="00EA02D3" w:rsidRDefault="00EA02D3" w:rsidP="00EA02D3">
            <w:pPr>
              <w:spacing w:line="375" w:lineRule="atLeast"/>
              <w:rPr>
                <w:rFonts w:cs="Arial"/>
                <w:sz w:val="23"/>
                <w:szCs w:val="23"/>
              </w:rPr>
            </w:pPr>
            <w:r w:rsidRPr="00EA02D3">
              <w:rPr>
                <w:rFonts w:cs="Arial"/>
                <w:sz w:val="23"/>
                <w:szCs w:val="23"/>
              </w:rPr>
              <w:t>Dores (fraquezas)</w:t>
            </w:r>
          </w:p>
        </w:tc>
        <w:tc>
          <w:tcPr>
            <w:tcW w:w="10126" w:type="dxa"/>
            <w:hideMark/>
          </w:tcPr>
          <w:p w14:paraId="2DF1139E" w14:textId="77777777" w:rsidR="00EA02D3" w:rsidRPr="00EA02D3" w:rsidRDefault="00EA02D3" w:rsidP="00EA02D3">
            <w:pPr>
              <w:spacing w:line="375" w:lineRule="atLeast"/>
              <w:rPr>
                <w:rFonts w:cs="Arial"/>
                <w:sz w:val="23"/>
                <w:szCs w:val="23"/>
              </w:rPr>
            </w:pPr>
            <w:r w:rsidRPr="00EA02D3">
              <w:rPr>
                <w:rFonts w:cs="Arial"/>
                <w:sz w:val="23"/>
                <w:szCs w:val="23"/>
              </w:rPr>
              <w:t>Falta de confiança; medo de ser enganado; demora para encontrar profissionais; preços altos; falta de informação sobre os prestadores; risco de contratar um profissional ruim; não saber a qualidade do serviço antes de contratar; falta de transparência</w:t>
            </w:r>
          </w:p>
        </w:tc>
      </w:tr>
      <w:tr w:rsidR="00EA02D3" w:rsidRPr="00EA02D3" w14:paraId="74AAF197" w14:textId="77777777" w:rsidTr="00EA02D3">
        <w:trPr>
          <w:trHeight w:val="1090"/>
        </w:trPr>
        <w:tc>
          <w:tcPr>
            <w:tcW w:w="1494" w:type="dxa"/>
            <w:hideMark/>
          </w:tcPr>
          <w:p w14:paraId="19A63A85" w14:textId="77777777" w:rsidR="00EA02D3" w:rsidRPr="00EA02D3" w:rsidRDefault="00EA02D3" w:rsidP="00EA02D3">
            <w:pPr>
              <w:spacing w:line="375" w:lineRule="atLeast"/>
              <w:rPr>
                <w:rFonts w:cs="Arial"/>
                <w:sz w:val="23"/>
                <w:szCs w:val="23"/>
              </w:rPr>
            </w:pPr>
            <w:r w:rsidRPr="00EA02D3">
              <w:rPr>
                <w:rFonts w:cs="Arial"/>
                <w:sz w:val="23"/>
                <w:szCs w:val="23"/>
              </w:rPr>
              <w:t>Ganhos (oportunidades)</w:t>
            </w:r>
          </w:p>
        </w:tc>
        <w:tc>
          <w:tcPr>
            <w:tcW w:w="10126" w:type="dxa"/>
            <w:hideMark/>
          </w:tcPr>
          <w:p w14:paraId="191FD13E" w14:textId="77777777" w:rsidR="00EA02D3" w:rsidRPr="00EA02D3" w:rsidRDefault="00EA02D3" w:rsidP="00EA02D3">
            <w:pPr>
              <w:spacing w:line="375" w:lineRule="atLeast"/>
              <w:rPr>
                <w:rFonts w:cs="Arial"/>
                <w:sz w:val="23"/>
                <w:szCs w:val="23"/>
              </w:rPr>
            </w:pPr>
            <w:r w:rsidRPr="00EA02D3">
              <w:rPr>
                <w:rFonts w:cs="Arial"/>
                <w:sz w:val="23"/>
                <w:szCs w:val="23"/>
              </w:rPr>
              <w:t>Segurança na contratação; economia de tempo; tranquilidade de saber que o serviço será bem feito; confiança de contratar um profissional avaliado pela comunidade; fortalecimento da economia local; satisfação com o serviço realizado; possibilidade de recomendar o prestador para outros</w:t>
            </w:r>
          </w:p>
        </w:tc>
      </w:tr>
    </w:tbl>
    <w:p w14:paraId="5D03254A" w14:textId="79D57750" w:rsidR="00EA02D3" w:rsidRDefault="00EA02D3" w:rsidP="00EA02D3">
      <w:pPr>
        <w:shd w:val="clear" w:color="auto" w:fill="FFFFFF"/>
        <w:spacing w:before="240" w:after="240"/>
        <w:rPr>
          <w:rFonts w:ascii="Segoe UI" w:hAnsi="Segoe UI" w:cs="Segoe UI"/>
          <w:color w:val="0F1115"/>
        </w:rPr>
      </w:pPr>
      <w:r w:rsidRPr="00EA02D3">
        <w:rPr>
          <w:rFonts w:ascii="Segoe UI" w:hAnsi="Segoe UI" w:cs="Segoe UI"/>
          <w:b/>
          <w:bCs/>
          <w:color w:val="0F1115"/>
        </w:rPr>
        <w:t>Fonte:</w:t>
      </w:r>
      <w:r w:rsidRPr="00EA02D3">
        <w:rPr>
          <w:rFonts w:ascii="Segoe UI" w:hAnsi="Segoe UI" w:cs="Segoe UI"/>
          <w:color w:val="0F1115"/>
        </w:rPr>
        <w:t> Elaborado pelos autores, 2026.</w:t>
      </w:r>
    </w:p>
    <w:p w14:paraId="0D4F28FC" w14:textId="2F5FCBE1" w:rsidR="0080482D" w:rsidRDefault="0080482D" w:rsidP="00EA02D3">
      <w:pPr>
        <w:shd w:val="clear" w:color="auto" w:fill="FFFFFF"/>
        <w:spacing w:before="240" w:after="240"/>
        <w:rPr>
          <w:rFonts w:ascii="Segoe UI" w:hAnsi="Segoe UI" w:cs="Segoe UI"/>
          <w:color w:val="0F1115"/>
        </w:rPr>
      </w:pPr>
    </w:p>
    <w:p w14:paraId="6C395728"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Ao analisar o Mapa de Empatia, percebe-se que o morador está em um estado de insegurança e desconfiança em relação à contratação de serviços. Ele pensa constantemente no risco de ser enganado e sente que não tem informações suficientes para tomar uma decisão segura. Essa insegurança é agravada pela falta de transparência das plataformas atuais e pela dificuldade em encontrar profissionais confiáveis.</w:t>
      </w:r>
    </w:p>
    <w:p w14:paraId="6ED179F6" w14:textId="77777777" w:rsidR="0080482D" w:rsidRPr="0080482D" w:rsidRDefault="0080482D" w:rsidP="0080482D">
      <w:pPr>
        <w:shd w:val="clear" w:color="auto" w:fill="FFFFFF"/>
        <w:spacing w:before="240" w:after="240"/>
        <w:rPr>
          <w:rFonts w:ascii="Segoe UI" w:hAnsi="Segoe UI" w:cs="Segoe UI"/>
          <w:color w:val="0F1115"/>
        </w:rPr>
      </w:pPr>
    </w:p>
    <w:p w14:paraId="7540C9E0"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Ele vê propagandas de plataformas digitais, mas também escuta relatos de vizinhos que foram enganados ou insatisfeitos. Ele fala sobre sua necessidade e pede recomendações, mas muitas vezes não encontra profissionais disponíveis ou confiáveis. Essa dicotomia entre o desejo de contratar e o medo de ser enganado gera um estado de ansiedade que torna o processo de contratação mais estressante do que deveria ser.</w:t>
      </w:r>
    </w:p>
    <w:p w14:paraId="518D8BC9" w14:textId="77777777" w:rsidR="0080482D" w:rsidRPr="0080482D" w:rsidRDefault="0080482D" w:rsidP="0080482D">
      <w:pPr>
        <w:shd w:val="clear" w:color="auto" w:fill="FFFFFF"/>
        <w:spacing w:before="240" w:after="240"/>
        <w:rPr>
          <w:rFonts w:ascii="Segoe UI" w:hAnsi="Segoe UI" w:cs="Segoe UI"/>
          <w:color w:val="0F1115"/>
        </w:rPr>
      </w:pPr>
    </w:p>
    <w:p w14:paraId="3E389023"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lastRenderedPageBreak/>
        <w:t xml:space="preserve">Suas principais dores são a falta de confiança e o medo de ser enganado, enquanto seus ganhos esperados envolvem segurança, economia de tempo e tranquilidade. Esses insights são fundamentais para o </w:t>
      </w:r>
      <w:proofErr w:type="spellStart"/>
      <w:r w:rsidRPr="0080482D">
        <w:rPr>
          <w:rFonts w:ascii="Segoe UI" w:hAnsi="Segoe UI" w:cs="Segoe UI"/>
          <w:color w:val="0F1115"/>
        </w:rPr>
        <w:t>MoviPay</w:t>
      </w:r>
      <w:proofErr w:type="spellEnd"/>
      <w:r w:rsidRPr="0080482D">
        <w:rPr>
          <w:rFonts w:ascii="Segoe UI" w:hAnsi="Segoe UI" w:cs="Segoe UI"/>
          <w:color w:val="0F1115"/>
        </w:rPr>
        <w:t>, pois indicam que a plataforma deve priorizar mecanismos de confiança comunitária, avaliações transparentes e informações claras sobre os prestadores.</w:t>
      </w:r>
    </w:p>
    <w:p w14:paraId="1AFE5AB2" w14:textId="77777777" w:rsidR="0080482D" w:rsidRPr="0080482D" w:rsidRDefault="0080482D" w:rsidP="0080482D">
      <w:pPr>
        <w:shd w:val="clear" w:color="auto" w:fill="FFFFFF"/>
        <w:spacing w:before="240" w:after="240"/>
        <w:rPr>
          <w:rFonts w:ascii="Segoe UI" w:hAnsi="Segoe UI" w:cs="Segoe UI"/>
          <w:color w:val="0F1115"/>
        </w:rPr>
      </w:pPr>
    </w:p>
    <w:p w14:paraId="2AEA192F"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Além disso, o Mapa de Empatia revela que os moradores valorizam a transparência e a qualidade do serviço, o que indica que a plataforma deve oferecer não apenas um sistema de avaliação, mas também um canal de comunicação aberto entre prestadores e contratantes. A possibilidade de ver fotos dos trabalhos realizados e de conhecer a experiência do prestador são elementos que podem aumentar a confiança dos contratantes e reduzir o medo de ser enganado.</w:t>
      </w:r>
    </w:p>
    <w:p w14:paraId="71D4F497" w14:textId="77777777" w:rsidR="0080482D" w:rsidRPr="0080482D" w:rsidRDefault="0080482D" w:rsidP="0080482D">
      <w:pPr>
        <w:shd w:val="clear" w:color="auto" w:fill="FFFFFF"/>
        <w:spacing w:before="240" w:after="240"/>
        <w:rPr>
          <w:rFonts w:ascii="Segoe UI" w:hAnsi="Segoe UI" w:cs="Segoe UI"/>
          <w:color w:val="0F1115"/>
        </w:rPr>
      </w:pPr>
    </w:p>
    <w:p w14:paraId="091D4531" w14:textId="3F68EAF0" w:rsid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xml:space="preserve">Esse mapeamento foi essencial para criar uma solução que conecta essas dores aos desejos reais dos usuários, oferecendo visibilidade, confiança e caminhos concretos para a contratação de serviços. O </w:t>
      </w:r>
      <w:proofErr w:type="spellStart"/>
      <w:r w:rsidRPr="0080482D">
        <w:rPr>
          <w:rFonts w:ascii="Segoe UI" w:hAnsi="Segoe UI" w:cs="Segoe UI"/>
          <w:color w:val="0F1115"/>
        </w:rPr>
        <w:t>MoviPay</w:t>
      </w:r>
      <w:proofErr w:type="spellEnd"/>
      <w:r w:rsidRPr="0080482D">
        <w:rPr>
          <w:rFonts w:ascii="Segoe UI" w:hAnsi="Segoe UI" w:cs="Segoe UI"/>
          <w:color w:val="0F1115"/>
        </w:rPr>
        <w:t xml:space="preserve"> surge como uma alternativa que combina a conveniência da tecnologia com a segurança das relações comunitárias, criando um ecossistema onde a confiança substitui a desconfiança e a reciprocidade substitui a competição predatória.</w:t>
      </w:r>
    </w:p>
    <w:p w14:paraId="07166BC3" w14:textId="77777777" w:rsidR="0080482D" w:rsidRPr="0080482D" w:rsidRDefault="0080482D" w:rsidP="0080482D">
      <w:pPr>
        <w:pStyle w:val="Ttulo1"/>
      </w:pPr>
      <w:r w:rsidRPr="0080482D">
        <w:lastRenderedPageBreak/>
        <w:t>5. IDEAÇÃO</w:t>
      </w:r>
    </w:p>
    <w:p w14:paraId="0230C76C" w14:textId="77777777" w:rsidR="0080482D" w:rsidRPr="0080482D" w:rsidRDefault="0080482D" w:rsidP="0080482D">
      <w:pPr>
        <w:shd w:val="clear" w:color="auto" w:fill="FFFFFF"/>
        <w:spacing w:before="240" w:after="240"/>
        <w:rPr>
          <w:rFonts w:ascii="Segoe UI" w:hAnsi="Segoe UI" w:cs="Segoe UI"/>
          <w:color w:val="0F1115"/>
        </w:rPr>
      </w:pPr>
    </w:p>
    <w:p w14:paraId="245F3AD3"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xml:space="preserve">A fase de ideação no Design </w:t>
      </w:r>
      <w:proofErr w:type="spellStart"/>
      <w:r w:rsidRPr="0080482D">
        <w:rPr>
          <w:rFonts w:ascii="Segoe UI" w:hAnsi="Segoe UI" w:cs="Segoe UI"/>
          <w:color w:val="0F1115"/>
        </w:rPr>
        <w:t>Thinking</w:t>
      </w:r>
      <w:proofErr w:type="spellEnd"/>
      <w:r w:rsidRPr="0080482D">
        <w:rPr>
          <w:rFonts w:ascii="Segoe UI" w:hAnsi="Segoe UI" w:cs="Segoe UI"/>
          <w:color w:val="0F1115"/>
        </w:rPr>
        <w:t xml:space="preserve"> é o momento em que se geram ideias inovadoras para solucionar o problema definido, após a imersão no tema. É uma etapa colaborativa, onde o foco está em pensar fora da caixa e transformar dores e desejos dos usuários em soluções concretas, trazendo diferentes expectativas e enriquecendo o processo criativo (MJV TEAM, 2022).</w:t>
      </w:r>
    </w:p>
    <w:p w14:paraId="74607A28" w14:textId="77777777" w:rsidR="0080482D" w:rsidRPr="0080482D" w:rsidRDefault="0080482D" w:rsidP="0080482D">
      <w:pPr>
        <w:shd w:val="clear" w:color="auto" w:fill="FFFFFF"/>
        <w:spacing w:before="240" w:after="240"/>
        <w:rPr>
          <w:rFonts w:ascii="Segoe UI" w:hAnsi="Segoe UI" w:cs="Segoe UI"/>
          <w:color w:val="0F1115"/>
        </w:rPr>
      </w:pPr>
    </w:p>
    <w:p w14:paraId="343B48A4"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xml:space="preserve">No contexto do </w:t>
      </w:r>
      <w:proofErr w:type="spellStart"/>
      <w:r w:rsidRPr="0080482D">
        <w:rPr>
          <w:rFonts w:ascii="Segoe UI" w:hAnsi="Segoe UI" w:cs="Segoe UI"/>
          <w:color w:val="0F1115"/>
        </w:rPr>
        <w:t>MoviPay</w:t>
      </w:r>
      <w:proofErr w:type="spellEnd"/>
      <w:r w:rsidRPr="0080482D">
        <w:rPr>
          <w:rFonts w:ascii="Segoe UI" w:hAnsi="Segoe UI" w:cs="Segoe UI"/>
          <w:color w:val="0F1115"/>
        </w:rPr>
        <w:t>, a ideação teve como objetivo central gerar soluções criativas e viáveis para os problemas identificados na fase de imersão, especialmente: (i) a dificuldade dos contratantes em encontrar profissionais confiáveis; (</w:t>
      </w:r>
      <w:proofErr w:type="spellStart"/>
      <w:r w:rsidRPr="0080482D">
        <w:rPr>
          <w:rFonts w:ascii="Segoe UI" w:hAnsi="Segoe UI" w:cs="Segoe UI"/>
          <w:color w:val="0F1115"/>
        </w:rPr>
        <w:t>ii</w:t>
      </w:r>
      <w:proofErr w:type="spellEnd"/>
      <w:r w:rsidRPr="0080482D">
        <w:rPr>
          <w:rFonts w:ascii="Segoe UI" w:hAnsi="Segoe UI" w:cs="Segoe UI"/>
          <w:color w:val="0F1115"/>
        </w:rPr>
        <w:t>) a falta de visibilidade dos prestadores de serviços; (</w:t>
      </w:r>
      <w:proofErr w:type="spellStart"/>
      <w:r w:rsidRPr="0080482D">
        <w:rPr>
          <w:rFonts w:ascii="Segoe UI" w:hAnsi="Segoe UI" w:cs="Segoe UI"/>
          <w:color w:val="0F1115"/>
        </w:rPr>
        <w:t>iii</w:t>
      </w:r>
      <w:proofErr w:type="spellEnd"/>
      <w:r w:rsidRPr="0080482D">
        <w:rPr>
          <w:rFonts w:ascii="Segoe UI" w:hAnsi="Segoe UI" w:cs="Segoe UI"/>
          <w:color w:val="0F1115"/>
        </w:rPr>
        <w:t>) a ausência de mecanismos de confiança comunitária; (</w:t>
      </w:r>
      <w:proofErr w:type="spellStart"/>
      <w:r w:rsidRPr="0080482D">
        <w:rPr>
          <w:rFonts w:ascii="Segoe UI" w:hAnsi="Segoe UI" w:cs="Segoe UI"/>
          <w:color w:val="0F1115"/>
        </w:rPr>
        <w:t>iv</w:t>
      </w:r>
      <w:proofErr w:type="spellEnd"/>
      <w:r w:rsidRPr="0080482D">
        <w:rPr>
          <w:rFonts w:ascii="Segoe UI" w:hAnsi="Segoe UI" w:cs="Segoe UI"/>
          <w:color w:val="0F1115"/>
        </w:rPr>
        <w:t>) a carência de serviços essenciais na região; (v) a falta de um sistema de avaliação bilateral que equilibre as relações entre prestadores e contratantes.</w:t>
      </w:r>
    </w:p>
    <w:p w14:paraId="615E9C02" w14:textId="77777777" w:rsidR="0080482D" w:rsidRPr="0080482D" w:rsidRDefault="0080482D" w:rsidP="0080482D">
      <w:pPr>
        <w:shd w:val="clear" w:color="auto" w:fill="FFFFFF"/>
        <w:spacing w:before="240" w:after="240"/>
        <w:rPr>
          <w:rFonts w:ascii="Segoe UI" w:hAnsi="Segoe UI" w:cs="Segoe UI"/>
          <w:color w:val="0F1115"/>
        </w:rPr>
      </w:pPr>
    </w:p>
    <w:p w14:paraId="0593F02B"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xml:space="preserve">A fase de ideação foi conduzida em três etapas complementares: (1) </w:t>
      </w:r>
      <w:proofErr w:type="spellStart"/>
      <w:r w:rsidRPr="0080482D">
        <w:rPr>
          <w:rFonts w:ascii="Segoe UI" w:hAnsi="Segoe UI" w:cs="Segoe UI"/>
          <w:color w:val="0F1115"/>
        </w:rPr>
        <w:t>Brainstorm</w:t>
      </w:r>
      <w:proofErr w:type="spellEnd"/>
      <w:r w:rsidRPr="0080482D">
        <w:rPr>
          <w:rFonts w:ascii="Segoe UI" w:hAnsi="Segoe UI" w:cs="Segoe UI"/>
          <w:color w:val="0F1115"/>
        </w:rPr>
        <w:t xml:space="preserve">, para geração livre de ideias; (2) Golden </w:t>
      </w:r>
      <w:proofErr w:type="spellStart"/>
      <w:r w:rsidRPr="0080482D">
        <w:rPr>
          <w:rFonts w:ascii="Segoe UI" w:hAnsi="Segoe UI" w:cs="Segoe UI"/>
          <w:color w:val="0F1115"/>
        </w:rPr>
        <w:t>Circle</w:t>
      </w:r>
      <w:proofErr w:type="spellEnd"/>
      <w:r w:rsidRPr="0080482D">
        <w:rPr>
          <w:rFonts w:ascii="Segoe UI" w:hAnsi="Segoe UI" w:cs="Segoe UI"/>
          <w:color w:val="0F1115"/>
        </w:rPr>
        <w:t>, para definição do propósito e alinhamento estratégico; (3) Cardápio de Ideias, para sistematização e priorização das soluções propostas.</w:t>
      </w:r>
    </w:p>
    <w:p w14:paraId="17714344" w14:textId="77777777" w:rsidR="0080482D" w:rsidRPr="0080482D" w:rsidRDefault="0080482D" w:rsidP="0080482D">
      <w:pPr>
        <w:shd w:val="clear" w:color="auto" w:fill="FFFFFF"/>
        <w:spacing w:before="240" w:after="240"/>
        <w:rPr>
          <w:rFonts w:ascii="Segoe UI" w:hAnsi="Segoe UI" w:cs="Segoe UI"/>
          <w:color w:val="0F1115"/>
        </w:rPr>
      </w:pPr>
    </w:p>
    <w:p w14:paraId="6F2E5088"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A equipe do projeto utilizou ferramentas como Miro para brainstorming colaborativo, mapas mentais para organização das ideias e matrizes de priorização para selecionar as soluções com maior potencial de impacto. O processo foi orientado pelos dados coletados na pesquisa de campo e no Caderno de Sensibilidade, garantindo que as ideias geradas estivessem alinhadas com as necessidades reais dos usuários.</w:t>
      </w:r>
    </w:p>
    <w:p w14:paraId="5ED46086" w14:textId="77777777" w:rsidR="0080482D" w:rsidRPr="0080482D" w:rsidRDefault="0080482D" w:rsidP="0080482D">
      <w:pPr>
        <w:shd w:val="clear" w:color="auto" w:fill="FFFFFF"/>
        <w:spacing w:before="240" w:after="240"/>
        <w:rPr>
          <w:rFonts w:ascii="Segoe UI" w:hAnsi="Segoe UI" w:cs="Segoe UI"/>
          <w:color w:val="0F1115"/>
        </w:rPr>
      </w:pPr>
    </w:p>
    <w:p w14:paraId="1487DCE8" w14:textId="77777777" w:rsidR="0080482D" w:rsidRPr="0080482D" w:rsidRDefault="0080482D" w:rsidP="0080482D">
      <w:pPr>
        <w:pStyle w:val="Ttulo2"/>
      </w:pPr>
      <w:r w:rsidRPr="0080482D">
        <w:t xml:space="preserve">5.1. </w:t>
      </w:r>
      <w:proofErr w:type="spellStart"/>
      <w:r w:rsidRPr="0080482D">
        <w:t>Brainstorm</w:t>
      </w:r>
      <w:proofErr w:type="spellEnd"/>
    </w:p>
    <w:p w14:paraId="3B327D29" w14:textId="77777777" w:rsidR="0080482D" w:rsidRPr="0080482D" w:rsidRDefault="0080482D" w:rsidP="0080482D">
      <w:pPr>
        <w:shd w:val="clear" w:color="auto" w:fill="FFFFFF"/>
        <w:spacing w:before="240" w:after="240"/>
        <w:rPr>
          <w:rFonts w:ascii="Segoe UI" w:hAnsi="Segoe UI" w:cs="Segoe UI"/>
          <w:color w:val="0F1115"/>
        </w:rPr>
      </w:pPr>
    </w:p>
    <w:p w14:paraId="1AF84F4F"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xml:space="preserve">A técnica de </w:t>
      </w:r>
      <w:proofErr w:type="spellStart"/>
      <w:r w:rsidRPr="0080482D">
        <w:rPr>
          <w:rFonts w:ascii="Segoe UI" w:hAnsi="Segoe UI" w:cs="Segoe UI"/>
          <w:color w:val="0F1115"/>
        </w:rPr>
        <w:t>Brainstorm</w:t>
      </w:r>
      <w:proofErr w:type="spellEnd"/>
      <w:r w:rsidRPr="0080482D">
        <w:rPr>
          <w:rFonts w:ascii="Segoe UI" w:hAnsi="Segoe UI" w:cs="Segoe UI"/>
          <w:color w:val="0F1115"/>
        </w:rPr>
        <w:t xml:space="preserve"> (tempestade de ideias) é uma ferramenta amplamente utilizada no Design </w:t>
      </w:r>
      <w:proofErr w:type="spellStart"/>
      <w:r w:rsidRPr="0080482D">
        <w:rPr>
          <w:rFonts w:ascii="Segoe UI" w:hAnsi="Segoe UI" w:cs="Segoe UI"/>
          <w:color w:val="0F1115"/>
        </w:rPr>
        <w:t>Thinking</w:t>
      </w:r>
      <w:proofErr w:type="spellEnd"/>
      <w:r w:rsidRPr="0080482D">
        <w:rPr>
          <w:rFonts w:ascii="Segoe UI" w:hAnsi="Segoe UI" w:cs="Segoe UI"/>
          <w:color w:val="0F1115"/>
        </w:rPr>
        <w:t xml:space="preserve"> para estimular a criatividade e a geração de ideias em grupo. O princípio fundamental do </w:t>
      </w:r>
      <w:proofErr w:type="spellStart"/>
      <w:r w:rsidRPr="0080482D">
        <w:rPr>
          <w:rFonts w:ascii="Segoe UI" w:hAnsi="Segoe UI" w:cs="Segoe UI"/>
          <w:color w:val="0F1115"/>
        </w:rPr>
        <w:t>Brainstorm</w:t>
      </w:r>
      <w:proofErr w:type="spellEnd"/>
      <w:r w:rsidRPr="0080482D">
        <w:rPr>
          <w:rFonts w:ascii="Segoe UI" w:hAnsi="Segoe UI" w:cs="Segoe UI"/>
          <w:color w:val="0F1115"/>
        </w:rPr>
        <w:t xml:space="preserve"> é a separação entre a geração e a avaliação de ideias, permitindo que os participantes se sintam livres para propor soluções sem o medo de serem julgados (BROWN, 2008). Essa técnica é particularmente útil em projetos complexos como o </w:t>
      </w:r>
      <w:proofErr w:type="spellStart"/>
      <w:r w:rsidRPr="0080482D">
        <w:rPr>
          <w:rFonts w:ascii="Segoe UI" w:hAnsi="Segoe UI" w:cs="Segoe UI"/>
          <w:color w:val="0F1115"/>
        </w:rPr>
        <w:t>MoviPay</w:t>
      </w:r>
      <w:proofErr w:type="spellEnd"/>
      <w:r w:rsidRPr="0080482D">
        <w:rPr>
          <w:rFonts w:ascii="Segoe UI" w:hAnsi="Segoe UI" w:cs="Segoe UI"/>
          <w:color w:val="0F1115"/>
        </w:rPr>
        <w:t>, pois permite explorar diferentes abordagens antes de definir a solução final.</w:t>
      </w:r>
    </w:p>
    <w:p w14:paraId="43075321" w14:textId="77777777" w:rsidR="0080482D" w:rsidRPr="0080482D" w:rsidRDefault="0080482D" w:rsidP="0080482D">
      <w:pPr>
        <w:shd w:val="clear" w:color="auto" w:fill="FFFFFF"/>
        <w:spacing w:before="240" w:after="240"/>
        <w:rPr>
          <w:rFonts w:ascii="Segoe UI" w:hAnsi="Segoe UI" w:cs="Segoe UI"/>
          <w:color w:val="0F1115"/>
        </w:rPr>
      </w:pPr>
    </w:p>
    <w:p w14:paraId="0B0CF321"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xml:space="preserve">No projeto </w:t>
      </w:r>
      <w:proofErr w:type="spellStart"/>
      <w:r w:rsidRPr="0080482D">
        <w:rPr>
          <w:rFonts w:ascii="Segoe UI" w:hAnsi="Segoe UI" w:cs="Segoe UI"/>
          <w:color w:val="0F1115"/>
        </w:rPr>
        <w:t>MoviPay</w:t>
      </w:r>
      <w:proofErr w:type="spellEnd"/>
      <w:r w:rsidRPr="0080482D">
        <w:rPr>
          <w:rFonts w:ascii="Segoe UI" w:hAnsi="Segoe UI" w:cs="Segoe UI"/>
          <w:color w:val="0F1115"/>
        </w:rPr>
        <w:t xml:space="preserve">, o </w:t>
      </w:r>
      <w:proofErr w:type="spellStart"/>
      <w:r w:rsidRPr="0080482D">
        <w:rPr>
          <w:rFonts w:ascii="Segoe UI" w:hAnsi="Segoe UI" w:cs="Segoe UI"/>
          <w:color w:val="0F1115"/>
        </w:rPr>
        <w:t>Brainstorm</w:t>
      </w:r>
      <w:proofErr w:type="spellEnd"/>
      <w:r w:rsidRPr="0080482D">
        <w:rPr>
          <w:rFonts w:ascii="Segoe UI" w:hAnsi="Segoe UI" w:cs="Segoe UI"/>
          <w:color w:val="0F1115"/>
        </w:rPr>
        <w:t xml:space="preserve"> foi conduzido em duas sessões com a equipe de desenvolvimento, utilizando a plataforma Miro para registro e organização das ideias. As sessões foram estruturadas em três momentos: (1) geração livre de ideias, sem restrições, onde cada participante poderia propor qualquer solução, por mais absurda que parecesse; (2) agrupamento por afinidade, organizando as ideias em categorias temáticas; (3) priorização das ideias com maior potencial, utilizando critérios como impacto, viabilidade e alinhamento com o propósito do projeto.</w:t>
      </w:r>
    </w:p>
    <w:p w14:paraId="0AD8002C" w14:textId="77777777" w:rsidR="0080482D" w:rsidRPr="0080482D" w:rsidRDefault="0080482D" w:rsidP="0080482D">
      <w:pPr>
        <w:shd w:val="clear" w:color="auto" w:fill="FFFFFF"/>
        <w:spacing w:before="240" w:after="240"/>
        <w:rPr>
          <w:rFonts w:ascii="Segoe UI" w:hAnsi="Segoe UI" w:cs="Segoe UI"/>
          <w:color w:val="0F1115"/>
        </w:rPr>
      </w:pPr>
    </w:p>
    <w:p w14:paraId="1B8B60E4"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O processo criativo do projeto se deu a partir de um problema observado ativamente no bairro-piloto: a dificuldade dos moradores em encontrar profissionais confiáveis e a falta de visibilidade dos prestadores de serviços locais. Diante disso, foram iniciadas tentativas de bolar soluções viáveis para tal caso, surgindo então a idealização de uma plataforma local de serviços comunitários.</w:t>
      </w:r>
    </w:p>
    <w:p w14:paraId="4D10DA8D" w14:textId="77777777" w:rsidR="0080482D" w:rsidRPr="0080482D" w:rsidRDefault="0080482D" w:rsidP="0080482D">
      <w:pPr>
        <w:shd w:val="clear" w:color="auto" w:fill="FFFFFF"/>
        <w:spacing w:before="240" w:after="240"/>
        <w:rPr>
          <w:rFonts w:ascii="Segoe UI" w:hAnsi="Segoe UI" w:cs="Segoe UI"/>
          <w:color w:val="0F1115"/>
        </w:rPr>
      </w:pPr>
    </w:p>
    <w:p w14:paraId="1A9D3741"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xml:space="preserve">Decorrente disso surgiram diversas ideias para a funcionalidade da plataforma, desde um simples diretório de profissionais até um sistema completo com avaliações, </w:t>
      </w:r>
      <w:proofErr w:type="spellStart"/>
      <w:r w:rsidRPr="0080482D">
        <w:rPr>
          <w:rFonts w:ascii="Segoe UI" w:hAnsi="Segoe UI" w:cs="Segoe UI"/>
          <w:color w:val="0F1115"/>
        </w:rPr>
        <w:t>gamificação</w:t>
      </w:r>
      <w:proofErr w:type="spellEnd"/>
      <w:r w:rsidRPr="0080482D">
        <w:rPr>
          <w:rFonts w:ascii="Segoe UI" w:hAnsi="Segoe UI" w:cs="Segoe UI"/>
          <w:color w:val="0F1115"/>
        </w:rPr>
        <w:t xml:space="preserve"> e caixinha comunitária, até chegar ao protótipo atual. O </w:t>
      </w:r>
      <w:proofErr w:type="spellStart"/>
      <w:r w:rsidRPr="0080482D">
        <w:rPr>
          <w:rFonts w:ascii="Segoe UI" w:hAnsi="Segoe UI" w:cs="Segoe UI"/>
          <w:color w:val="0F1115"/>
        </w:rPr>
        <w:t>Brainstorm</w:t>
      </w:r>
      <w:proofErr w:type="spellEnd"/>
      <w:r w:rsidRPr="0080482D">
        <w:rPr>
          <w:rFonts w:ascii="Segoe UI" w:hAnsi="Segoe UI" w:cs="Segoe UI"/>
          <w:color w:val="0F1115"/>
        </w:rPr>
        <w:t xml:space="preserve"> permitiu que a equipe explorasse diferentes abordagens, incluindo:</w:t>
      </w:r>
    </w:p>
    <w:p w14:paraId="1C5D7EE6" w14:textId="77777777" w:rsidR="0080482D" w:rsidRPr="0080482D" w:rsidRDefault="0080482D" w:rsidP="0080482D">
      <w:pPr>
        <w:shd w:val="clear" w:color="auto" w:fill="FFFFFF"/>
        <w:spacing w:before="240" w:after="240"/>
        <w:rPr>
          <w:rFonts w:ascii="Segoe UI" w:hAnsi="Segoe UI" w:cs="Segoe UI"/>
          <w:color w:val="0F1115"/>
        </w:rPr>
      </w:pPr>
    </w:p>
    <w:p w14:paraId="49D9FF91"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Diretório de prestadores de serviços do bairro, com informações de contato, área de atuação e avaliações;</w:t>
      </w:r>
    </w:p>
    <w:p w14:paraId="4B2E387D"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Sistema de avaliação bilateral, no qual tanto contratantes quanto prestadores pudessem se avaliar mutuamente;</w:t>
      </w:r>
    </w:p>
    <w:p w14:paraId="4739F2F2"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xml:space="preserve">- </w:t>
      </w:r>
      <w:proofErr w:type="spellStart"/>
      <w:r w:rsidRPr="0080482D">
        <w:rPr>
          <w:rFonts w:ascii="Segoe UI" w:hAnsi="Segoe UI" w:cs="Segoe UI"/>
          <w:color w:val="0F1115"/>
        </w:rPr>
        <w:t>Gamificação</w:t>
      </w:r>
      <w:proofErr w:type="spellEnd"/>
      <w:r w:rsidRPr="0080482D">
        <w:rPr>
          <w:rFonts w:ascii="Segoe UI" w:hAnsi="Segoe UI" w:cs="Segoe UI"/>
          <w:color w:val="0F1115"/>
        </w:rPr>
        <w:t xml:space="preserve"> com pontos e descontos, incentivando a participação ativa dos usuários;</w:t>
      </w:r>
    </w:p>
    <w:p w14:paraId="1529F819"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Caixinha comunitária, um fundo coletivo onde pontos acumulados pelos usuários financiam projetos do bairro;</w:t>
      </w:r>
    </w:p>
    <w:p w14:paraId="061F83D1"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Chat integrado para comunicação entre prestadores e contratantes dentro da própria plataforma;</w:t>
      </w:r>
    </w:p>
    <w:p w14:paraId="0210AD44"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Sistema de "padrinhos" locais, onde membros respeitados da comunidade endossam novos prestadores;</w:t>
      </w:r>
    </w:p>
    <w:p w14:paraId="54D3AFFE"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Mapa de calor com profissionais disponíveis, permitindo visualizar geograficamente os prestadores do bairro;</w:t>
      </w:r>
    </w:p>
    <w:p w14:paraId="58137625"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lastRenderedPageBreak/>
        <w:t xml:space="preserve">- </w:t>
      </w:r>
      <w:proofErr w:type="spellStart"/>
      <w:r w:rsidRPr="0080482D">
        <w:rPr>
          <w:rFonts w:ascii="Segoe UI" w:hAnsi="Segoe UI" w:cs="Segoe UI"/>
          <w:color w:val="0F1115"/>
        </w:rPr>
        <w:t>Feed</w:t>
      </w:r>
      <w:proofErr w:type="spellEnd"/>
      <w:r w:rsidRPr="0080482D">
        <w:rPr>
          <w:rFonts w:ascii="Segoe UI" w:hAnsi="Segoe UI" w:cs="Segoe UI"/>
          <w:color w:val="0F1115"/>
        </w:rPr>
        <w:t xml:space="preserve"> de serviços em tempo real, com atualizações sobre novas oportunidades de trabalho e prestadores disponíveis;</w:t>
      </w:r>
    </w:p>
    <w:p w14:paraId="7DA8563C"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Mecanismos de confiança baseados em reputação distribuída, eliminando a necessidade de uma autoridade central;</w:t>
      </w:r>
    </w:p>
    <w:p w14:paraId="3E01321C"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Parcerias com associações de moradores e sindicatos, para ampliar o alcance e a credibilidade da plataforma.</w:t>
      </w:r>
    </w:p>
    <w:p w14:paraId="4EEC2ED1" w14:textId="77777777" w:rsidR="0080482D" w:rsidRPr="0080482D" w:rsidRDefault="0080482D" w:rsidP="0080482D">
      <w:pPr>
        <w:shd w:val="clear" w:color="auto" w:fill="FFFFFF"/>
        <w:spacing w:before="240" w:after="240"/>
        <w:rPr>
          <w:rFonts w:ascii="Segoe UI" w:hAnsi="Segoe UI" w:cs="Segoe UI"/>
          <w:color w:val="0F1115"/>
        </w:rPr>
      </w:pPr>
    </w:p>
    <w:p w14:paraId="55CCEF2D"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Após a análise e priorização, as ideias foram organizadas em três categorias: (i) funcionalidades essenciais para o MVP (Produto Mínimo Viável), que são indispensáveis para o lançamento da plataforma; (</w:t>
      </w:r>
      <w:proofErr w:type="spellStart"/>
      <w:r w:rsidRPr="0080482D">
        <w:rPr>
          <w:rFonts w:ascii="Segoe UI" w:hAnsi="Segoe UI" w:cs="Segoe UI"/>
          <w:color w:val="0F1115"/>
        </w:rPr>
        <w:t>ii</w:t>
      </w:r>
      <w:proofErr w:type="spellEnd"/>
      <w:r w:rsidRPr="0080482D">
        <w:rPr>
          <w:rFonts w:ascii="Segoe UI" w:hAnsi="Segoe UI" w:cs="Segoe UI"/>
          <w:color w:val="0F1115"/>
        </w:rPr>
        <w:t>) funcionalidades desejáveis para versões futuras, que agregam valor significativo à plataforma; (</w:t>
      </w:r>
      <w:proofErr w:type="spellStart"/>
      <w:r w:rsidRPr="0080482D">
        <w:rPr>
          <w:rFonts w:ascii="Segoe UI" w:hAnsi="Segoe UI" w:cs="Segoe UI"/>
          <w:color w:val="0F1115"/>
        </w:rPr>
        <w:t>iii</w:t>
      </w:r>
      <w:proofErr w:type="spellEnd"/>
      <w:r w:rsidRPr="0080482D">
        <w:rPr>
          <w:rFonts w:ascii="Segoe UI" w:hAnsi="Segoe UI" w:cs="Segoe UI"/>
          <w:color w:val="0F1115"/>
        </w:rPr>
        <w:t xml:space="preserve">) funcionalidades inovadoras que diferenciam o </w:t>
      </w:r>
      <w:proofErr w:type="spellStart"/>
      <w:r w:rsidRPr="0080482D">
        <w:rPr>
          <w:rFonts w:ascii="Segoe UI" w:hAnsi="Segoe UI" w:cs="Segoe UI"/>
          <w:color w:val="0F1115"/>
        </w:rPr>
        <w:t>MoviPay</w:t>
      </w:r>
      <w:proofErr w:type="spellEnd"/>
      <w:r w:rsidRPr="0080482D">
        <w:rPr>
          <w:rFonts w:ascii="Segoe UI" w:hAnsi="Segoe UI" w:cs="Segoe UI"/>
          <w:color w:val="0F1115"/>
        </w:rPr>
        <w:t xml:space="preserve"> das soluções existentes e têm potencial de transformar a experiência do usuário.</w:t>
      </w:r>
    </w:p>
    <w:p w14:paraId="320076BA" w14:textId="77777777" w:rsidR="0080482D" w:rsidRPr="0080482D" w:rsidRDefault="0080482D" w:rsidP="0080482D">
      <w:pPr>
        <w:shd w:val="clear" w:color="auto" w:fill="FFFFFF"/>
        <w:spacing w:before="240" w:after="240"/>
        <w:rPr>
          <w:rFonts w:ascii="Segoe UI" w:hAnsi="Segoe UI" w:cs="Segoe UI"/>
          <w:color w:val="0F1115"/>
        </w:rPr>
      </w:pPr>
    </w:p>
    <w:p w14:paraId="56D78E31" w14:textId="77777777" w:rsidR="0080482D" w:rsidRPr="0080482D" w:rsidRDefault="0080482D" w:rsidP="0080482D">
      <w:pPr>
        <w:pStyle w:val="Ttulo2"/>
      </w:pPr>
      <w:r w:rsidRPr="0080482D">
        <w:t xml:space="preserve">5.2. Golden </w:t>
      </w:r>
      <w:proofErr w:type="spellStart"/>
      <w:r w:rsidRPr="0080482D">
        <w:t>Circle</w:t>
      </w:r>
      <w:proofErr w:type="spellEnd"/>
    </w:p>
    <w:p w14:paraId="2676D8BA" w14:textId="77777777" w:rsidR="0080482D" w:rsidRPr="0080482D" w:rsidRDefault="0080482D" w:rsidP="0080482D">
      <w:pPr>
        <w:shd w:val="clear" w:color="auto" w:fill="FFFFFF"/>
        <w:spacing w:before="240" w:after="240"/>
        <w:rPr>
          <w:rFonts w:ascii="Segoe UI" w:hAnsi="Segoe UI" w:cs="Segoe UI"/>
          <w:color w:val="0F1115"/>
        </w:rPr>
      </w:pPr>
    </w:p>
    <w:p w14:paraId="386512C4"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xml:space="preserve">O Golden </w:t>
      </w:r>
      <w:proofErr w:type="spellStart"/>
      <w:r w:rsidRPr="0080482D">
        <w:rPr>
          <w:rFonts w:ascii="Segoe UI" w:hAnsi="Segoe UI" w:cs="Segoe UI"/>
          <w:color w:val="0F1115"/>
        </w:rPr>
        <w:t>Circle</w:t>
      </w:r>
      <w:proofErr w:type="spellEnd"/>
      <w:r w:rsidRPr="0080482D">
        <w:rPr>
          <w:rFonts w:ascii="Segoe UI" w:hAnsi="Segoe UI" w:cs="Segoe UI"/>
          <w:color w:val="0F1115"/>
        </w:rPr>
        <w:t xml:space="preserve"> é um conceito desenvolvido por Simon </w:t>
      </w:r>
      <w:proofErr w:type="spellStart"/>
      <w:r w:rsidRPr="0080482D">
        <w:rPr>
          <w:rFonts w:ascii="Segoe UI" w:hAnsi="Segoe UI" w:cs="Segoe UI"/>
          <w:color w:val="0F1115"/>
        </w:rPr>
        <w:t>Sinek</w:t>
      </w:r>
      <w:proofErr w:type="spellEnd"/>
      <w:r w:rsidRPr="0080482D">
        <w:rPr>
          <w:rFonts w:ascii="Segoe UI" w:hAnsi="Segoe UI" w:cs="Segoe UI"/>
          <w:color w:val="0F1115"/>
        </w:rPr>
        <w:t xml:space="preserve"> que se baseia na ideia de que empresas e líderes devem pensar, agir e se comunicar de acordo com as 3 camadas do trabalho e do centro do círculo para as extremidades: Por quê? (</w:t>
      </w:r>
      <w:proofErr w:type="gramStart"/>
      <w:r w:rsidRPr="0080482D">
        <w:rPr>
          <w:rFonts w:ascii="Segoe UI" w:hAnsi="Segoe UI" w:cs="Segoe UI"/>
          <w:color w:val="0F1115"/>
        </w:rPr>
        <w:t>propósito</w:t>
      </w:r>
      <w:proofErr w:type="gramEnd"/>
      <w:r w:rsidRPr="0080482D">
        <w:rPr>
          <w:rFonts w:ascii="Segoe UI" w:hAnsi="Segoe UI" w:cs="Segoe UI"/>
          <w:color w:val="0F1115"/>
        </w:rPr>
        <w:t>), Como? (</w:t>
      </w:r>
      <w:proofErr w:type="gramStart"/>
      <w:r w:rsidRPr="0080482D">
        <w:rPr>
          <w:rFonts w:ascii="Segoe UI" w:hAnsi="Segoe UI" w:cs="Segoe UI"/>
          <w:color w:val="0F1115"/>
        </w:rPr>
        <w:t>processo</w:t>
      </w:r>
      <w:proofErr w:type="gramEnd"/>
      <w:r w:rsidRPr="0080482D">
        <w:rPr>
          <w:rFonts w:ascii="Segoe UI" w:hAnsi="Segoe UI" w:cs="Segoe UI"/>
          <w:color w:val="0F1115"/>
        </w:rPr>
        <w:t>) e O quê? (</w:t>
      </w:r>
      <w:proofErr w:type="gramStart"/>
      <w:r w:rsidRPr="0080482D">
        <w:rPr>
          <w:rFonts w:ascii="Segoe UI" w:hAnsi="Segoe UI" w:cs="Segoe UI"/>
          <w:color w:val="0F1115"/>
        </w:rPr>
        <w:t>resultado</w:t>
      </w:r>
      <w:proofErr w:type="gramEnd"/>
      <w:r w:rsidRPr="0080482D">
        <w:rPr>
          <w:rFonts w:ascii="Segoe UI" w:hAnsi="Segoe UI" w:cs="Segoe UI"/>
          <w:color w:val="0F1115"/>
        </w:rPr>
        <w:t>) (ZENDESK, 2025).</w:t>
      </w:r>
    </w:p>
    <w:p w14:paraId="188DAFB7" w14:textId="77777777" w:rsidR="0080482D" w:rsidRPr="0080482D" w:rsidRDefault="0080482D" w:rsidP="0080482D">
      <w:pPr>
        <w:shd w:val="clear" w:color="auto" w:fill="FFFFFF"/>
        <w:spacing w:before="240" w:after="240"/>
        <w:rPr>
          <w:rFonts w:ascii="Segoe UI" w:hAnsi="Segoe UI" w:cs="Segoe UI"/>
          <w:color w:val="0F1115"/>
        </w:rPr>
      </w:pPr>
    </w:p>
    <w:p w14:paraId="0E9AB00A"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Durante a fase de ideação do projeto, foi utilizado esse conceito para dar clareza à proposta e alinhar a solução com o propósito central, garantindo que todas as funcionalidades desenvolvidas estivessem conectadas ao propósito fundamental da plataforma.</w:t>
      </w:r>
    </w:p>
    <w:p w14:paraId="5F6017B8" w14:textId="77777777" w:rsidR="0080482D" w:rsidRPr="0080482D" w:rsidRDefault="0080482D" w:rsidP="0080482D">
      <w:pPr>
        <w:shd w:val="clear" w:color="auto" w:fill="FFFFFF"/>
        <w:spacing w:before="240" w:after="240"/>
        <w:rPr>
          <w:rFonts w:ascii="Segoe UI" w:hAnsi="Segoe UI" w:cs="Segoe UI"/>
          <w:color w:val="0F1115"/>
        </w:rPr>
      </w:pPr>
    </w:p>
    <w:p w14:paraId="047ACE81"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xml:space="preserve">A aplicação do Golden </w:t>
      </w:r>
      <w:proofErr w:type="spellStart"/>
      <w:r w:rsidRPr="0080482D">
        <w:rPr>
          <w:rFonts w:ascii="Segoe UI" w:hAnsi="Segoe UI" w:cs="Segoe UI"/>
          <w:color w:val="0F1115"/>
        </w:rPr>
        <w:t>Circle</w:t>
      </w:r>
      <w:proofErr w:type="spellEnd"/>
      <w:r w:rsidRPr="0080482D">
        <w:rPr>
          <w:rFonts w:ascii="Segoe UI" w:hAnsi="Segoe UI" w:cs="Segoe UI"/>
          <w:color w:val="0F1115"/>
        </w:rPr>
        <w:t xml:space="preserve"> no </w:t>
      </w:r>
      <w:proofErr w:type="spellStart"/>
      <w:r w:rsidRPr="0080482D">
        <w:rPr>
          <w:rFonts w:ascii="Segoe UI" w:hAnsi="Segoe UI" w:cs="Segoe UI"/>
          <w:color w:val="0F1115"/>
        </w:rPr>
        <w:t>MoviPay</w:t>
      </w:r>
      <w:proofErr w:type="spellEnd"/>
      <w:r w:rsidRPr="0080482D">
        <w:rPr>
          <w:rFonts w:ascii="Segoe UI" w:hAnsi="Segoe UI" w:cs="Segoe UI"/>
          <w:color w:val="0F1115"/>
        </w:rPr>
        <w:t xml:space="preserve"> partiu do centro do círculo em direção às extremidades. No centro, o "Por quê?" — </w:t>
      </w:r>
      <w:proofErr w:type="gramStart"/>
      <w:r w:rsidRPr="0080482D">
        <w:rPr>
          <w:rFonts w:ascii="Segoe UI" w:hAnsi="Segoe UI" w:cs="Segoe UI"/>
          <w:color w:val="0F1115"/>
        </w:rPr>
        <w:t>o</w:t>
      </w:r>
      <w:proofErr w:type="gramEnd"/>
      <w:r w:rsidRPr="0080482D">
        <w:rPr>
          <w:rFonts w:ascii="Segoe UI" w:hAnsi="Segoe UI" w:cs="Segoe UI"/>
          <w:color w:val="0F1115"/>
        </w:rPr>
        <w:t xml:space="preserve"> propósito do projeto: promover a economia local e garantir que os moradores do bairro tenham acesso a serviços de qualidade, realizados por profissionais confiáveis e avaliados pela comunidade. O </w:t>
      </w:r>
      <w:proofErr w:type="spellStart"/>
      <w:r w:rsidRPr="0080482D">
        <w:rPr>
          <w:rFonts w:ascii="Segoe UI" w:hAnsi="Segoe UI" w:cs="Segoe UI"/>
          <w:color w:val="0F1115"/>
        </w:rPr>
        <w:t>MoviPay</w:t>
      </w:r>
      <w:proofErr w:type="spellEnd"/>
      <w:r w:rsidRPr="0080482D">
        <w:rPr>
          <w:rFonts w:ascii="Segoe UI" w:hAnsi="Segoe UI" w:cs="Segoe UI"/>
          <w:color w:val="0F1115"/>
        </w:rPr>
        <w:t xml:space="preserve"> não é apenas uma plataforma de conexão, mas um instrumento de transformação social que fortalece os vínculos comunitários e valoriza o trabalho local.</w:t>
      </w:r>
    </w:p>
    <w:p w14:paraId="7650EA79" w14:textId="77777777" w:rsidR="0080482D" w:rsidRPr="0080482D" w:rsidRDefault="0080482D" w:rsidP="0080482D">
      <w:pPr>
        <w:shd w:val="clear" w:color="auto" w:fill="FFFFFF"/>
        <w:spacing w:before="240" w:after="240"/>
        <w:rPr>
          <w:rFonts w:ascii="Segoe UI" w:hAnsi="Segoe UI" w:cs="Segoe UI"/>
          <w:color w:val="0F1115"/>
        </w:rPr>
      </w:pPr>
    </w:p>
    <w:p w14:paraId="19402C54"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lastRenderedPageBreak/>
        <w:t xml:space="preserve">No segundo anel, o "Como?" — </w:t>
      </w:r>
      <w:proofErr w:type="gramStart"/>
      <w:r w:rsidRPr="0080482D">
        <w:rPr>
          <w:rFonts w:ascii="Segoe UI" w:hAnsi="Segoe UI" w:cs="Segoe UI"/>
          <w:color w:val="0F1115"/>
        </w:rPr>
        <w:t>o</w:t>
      </w:r>
      <w:proofErr w:type="gramEnd"/>
      <w:r w:rsidRPr="0080482D">
        <w:rPr>
          <w:rFonts w:ascii="Segoe UI" w:hAnsi="Segoe UI" w:cs="Segoe UI"/>
          <w:color w:val="0F1115"/>
        </w:rPr>
        <w:t xml:space="preserve"> processo para alcançar esse propósito: por meio de uma plataforma digital, onde os usuários poderão divulgar seus serviços, interagir com possíveis contratantes e encontrar caminhos para concretizar suas necessidades, com base em avaliações comunitárias e sistemas de confiança. O processo envolve a criação de mecanismos que facilitem a comunicação, a transparência e a confiança entre os usuários.</w:t>
      </w:r>
    </w:p>
    <w:p w14:paraId="4DF15C78" w14:textId="77777777" w:rsidR="0080482D" w:rsidRPr="0080482D" w:rsidRDefault="0080482D" w:rsidP="0080482D">
      <w:pPr>
        <w:shd w:val="clear" w:color="auto" w:fill="FFFFFF"/>
        <w:spacing w:before="240" w:after="240"/>
        <w:rPr>
          <w:rFonts w:ascii="Segoe UI" w:hAnsi="Segoe UI" w:cs="Segoe UI"/>
          <w:color w:val="0F1115"/>
        </w:rPr>
      </w:pPr>
    </w:p>
    <w:p w14:paraId="3F754C26"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xml:space="preserve">No anel externo, o "O quê?" — </w:t>
      </w:r>
      <w:proofErr w:type="gramStart"/>
      <w:r w:rsidRPr="0080482D">
        <w:rPr>
          <w:rFonts w:ascii="Segoe UI" w:hAnsi="Segoe UI" w:cs="Segoe UI"/>
          <w:color w:val="0F1115"/>
        </w:rPr>
        <w:t>o</w:t>
      </w:r>
      <w:proofErr w:type="gramEnd"/>
      <w:r w:rsidRPr="0080482D">
        <w:rPr>
          <w:rFonts w:ascii="Segoe UI" w:hAnsi="Segoe UI" w:cs="Segoe UI"/>
          <w:color w:val="0F1115"/>
        </w:rPr>
        <w:t xml:space="preserve"> resultado desse processo: a plataforma </w:t>
      </w:r>
      <w:proofErr w:type="spellStart"/>
      <w:r w:rsidRPr="0080482D">
        <w:rPr>
          <w:rFonts w:ascii="Segoe UI" w:hAnsi="Segoe UI" w:cs="Segoe UI"/>
          <w:color w:val="0F1115"/>
        </w:rPr>
        <w:t>MoviPay</w:t>
      </w:r>
      <w:proofErr w:type="spellEnd"/>
      <w:r w:rsidRPr="0080482D">
        <w:rPr>
          <w:rFonts w:ascii="Segoe UI" w:hAnsi="Segoe UI" w:cs="Segoe UI"/>
          <w:color w:val="0F1115"/>
        </w:rPr>
        <w:t>, que conecta prestadores de serviços a contratantes do mesmo bairro, oferecendo um espaço para que serviços locais tenham visibilidade, incentivo e oportunidade de se tornarem referência na região. O resultado final é um ecossistema colaborativo que fortalece a economia local, reduz a desconfiança e promove a reciprocidade entre os moradores.</w:t>
      </w:r>
    </w:p>
    <w:p w14:paraId="11F71E81" w14:textId="77777777" w:rsidR="0080482D" w:rsidRPr="0080482D" w:rsidRDefault="0080482D" w:rsidP="0080482D">
      <w:pPr>
        <w:shd w:val="clear" w:color="auto" w:fill="FFFFFF"/>
        <w:spacing w:before="240" w:after="240"/>
        <w:rPr>
          <w:rFonts w:ascii="Segoe UI" w:hAnsi="Segoe UI" w:cs="Segoe UI"/>
          <w:color w:val="0F1115"/>
        </w:rPr>
      </w:pPr>
    </w:p>
    <w:p w14:paraId="505A0664"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Ao estruturar essas ideias com base nesse modelo, é possível garantir que a solução proposta está alinhada com os objetivos reais dos usuários e do projeto, permitindo que a plataforma seja mais do que uma vitrine — seja um ponto de transformação social e econômica no bairro-piloto.</w:t>
      </w:r>
    </w:p>
    <w:p w14:paraId="28B407C4" w14:textId="77777777" w:rsidR="0080482D" w:rsidRPr="0080482D" w:rsidRDefault="0080482D" w:rsidP="0080482D">
      <w:pPr>
        <w:shd w:val="clear" w:color="auto" w:fill="FFFFFF"/>
        <w:spacing w:before="240" w:after="240"/>
        <w:rPr>
          <w:rFonts w:ascii="Segoe UI" w:hAnsi="Segoe UI" w:cs="Segoe UI"/>
          <w:color w:val="0F1115"/>
        </w:rPr>
      </w:pPr>
    </w:p>
    <w:p w14:paraId="1D9AB116"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xml:space="preserve">O Golden </w:t>
      </w:r>
      <w:proofErr w:type="spellStart"/>
      <w:r w:rsidRPr="0080482D">
        <w:rPr>
          <w:rFonts w:ascii="Segoe UI" w:hAnsi="Segoe UI" w:cs="Segoe UI"/>
          <w:color w:val="0F1115"/>
        </w:rPr>
        <w:t>Circle</w:t>
      </w:r>
      <w:proofErr w:type="spellEnd"/>
      <w:r w:rsidRPr="0080482D">
        <w:rPr>
          <w:rFonts w:ascii="Segoe UI" w:hAnsi="Segoe UI" w:cs="Segoe UI"/>
          <w:color w:val="0F1115"/>
        </w:rPr>
        <w:t xml:space="preserve"> também foi utilizado para orientar a comunicação da plataforma com os usuários, garantindo que a mensagem transmitida pelo </w:t>
      </w:r>
      <w:proofErr w:type="spellStart"/>
      <w:r w:rsidRPr="0080482D">
        <w:rPr>
          <w:rFonts w:ascii="Segoe UI" w:hAnsi="Segoe UI" w:cs="Segoe UI"/>
          <w:color w:val="0F1115"/>
        </w:rPr>
        <w:t>MoviPay</w:t>
      </w:r>
      <w:proofErr w:type="spellEnd"/>
      <w:r w:rsidRPr="0080482D">
        <w:rPr>
          <w:rFonts w:ascii="Segoe UI" w:hAnsi="Segoe UI" w:cs="Segoe UI"/>
          <w:color w:val="0F1115"/>
        </w:rPr>
        <w:t xml:space="preserve"> seja clara, consistente e inspiradora. O propósito ("Por quê?") </w:t>
      </w:r>
      <w:proofErr w:type="gramStart"/>
      <w:r w:rsidRPr="0080482D">
        <w:rPr>
          <w:rFonts w:ascii="Segoe UI" w:hAnsi="Segoe UI" w:cs="Segoe UI"/>
          <w:color w:val="0F1115"/>
        </w:rPr>
        <w:t>é</w:t>
      </w:r>
      <w:proofErr w:type="gramEnd"/>
      <w:r w:rsidRPr="0080482D">
        <w:rPr>
          <w:rFonts w:ascii="Segoe UI" w:hAnsi="Segoe UI" w:cs="Segoe UI"/>
          <w:color w:val="0F1115"/>
        </w:rPr>
        <w:t xml:space="preserve"> o elemento mais importante da comunicação, pois é ele que conecta emocionalmente os usuários com a plataforma. Quando um morador entende que o </w:t>
      </w:r>
      <w:proofErr w:type="spellStart"/>
      <w:r w:rsidRPr="0080482D">
        <w:rPr>
          <w:rFonts w:ascii="Segoe UI" w:hAnsi="Segoe UI" w:cs="Segoe UI"/>
          <w:color w:val="0F1115"/>
        </w:rPr>
        <w:t>MoviPay</w:t>
      </w:r>
      <w:proofErr w:type="spellEnd"/>
      <w:r w:rsidRPr="0080482D">
        <w:rPr>
          <w:rFonts w:ascii="Segoe UI" w:hAnsi="Segoe UI" w:cs="Segoe UI"/>
          <w:color w:val="0F1115"/>
        </w:rPr>
        <w:t xml:space="preserve"> existe para fortalecer o bairro e promover a confiança comunitária, ele se sente mais motivado a participar e a recomendar a plataforma para outros.</w:t>
      </w:r>
    </w:p>
    <w:p w14:paraId="52886C63" w14:textId="77777777" w:rsidR="0080482D" w:rsidRPr="0080482D" w:rsidRDefault="0080482D" w:rsidP="0080482D">
      <w:pPr>
        <w:shd w:val="clear" w:color="auto" w:fill="FFFFFF"/>
        <w:spacing w:before="240" w:after="240"/>
        <w:rPr>
          <w:rFonts w:ascii="Segoe UI" w:hAnsi="Segoe UI" w:cs="Segoe UI"/>
          <w:color w:val="0F1115"/>
        </w:rPr>
      </w:pPr>
    </w:p>
    <w:p w14:paraId="56B2F22C" w14:textId="77777777" w:rsidR="0080482D" w:rsidRPr="0080482D" w:rsidRDefault="0080482D" w:rsidP="0080482D">
      <w:pPr>
        <w:pStyle w:val="Ttulo2"/>
      </w:pPr>
      <w:r w:rsidRPr="0080482D">
        <w:t>5.3. Cardápio de Ideias</w:t>
      </w:r>
    </w:p>
    <w:p w14:paraId="2A016484" w14:textId="77777777" w:rsidR="0080482D" w:rsidRPr="0080482D" w:rsidRDefault="0080482D" w:rsidP="0080482D">
      <w:pPr>
        <w:shd w:val="clear" w:color="auto" w:fill="FFFFFF"/>
        <w:spacing w:before="240" w:after="240"/>
        <w:rPr>
          <w:rFonts w:ascii="Segoe UI" w:hAnsi="Segoe UI" w:cs="Segoe UI"/>
          <w:color w:val="0F1115"/>
        </w:rPr>
      </w:pPr>
    </w:p>
    <w:p w14:paraId="1279F053"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xml:space="preserve">O Cardápio de Ideias é um catálogo que sintetiza e </w:t>
      </w:r>
      <w:proofErr w:type="spellStart"/>
      <w:r w:rsidRPr="0080482D">
        <w:rPr>
          <w:rFonts w:ascii="Segoe UI" w:hAnsi="Segoe UI" w:cs="Segoe UI"/>
          <w:color w:val="0F1115"/>
        </w:rPr>
        <w:t>tangibiliza</w:t>
      </w:r>
      <w:proofErr w:type="spellEnd"/>
      <w:r w:rsidRPr="0080482D">
        <w:rPr>
          <w:rFonts w:ascii="Segoe UI" w:hAnsi="Segoe UI" w:cs="Segoe UI"/>
          <w:color w:val="0F1115"/>
        </w:rPr>
        <w:t xml:space="preserve"> todas as ideias geradas no projeto. O resultado assemelha-se aos das ações táticas de implementação presentes em um planejamento de marketing. Quase sempre inclui comentários relativos às ideias e seus desdobramentos (MJV, 2021).</w:t>
      </w:r>
    </w:p>
    <w:p w14:paraId="6B0567DB" w14:textId="77777777" w:rsidR="0080482D" w:rsidRPr="0080482D" w:rsidRDefault="0080482D" w:rsidP="0080482D">
      <w:pPr>
        <w:shd w:val="clear" w:color="auto" w:fill="FFFFFF"/>
        <w:spacing w:before="240" w:after="240"/>
        <w:rPr>
          <w:rFonts w:ascii="Segoe UI" w:hAnsi="Segoe UI" w:cs="Segoe UI"/>
          <w:color w:val="0F1115"/>
        </w:rPr>
      </w:pPr>
    </w:p>
    <w:p w14:paraId="496E363E"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lastRenderedPageBreak/>
        <w:t xml:space="preserve">No </w:t>
      </w:r>
      <w:proofErr w:type="spellStart"/>
      <w:r w:rsidRPr="0080482D">
        <w:rPr>
          <w:rFonts w:ascii="Segoe UI" w:hAnsi="Segoe UI" w:cs="Segoe UI"/>
          <w:color w:val="0F1115"/>
        </w:rPr>
        <w:t>MoviPay</w:t>
      </w:r>
      <w:proofErr w:type="spellEnd"/>
      <w:r w:rsidRPr="0080482D">
        <w:rPr>
          <w:rFonts w:ascii="Segoe UI" w:hAnsi="Segoe UI" w:cs="Segoe UI"/>
          <w:color w:val="0F1115"/>
        </w:rPr>
        <w:t xml:space="preserve">, o Cardápio de Ideias foi construído a partir das ideias geradas no </w:t>
      </w:r>
      <w:proofErr w:type="spellStart"/>
      <w:r w:rsidRPr="0080482D">
        <w:rPr>
          <w:rFonts w:ascii="Segoe UI" w:hAnsi="Segoe UI" w:cs="Segoe UI"/>
          <w:color w:val="0F1115"/>
        </w:rPr>
        <w:t>Brainstorm</w:t>
      </w:r>
      <w:proofErr w:type="spellEnd"/>
      <w:r w:rsidRPr="0080482D">
        <w:rPr>
          <w:rFonts w:ascii="Segoe UI" w:hAnsi="Segoe UI" w:cs="Segoe UI"/>
          <w:color w:val="0F1115"/>
        </w:rPr>
        <w:t xml:space="preserve"> e priorizadas com base nos seguintes critérios: (i) impacto na resolução das dores dos usuários; (</w:t>
      </w:r>
      <w:proofErr w:type="spellStart"/>
      <w:r w:rsidRPr="0080482D">
        <w:rPr>
          <w:rFonts w:ascii="Segoe UI" w:hAnsi="Segoe UI" w:cs="Segoe UI"/>
          <w:color w:val="0F1115"/>
        </w:rPr>
        <w:t>ii</w:t>
      </w:r>
      <w:proofErr w:type="spellEnd"/>
      <w:r w:rsidRPr="0080482D">
        <w:rPr>
          <w:rFonts w:ascii="Segoe UI" w:hAnsi="Segoe UI" w:cs="Segoe UI"/>
          <w:color w:val="0F1115"/>
        </w:rPr>
        <w:t>) viabilidade técnica; (</w:t>
      </w:r>
      <w:proofErr w:type="spellStart"/>
      <w:r w:rsidRPr="0080482D">
        <w:rPr>
          <w:rFonts w:ascii="Segoe UI" w:hAnsi="Segoe UI" w:cs="Segoe UI"/>
          <w:color w:val="0F1115"/>
        </w:rPr>
        <w:t>iii</w:t>
      </w:r>
      <w:proofErr w:type="spellEnd"/>
      <w:r w:rsidRPr="0080482D">
        <w:rPr>
          <w:rFonts w:ascii="Segoe UI" w:hAnsi="Segoe UI" w:cs="Segoe UI"/>
          <w:color w:val="0F1115"/>
        </w:rPr>
        <w:t>) alinhamento com o propósito da plataforma; (</w:t>
      </w:r>
      <w:proofErr w:type="spellStart"/>
      <w:r w:rsidRPr="0080482D">
        <w:rPr>
          <w:rFonts w:ascii="Segoe UI" w:hAnsi="Segoe UI" w:cs="Segoe UI"/>
          <w:color w:val="0F1115"/>
        </w:rPr>
        <w:t>iv</w:t>
      </w:r>
      <w:proofErr w:type="spellEnd"/>
      <w:r w:rsidRPr="0080482D">
        <w:rPr>
          <w:rFonts w:ascii="Segoe UI" w:hAnsi="Segoe UI" w:cs="Segoe UI"/>
          <w:color w:val="0F1115"/>
        </w:rPr>
        <w:t>) custo-benefício; (v) potencial de geração de valor para a comunidade.</w:t>
      </w:r>
    </w:p>
    <w:p w14:paraId="2423C1C4" w14:textId="77777777" w:rsidR="0080482D" w:rsidRPr="0080482D" w:rsidRDefault="0080482D" w:rsidP="0080482D">
      <w:pPr>
        <w:shd w:val="clear" w:color="auto" w:fill="FFFFFF"/>
        <w:spacing w:before="240" w:after="240"/>
        <w:rPr>
          <w:rFonts w:ascii="Segoe UI" w:hAnsi="Segoe UI" w:cs="Segoe UI"/>
          <w:color w:val="0F1115"/>
        </w:rPr>
      </w:pPr>
    </w:p>
    <w:p w14:paraId="0ACD3C7F"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O Cardápio de Ideias está organizado em três níveis de prioridade: Nível 1 (Essencial – MVP), Nível 2 (Desejável) e Nível 3 (Inovador).</w:t>
      </w:r>
    </w:p>
    <w:p w14:paraId="7E9681C4" w14:textId="77777777" w:rsidR="0080482D" w:rsidRPr="0080482D" w:rsidRDefault="0080482D" w:rsidP="0080482D">
      <w:pPr>
        <w:shd w:val="clear" w:color="auto" w:fill="FFFFFF"/>
        <w:spacing w:before="240" w:after="240"/>
        <w:rPr>
          <w:rFonts w:ascii="Segoe UI" w:hAnsi="Segoe UI" w:cs="Segoe UI"/>
          <w:color w:val="0F1115"/>
        </w:rPr>
      </w:pPr>
    </w:p>
    <w:p w14:paraId="6EFD2DCB"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No Nível 1 (Essencial – MVP), estão as funcionalidades indispensáveis para o lançamento da plataforma, que atendem às necessidades mais urgentes dos usuários. O diretório de prestadores é a funcionalidade central da plataforma, oferecendo um catálogo público de profissionais do bairro com informações de contato, área de atuação e avaliações. Essa funcionalidade facilita a busca por profissionais, centraliza as informações e reduz a demora para encontrar alguém confiável.</w:t>
      </w:r>
    </w:p>
    <w:p w14:paraId="01D2ACAD" w14:textId="77777777" w:rsidR="0080482D" w:rsidRPr="0080482D" w:rsidRDefault="0080482D" w:rsidP="0080482D">
      <w:pPr>
        <w:shd w:val="clear" w:color="auto" w:fill="FFFFFF"/>
        <w:spacing w:before="240" w:after="240"/>
        <w:rPr>
          <w:rFonts w:ascii="Segoe UI" w:hAnsi="Segoe UI" w:cs="Segoe UI"/>
          <w:color w:val="0F1115"/>
        </w:rPr>
      </w:pPr>
    </w:p>
    <w:p w14:paraId="0A3719EE"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O sistema de avaliação bilateral é outra funcionalidade essencial, permitindo que clientes e prestadores se avaliem mutuamente após a conclusão do serviço. Essa funcionalidade promove equilíbrio nas relações, reduz a assimetria de poder e aumenta a transparência das transações. O perfil do prestador completa o conjunto de funcionalidades essenciais, oferecendo uma página com informações detalhadas sobre o profissional, fotos dos trabalhos realizados, avaliações e histórico, transmitindo confiança e auxiliando na decisão de contratação.</w:t>
      </w:r>
    </w:p>
    <w:p w14:paraId="7EEA71F6" w14:textId="77777777" w:rsidR="0080482D" w:rsidRPr="0080482D" w:rsidRDefault="0080482D" w:rsidP="0080482D">
      <w:pPr>
        <w:shd w:val="clear" w:color="auto" w:fill="FFFFFF"/>
        <w:spacing w:before="240" w:after="240"/>
        <w:rPr>
          <w:rFonts w:ascii="Segoe UI" w:hAnsi="Segoe UI" w:cs="Segoe UI"/>
          <w:color w:val="0F1115"/>
        </w:rPr>
      </w:pPr>
    </w:p>
    <w:p w14:paraId="0322EB8A"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xml:space="preserve">No Nível 2 (Desejável), estão as funcionalidades que agregam valor significativo à plataforma e podem ser implementadas em versões futuras. A </w:t>
      </w:r>
      <w:proofErr w:type="spellStart"/>
      <w:r w:rsidRPr="0080482D">
        <w:rPr>
          <w:rFonts w:ascii="Segoe UI" w:hAnsi="Segoe UI" w:cs="Segoe UI"/>
          <w:color w:val="0F1115"/>
        </w:rPr>
        <w:t>gamificação</w:t>
      </w:r>
      <w:proofErr w:type="spellEnd"/>
      <w:r w:rsidRPr="0080482D">
        <w:rPr>
          <w:rFonts w:ascii="Segoe UI" w:hAnsi="Segoe UI" w:cs="Segoe UI"/>
          <w:color w:val="0F1115"/>
        </w:rPr>
        <w:t xml:space="preserve"> e o sistema de pontos incentivam a participação ativa dos usuários, que acumulam pontos ao utilizar a plataforma e podem trocá-los por descontos, aumentando o engajamento e a fidelização.</w:t>
      </w:r>
    </w:p>
    <w:p w14:paraId="6DB2B72A" w14:textId="77777777" w:rsidR="0080482D" w:rsidRPr="0080482D" w:rsidRDefault="0080482D" w:rsidP="0080482D">
      <w:pPr>
        <w:shd w:val="clear" w:color="auto" w:fill="FFFFFF"/>
        <w:spacing w:before="240" w:after="240"/>
        <w:rPr>
          <w:rFonts w:ascii="Segoe UI" w:hAnsi="Segoe UI" w:cs="Segoe UI"/>
          <w:color w:val="0F1115"/>
        </w:rPr>
      </w:pPr>
    </w:p>
    <w:p w14:paraId="7C29C2A3"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A caixinha comunitária é uma funcionalidade que transforma a plataforma em um instrumento de desenvolvimento comunitário, onde os pontos acumulados pelos usuários financiam projetos do bairro, como reforma de praças ou iluminação pública. O chat integrado facilita a comunicação direta entre prestadores e contratantes dentro da plataforma, reduzindo a dependência de canais externos como WhatsApp e aumentando a segurança das transações.</w:t>
      </w:r>
    </w:p>
    <w:p w14:paraId="691CEC36" w14:textId="77777777" w:rsidR="0080482D" w:rsidRPr="0080482D" w:rsidRDefault="0080482D" w:rsidP="0080482D">
      <w:pPr>
        <w:shd w:val="clear" w:color="auto" w:fill="FFFFFF"/>
        <w:spacing w:before="240" w:after="240"/>
        <w:rPr>
          <w:rFonts w:ascii="Segoe UI" w:hAnsi="Segoe UI" w:cs="Segoe UI"/>
          <w:color w:val="0F1115"/>
        </w:rPr>
      </w:pPr>
    </w:p>
    <w:p w14:paraId="159EBD58"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xml:space="preserve">No Nível 3 (Inovador), estão as funcionalidades que diferenciam o </w:t>
      </w:r>
      <w:proofErr w:type="spellStart"/>
      <w:r w:rsidRPr="0080482D">
        <w:rPr>
          <w:rFonts w:ascii="Segoe UI" w:hAnsi="Segoe UI" w:cs="Segoe UI"/>
          <w:color w:val="0F1115"/>
        </w:rPr>
        <w:t>MoviPay</w:t>
      </w:r>
      <w:proofErr w:type="spellEnd"/>
      <w:r w:rsidRPr="0080482D">
        <w:rPr>
          <w:rFonts w:ascii="Segoe UI" w:hAnsi="Segoe UI" w:cs="Segoe UI"/>
          <w:color w:val="0F1115"/>
        </w:rPr>
        <w:t xml:space="preserve"> das soluções existentes e têm potencial de transformar a experiência do usuário. O sistema de "padrinhos" locais permite que membros respeitados da comunidade endossem novos prestadores, reduzindo a assimetria de informação e fortalecendo a confiança comunitária.</w:t>
      </w:r>
    </w:p>
    <w:p w14:paraId="05D297C3" w14:textId="77777777" w:rsidR="0080482D" w:rsidRPr="0080482D" w:rsidRDefault="0080482D" w:rsidP="0080482D">
      <w:pPr>
        <w:shd w:val="clear" w:color="auto" w:fill="FFFFFF"/>
        <w:spacing w:before="240" w:after="240"/>
        <w:rPr>
          <w:rFonts w:ascii="Segoe UI" w:hAnsi="Segoe UI" w:cs="Segoe UI"/>
          <w:color w:val="0F1115"/>
        </w:rPr>
      </w:pPr>
    </w:p>
    <w:p w14:paraId="7B14CF8E"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xml:space="preserve">O mapa de calor de profissionais oferece uma visualização geográfica dos prestadores disponíveis no bairro em tempo real, permitindo encontrar profissionais mais próximos e reduzindo o tempo de espera. O </w:t>
      </w:r>
      <w:proofErr w:type="spellStart"/>
      <w:r w:rsidRPr="0080482D">
        <w:rPr>
          <w:rFonts w:ascii="Segoe UI" w:hAnsi="Segoe UI" w:cs="Segoe UI"/>
          <w:color w:val="0F1115"/>
        </w:rPr>
        <w:t>feed</w:t>
      </w:r>
      <w:proofErr w:type="spellEnd"/>
      <w:r w:rsidRPr="0080482D">
        <w:rPr>
          <w:rFonts w:ascii="Segoe UI" w:hAnsi="Segoe UI" w:cs="Segoe UI"/>
          <w:color w:val="0F1115"/>
        </w:rPr>
        <w:t xml:space="preserve"> de serviços em tempo real mantém os usuários informados sobre novas oportunidades de trabalho e prestadores disponíveis, criando senso de urgência e oportunidade. Por fim, os mecanismos de reputação distribuída constroem um sistema de confiança descentralizado baseado em avaliações e interações entre usuários, eliminando a necessidade de uma autoridade central e promovendo a autogestão.</w:t>
      </w:r>
    </w:p>
    <w:p w14:paraId="686B71DF" w14:textId="77777777" w:rsidR="0080482D" w:rsidRPr="0080482D" w:rsidRDefault="0080482D" w:rsidP="0080482D">
      <w:pPr>
        <w:shd w:val="clear" w:color="auto" w:fill="FFFFFF"/>
        <w:spacing w:before="240" w:after="240"/>
        <w:rPr>
          <w:rFonts w:ascii="Segoe UI" w:hAnsi="Segoe UI" w:cs="Segoe UI"/>
          <w:color w:val="0F1115"/>
        </w:rPr>
      </w:pPr>
    </w:p>
    <w:p w14:paraId="7CFC5871"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xml:space="preserve">O Cardápio de Ideias evidencia que o </w:t>
      </w:r>
      <w:proofErr w:type="spellStart"/>
      <w:r w:rsidRPr="0080482D">
        <w:rPr>
          <w:rFonts w:ascii="Segoe UI" w:hAnsi="Segoe UI" w:cs="Segoe UI"/>
          <w:color w:val="0F1115"/>
        </w:rPr>
        <w:t>MoviPay</w:t>
      </w:r>
      <w:proofErr w:type="spellEnd"/>
      <w:r w:rsidRPr="0080482D">
        <w:rPr>
          <w:rFonts w:ascii="Segoe UI" w:hAnsi="Segoe UI" w:cs="Segoe UI"/>
          <w:color w:val="0F1115"/>
        </w:rPr>
        <w:t xml:space="preserve"> não é apenas uma plataforma de conexão entre prestadores e contratantes, mas um ecossistema completo que integra funcionalidades essenciais, desejáveis e inovadoras para transformar a experiência de contratação de serviços no bairro-piloto.</w:t>
      </w:r>
    </w:p>
    <w:p w14:paraId="77D9DE7C" w14:textId="77777777" w:rsidR="0080482D" w:rsidRPr="0080482D" w:rsidRDefault="0080482D" w:rsidP="0080482D">
      <w:pPr>
        <w:shd w:val="clear" w:color="auto" w:fill="FFFFFF"/>
        <w:spacing w:before="240" w:after="240"/>
        <w:rPr>
          <w:rFonts w:ascii="Segoe UI" w:hAnsi="Segoe UI" w:cs="Segoe UI"/>
          <w:color w:val="0F1115"/>
        </w:rPr>
      </w:pPr>
    </w:p>
    <w:p w14:paraId="7C392990" w14:textId="77777777" w:rsidR="0080482D" w:rsidRPr="0080482D"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xml:space="preserve">A combinação dessas funcionalidades permite que o </w:t>
      </w:r>
      <w:proofErr w:type="spellStart"/>
      <w:r w:rsidRPr="0080482D">
        <w:rPr>
          <w:rFonts w:ascii="Segoe UI" w:hAnsi="Segoe UI" w:cs="Segoe UI"/>
          <w:color w:val="0F1115"/>
        </w:rPr>
        <w:t>MoviPay</w:t>
      </w:r>
      <w:proofErr w:type="spellEnd"/>
      <w:r w:rsidRPr="0080482D">
        <w:rPr>
          <w:rFonts w:ascii="Segoe UI" w:hAnsi="Segoe UI" w:cs="Segoe UI"/>
          <w:color w:val="0F1115"/>
        </w:rPr>
        <w:t xml:space="preserve"> atue em diferentes frentes: (i) resolvendo o problema imediato da falta de profissionais confiáveis (diretório e avaliações); (</w:t>
      </w:r>
      <w:proofErr w:type="spellStart"/>
      <w:r w:rsidRPr="0080482D">
        <w:rPr>
          <w:rFonts w:ascii="Segoe UI" w:hAnsi="Segoe UI" w:cs="Segoe UI"/>
          <w:color w:val="0F1115"/>
        </w:rPr>
        <w:t>ii</w:t>
      </w:r>
      <w:proofErr w:type="spellEnd"/>
      <w:r w:rsidRPr="0080482D">
        <w:rPr>
          <w:rFonts w:ascii="Segoe UI" w:hAnsi="Segoe UI" w:cs="Segoe UI"/>
          <w:color w:val="0F1115"/>
        </w:rPr>
        <w:t>) incentivando a participação ativa dos usuários (</w:t>
      </w:r>
      <w:proofErr w:type="spellStart"/>
      <w:r w:rsidRPr="0080482D">
        <w:rPr>
          <w:rFonts w:ascii="Segoe UI" w:hAnsi="Segoe UI" w:cs="Segoe UI"/>
          <w:color w:val="0F1115"/>
        </w:rPr>
        <w:t>gamificação</w:t>
      </w:r>
      <w:proofErr w:type="spellEnd"/>
      <w:r w:rsidRPr="0080482D">
        <w:rPr>
          <w:rFonts w:ascii="Segoe UI" w:hAnsi="Segoe UI" w:cs="Segoe UI"/>
          <w:color w:val="0F1115"/>
        </w:rPr>
        <w:t xml:space="preserve"> e caixinha comunitária); (</w:t>
      </w:r>
      <w:proofErr w:type="spellStart"/>
      <w:r w:rsidRPr="0080482D">
        <w:rPr>
          <w:rFonts w:ascii="Segoe UI" w:hAnsi="Segoe UI" w:cs="Segoe UI"/>
          <w:color w:val="0F1115"/>
        </w:rPr>
        <w:t>iii</w:t>
      </w:r>
      <w:proofErr w:type="spellEnd"/>
      <w:r w:rsidRPr="0080482D">
        <w:rPr>
          <w:rFonts w:ascii="Segoe UI" w:hAnsi="Segoe UI" w:cs="Segoe UI"/>
          <w:color w:val="0F1115"/>
        </w:rPr>
        <w:t>) fortalecendo os vínculos comunitários ("padrinhos" locais e mapa de calor); (</w:t>
      </w:r>
      <w:proofErr w:type="spellStart"/>
      <w:r w:rsidRPr="0080482D">
        <w:rPr>
          <w:rFonts w:ascii="Segoe UI" w:hAnsi="Segoe UI" w:cs="Segoe UI"/>
          <w:color w:val="0F1115"/>
        </w:rPr>
        <w:t>iv</w:t>
      </w:r>
      <w:proofErr w:type="spellEnd"/>
      <w:r w:rsidRPr="0080482D">
        <w:rPr>
          <w:rFonts w:ascii="Segoe UI" w:hAnsi="Segoe UI" w:cs="Segoe UI"/>
          <w:color w:val="0F1115"/>
        </w:rPr>
        <w:t>) construindo um sistema de confiança robusto e descentralizado (reputação distribuída).</w:t>
      </w:r>
    </w:p>
    <w:p w14:paraId="37FC7685" w14:textId="77777777" w:rsidR="0080482D" w:rsidRPr="0080482D" w:rsidRDefault="0080482D" w:rsidP="0080482D">
      <w:pPr>
        <w:shd w:val="clear" w:color="auto" w:fill="FFFFFF"/>
        <w:spacing w:before="240" w:after="240"/>
        <w:rPr>
          <w:rFonts w:ascii="Segoe UI" w:hAnsi="Segoe UI" w:cs="Segoe UI"/>
          <w:color w:val="0F1115"/>
        </w:rPr>
      </w:pPr>
    </w:p>
    <w:p w14:paraId="3709D14E" w14:textId="6B5B93DF" w:rsidR="0080482D" w:rsidRPr="00EA02D3" w:rsidRDefault="0080482D" w:rsidP="0080482D">
      <w:pPr>
        <w:shd w:val="clear" w:color="auto" w:fill="FFFFFF"/>
        <w:spacing w:before="240" w:after="240"/>
        <w:rPr>
          <w:rFonts w:ascii="Segoe UI" w:hAnsi="Segoe UI" w:cs="Segoe UI"/>
          <w:color w:val="0F1115"/>
        </w:rPr>
      </w:pPr>
      <w:r w:rsidRPr="0080482D">
        <w:rPr>
          <w:rFonts w:ascii="Segoe UI" w:hAnsi="Segoe UI" w:cs="Segoe UI"/>
          <w:color w:val="0F1115"/>
        </w:rPr>
        <w:t xml:space="preserve">Dessa forma, o </w:t>
      </w:r>
      <w:proofErr w:type="spellStart"/>
      <w:r w:rsidRPr="0080482D">
        <w:rPr>
          <w:rFonts w:ascii="Segoe UI" w:hAnsi="Segoe UI" w:cs="Segoe UI"/>
          <w:color w:val="0F1115"/>
        </w:rPr>
        <w:t>MoviPay</w:t>
      </w:r>
      <w:proofErr w:type="spellEnd"/>
      <w:r w:rsidRPr="0080482D">
        <w:rPr>
          <w:rFonts w:ascii="Segoe UI" w:hAnsi="Segoe UI" w:cs="Segoe UI"/>
          <w:color w:val="0F1115"/>
        </w:rPr>
        <w:t xml:space="preserve"> se posiciona como uma alternativa concreta ao capitalismo de plataforma, oferecendo uma solução que combina tecnologia, confiança comunitária e desenvolvimento local.</w:t>
      </w:r>
    </w:p>
    <w:p w14:paraId="67F5D989" w14:textId="77777777" w:rsidR="00EA02D3" w:rsidRDefault="00EA02D3" w:rsidP="00675082">
      <w:pPr>
        <w:pStyle w:val="isselectedend"/>
      </w:pPr>
    </w:p>
    <w:p w14:paraId="21737E65" w14:textId="3C3AA1EE" w:rsidR="00675082" w:rsidRDefault="00675082" w:rsidP="00675082">
      <w:pPr>
        <w:pStyle w:val="isselectedend"/>
      </w:pPr>
      <w:r>
        <w:rPr>
          <w:rStyle w:val="Forte"/>
        </w:rPr>
        <w:t>Tabela 2 – Metodologias e ferramentas utilizadas no desenvolvimento do projeto</w:t>
      </w:r>
    </w:p>
    <w:tbl>
      <w:tblPr>
        <w:tblStyle w:val="Tabelacomgrade"/>
        <w:tblW w:w="0" w:type="auto"/>
        <w:tblLook w:val="04A0" w:firstRow="1" w:lastRow="0" w:firstColumn="1" w:lastColumn="0" w:noHBand="0" w:noVBand="1"/>
      </w:tblPr>
      <w:tblGrid>
        <w:gridCol w:w="2299"/>
        <w:gridCol w:w="3090"/>
        <w:gridCol w:w="3672"/>
      </w:tblGrid>
      <w:tr w:rsidR="00675082" w14:paraId="1CF94F6E" w14:textId="77777777" w:rsidTr="00675082">
        <w:tc>
          <w:tcPr>
            <w:tcW w:w="0" w:type="auto"/>
            <w:hideMark/>
          </w:tcPr>
          <w:p w14:paraId="66C49BCA" w14:textId="77777777" w:rsidR="00675082" w:rsidRDefault="00675082">
            <w:pPr>
              <w:jc w:val="center"/>
              <w:rPr>
                <w:b/>
                <w:bCs/>
              </w:rPr>
            </w:pPr>
            <w:r>
              <w:rPr>
                <w:b/>
                <w:bCs/>
              </w:rPr>
              <w:lastRenderedPageBreak/>
              <w:t>Categoria</w:t>
            </w:r>
          </w:p>
        </w:tc>
        <w:tc>
          <w:tcPr>
            <w:tcW w:w="0" w:type="auto"/>
            <w:hideMark/>
          </w:tcPr>
          <w:p w14:paraId="1F998FF1" w14:textId="77777777" w:rsidR="00675082" w:rsidRDefault="00675082">
            <w:pPr>
              <w:jc w:val="center"/>
              <w:rPr>
                <w:b/>
                <w:bCs/>
              </w:rPr>
            </w:pPr>
            <w:r>
              <w:rPr>
                <w:b/>
                <w:bCs/>
              </w:rPr>
              <w:t>Ferramenta/Metodologia</w:t>
            </w:r>
          </w:p>
        </w:tc>
        <w:tc>
          <w:tcPr>
            <w:tcW w:w="0" w:type="auto"/>
            <w:hideMark/>
          </w:tcPr>
          <w:p w14:paraId="6133D82E" w14:textId="77777777" w:rsidR="00675082" w:rsidRDefault="00675082">
            <w:pPr>
              <w:jc w:val="center"/>
              <w:rPr>
                <w:b/>
                <w:bCs/>
              </w:rPr>
            </w:pPr>
            <w:r>
              <w:rPr>
                <w:b/>
                <w:bCs/>
              </w:rPr>
              <w:t>Finalidade</w:t>
            </w:r>
          </w:p>
        </w:tc>
      </w:tr>
      <w:tr w:rsidR="00675082" w14:paraId="7573E151" w14:textId="77777777" w:rsidTr="00675082">
        <w:tc>
          <w:tcPr>
            <w:tcW w:w="0" w:type="auto"/>
            <w:hideMark/>
          </w:tcPr>
          <w:p w14:paraId="2368E5F6" w14:textId="77777777" w:rsidR="00675082" w:rsidRDefault="00675082">
            <w:r>
              <w:t>Pesquisa</w:t>
            </w:r>
          </w:p>
        </w:tc>
        <w:tc>
          <w:tcPr>
            <w:tcW w:w="0" w:type="auto"/>
            <w:hideMark/>
          </w:tcPr>
          <w:p w14:paraId="0A4ACE49" w14:textId="77777777" w:rsidR="00675082" w:rsidRDefault="00675082">
            <w:r>
              <w:t>Pesquisa bibliográfica</w:t>
            </w:r>
          </w:p>
        </w:tc>
        <w:tc>
          <w:tcPr>
            <w:tcW w:w="0" w:type="auto"/>
            <w:hideMark/>
          </w:tcPr>
          <w:p w14:paraId="72D877AB" w14:textId="77777777" w:rsidR="00675082" w:rsidRDefault="00675082">
            <w:r>
              <w:t>Fundamentação teórica do projeto por meio de artigos, livros e fontes confiáveis.</w:t>
            </w:r>
          </w:p>
        </w:tc>
      </w:tr>
      <w:tr w:rsidR="00675082" w14:paraId="00E1A9F3" w14:textId="77777777" w:rsidTr="00675082">
        <w:tc>
          <w:tcPr>
            <w:tcW w:w="0" w:type="auto"/>
            <w:hideMark/>
          </w:tcPr>
          <w:p w14:paraId="7997C68D" w14:textId="77777777" w:rsidR="00675082" w:rsidRDefault="00675082">
            <w:r>
              <w:t>Pesquisa</w:t>
            </w:r>
          </w:p>
        </w:tc>
        <w:tc>
          <w:tcPr>
            <w:tcW w:w="0" w:type="auto"/>
            <w:hideMark/>
          </w:tcPr>
          <w:p w14:paraId="4EA8FF3D" w14:textId="77777777" w:rsidR="00675082" w:rsidRDefault="00675082">
            <w:r>
              <w:t xml:space="preserve">Google </w:t>
            </w:r>
            <w:proofErr w:type="spellStart"/>
            <w:r>
              <w:t>Forms</w:t>
            </w:r>
            <w:proofErr w:type="spellEnd"/>
          </w:p>
        </w:tc>
        <w:tc>
          <w:tcPr>
            <w:tcW w:w="0" w:type="auto"/>
            <w:hideMark/>
          </w:tcPr>
          <w:p w14:paraId="4454B647" w14:textId="77777777" w:rsidR="00675082" w:rsidRDefault="00675082">
            <w:r>
              <w:t>Aplicação de questionários para levantamento de dados e identificação das necessidades do público-alvo.</w:t>
            </w:r>
          </w:p>
        </w:tc>
      </w:tr>
      <w:tr w:rsidR="00675082" w14:paraId="071DE785" w14:textId="77777777" w:rsidTr="00675082">
        <w:tc>
          <w:tcPr>
            <w:tcW w:w="0" w:type="auto"/>
            <w:hideMark/>
          </w:tcPr>
          <w:p w14:paraId="6C416ED2" w14:textId="77777777" w:rsidR="00675082" w:rsidRDefault="00675082">
            <w:r>
              <w:t>Prototipação</w:t>
            </w:r>
          </w:p>
        </w:tc>
        <w:tc>
          <w:tcPr>
            <w:tcW w:w="0" w:type="auto"/>
            <w:hideMark/>
          </w:tcPr>
          <w:p w14:paraId="25455A30" w14:textId="77777777" w:rsidR="00675082" w:rsidRDefault="00675082">
            <w:proofErr w:type="spellStart"/>
            <w:r>
              <w:t>Figma</w:t>
            </w:r>
            <w:proofErr w:type="spellEnd"/>
          </w:p>
        </w:tc>
        <w:tc>
          <w:tcPr>
            <w:tcW w:w="0" w:type="auto"/>
            <w:hideMark/>
          </w:tcPr>
          <w:p w14:paraId="70A1B807" w14:textId="77777777" w:rsidR="00675082" w:rsidRDefault="00675082">
            <w:r>
              <w:t>Criação dos protótipos e definição da interface da aplicação.</w:t>
            </w:r>
          </w:p>
        </w:tc>
      </w:tr>
      <w:tr w:rsidR="00675082" w14:paraId="4B640849" w14:textId="77777777" w:rsidTr="00675082">
        <w:tc>
          <w:tcPr>
            <w:tcW w:w="0" w:type="auto"/>
            <w:hideMark/>
          </w:tcPr>
          <w:p w14:paraId="2147A047" w14:textId="77777777" w:rsidR="00675082" w:rsidRDefault="00675082">
            <w:r>
              <w:t>Desenvolvimento</w:t>
            </w:r>
          </w:p>
        </w:tc>
        <w:tc>
          <w:tcPr>
            <w:tcW w:w="0" w:type="auto"/>
            <w:hideMark/>
          </w:tcPr>
          <w:p w14:paraId="53DC77CB" w14:textId="77777777" w:rsidR="00675082" w:rsidRDefault="00675082">
            <w:r>
              <w:t xml:space="preserve">Visual Studio </w:t>
            </w:r>
            <w:proofErr w:type="spellStart"/>
            <w:r>
              <w:t>Code</w:t>
            </w:r>
            <w:proofErr w:type="spellEnd"/>
            <w:r>
              <w:t xml:space="preserve"> (VS </w:t>
            </w:r>
            <w:proofErr w:type="spellStart"/>
            <w:r>
              <w:t>Code</w:t>
            </w:r>
            <w:proofErr w:type="spellEnd"/>
            <w:r>
              <w:t>)</w:t>
            </w:r>
          </w:p>
        </w:tc>
        <w:tc>
          <w:tcPr>
            <w:tcW w:w="0" w:type="auto"/>
            <w:hideMark/>
          </w:tcPr>
          <w:p w14:paraId="4BEC82D5" w14:textId="77777777" w:rsidR="00675082" w:rsidRDefault="00675082">
            <w:r>
              <w:t>Desenvolvimento e edição do código-fonte.</w:t>
            </w:r>
          </w:p>
        </w:tc>
      </w:tr>
      <w:tr w:rsidR="00675082" w14:paraId="4DACFF24" w14:textId="77777777" w:rsidTr="00675082">
        <w:tc>
          <w:tcPr>
            <w:tcW w:w="0" w:type="auto"/>
            <w:hideMark/>
          </w:tcPr>
          <w:p w14:paraId="579EA95E" w14:textId="77777777" w:rsidR="00675082" w:rsidRDefault="00675082">
            <w:r>
              <w:t>Desenvolvimento</w:t>
            </w:r>
          </w:p>
        </w:tc>
        <w:tc>
          <w:tcPr>
            <w:tcW w:w="0" w:type="auto"/>
            <w:hideMark/>
          </w:tcPr>
          <w:p w14:paraId="7CD4549C" w14:textId="77777777" w:rsidR="00675082" w:rsidRDefault="00675082">
            <w:proofErr w:type="spellStart"/>
            <w:r>
              <w:t>Bootstrap</w:t>
            </w:r>
            <w:proofErr w:type="spellEnd"/>
          </w:p>
        </w:tc>
        <w:tc>
          <w:tcPr>
            <w:tcW w:w="0" w:type="auto"/>
            <w:hideMark/>
          </w:tcPr>
          <w:p w14:paraId="78BEE03A" w14:textId="77777777" w:rsidR="00675082" w:rsidRDefault="00675082">
            <w:r>
              <w:t>Desenvolvimento de interfaces responsivas e padronizadas.</w:t>
            </w:r>
          </w:p>
        </w:tc>
      </w:tr>
      <w:tr w:rsidR="00675082" w14:paraId="47935741" w14:textId="77777777" w:rsidTr="00675082">
        <w:tc>
          <w:tcPr>
            <w:tcW w:w="0" w:type="auto"/>
            <w:hideMark/>
          </w:tcPr>
          <w:p w14:paraId="00C4DB7A" w14:textId="77777777" w:rsidR="00675082" w:rsidRDefault="00675082">
            <w:r>
              <w:t>Desenvolvimento</w:t>
            </w:r>
          </w:p>
        </w:tc>
        <w:tc>
          <w:tcPr>
            <w:tcW w:w="0" w:type="auto"/>
            <w:hideMark/>
          </w:tcPr>
          <w:p w14:paraId="1B24912B" w14:textId="77777777" w:rsidR="00675082" w:rsidRDefault="00675082">
            <w:r>
              <w:t xml:space="preserve">HTML, CSS, </w:t>
            </w:r>
            <w:proofErr w:type="spellStart"/>
            <w:r>
              <w:t>JavaScript</w:t>
            </w:r>
            <w:proofErr w:type="spellEnd"/>
            <w:r>
              <w:t xml:space="preserve"> e PHP</w:t>
            </w:r>
          </w:p>
        </w:tc>
        <w:tc>
          <w:tcPr>
            <w:tcW w:w="0" w:type="auto"/>
            <w:hideMark/>
          </w:tcPr>
          <w:p w14:paraId="64E1DACA" w14:textId="77777777" w:rsidR="00675082" w:rsidRDefault="00675082">
            <w:r>
              <w:t>Estruturação, estilização, interatividade e programação do sistema.</w:t>
            </w:r>
          </w:p>
        </w:tc>
      </w:tr>
      <w:tr w:rsidR="00675082" w14:paraId="44D7FE35" w14:textId="77777777" w:rsidTr="00675082">
        <w:tc>
          <w:tcPr>
            <w:tcW w:w="0" w:type="auto"/>
            <w:hideMark/>
          </w:tcPr>
          <w:p w14:paraId="7A872EED" w14:textId="77777777" w:rsidR="00675082" w:rsidRDefault="00675082">
            <w:r>
              <w:t>Banco de Dados</w:t>
            </w:r>
          </w:p>
        </w:tc>
        <w:tc>
          <w:tcPr>
            <w:tcW w:w="0" w:type="auto"/>
            <w:hideMark/>
          </w:tcPr>
          <w:p w14:paraId="2F2043E4" w14:textId="77777777" w:rsidR="00675082" w:rsidRDefault="00675082">
            <w:r>
              <w:t>MySQL</w:t>
            </w:r>
          </w:p>
        </w:tc>
        <w:tc>
          <w:tcPr>
            <w:tcW w:w="0" w:type="auto"/>
            <w:hideMark/>
          </w:tcPr>
          <w:p w14:paraId="03D95D2B" w14:textId="77777777" w:rsidR="00675082" w:rsidRDefault="00675082">
            <w:r>
              <w:t>Armazenamento e gerenciamento das informações da aplicação.</w:t>
            </w:r>
          </w:p>
        </w:tc>
      </w:tr>
      <w:tr w:rsidR="00675082" w14:paraId="6E1EA071" w14:textId="77777777" w:rsidTr="00675082">
        <w:tc>
          <w:tcPr>
            <w:tcW w:w="0" w:type="auto"/>
            <w:hideMark/>
          </w:tcPr>
          <w:p w14:paraId="2D400AF3" w14:textId="77777777" w:rsidR="00675082" w:rsidRDefault="00675082">
            <w:r>
              <w:t>Banco de Dados</w:t>
            </w:r>
          </w:p>
        </w:tc>
        <w:tc>
          <w:tcPr>
            <w:tcW w:w="0" w:type="auto"/>
            <w:hideMark/>
          </w:tcPr>
          <w:p w14:paraId="0CF0E200" w14:textId="77777777" w:rsidR="00675082" w:rsidRDefault="00675082">
            <w:r>
              <w:t>MySQL Workbench</w:t>
            </w:r>
          </w:p>
        </w:tc>
        <w:tc>
          <w:tcPr>
            <w:tcW w:w="0" w:type="auto"/>
            <w:hideMark/>
          </w:tcPr>
          <w:p w14:paraId="101AC5B0" w14:textId="77777777" w:rsidR="00675082" w:rsidRDefault="00675082">
            <w:r>
              <w:t>Modelagem e administração do banco de dados.</w:t>
            </w:r>
          </w:p>
        </w:tc>
      </w:tr>
      <w:tr w:rsidR="00675082" w14:paraId="1CB90293" w14:textId="77777777" w:rsidTr="00675082">
        <w:tc>
          <w:tcPr>
            <w:tcW w:w="0" w:type="auto"/>
            <w:hideMark/>
          </w:tcPr>
          <w:p w14:paraId="27FDEF09" w14:textId="77777777" w:rsidR="00675082" w:rsidRDefault="00675082">
            <w:r>
              <w:t>Banco de Dados</w:t>
            </w:r>
          </w:p>
        </w:tc>
        <w:tc>
          <w:tcPr>
            <w:tcW w:w="0" w:type="auto"/>
            <w:hideMark/>
          </w:tcPr>
          <w:p w14:paraId="53C7F9F8" w14:textId="77777777" w:rsidR="00675082" w:rsidRDefault="00675082">
            <w:proofErr w:type="spellStart"/>
            <w:r>
              <w:t>phpMyAdmin</w:t>
            </w:r>
            <w:proofErr w:type="spellEnd"/>
          </w:p>
        </w:tc>
        <w:tc>
          <w:tcPr>
            <w:tcW w:w="0" w:type="auto"/>
            <w:hideMark/>
          </w:tcPr>
          <w:p w14:paraId="39CD86CC" w14:textId="77777777" w:rsidR="00675082" w:rsidRDefault="00675082">
            <w:r>
              <w:t>Gerenciamento das tabelas e registros do banco de dados.</w:t>
            </w:r>
          </w:p>
        </w:tc>
      </w:tr>
      <w:tr w:rsidR="00675082" w14:paraId="78BCD36B" w14:textId="77777777" w:rsidTr="00675082">
        <w:tc>
          <w:tcPr>
            <w:tcW w:w="0" w:type="auto"/>
            <w:hideMark/>
          </w:tcPr>
          <w:p w14:paraId="00A4794E" w14:textId="77777777" w:rsidR="00675082" w:rsidRDefault="00675082">
            <w:r>
              <w:t>Ambiente de Desenvolvimento</w:t>
            </w:r>
          </w:p>
        </w:tc>
        <w:tc>
          <w:tcPr>
            <w:tcW w:w="0" w:type="auto"/>
            <w:hideMark/>
          </w:tcPr>
          <w:p w14:paraId="40CE45C8" w14:textId="77777777" w:rsidR="00675082" w:rsidRDefault="00675082">
            <w:r>
              <w:t>XAMPP</w:t>
            </w:r>
          </w:p>
        </w:tc>
        <w:tc>
          <w:tcPr>
            <w:tcW w:w="0" w:type="auto"/>
            <w:hideMark/>
          </w:tcPr>
          <w:p w14:paraId="4457D616" w14:textId="77777777" w:rsidR="00675082" w:rsidRDefault="00675082">
            <w:r>
              <w:t>Execução local do servidor Apache, PHP e MySQL para testes da aplicação.</w:t>
            </w:r>
          </w:p>
        </w:tc>
      </w:tr>
      <w:tr w:rsidR="00675082" w14:paraId="52060E8B" w14:textId="77777777" w:rsidTr="00675082">
        <w:tc>
          <w:tcPr>
            <w:tcW w:w="0" w:type="auto"/>
            <w:hideMark/>
          </w:tcPr>
          <w:p w14:paraId="7F07B05F" w14:textId="77777777" w:rsidR="00675082" w:rsidRDefault="00675082">
            <w:r>
              <w:t>Versionamento</w:t>
            </w:r>
          </w:p>
        </w:tc>
        <w:tc>
          <w:tcPr>
            <w:tcW w:w="0" w:type="auto"/>
            <w:hideMark/>
          </w:tcPr>
          <w:p w14:paraId="65061A21" w14:textId="77777777" w:rsidR="00675082" w:rsidRDefault="00675082">
            <w:r>
              <w:t>GitHub</w:t>
            </w:r>
          </w:p>
        </w:tc>
        <w:tc>
          <w:tcPr>
            <w:tcW w:w="0" w:type="auto"/>
            <w:hideMark/>
          </w:tcPr>
          <w:p w14:paraId="36255A4D" w14:textId="77777777" w:rsidR="00675082" w:rsidRDefault="00675082">
            <w:r>
              <w:t>Controle de versões e armazenamento do código-fonte.</w:t>
            </w:r>
          </w:p>
        </w:tc>
      </w:tr>
      <w:tr w:rsidR="00675082" w14:paraId="292132B8" w14:textId="77777777" w:rsidTr="00675082">
        <w:tc>
          <w:tcPr>
            <w:tcW w:w="0" w:type="auto"/>
            <w:hideMark/>
          </w:tcPr>
          <w:p w14:paraId="4D68CAC7" w14:textId="77777777" w:rsidR="00675082" w:rsidRDefault="00675082">
            <w:r>
              <w:t>Testes</w:t>
            </w:r>
          </w:p>
        </w:tc>
        <w:tc>
          <w:tcPr>
            <w:tcW w:w="0" w:type="auto"/>
            <w:hideMark/>
          </w:tcPr>
          <w:p w14:paraId="48381DCB" w14:textId="77777777" w:rsidR="00675082" w:rsidRDefault="00675082">
            <w:r>
              <w:t>Testes funcionais</w:t>
            </w:r>
          </w:p>
        </w:tc>
        <w:tc>
          <w:tcPr>
            <w:tcW w:w="0" w:type="auto"/>
            <w:hideMark/>
          </w:tcPr>
          <w:p w14:paraId="2BDBC4FF" w14:textId="77777777" w:rsidR="00675082" w:rsidRDefault="00675082">
            <w:r>
              <w:t>Verificação do funcionamento das funcionalidades desenvolvidas e correção de falhas.</w:t>
            </w:r>
          </w:p>
        </w:tc>
      </w:tr>
    </w:tbl>
    <w:p w14:paraId="79A38CA4" w14:textId="77777777" w:rsidR="00675082" w:rsidRDefault="00675082" w:rsidP="00675082">
      <w:pPr>
        <w:pStyle w:val="NormalWeb"/>
      </w:pPr>
      <w:r>
        <w:rPr>
          <w:rStyle w:val="nfase"/>
        </w:rPr>
        <w:t>Fonte: Elaborado pelos autores (2026).</w:t>
      </w:r>
    </w:p>
    <w:p w14:paraId="5C19939B" w14:textId="77777777" w:rsidR="00675082" w:rsidRPr="00BB4F8E" w:rsidRDefault="00675082">
      <w:pPr>
        <w:spacing w:before="200" w:line="360" w:lineRule="auto"/>
        <w:ind w:firstLine="709"/>
        <w:jc w:val="both"/>
        <w:rPr>
          <w:rFonts w:cs="Arial"/>
        </w:rPr>
      </w:pPr>
    </w:p>
    <w:p w14:paraId="5883A97B" w14:textId="77777777" w:rsidR="004313B5" w:rsidRPr="004313B5" w:rsidRDefault="004313B5" w:rsidP="004313B5">
      <w:pPr>
        <w:pStyle w:val="Ttulo1"/>
      </w:pPr>
      <w:r w:rsidRPr="004313B5">
        <w:lastRenderedPageBreak/>
        <w:t>6. ASPECTOS ESTRATÉGICOS</w:t>
      </w:r>
    </w:p>
    <w:p w14:paraId="4E09C93F" w14:textId="77777777" w:rsidR="004313B5" w:rsidRPr="004313B5" w:rsidRDefault="004313B5" w:rsidP="004313B5">
      <w:pPr>
        <w:spacing w:after="240"/>
        <w:rPr>
          <w:rFonts w:cs="Arial"/>
        </w:rPr>
      </w:pPr>
    </w:p>
    <w:p w14:paraId="687A4F80" w14:textId="77777777" w:rsidR="004313B5" w:rsidRPr="004313B5" w:rsidRDefault="004313B5" w:rsidP="004313B5">
      <w:pPr>
        <w:spacing w:after="240"/>
        <w:rPr>
          <w:rFonts w:cs="Arial"/>
        </w:rPr>
      </w:pPr>
      <w:r w:rsidRPr="004313B5">
        <w:rPr>
          <w:rFonts w:cs="Arial"/>
        </w:rPr>
        <w:t xml:space="preserve">O capítulo de aspectos estratégicos reúne as análises e definições que orientam a implementação e a sustentabilidade do </w:t>
      </w:r>
      <w:proofErr w:type="spellStart"/>
      <w:r w:rsidRPr="004313B5">
        <w:rPr>
          <w:rFonts w:cs="Arial"/>
        </w:rPr>
        <w:t>MoviPay</w:t>
      </w:r>
      <w:proofErr w:type="spellEnd"/>
      <w:r w:rsidRPr="004313B5">
        <w:rPr>
          <w:rFonts w:cs="Arial"/>
        </w:rPr>
        <w:t xml:space="preserve">. Estão incluídos neste capítulo: a análise de concorrentes, o Business </w:t>
      </w:r>
      <w:proofErr w:type="spellStart"/>
      <w:r w:rsidRPr="004313B5">
        <w:rPr>
          <w:rFonts w:cs="Arial"/>
        </w:rPr>
        <w:t>Model</w:t>
      </w:r>
      <w:proofErr w:type="spellEnd"/>
      <w:r w:rsidRPr="004313B5">
        <w:rPr>
          <w:rFonts w:cs="Arial"/>
        </w:rPr>
        <w:t xml:space="preserve"> </w:t>
      </w:r>
      <w:proofErr w:type="spellStart"/>
      <w:r w:rsidRPr="004313B5">
        <w:rPr>
          <w:rFonts w:cs="Arial"/>
        </w:rPr>
        <w:t>Canvas</w:t>
      </w:r>
      <w:proofErr w:type="spellEnd"/>
      <w:r w:rsidRPr="004313B5">
        <w:rPr>
          <w:rFonts w:cs="Arial"/>
        </w:rPr>
        <w:t>, o planejamento financeiro, o cronograma e a metodologia do projeto, a análise de SWOT e o plano de mercado.</w:t>
      </w:r>
    </w:p>
    <w:p w14:paraId="3748C4A2" w14:textId="77777777" w:rsidR="004313B5" w:rsidRPr="004313B5" w:rsidRDefault="004313B5" w:rsidP="004313B5">
      <w:pPr>
        <w:spacing w:after="240"/>
        <w:rPr>
          <w:rFonts w:cs="Arial"/>
        </w:rPr>
      </w:pPr>
    </w:p>
    <w:p w14:paraId="7DAC3A3D" w14:textId="77777777" w:rsidR="004313B5" w:rsidRPr="004313B5" w:rsidRDefault="004313B5" w:rsidP="004313B5">
      <w:pPr>
        <w:pStyle w:val="Ttulo2"/>
      </w:pPr>
      <w:r w:rsidRPr="004313B5">
        <w:t>6.1. Análise de Concorrentes</w:t>
      </w:r>
    </w:p>
    <w:p w14:paraId="534329A0" w14:textId="77777777" w:rsidR="004313B5" w:rsidRPr="004313B5" w:rsidRDefault="004313B5" w:rsidP="004313B5">
      <w:pPr>
        <w:spacing w:after="240"/>
        <w:rPr>
          <w:rFonts w:cs="Arial"/>
        </w:rPr>
      </w:pPr>
    </w:p>
    <w:p w14:paraId="52A0B584" w14:textId="77777777" w:rsidR="004313B5" w:rsidRPr="004313B5" w:rsidRDefault="004313B5" w:rsidP="004313B5">
      <w:pPr>
        <w:spacing w:after="240"/>
        <w:rPr>
          <w:rFonts w:cs="Arial"/>
        </w:rPr>
      </w:pPr>
      <w:r w:rsidRPr="004313B5">
        <w:rPr>
          <w:rFonts w:cs="Arial"/>
        </w:rPr>
        <w:t xml:space="preserve">No cenário atual, diversas plataformas e iniciativas oferecem suporte e oportunidades para projetos e profissionais, tornando-se concorrentes diretos ou indiretos. Entre os principais concorrentes destacam-se o </w:t>
      </w:r>
      <w:proofErr w:type="spellStart"/>
      <w:r w:rsidRPr="004313B5">
        <w:rPr>
          <w:rFonts w:cs="Arial"/>
        </w:rPr>
        <w:t>LinkedIn</w:t>
      </w:r>
      <w:proofErr w:type="spellEnd"/>
      <w:r w:rsidRPr="004313B5">
        <w:rPr>
          <w:rFonts w:cs="Arial"/>
        </w:rPr>
        <w:t xml:space="preserve">, programas de patrocínio corporativo, sites de </w:t>
      </w:r>
      <w:proofErr w:type="spellStart"/>
      <w:r w:rsidRPr="004313B5">
        <w:rPr>
          <w:rFonts w:cs="Arial"/>
        </w:rPr>
        <w:t>crowdfunding</w:t>
      </w:r>
      <w:proofErr w:type="spellEnd"/>
      <w:r w:rsidRPr="004313B5">
        <w:rPr>
          <w:rFonts w:cs="Arial"/>
        </w:rPr>
        <w:t xml:space="preserve"> e apoios governamentais.</w:t>
      </w:r>
    </w:p>
    <w:p w14:paraId="7A607359" w14:textId="77777777" w:rsidR="004313B5" w:rsidRPr="004313B5" w:rsidRDefault="004313B5" w:rsidP="004313B5">
      <w:pPr>
        <w:spacing w:after="240"/>
        <w:rPr>
          <w:rFonts w:cs="Arial"/>
        </w:rPr>
      </w:pPr>
    </w:p>
    <w:p w14:paraId="61361AD6" w14:textId="77777777" w:rsidR="004313B5" w:rsidRPr="004313B5" w:rsidRDefault="004313B5" w:rsidP="004313B5">
      <w:pPr>
        <w:spacing w:after="240"/>
        <w:rPr>
          <w:rFonts w:cs="Arial"/>
        </w:rPr>
      </w:pPr>
      <w:r w:rsidRPr="004313B5">
        <w:rPr>
          <w:rFonts w:cs="Arial"/>
        </w:rPr>
        <w:t xml:space="preserve">O </w:t>
      </w:r>
      <w:proofErr w:type="spellStart"/>
      <w:r w:rsidRPr="004313B5">
        <w:rPr>
          <w:rFonts w:cs="Arial"/>
        </w:rPr>
        <w:t>LinkedIn</w:t>
      </w:r>
      <w:proofErr w:type="spellEnd"/>
      <w:r w:rsidRPr="004313B5">
        <w:rPr>
          <w:rFonts w:cs="Arial"/>
        </w:rPr>
        <w:t xml:space="preserve"> é a maior rede profissional do mundo, conectando milhões de usuários em busca de networking, oportunidades de emprego e crescimento profissional. A plataforma permite que empresas divulguem vagas, recrutem talentos e promovam projetos, tornando-se um espaço competitivo para qualquer iniciativa voltada ao desenvolvimento profissional e empresarial.</w:t>
      </w:r>
    </w:p>
    <w:p w14:paraId="73B0672B" w14:textId="77777777" w:rsidR="004313B5" w:rsidRPr="004313B5" w:rsidRDefault="004313B5" w:rsidP="004313B5">
      <w:pPr>
        <w:spacing w:after="240"/>
        <w:rPr>
          <w:rFonts w:cs="Arial"/>
        </w:rPr>
      </w:pPr>
    </w:p>
    <w:p w14:paraId="5172DE3F" w14:textId="77777777" w:rsidR="004313B5" w:rsidRPr="004313B5" w:rsidRDefault="004313B5" w:rsidP="004313B5">
      <w:pPr>
        <w:spacing w:after="240"/>
        <w:rPr>
          <w:rFonts w:cs="Arial"/>
        </w:rPr>
      </w:pPr>
      <w:r w:rsidRPr="004313B5">
        <w:rPr>
          <w:rFonts w:cs="Arial"/>
        </w:rPr>
        <w:t>Empresas como Banco do Brasil e Sebrae possuem programas de patrocínio voltados para projetos que estejam alinhados com seus valores institucionais. Esses programas selecionam e financiam iniciativas que promovam inovação, sustentabilidade e empreendedorismo, oferecendo suporte financeiro e visibilidade para os projetos contemplados.</w:t>
      </w:r>
    </w:p>
    <w:p w14:paraId="3EC4FA04" w14:textId="77777777" w:rsidR="004313B5" w:rsidRPr="004313B5" w:rsidRDefault="004313B5" w:rsidP="004313B5">
      <w:pPr>
        <w:spacing w:after="240"/>
        <w:rPr>
          <w:rFonts w:cs="Arial"/>
        </w:rPr>
      </w:pPr>
    </w:p>
    <w:p w14:paraId="25B85135" w14:textId="77777777" w:rsidR="004313B5" w:rsidRPr="004313B5" w:rsidRDefault="004313B5" w:rsidP="004313B5">
      <w:pPr>
        <w:spacing w:after="240"/>
        <w:rPr>
          <w:rFonts w:cs="Arial"/>
        </w:rPr>
      </w:pPr>
      <w:r w:rsidRPr="004313B5">
        <w:rPr>
          <w:rFonts w:cs="Arial"/>
        </w:rPr>
        <w:t xml:space="preserve">Os sites de </w:t>
      </w:r>
      <w:proofErr w:type="spellStart"/>
      <w:r w:rsidRPr="004313B5">
        <w:rPr>
          <w:rFonts w:cs="Arial"/>
        </w:rPr>
        <w:t>crowdfunding</w:t>
      </w:r>
      <w:proofErr w:type="spellEnd"/>
      <w:r w:rsidRPr="004313B5">
        <w:rPr>
          <w:rFonts w:cs="Arial"/>
        </w:rPr>
        <w:t xml:space="preserve"> permitem que indivíduos e empresas cadastrem seus projetos para receber apoio financeiro coletivo. Plataformas como Catarse e </w:t>
      </w:r>
      <w:proofErr w:type="spellStart"/>
      <w:r w:rsidRPr="004313B5">
        <w:rPr>
          <w:rFonts w:cs="Arial"/>
        </w:rPr>
        <w:t>Kickante</w:t>
      </w:r>
      <w:proofErr w:type="spellEnd"/>
      <w:r w:rsidRPr="004313B5">
        <w:rPr>
          <w:rFonts w:cs="Arial"/>
        </w:rPr>
        <w:t xml:space="preserve"> possibilitam que pessoas contribuam financeiramente com ideias inovadoras, garantindo recursos para sua execução. Essa modalidade de financiamento colaborativo se tornou uma alternativa viável para projetos que buscam independência financeira sem depender exclusivamente de investidores tradicionais.</w:t>
      </w:r>
    </w:p>
    <w:p w14:paraId="2B102B5B" w14:textId="77777777" w:rsidR="004313B5" w:rsidRPr="004313B5" w:rsidRDefault="004313B5" w:rsidP="004313B5">
      <w:pPr>
        <w:spacing w:after="240"/>
        <w:rPr>
          <w:rFonts w:cs="Arial"/>
        </w:rPr>
      </w:pPr>
    </w:p>
    <w:p w14:paraId="265C1861" w14:textId="77777777" w:rsidR="004313B5" w:rsidRPr="004313B5" w:rsidRDefault="004313B5" w:rsidP="004313B5">
      <w:pPr>
        <w:spacing w:after="240"/>
        <w:rPr>
          <w:rFonts w:cs="Arial"/>
        </w:rPr>
      </w:pPr>
      <w:r w:rsidRPr="004313B5">
        <w:rPr>
          <w:rFonts w:cs="Arial"/>
        </w:rPr>
        <w:t xml:space="preserve">Além das iniciativas privadas, os apoios governamentais se mostram concorrentes diretos. Programas como o Programa Dinheiro Direto na Escola (PDDE), o Prêmio Nacional de Ensino Médio (PNEM) e os editais de Iniciação Científica Júnior fomentados pelo CNPq oferecem recursos financeiros, capacitação de docentes e </w:t>
      </w:r>
      <w:r w:rsidRPr="004313B5">
        <w:rPr>
          <w:rFonts w:cs="Arial"/>
        </w:rPr>
        <w:lastRenderedPageBreak/>
        <w:t>acompanhamento técnico para iniciativas pedagógicas. Essas políticas públicas visam fortalecer a educação básica, estimular a pesquisa e valorizar o protagonismo estudantil, criando ambientes de aprendizagem mais dinâmicos e conectados às demandas do mercado de trabalho.</w:t>
      </w:r>
    </w:p>
    <w:p w14:paraId="361FFE4E" w14:textId="77777777" w:rsidR="004313B5" w:rsidRPr="004313B5" w:rsidRDefault="004313B5" w:rsidP="004313B5">
      <w:pPr>
        <w:spacing w:after="240"/>
        <w:rPr>
          <w:rFonts w:cs="Arial"/>
        </w:rPr>
      </w:pPr>
    </w:p>
    <w:p w14:paraId="046BD19A" w14:textId="77777777" w:rsidR="004313B5" w:rsidRPr="004313B5" w:rsidRDefault="004313B5" w:rsidP="004313B5">
      <w:pPr>
        <w:spacing w:after="240"/>
        <w:rPr>
          <w:rFonts w:cs="Arial"/>
        </w:rPr>
      </w:pPr>
      <w:r w:rsidRPr="004313B5">
        <w:rPr>
          <w:rFonts w:cs="Arial"/>
        </w:rPr>
        <w:t>Contudo, a complexidade dos processos de inscrição e a baixa divulgação limitam o alcance dessas oportunidades, exigindo apoio institucional das escolas para orientar professores e alunos na elaboração de propostas que atendam aos requisitos dos programas (BRASIL, 2024; CNPQ, 2023).</w:t>
      </w:r>
    </w:p>
    <w:p w14:paraId="3754BD90" w14:textId="77777777" w:rsidR="004313B5" w:rsidRPr="004313B5" w:rsidRDefault="004313B5" w:rsidP="004313B5">
      <w:pPr>
        <w:spacing w:after="240"/>
        <w:rPr>
          <w:rFonts w:cs="Arial"/>
        </w:rPr>
      </w:pPr>
    </w:p>
    <w:p w14:paraId="48F91521" w14:textId="77777777" w:rsidR="004313B5" w:rsidRPr="004313B5" w:rsidRDefault="004313B5" w:rsidP="004313B5">
      <w:pPr>
        <w:spacing w:after="240"/>
        <w:rPr>
          <w:rFonts w:cs="Arial"/>
        </w:rPr>
      </w:pPr>
      <w:r w:rsidRPr="004313B5">
        <w:rPr>
          <w:rFonts w:cs="Arial"/>
        </w:rPr>
        <w:t>Outro aspecto relevante é o foco direcionado para estudantes do Centro Paula Souza, oferecendo oportunidades específicas e alinhadas às suas necessidades acadêmicas e profissionais. Essa segmentação garante que o público-alvo tenha acesso a uma rede de apoio mais eficiente e direcionada. Além disso, a plataforma se destaca por sua capacidade de conectar estudantes a diversas empresas, criando um ecossistema colaborativo onde talentos podem ser descobertos e oportunidades profissionais podem ser geradas.</w:t>
      </w:r>
    </w:p>
    <w:p w14:paraId="16AC6856" w14:textId="77777777" w:rsidR="004313B5" w:rsidRPr="004313B5" w:rsidRDefault="004313B5" w:rsidP="004313B5">
      <w:pPr>
        <w:spacing w:after="240"/>
        <w:rPr>
          <w:rFonts w:cs="Arial"/>
        </w:rPr>
      </w:pPr>
    </w:p>
    <w:p w14:paraId="6F2B5A72" w14:textId="77777777" w:rsidR="004313B5" w:rsidRPr="004313B5" w:rsidRDefault="004313B5" w:rsidP="004313B5">
      <w:pPr>
        <w:spacing w:after="240"/>
        <w:rPr>
          <w:rFonts w:cs="Arial"/>
        </w:rPr>
      </w:pPr>
      <w:r w:rsidRPr="004313B5">
        <w:rPr>
          <w:rFonts w:cs="Arial"/>
        </w:rPr>
        <w:t xml:space="preserve">No contexto específico do </w:t>
      </w:r>
      <w:proofErr w:type="spellStart"/>
      <w:r w:rsidRPr="004313B5">
        <w:rPr>
          <w:rFonts w:cs="Arial"/>
        </w:rPr>
        <w:t>MoviPay</w:t>
      </w:r>
      <w:proofErr w:type="spellEnd"/>
      <w:r w:rsidRPr="004313B5">
        <w:rPr>
          <w:rFonts w:cs="Arial"/>
        </w:rPr>
        <w:t xml:space="preserve">, os concorrentes diretos são as plataformas de serviços locais, como </w:t>
      </w:r>
      <w:proofErr w:type="spellStart"/>
      <w:r w:rsidRPr="004313B5">
        <w:rPr>
          <w:rFonts w:cs="Arial"/>
        </w:rPr>
        <w:t>GetNinjas</w:t>
      </w:r>
      <w:proofErr w:type="spellEnd"/>
      <w:r w:rsidRPr="004313B5">
        <w:rPr>
          <w:rFonts w:cs="Arial"/>
        </w:rPr>
        <w:t xml:space="preserve">, 99Freelas, </w:t>
      </w:r>
      <w:proofErr w:type="spellStart"/>
      <w:r w:rsidRPr="004313B5">
        <w:rPr>
          <w:rFonts w:cs="Arial"/>
        </w:rPr>
        <w:t>Workana</w:t>
      </w:r>
      <w:proofErr w:type="spellEnd"/>
      <w:r w:rsidRPr="004313B5">
        <w:rPr>
          <w:rFonts w:cs="Arial"/>
        </w:rPr>
        <w:t xml:space="preserve"> e OLX. Essas plataformas, embora ofereçam funcionalidades semelhantes, apresentam limitações estruturais que o </w:t>
      </w:r>
      <w:proofErr w:type="spellStart"/>
      <w:r w:rsidRPr="004313B5">
        <w:rPr>
          <w:rFonts w:cs="Arial"/>
        </w:rPr>
        <w:t>MoviPay</w:t>
      </w:r>
      <w:proofErr w:type="spellEnd"/>
      <w:r w:rsidRPr="004313B5">
        <w:rPr>
          <w:rFonts w:cs="Arial"/>
        </w:rPr>
        <w:t xml:space="preserve"> busca superar: cobrança de taxas por leads não concretizados, avaliação unilateral, desconexão comunitária e concentração de poder. O quadro a seguir resume as principais soluções concorrentes, seus pontos fortes e suas limitações.</w:t>
      </w:r>
    </w:p>
    <w:p w14:paraId="6D39B1E2" w14:textId="77777777" w:rsidR="004313B5" w:rsidRPr="004313B5" w:rsidRDefault="004313B5" w:rsidP="004313B5">
      <w:pPr>
        <w:spacing w:after="240"/>
        <w:rPr>
          <w:rFonts w:cs="Arial"/>
        </w:rPr>
      </w:pPr>
    </w:p>
    <w:p w14:paraId="596A2FA6" w14:textId="77777777" w:rsidR="004313B5" w:rsidRPr="004313B5" w:rsidRDefault="004313B5" w:rsidP="004313B5">
      <w:pPr>
        <w:pStyle w:val="Ttulo2"/>
      </w:pPr>
      <w:r w:rsidRPr="004313B5">
        <w:t xml:space="preserve">6.2. Business </w:t>
      </w:r>
      <w:proofErr w:type="spellStart"/>
      <w:r w:rsidRPr="004313B5">
        <w:t>Model</w:t>
      </w:r>
      <w:proofErr w:type="spellEnd"/>
      <w:r w:rsidRPr="004313B5">
        <w:t xml:space="preserve"> </w:t>
      </w:r>
      <w:proofErr w:type="spellStart"/>
      <w:r w:rsidRPr="004313B5">
        <w:t>Canvas</w:t>
      </w:r>
      <w:proofErr w:type="spellEnd"/>
    </w:p>
    <w:p w14:paraId="59B2D995" w14:textId="77777777" w:rsidR="004313B5" w:rsidRPr="004313B5" w:rsidRDefault="004313B5" w:rsidP="004313B5">
      <w:pPr>
        <w:spacing w:after="240"/>
        <w:rPr>
          <w:rFonts w:cs="Arial"/>
        </w:rPr>
      </w:pPr>
    </w:p>
    <w:p w14:paraId="3D5200A5" w14:textId="77777777" w:rsidR="004313B5" w:rsidRPr="004313B5" w:rsidRDefault="004313B5" w:rsidP="004313B5">
      <w:pPr>
        <w:spacing w:after="240"/>
        <w:rPr>
          <w:rFonts w:cs="Arial"/>
        </w:rPr>
      </w:pPr>
      <w:r w:rsidRPr="004313B5">
        <w:rPr>
          <w:rFonts w:cs="Arial"/>
        </w:rPr>
        <w:t xml:space="preserve">O Business </w:t>
      </w:r>
      <w:proofErr w:type="spellStart"/>
      <w:r w:rsidRPr="004313B5">
        <w:rPr>
          <w:rFonts w:cs="Arial"/>
        </w:rPr>
        <w:t>Model</w:t>
      </w:r>
      <w:proofErr w:type="spellEnd"/>
      <w:r w:rsidRPr="004313B5">
        <w:rPr>
          <w:rFonts w:cs="Arial"/>
        </w:rPr>
        <w:t xml:space="preserve"> </w:t>
      </w:r>
      <w:proofErr w:type="spellStart"/>
      <w:r w:rsidRPr="004313B5">
        <w:rPr>
          <w:rFonts w:cs="Arial"/>
        </w:rPr>
        <w:t>Canvas</w:t>
      </w:r>
      <w:proofErr w:type="spellEnd"/>
      <w:r w:rsidRPr="004313B5">
        <w:rPr>
          <w:rFonts w:cs="Arial"/>
        </w:rPr>
        <w:t xml:space="preserve"> é uma ferramenta visual utilizada para mapear e validar o modelo de negócio de uma ideia ou solução. Ele é dividido em 9 blocos que ajudam a entender como a proposta entrega valor, como se relaciona com o cliente, quais recursos e parcerias são necessários, além de estruturar os custos e receitas envolvidos (SEBRAE, 2025).</w:t>
      </w:r>
    </w:p>
    <w:p w14:paraId="0DEF99C7" w14:textId="77777777" w:rsidR="004313B5" w:rsidRPr="004313B5" w:rsidRDefault="004313B5" w:rsidP="004313B5">
      <w:pPr>
        <w:spacing w:after="240"/>
        <w:rPr>
          <w:rFonts w:cs="Arial"/>
        </w:rPr>
      </w:pPr>
    </w:p>
    <w:p w14:paraId="3BEB26FC" w14:textId="77777777" w:rsidR="004313B5" w:rsidRPr="004313B5" w:rsidRDefault="004313B5" w:rsidP="004313B5">
      <w:pPr>
        <w:spacing w:after="240"/>
        <w:rPr>
          <w:rFonts w:cs="Arial"/>
        </w:rPr>
      </w:pPr>
      <w:r w:rsidRPr="004313B5">
        <w:rPr>
          <w:rFonts w:cs="Arial"/>
        </w:rPr>
        <w:t>Essa ferramenta favorece a visão estratégica e a inovação, permitindo testar hipóteses rapidamente e ajustar o modelo de acordo com as necessidades reais do público-alvo.</w:t>
      </w:r>
    </w:p>
    <w:p w14:paraId="47435428" w14:textId="77777777" w:rsidR="004313B5" w:rsidRPr="004313B5" w:rsidRDefault="004313B5" w:rsidP="004313B5">
      <w:pPr>
        <w:spacing w:after="240"/>
        <w:rPr>
          <w:rFonts w:cs="Arial"/>
        </w:rPr>
      </w:pPr>
    </w:p>
    <w:p w14:paraId="7D006EB9" w14:textId="77777777" w:rsidR="004313B5" w:rsidRPr="004313B5" w:rsidRDefault="004313B5" w:rsidP="004313B5">
      <w:pPr>
        <w:spacing w:after="240"/>
        <w:rPr>
          <w:rFonts w:cs="Arial"/>
        </w:rPr>
      </w:pPr>
      <w:r w:rsidRPr="004313B5">
        <w:rPr>
          <w:rFonts w:cs="Arial"/>
        </w:rPr>
        <w:lastRenderedPageBreak/>
        <w:t xml:space="preserve">O </w:t>
      </w:r>
      <w:proofErr w:type="spellStart"/>
      <w:r w:rsidRPr="004313B5">
        <w:rPr>
          <w:rFonts w:cs="Arial"/>
        </w:rPr>
        <w:t>Canvas</w:t>
      </w:r>
      <w:proofErr w:type="spellEnd"/>
      <w:r w:rsidRPr="004313B5">
        <w:rPr>
          <w:rFonts w:cs="Arial"/>
        </w:rPr>
        <w:t xml:space="preserve"> do projeto </w:t>
      </w:r>
      <w:proofErr w:type="spellStart"/>
      <w:r w:rsidRPr="004313B5">
        <w:rPr>
          <w:rFonts w:cs="Arial"/>
        </w:rPr>
        <w:t>MoviPay</w:t>
      </w:r>
      <w:proofErr w:type="spellEnd"/>
      <w:r w:rsidRPr="004313B5">
        <w:rPr>
          <w:rFonts w:cs="Arial"/>
        </w:rPr>
        <w:t xml:space="preserve"> foi essencial para organizar a ideia de forma clara e viável. A seguir, são detalhados os nove blocos do Business </w:t>
      </w:r>
      <w:proofErr w:type="spellStart"/>
      <w:r w:rsidRPr="004313B5">
        <w:rPr>
          <w:rFonts w:cs="Arial"/>
        </w:rPr>
        <w:t>Model</w:t>
      </w:r>
      <w:proofErr w:type="spellEnd"/>
      <w:r w:rsidRPr="004313B5">
        <w:rPr>
          <w:rFonts w:cs="Arial"/>
        </w:rPr>
        <w:t xml:space="preserve"> </w:t>
      </w:r>
      <w:proofErr w:type="spellStart"/>
      <w:r w:rsidRPr="004313B5">
        <w:rPr>
          <w:rFonts w:cs="Arial"/>
        </w:rPr>
        <w:t>Canvas</w:t>
      </w:r>
      <w:proofErr w:type="spellEnd"/>
      <w:r w:rsidRPr="004313B5">
        <w:rPr>
          <w:rFonts w:cs="Arial"/>
        </w:rPr>
        <w:t xml:space="preserve"> do </w:t>
      </w:r>
      <w:proofErr w:type="spellStart"/>
      <w:r w:rsidRPr="004313B5">
        <w:rPr>
          <w:rFonts w:cs="Arial"/>
        </w:rPr>
        <w:t>MoviPay</w:t>
      </w:r>
      <w:proofErr w:type="spellEnd"/>
      <w:r w:rsidRPr="004313B5">
        <w:rPr>
          <w:rFonts w:cs="Arial"/>
        </w:rPr>
        <w:t>.</w:t>
      </w:r>
    </w:p>
    <w:p w14:paraId="14A4BA80" w14:textId="77777777" w:rsidR="004313B5" w:rsidRPr="004313B5" w:rsidRDefault="004313B5" w:rsidP="004313B5">
      <w:pPr>
        <w:spacing w:after="240"/>
        <w:rPr>
          <w:rFonts w:cs="Arial"/>
        </w:rPr>
      </w:pPr>
    </w:p>
    <w:p w14:paraId="0E938DC1" w14:textId="77777777" w:rsidR="004313B5" w:rsidRPr="004313B5" w:rsidRDefault="004313B5" w:rsidP="004313B5">
      <w:pPr>
        <w:spacing w:after="240"/>
        <w:rPr>
          <w:rFonts w:cs="Arial"/>
        </w:rPr>
      </w:pPr>
      <w:r w:rsidRPr="004313B5">
        <w:rPr>
          <w:rFonts w:cs="Arial"/>
        </w:rPr>
        <w:t>Proposta de Valor: A plataforma busca dar continuidade a projetos escolares e serviços locais, especialmente para moradores com poucos recursos e tempo. Oferece um ambiente centralizado onde serviços ganham visibilidade e apoio, ajudando empresas a inovarem junto com o ambiente educacional e fortalecendo a economia de bairro.</w:t>
      </w:r>
    </w:p>
    <w:p w14:paraId="4DB1E301" w14:textId="77777777" w:rsidR="004313B5" w:rsidRPr="004313B5" w:rsidRDefault="004313B5" w:rsidP="004313B5">
      <w:pPr>
        <w:spacing w:after="240"/>
        <w:rPr>
          <w:rFonts w:cs="Arial"/>
        </w:rPr>
      </w:pPr>
    </w:p>
    <w:p w14:paraId="3C5E788D" w14:textId="77777777" w:rsidR="004313B5" w:rsidRPr="004313B5" w:rsidRDefault="004313B5" w:rsidP="004313B5">
      <w:pPr>
        <w:spacing w:after="240"/>
        <w:rPr>
          <w:rFonts w:cs="Arial"/>
        </w:rPr>
      </w:pPr>
      <w:r w:rsidRPr="004313B5">
        <w:rPr>
          <w:rFonts w:cs="Arial"/>
        </w:rPr>
        <w:t xml:space="preserve">Segmentos de Clientes: Alunos de </w:t>
      </w:r>
      <w:proofErr w:type="spellStart"/>
      <w:r w:rsidRPr="004313B5">
        <w:rPr>
          <w:rFonts w:cs="Arial"/>
        </w:rPr>
        <w:t>Etecs</w:t>
      </w:r>
      <w:proofErr w:type="spellEnd"/>
      <w:r w:rsidRPr="004313B5">
        <w:rPr>
          <w:rFonts w:cs="Arial"/>
        </w:rPr>
        <w:t xml:space="preserve"> e </w:t>
      </w:r>
      <w:proofErr w:type="spellStart"/>
      <w:r w:rsidRPr="004313B5">
        <w:rPr>
          <w:rFonts w:cs="Arial"/>
        </w:rPr>
        <w:t>Fatecs</w:t>
      </w:r>
      <w:proofErr w:type="spellEnd"/>
      <w:r w:rsidRPr="004313B5">
        <w:rPr>
          <w:rFonts w:cs="Arial"/>
        </w:rPr>
        <w:t xml:space="preserve"> com projetos escolares, especialmente aqueles que buscam oportunidades reais de aplicação e apoio externo; prestadores de serviços autônomos do bairro; contratantes (moradores) que buscam profissionais confiáveis.</w:t>
      </w:r>
    </w:p>
    <w:p w14:paraId="0F43953D" w14:textId="77777777" w:rsidR="004313B5" w:rsidRPr="004313B5" w:rsidRDefault="004313B5" w:rsidP="004313B5">
      <w:pPr>
        <w:spacing w:after="240"/>
        <w:rPr>
          <w:rFonts w:cs="Arial"/>
        </w:rPr>
      </w:pPr>
    </w:p>
    <w:p w14:paraId="2EC0FABC" w14:textId="77777777" w:rsidR="004313B5" w:rsidRPr="004313B5" w:rsidRDefault="004313B5" w:rsidP="004313B5">
      <w:pPr>
        <w:spacing w:after="240"/>
        <w:rPr>
          <w:rFonts w:cs="Arial"/>
        </w:rPr>
      </w:pPr>
      <w:r w:rsidRPr="004313B5">
        <w:rPr>
          <w:rFonts w:cs="Arial"/>
        </w:rPr>
        <w:t>Canais: A divulgação será feita diretamente nas instituições de ensino e por redes sociais, alcançando alunos e empresas de forma segmentada. Para os prestadores e contratantes, a divulgação será feita no bairro, com materiais físicos e digitais.</w:t>
      </w:r>
    </w:p>
    <w:p w14:paraId="3C5FD344" w14:textId="77777777" w:rsidR="004313B5" w:rsidRPr="004313B5" w:rsidRDefault="004313B5" w:rsidP="004313B5">
      <w:pPr>
        <w:spacing w:after="240"/>
        <w:rPr>
          <w:rFonts w:cs="Arial"/>
        </w:rPr>
      </w:pPr>
    </w:p>
    <w:p w14:paraId="4338B0CB" w14:textId="77777777" w:rsidR="004313B5" w:rsidRPr="004313B5" w:rsidRDefault="004313B5" w:rsidP="004313B5">
      <w:pPr>
        <w:spacing w:after="240"/>
        <w:rPr>
          <w:rFonts w:cs="Arial"/>
        </w:rPr>
      </w:pPr>
      <w:r w:rsidRPr="004313B5">
        <w:rPr>
          <w:rFonts w:cs="Arial"/>
        </w:rPr>
        <w:t>Relacionamento com o Cliente: Baseado em feedbacks, qualidade no suporte e planos acessíveis, fortalecendo a confiança dos usuários com a plataforma. A confiança comunitária é incorporada por meio de avaliações bilaterais e "padrinhos" locais.</w:t>
      </w:r>
    </w:p>
    <w:p w14:paraId="70E33475" w14:textId="77777777" w:rsidR="004313B5" w:rsidRPr="004313B5" w:rsidRDefault="004313B5" w:rsidP="004313B5">
      <w:pPr>
        <w:spacing w:after="240"/>
        <w:rPr>
          <w:rFonts w:cs="Arial"/>
        </w:rPr>
      </w:pPr>
    </w:p>
    <w:p w14:paraId="57606F1A" w14:textId="77777777" w:rsidR="004313B5" w:rsidRPr="004313B5" w:rsidRDefault="004313B5" w:rsidP="004313B5">
      <w:pPr>
        <w:spacing w:after="240"/>
        <w:rPr>
          <w:rFonts w:cs="Arial"/>
        </w:rPr>
      </w:pPr>
      <w:r w:rsidRPr="004313B5">
        <w:rPr>
          <w:rFonts w:cs="Arial"/>
        </w:rPr>
        <w:t>Atividades Principais: A plataforma se propõe a ligar empresas a projetos escolares e facilitar a colaboração entre eles, funcionando como um elo facilitador. No contexto local, a plataforma conecta prestadores de serviços a contratantes do mesmo bairro.</w:t>
      </w:r>
    </w:p>
    <w:p w14:paraId="2993295D" w14:textId="77777777" w:rsidR="004313B5" w:rsidRPr="004313B5" w:rsidRDefault="004313B5" w:rsidP="004313B5">
      <w:pPr>
        <w:spacing w:after="240"/>
        <w:rPr>
          <w:rFonts w:cs="Arial"/>
        </w:rPr>
      </w:pPr>
    </w:p>
    <w:p w14:paraId="0DA6A45D" w14:textId="77777777" w:rsidR="004313B5" w:rsidRPr="004313B5" w:rsidRDefault="004313B5" w:rsidP="004313B5">
      <w:pPr>
        <w:spacing w:after="240"/>
        <w:rPr>
          <w:rFonts w:cs="Arial"/>
        </w:rPr>
      </w:pPr>
      <w:r w:rsidRPr="004313B5">
        <w:rPr>
          <w:rFonts w:cs="Arial"/>
        </w:rPr>
        <w:t>Recursos Principais: Incluem a plataforma web em si, parcerias com escolas e empresas, além da infraestrutura de servidores e hospedagem.</w:t>
      </w:r>
    </w:p>
    <w:p w14:paraId="4CFC3384" w14:textId="77777777" w:rsidR="004313B5" w:rsidRPr="004313B5" w:rsidRDefault="004313B5" w:rsidP="004313B5">
      <w:pPr>
        <w:spacing w:after="240"/>
        <w:rPr>
          <w:rFonts w:cs="Arial"/>
        </w:rPr>
      </w:pPr>
    </w:p>
    <w:p w14:paraId="02511D7B" w14:textId="77777777" w:rsidR="004313B5" w:rsidRPr="004313B5" w:rsidRDefault="004313B5" w:rsidP="004313B5">
      <w:pPr>
        <w:spacing w:after="240"/>
        <w:rPr>
          <w:rFonts w:cs="Arial"/>
        </w:rPr>
      </w:pPr>
      <w:r w:rsidRPr="004313B5">
        <w:rPr>
          <w:rFonts w:cs="Arial"/>
        </w:rPr>
        <w:t xml:space="preserve">Principais Parceiros: Empresas apoiadoras, </w:t>
      </w:r>
      <w:proofErr w:type="spellStart"/>
      <w:r w:rsidRPr="004313B5">
        <w:rPr>
          <w:rFonts w:cs="Arial"/>
        </w:rPr>
        <w:t>Etecs</w:t>
      </w:r>
      <w:proofErr w:type="spellEnd"/>
      <w:r w:rsidRPr="004313B5">
        <w:rPr>
          <w:rFonts w:cs="Arial"/>
        </w:rPr>
        <w:t xml:space="preserve">, </w:t>
      </w:r>
      <w:proofErr w:type="spellStart"/>
      <w:r w:rsidRPr="004313B5">
        <w:rPr>
          <w:rFonts w:cs="Arial"/>
        </w:rPr>
        <w:t>Fatecs</w:t>
      </w:r>
      <w:proofErr w:type="spellEnd"/>
      <w:r w:rsidRPr="004313B5">
        <w:rPr>
          <w:rFonts w:cs="Arial"/>
        </w:rPr>
        <w:t xml:space="preserve"> e, possivelmente, outras instituições de ensino. No contexto local, associações de moradores, sindicatos de trabalhadores autônomos e comerciantes locais.</w:t>
      </w:r>
    </w:p>
    <w:p w14:paraId="7CE4B8F1" w14:textId="77777777" w:rsidR="004313B5" w:rsidRPr="004313B5" w:rsidRDefault="004313B5" w:rsidP="004313B5">
      <w:pPr>
        <w:spacing w:after="240"/>
        <w:rPr>
          <w:rFonts w:cs="Arial"/>
        </w:rPr>
      </w:pPr>
    </w:p>
    <w:p w14:paraId="6D97FDC5" w14:textId="77777777" w:rsidR="004313B5" w:rsidRPr="004313B5" w:rsidRDefault="004313B5" w:rsidP="004313B5">
      <w:pPr>
        <w:spacing w:after="240"/>
        <w:rPr>
          <w:rFonts w:cs="Arial"/>
        </w:rPr>
      </w:pPr>
      <w:r w:rsidRPr="004313B5">
        <w:rPr>
          <w:rFonts w:cs="Arial"/>
        </w:rPr>
        <w:lastRenderedPageBreak/>
        <w:t>Estrutura de Custos: Os custos envolvem internet, servidores, domínio e desenvolvimento da plataforma (</w:t>
      </w:r>
      <w:proofErr w:type="spellStart"/>
      <w:r w:rsidRPr="004313B5">
        <w:rPr>
          <w:rFonts w:cs="Arial"/>
        </w:rPr>
        <w:t>frontend</w:t>
      </w:r>
      <w:proofErr w:type="spellEnd"/>
      <w:r w:rsidRPr="004313B5">
        <w:rPr>
          <w:rFonts w:cs="Arial"/>
        </w:rPr>
        <w:t xml:space="preserve"> e </w:t>
      </w:r>
      <w:proofErr w:type="spellStart"/>
      <w:r w:rsidRPr="004313B5">
        <w:rPr>
          <w:rFonts w:cs="Arial"/>
        </w:rPr>
        <w:t>backend</w:t>
      </w:r>
      <w:proofErr w:type="spellEnd"/>
      <w:r w:rsidRPr="004313B5">
        <w:rPr>
          <w:rFonts w:cs="Arial"/>
        </w:rPr>
        <w:t>).</w:t>
      </w:r>
    </w:p>
    <w:p w14:paraId="7AEF6806" w14:textId="77777777" w:rsidR="004313B5" w:rsidRPr="004313B5" w:rsidRDefault="004313B5" w:rsidP="004313B5">
      <w:pPr>
        <w:spacing w:after="240"/>
        <w:rPr>
          <w:rFonts w:cs="Arial"/>
        </w:rPr>
      </w:pPr>
    </w:p>
    <w:p w14:paraId="4D7698F4" w14:textId="77777777" w:rsidR="004313B5" w:rsidRPr="004313B5" w:rsidRDefault="004313B5" w:rsidP="004313B5">
      <w:pPr>
        <w:spacing w:after="240"/>
        <w:rPr>
          <w:rFonts w:cs="Arial"/>
        </w:rPr>
      </w:pPr>
      <w:r w:rsidRPr="004313B5">
        <w:rPr>
          <w:rFonts w:cs="Arial"/>
        </w:rPr>
        <w:t xml:space="preserve">Fluxo de Receita: A proposta é ser gratuita para alunos e professores, com planos </w:t>
      </w:r>
      <w:proofErr w:type="spellStart"/>
      <w:r w:rsidRPr="004313B5">
        <w:rPr>
          <w:rFonts w:cs="Arial"/>
        </w:rPr>
        <w:t>premium</w:t>
      </w:r>
      <w:proofErr w:type="spellEnd"/>
      <w:r w:rsidRPr="004313B5">
        <w:rPr>
          <w:rFonts w:cs="Arial"/>
        </w:rPr>
        <w:t xml:space="preserve">, anúncios, </w:t>
      </w:r>
      <w:proofErr w:type="spellStart"/>
      <w:r w:rsidRPr="004313B5">
        <w:rPr>
          <w:rFonts w:cs="Arial"/>
        </w:rPr>
        <w:t>mentorias</w:t>
      </w:r>
      <w:proofErr w:type="spellEnd"/>
      <w:r w:rsidRPr="004313B5">
        <w:rPr>
          <w:rFonts w:cs="Arial"/>
        </w:rPr>
        <w:t xml:space="preserve"> e certificados pagos no futuro. Isso garante inclusão, mas também sustentabilidade financeira da plataforma. No contexto local, a plataforma cobra taxa apenas após a conclusão do serviço.</w:t>
      </w:r>
    </w:p>
    <w:p w14:paraId="59D69C56" w14:textId="77777777" w:rsidR="004313B5" w:rsidRPr="004313B5" w:rsidRDefault="004313B5" w:rsidP="004313B5">
      <w:pPr>
        <w:spacing w:after="240"/>
        <w:rPr>
          <w:rFonts w:cs="Arial"/>
        </w:rPr>
      </w:pPr>
    </w:p>
    <w:p w14:paraId="193864F6" w14:textId="77777777" w:rsidR="004313B5" w:rsidRPr="004313B5" w:rsidRDefault="004313B5" w:rsidP="004313B5">
      <w:pPr>
        <w:pStyle w:val="Ttulo2"/>
      </w:pPr>
      <w:r w:rsidRPr="004313B5">
        <w:t>6.3. Planejamento Financeiro</w:t>
      </w:r>
    </w:p>
    <w:p w14:paraId="2386036A" w14:textId="77777777" w:rsidR="004313B5" w:rsidRPr="004313B5" w:rsidRDefault="004313B5" w:rsidP="004313B5">
      <w:pPr>
        <w:spacing w:after="240"/>
        <w:rPr>
          <w:rFonts w:cs="Arial"/>
        </w:rPr>
      </w:pPr>
    </w:p>
    <w:p w14:paraId="673DCF60" w14:textId="77777777" w:rsidR="004313B5" w:rsidRPr="004313B5" w:rsidRDefault="004313B5" w:rsidP="004313B5">
      <w:pPr>
        <w:spacing w:after="240"/>
        <w:rPr>
          <w:rFonts w:cs="Arial"/>
        </w:rPr>
      </w:pPr>
      <w:r w:rsidRPr="004313B5">
        <w:rPr>
          <w:rFonts w:cs="Arial"/>
        </w:rPr>
        <w:t>No planejamento financeiro foi feito o cálculo dos investimentos, os custos e a fonte de renda, todos esses dados juntos ajudam a entender a rentabilidade do projeto.</w:t>
      </w:r>
    </w:p>
    <w:p w14:paraId="494975DC" w14:textId="77777777" w:rsidR="004313B5" w:rsidRPr="004313B5" w:rsidRDefault="004313B5" w:rsidP="004313B5">
      <w:pPr>
        <w:spacing w:after="240"/>
        <w:rPr>
          <w:rFonts w:cs="Arial"/>
        </w:rPr>
      </w:pPr>
    </w:p>
    <w:p w14:paraId="223B468D" w14:textId="77777777" w:rsidR="004313B5" w:rsidRPr="004313B5" w:rsidRDefault="004313B5" w:rsidP="004313B5">
      <w:pPr>
        <w:pStyle w:val="Ttulo3"/>
      </w:pPr>
      <w:r w:rsidRPr="004313B5">
        <w:t>6.3.1. Investimentos Necessários</w:t>
      </w:r>
    </w:p>
    <w:p w14:paraId="570E4997" w14:textId="77777777" w:rsidR="004313B5" w:rsidRPr="004313B5" w:rsidRDefault="004313B5" w:rsidP="004313B5">
      <w:pPr>
        <w:spacing w:after="240"/>
        <w:rPr>
          <w:rFonts w:cs="Arial"/>
        </w:rPr>
      </w:pPr>
    </w:p>
    <w:p w14:paraId="5A2A12CD" w14:textId="77777777" w:rsidR="004313B5" w:rsidRPr="004313B5" w:rsidRDefault="004313B5" w:rsidP="004313B5">
      <w:pPr>
        <w:spacing w:after="240"/>
        <w:rPr>
          <w:rFonts w:cs="Arial"/>
        </w:rPr>
      </w:pPr>
      <w:r w:rsidRPr="004313B5">
        <w:rPr>
          <w:rFonts w:cs="Arial"/>
        </w:rPr>
        <w:t xml:space="preserve">Os investimentos necessários para a implementação do </w:t>
      </w:r>
      <w:proofErr w:type="spellStart"/>
      <w:r w:rsidRPr="004313B5">
        <w:rPr>
          <w:rFonts w:cs="Arial"/>
        </w:rPr>
        <w:t>MoviPay</w:t>
      </w:r>
      <w:proofErr w:type="spellEnd"/>
      <w:r w:rsidRPr="004313B5">
        <w:rPr>
          <w:rFonts w:cs="Arial"/>
        </w:rPr>
        <w:t xml:space="preserve"> estão divididos em três categorias: investimentos fixos, investimentos pré-operacionais e capital de giro.</w:t>
      </w:r>
    </w:p>
    <w:p w14:paraId="1B20205C" w14:textId="77777777" w:rsidR="004313B5" w:rsidRPr="004313B5" w:rsidRDefault="004313B5" w:rsidP="004313B5">
      <w:pPr>
        <w:spacing w:after="240"/>
        <w:rPr>
          <w:rFonts w:cs="Arial"/>
        </w:rPr>
      </w:pPr>
    </w:p>
    <w:p w14:paraId="3A8633C0" w14:textId="77777777" w:rsidR="004313B5" w:rsidRPr="004313B5" w:rsidRDefault="004313B5" w:rsidP="004313B5">
      <w:pPr>
        <w:spacing w:after="240"/>
        <w:rPr>
          <w:rFonts w:cs="Arial"/>
        </w:rPr>
      </w:pPr>
      <w:r w:rsidRPr="004313B5">
        <w:rPr>
          <w:rFonts w:cs="Arial"/>
        </w:rPr>
        <w:t>Os investimentos fixos contemplam a aquisição de equipamentos para a infraestrutura para viabilizar a operação inicial. O valor total previsto é de R$17.500, englobando apenas a montagem do setup (computador, teclado e mouse) dos desenvolvedores.</w:t>
      </w:r>
    </w:p>
    <w:p w14:paraId="497C2DC8" w14:textId="77777777" w:rsidR="004313B5" w:rsidRPr="004313B5" w:rsidRDefault="004313B5" w:rsidP="004313B5">
      <w:pPr>
        <w:spacing w:after="240"/>
        <w:rPr>
          <w:rFonts w:cs="Arial"/>
        </w:rPr>
      </w:pPr>
    </w:p>
    <w:p w14:paraId="3BF5341D" w14:textId="77777777" w:rsidR="004313B5" w:rsidRPr="004313B5" w:rsidRDefault="004313B5" w:rsidP="004313B5">
      <w:pPr>
        <w:spacing w:after="240"/>
        <w:rPr>
          <w:rFonts w:cs="Arial"/>
        </w:rPr>
      </w:pPr>
      <w:r w:rsidRPr="004313B5">
        <w:rPr>
          <w:rFonts w:cs="Arial"/>
        </w:rPr>
        <w:t>Os investimentos pré-operacionais envolvem ações estratégicas para estruturar o projeto antes do início das operações, como marketing inicial, registro de marca, documentações e consultorias. O valor previsto é de R$18.800,00.</w:t>
      </w:r>
    </w:p>
    <w:p w14:paraId="48DD09F0" w14:textId="77777777" w:rsidR="004313B5" w:rsidRPr="004313B5" w:rsidRDefault="004313B5" w:rsidP="004313B5">
      <w:pPr>
        <w:spacing w:after="240"/>
        <w:rPr>
          <w:rFonts w:cs="Arial"/>
        </w:rPr>
      </w:pPr>
    </w:p>
    <w:p w14:paraId="62D30803" w14:textId="77777777" w:rsidR="004313B5" w:rsidRPr="004313B5" w:rsidRDefault="004313B5" w:rsidP="004313B5">
      <w:pPr>
        <w:spacing w:after="240"/>
        <w:rPr>
          <w:rFonts w:cs="Arial"/>
        </w:rPr>
      </w:pPr>
      <w:r w:rsidRPr="004313B5">
        <w:rPr>
          <w:rFonts w:cs="Arial"/>
        </w:rPr>
        <w:t>O capital de giro foi calculado para um período de seis meses, considerando despesas operacionais e comerciais. O montante necessário é de R$283.267,87, o que representa a maior parte do investimento global. Esse recurso garante liquidez e capacidade de sustentar a operação até que as receitas se estabilizem.</w:t>
      </w:r>
    </w:p>
    <w:p w14:paraId="54E75466" w14:textId="77777777" w:rsidR="004313B5" w:rsidRPr="004313B5" w:rsidRDefault="004313B5" w:rsidP="004313B5">
      <w:pPr>
        <w:spacing w:after="240"/>
        <w:rPr>
          <w:rFonts w:cs="Arial"/>
        </w:rPr>
      </w:pPr>
    </w:p>
    <w:p w14:paraId="499DA9D1" w14:textId="77777777" w:rsidR="004313B5" w:rsidRPr="004313B5" w:rsidRDefault="004313B5" w:rsidP="004313B5">
      <w:pPr>
        <w:spacing w:after="240"/>
        <w:rPr>
          <w:rFonts w:cs="Arial"/>
        </w:rPr>
      </w:pPr>
      <w:r w:rsidRPr="004313B5">
        <w:rPr>
          <w:rFonts w:cs="Arial"/>
        </w:rPr>
        <w:t>Somando todos os itens, o investimento total é de R$319.567,87.</w:t>
      </w:r>
    </w:p>
    <w:p w14:paraId="40888BD2" w14:textId="77777777" w:rsidR="004313B5" w:rsidRPr="004313B5" w:rsidRDefault="004313B5" w:rsidP="004313B5">
      <w:pPr>
        <w:spacing w:after="240"/>
        <w:rPr>
          <w:rFonts w:cs="Arial"/>
        </w:rPr>
      </w:pPr>
    </w:p>
    <w:p w14:paraId="5168C969" w14:textId="77777777" w:rsidR="004313B5" w:rsidRPr="004313B5" w:rsidRDefault="004313B5" w:rsidP="004313B5">
      <w:pPr>
        <w:pStyle w:val="Ttulo3"/>
      </w:pPr>
      <w:r w:rsidRPr="004313B5">
        <w:lastRenderedPageBreak/>
        <w:t>6.3.2. Fonte de Receita</w:t>
      </w:r>
    </w:p>
    <w:p w14:paraId="3C039DFB" w14:textId="77777777" w:rsidR="004313B5" w:rsidRPr="004313B5" w:rsidRDefault="004313B5" w:rsidP="004313B5">
      <w:pPr>
        <w:spacing w:after="240"/>
        <w:rPr>
          <w:rFonts w:cs="Arial"/>
        </w:rPr>
      </w:pPr>
    </w:p>
    <w:p w14:paraId="71D0820B" w14:textId="77777777" w:rsidR="004313B5" w:rsidRPr="004313B5" w:rsidRDefault="004313B5" w:rsidP="004313B5">
      <w:pPr>
        <w:spacing w:after="240"/>
        <w:rPr>
          <w:rFonts w:cs="Arial"/>
        </w:rPr>
      </w:pPr>
      <w:r w:rsidRPr="004313B5">
        <w:rPr>
          <w:rFonts w:cs="Arial"/>
        </w:rPr>
        <w:t xml:space="preserve">A principal fonte de renda do projeto se baseia na adesão de estudantes e instituições de ensino aos planos oferecidos, bem como na monetização por meio de anúncios. A meta é de atingir 88% do público-alvo, o que considera os 90.000 alunos de </w:t>
      </w:r>
      <w:proofErr w:type="spellStart"/>
      <w:r w:rsidRPr="004313B5">
        <w:rPr>
          <w:rFonts w:cs="Arial"/>
        </w:rPr>
        <w:t>Fatecs</w:t>
      </w:r>
      <w:proofErr w:type="spellEnd"/>
      <w:r w:rsidRPr="004313B5">
        <w:rPr>
          <w:rFonts w:cs="Arial"/>
        </w:rPr>
        <w:t xml:space="preserve"> e 224 mil alunos de </w:t>
      </w:r>
      <w:proofErr w:type="spellStart"/>
      <w:r w:rsidRPr="004313B5">
        <w:rPr>
          <w:rFonts w:cs="Arial"/>
        </w:rPr>
        <w:t>Etecs</w:t>
      </w:r>
      <w:proofErr w:type="spellEnd"/>
      <w:r w:rsidRPr="004313B5">
        <w:rPr>
          <w:rFonts w:cs="Arial"/>
        </w:rPr>
        <w:t>, sendo assim, o plano é cobrir 276 mil dos 314 mil alunos totais. Os cálculos consideram diferentes modalidades de planos, além de visualizações e cliques em propagandas.</w:t>
      </w:r>
    </w:p>
    <w:p w14:paraId="6719D45C" w14:textId="77777777" w:rsidR="004313B5" w:rsidRPr="004313B5" w:rsidRDefault="004313B5" w:rsidP="004313B5">
      <w:pPr>
        <w:spacing w:after="240"/>
        <w:rPr>
          <w:rFonts w:cs="Arial"/>
        </w:rPr>
      </w:pPr>
    </w:p>
    <w:p w14:paraId="64F4AAB5" w14:textId="77777777" w:rsidR="004313B5" w:rsidRPr="004313B5" w:rsidRDefault="004313B5" w:rsidP="004313B5">
      <w:pPr>
        <w:spacing w:after="240"/>
        <w:rPr>
          <w:rFonts w:cs="Arial"/>
        </w:rPr>
      </w:pPr>
      <w:r w:rsidRPr="004313B5">
        <w:rPr>
          <w:rFonts w:cs="Arial"/>
        </w:rPr>
        <w:t>De acordo com as estimativas, o faturamento mensal projetado é de R$40.864,00, oriundo da soma de assinaturas e anúncios. Esse valor considera que cerca de 10% do público atingido adote planos pagos, e que aproximadamente 57% dos usuários interajam com propagandas internas, o que amplia as receitas por publicidade.</w:t>
      </w:r>
    </w:p>
    <w:p w14:paraId="1945C111" w14:textId="77777777" w:rsidR="004313B5" w:rsidRPr="004313B5" w:rsidRDefault="004313B5" w:rsidP="004313B5">
      <w:pPr>
        <w:spacing w:after="240"/>
        <w:rPr>
          <w:rFonts w:cs="Arial"/>
        </w:rPr>
      </w:pPr>
    </w:p>
    <w:p w14:paraId="240C5E74" w14:textId="77777777" w:rsidR="004313B5" w:rsidRPr="004313B5" w:rsidRDefault="004313B5" w:rsidP="004313B5">
      <w:pPr>
        <w:spacing w:after="240"/>
        <w:rPr>
          <w:rFonts w:cs="Arial"/>
        </w:rPr>
      </w:pPr>
      <w:r w:rsidRPr="004313B5">
        <w:rPr>
          <w:rFonts w:cs="Arial"/>
        </w:rPr>
        <w:t xml:space="preserve">No contexto local, a fonte de receita do </w:t>
      </w:r>
      <w:proofErr w:type="spellStart"/>
      <w:r w:rsidRPr="004313B5">
        <w:rPr>
          <w:rFonts w:cs="Arial"/>
        </w:rPr>
        <w:t>MoviPay</w:t>
      </w:r>
      <w:proofErr w:type="spellEnd"/>
      <w:r w:rsidRPr="004313B5">
        <w:rPr>
          <w:rFonts w:cs="Arial"/>
        </w:rPr>
        <w:t xml:space="preserve"> é a taxa cobrada apenas após a conclusão do serviço, eliminando a penalização do profissional por leads não concretizados. A taxa é reduzida e proporcional ao valor gerado, não penalizando o prestador.</w:t>
      </w:r>
    </w:p>
    <w:p w14:paraId="0990413D" w14:textId="77777777" w:rsidR="004313B5" w:rsidRPr="004313B5" w:rsidRDefault="004313B5" w:rsidP="004313B5">
      <w:pPr>
        <w:spacing w:after="240"/>
        <w:rPr>
          <w:rFonts w:cs="Arial"/>
        </w:rPr>
      </w:pPr>
    </w:p>
    <w:p w14:paraId="7E23845E" w14:textId="77777777" w:rsidR="004313B5" w:rsidRPr="004313B5" w:rsidRDefault="004313B5" w:rsidP="004313B5">
      <w:pPr>
        <w:pStyle w:val="Ttulo3"/>
      </w:pPr>
      <w:r w:rsidRPr="004313B5">
        <w:t>6.3.3. Estrutura de Custos</w:t>
      </w:r>
    </w:p>
    <w:p w14:paraId="339A07BB" w14:textId="77777777" w:rsidR="004313B5" w:rsidRPr="004313B5" w:rsidRDefault="004313B5" w:rsidP="004313B5">
      <w:pPr>
        <w:spacing w:after="240"/>
        <w:rPr>
          <w:rFonts w:cs="Arial"/>
        </w:rPr>
      </w:pPr>
    </w:p>
    <w:p w14:paraId="372754E5" w14:textId="77777777" w:rsidR="004313B5" w:rsidRPr="004313B5" w:rsidRDefault="004313B5" w:rsidP="004313B5">
      <w:pPr>
        <w:spacing w:after="240"/>
        <w:rPr>
          <w:rFonts w:cs="Arial"/>
        </w:rPr>
      </w:pPr>
      <w:r w:rsidRPr="004313B5">
        <w:rPr>
          <w:rFonts w:cs="Arial"/>
        </w:rPr>
        <w:t>A estrutura de custos está dividida em duas categorias: custos fixos e custos variáveis.</w:t>
      </w:r>
    </w:p>
    <w:p w14:paraId="7AF0A55D" w14:textId="77777777" w:rsidR="004313B5" w:rsidRPr="004313B5" w:rsidRDefault="004313B5" w:rsidP="004313B5">
      <w:pPr>
        <w:spacing w:after="240"/>
        <w:rPr>
          <w:rFonts w:cs="Arial"/>
        </w:rPr>
      </w:pPr>
    </w:p>
    <w:p w14:paraId="7D04C842" w14:textId="77777777" w:rsidR="004313B5" w:rsidRPr="004313B5" w:rsidRDefault="004313B5" w:rsidP="004313B5">
      <w:pPr>
        <w:spacing w:after="240"/>
        <w:rPr>
          <w:rFonts w:cs="Arial"/>
        </w:rPr>
      </w:pPr>
      <w:r w:rsidRPr="004313B5">
        <w:rPr>
          <w:rFonts w:cs="Arial"/>
        </w:rPr>
        <w:t>Os custos fixos englobam internet, hospedagem de servidores, divulgação e salários da equipe de desenvolvimento. Os custos variáveis incluem impostos, taxas administrativas e despesas ligadas ao uso da publicidade.</w:t>
      </w:r>
    </w:p>
    <w:p w14:paraId="3B838656" w14:textId="77777777" w:rsidR="004313B5" w:rsidRPr="004313B5" w:rsidRDefault="004313B5" w:rsidP="004313B5">
      <w:pPr>
        <w:spacing w:after="240"/>
        <w:rPr>
          <w:rFonts w:cs="Arial"/>
        </w:rPr>
      </w:pPr>
    </w:p>
    <w:p w14:paraId="3FC55C8C" w14:textId="77777777" w:rsidR="004313B5" w:rsidRPr="004313B5" w:rsidRDefault="004313B5" w:rsidP="004313B5">
      <w:pPr>
        <w:spacing w:after="240"/>
        <w:rPr>
          <w:rFonts w:cs="Arial"/>
        </w:rPr>
      </w:pPr>
      <w:r w:rsidRPr="004313B5">
        <w:rPr>
          <w:rFonts w:cs="Arial"/>
        </w:rPr>
        <w:t>O valor mensal estimado para os custos variáveis é de aproximadamente R$2.000,00, enquanto os custos fixos chegam a cerca de R$40.376,11.</w:t>
      </w:r>
    </w:p>
    <w:p w14:paraId="117C2F65" w14:textId="77777777" w:rsidR="004313B5" w:rsidRPr="004313B5" w:rsidRDefault="004313B5" w:rsidP="004313B5">
      <w:pPr>
        <w:spacing w:after="240"/>
        <w:rPr>
          <w:rFonts w:cs="Arial"/>
        </w:rPr>
      </w:pPr>
    </w:p>
    <w:p w14:paraId="6432E292" w14:textId="77777777" w:rsidR="004313B5" w:rsidRPr="004313B5" w:rsidRDefault="004313B5" w:rsidP="004313B5">
      <w:pPr>
        <w:pStyle w:val="Ttulo3"/>
      </w:pPr>
      <w:r w:rsidRPr="004313B5">
        <w:t>6.3.4. Resultado</w:t>
      </w:r>
    </w:p>
    <w:p w14:paraId="0F2AF3AD" w14:textId="77777777" w:rsidR="004313B5" w:rsidRPr="004313B5" w:rsidRDefault="004313B5" w:rsidP="004313B5">
      <w:pPr>
        <w:spacing w:after="240"/>
        <w:rPr>
          <w:rFonts w:cs="Arial"/>
        </w:rPr>
      </w:pPr>
    </w:p>
    <w:p w14:paraId="7DD2F841" w14:textId="77777777" w:rsidR="004313B5" w:rsidRPr="004313B5" w:rsidRDefault="004313B5" w:rsidP="004313B5">
      <w:pPr>
        <w:spacing w:after="240"/>
        <w:rPr>
          <w:rFonts w:cs="Arial"/>
        </w:rPr>
      </w:pPr>
      <w:r w:rsidRPr="004313B5">
        <w:rPr>
          <w:rFonts w:cs="Arial"/>
        </w:rPr>
        <w:t>A projeção financeira indica os seguintes resultados: faturamento mensal estimado de R$40.864,00; custos totais de R$40.211,00 (considerando custos fixos, variáveis e comerciais); lucro operacional de cerca de R$8.347,31, apontando déficit inicial.</w:t>
      </w:r>
    </w:p>
    <w:p w14:paraId="218ACF99" w14:textId="77777777" w:rsidR="004313B5" w:rsidRPr="004313B5" w:rsidRDefault="004313B5" w:rsidP="004313B5">
      <w:pPr>
        <w:spacing w:after="240"/>
        <w:rPr>
          <w:rFonts w:cs="Arial"/>
        </w:rPr>
      </w:pPr>
    </w:p>
    <w:p w14:paraId="654AEF54" w14:textId="77777777" w:rsidR="004313B5" w:rsidRPr="004313B5" w:rsidRDefault="004313B5" w:rsidP="004313B5">
      <w:pPr>
        <w:spacing w:after="240"/>
        <w:rPr>
          <w:rFonts w:cs="Arial"/>
        </w:rPr>
      </w:pPr>
      <w:r w:rsidRPr="004313B5">
        <w:rPr>
          <w:rFonts w:cs="Arial"/>
        </w:rPr>
        <w:t>Apesar do resultado ser consideravelmente baixo comparado ao valor investido, há um grande potencial de crescimento. À medida que mais usuários aderirem aos planos pagos e o número de interações com os anúncios aumentar, a tendência é que o projeto alcance equilíbrio financeiro e se torne sustentável a médio prazo. De tal modo, com uma rentabilidade média de 3% ao mês, o retorno do valor investido, caso o projeto alcance o público estimado, será feito em cerca de 32 meses.</w:t>
      </w:r>
    </w:p>
    <w:p w14:paraId="06CC660D" w14:textId="77777777" w:rsidR="004313B5" w:rsidRPr="004313B5" w:rsidRDefault="004313B5" w:rsidP="004313B5">
      <w:pPr>
        <w:spacing w:after="240"/>
        <w:rPr>
          <w:rFonts w:cs="Arial"/>
        </w:rPr>
      </w:pPr>
    </w:p>
    <w:p w14:paraId="6A73AFDA" w14:textId="77777777" w:rsidR="004313B5" w:rsidRPr="004313B5" w:rsidRDefault="004313B5" w:rsidP="004313B5">
      <w:pPr>
        <w:pStyle w:val="Ttulo2"/>
      </w:pPr>
      <w:r w:rsidRPr="004313B5">
        <w:t>6.4. Cronograma e Metodologia</w:t>
      </w:r>
    </w:p>
    <w:p w14:paraId="732E21B3" w14:textId="77777777" w:rsidR="004313B5" w:rsidRPr="004313B5" w:rsidRDefault="004313B5" w:rsidP="004313B5">
      <w:pPr>
        <w:spacing w:after="240"/>
        <w:rPr>
          <w:rFonts w:cs="Arial"/>
        </w:rPr>
      </w:pPr>
    </w:p>
    <w:p w14:paraId="4BCFB242" w14:textId="77777777" w:rsidR="004313B5" w:rsidRPr="004313B5" w:rsidRDefault="004313B5" w:rsidP="004313B5">
      <w:pPr>
        <w:spacing w:after="240"/>
        <w:rPr>
          <w:rFonts w:cs="Arial"/>
        </w:rPr>
      </w:pPr>
      <w:r w:rsidRPr="004313B5">
        <w:rPr>
          <w:rFonts w:cs="Arial"/>
        </w:rPr>
        <w:t xml:space="preserve">O cronograma e a metodologia do </w:t>
      </w:r>
      <w:proofErr w:type="spellStart"/>
      <w:r w:rsidRPr="004313B5">
        <w:rPr>
          <w:rFonts w:cs="Arial"/>
        </w:rPr>
        <w:t>MoviPay</w:t>
      </w:r>
      <w:proofErr w:type="spellEnd"/>
      <w:r w:rsidRPr="004313B5">
        <w:rPr>
          <w:rFonts w:cs="Arial"/>
        </w:rPr>
        <w:t xml:space="preserve"> foram definidos para garantir a execução eficiente do projeto, desde a pesquisa inicial até a validação da plataforma.</w:t>
      </w:r>
    </w:p>
    <w:p w14:paraId="79F66CE8" w14:textId="77777777" w:rsidR="004313B5" w:rsidRPr="004313B5" w:rsidRDefault="004313B5" w:rsidP="004313B5">
      <w:pPr>
        <w:spacing w:after="240"/>
        <w:rPr>
          <w:rFonts w:cs="Arial"/>
        </w:rPr>
      </w:pPr>
    </w:p>
    <w:p w14:paraId="7DBD05CD" w14:textId="77777777" w:rsidR="004313B5" w:rsidRPr="004313B5" w:rsidRDefault="004313B5" w:rsidP="004313B5">
      <w:pPr>
        <w:pStyle w:val="Ttulo3"/>
      </w:pPr>
      <w:r w:rsidRPr="004313B5">
        <w:t>6.4.1. Fases do Projeto</w:t>
      </w:r>
    </w:p>
    <w:p w14:paraId="57947DAF" w14:textId="77777777" w:rsidR="004313B5" w:rsidRPr="004313B5" w:rsidRDefault="004313B5" w:rsidP="004313B5">
      <w:pPr>
        <w:spacing w:after="240"/>
        <w:rPr>
          <w:rFonts w:cs="Arial"/>
        </w:rPr>
      </w:pPr>
    </w:p>
    <w:p w14:paraId="76A69849" w14:textId="77777777" w:rsidR="004313B5" w:rsidRPr="004313B5" w:rsidRDefault="004313B5" w:rsidP="004313B5">
      <w:pPr>
        <w:spacing w:after="240"/>
        <w:rPr>
          <w:rFonts w:cs="Arial"/>
        </w:rPr>
      </w:pPr>
      <w:r w:rsidRPr="004313B5">
        <w:rPr>
          <w:rFonts w:cs="Arial"/>
        </w:rPr>
        <w:t xml:space="preserve">O projeto </w:t>
      </w:r>
      <w:proofErr w:type="spellStart"/>
      <w:r w:rsidRPr="004313B5">
        <w:rPr>
          <w:rFonts w:cs="Arial"/>
        </w:rPr>
        <w:t>MoviPay</w:t>
      </w:r>
      <w:proofErr w:type="spellEnd"/>
      <w:r w:rsidRPr="004313B5">
        <w:rPr>
          <w:rFonts w:cs="Arial"/>
        </w:rPr>
        <w:t xml:space="preserve"> foi estruturado em seis fases: (1) Definição do Tema (concluído): levantamento de temas, pesquisa bibliográfica inicial e aprovação junto ao orientador. (2) Pesquisa de Mercado (em andamento): identificação de concorrentes, elaboração de questionário e aplicação para coleta de dados. (3) Planejamento e Design (em andamento): definição de requisitos funcionais, criação de </w:t>
      </w:r>
      <w:proofErr w:type="spellStart"/>
      <w:r w:rsidRPr="004313B5">
        <w:rPr>
          <w:rFonts w:cs="Arial"/>
        </w:rPr>
        <w:t>wireframes</w:t>
      </w:r>
      <w:proofErr w:type="spellEnd"/>
      <w:r w:rsidRPr="004313B5">
        <w:rPr>
          <w:rFonts w:cs="Arial"/>
        </w:rPr>
        <w:t xml:space="preserve"> e protótipos, modelagem do banco de dados. (4) Desenvolvimento (em andamento): configuração do ambiente, desenvolvimento do </w:t>
      </w:r>
      <w:proofErr w:type="spellStart"/>
      <w:r w:rsidRPr="004313B5">
        <w:rPr>
          <w:rFonts w:cs="Arial"/>
        </w:rPr>
        <w:t>back-end</w:t>
      </w:r>
      <w:proofErr w:type="spellEnd"/>
      <w:r w:rsidRPr="004313B5">
        <w:rPr>
          <w:rFonts w:cs="Arial"/>
        </w:rPr>
        <w:t>, front-</w:t>
      </w:r>
      <w:proofErr w:type="spellStart"/>
      <w:r w:rsidRPr="004313B5">
        <w:rPr>
          <w:rFonts w:cs="Arial"/>
        </w:rPr>
        <w:t>end</w:t>
      </w:r>
      <w:proofErr w:type="spellEnd"/>
      <w:r w:rsidRPr="004313B5">
        <w:rPr>
          <w:rFonts w:cs="Arial"/>
        </w:rPr>
        <w:t xml:space="preserve"> e testes iniciais. (5) Testes e Validação (planejado): execução de testes de usabilidade, integração e validação com usuários reais. (6) Documentação e Entrega Final (planejado): compilação da documentação final e preparação para apresentação.</w:t>
      </w:r>
    </w:p>
    <w:p w14:paraId="702D1011" w14:textId="77777777" w:rsidR="004313B5" w:rsidRPr="004313B5" w:rsidRDefault="004313B5" w:rsidP="004313B5">
      <w:pPr>
        <w:spacing w:after="240"/>
        <w:rPr>
          <w:rFonts w:cs="Arial"/>
        </w:rPr>
      </w:pPr>
    </w:p>
    <w:p w14:paraId="0BCE5D95" w14:textId="77777777" w:rsidR="004313B5" w:rsidRPr="004313B5" w:rsidRDefault="004313B5" w:rsidP="004313B5">
      <w:pPr>
        <w:pStyle w:val="Ttulo3"/>
      </w:pPr>
      <w:r w:rsidRPr="004313B5">
        <w:t>6.4.2. Equipe e Responsabilidades</w:t>
      </w:r>
    </w:p>
    <w:p w14:paraId="06E8C4EB" w14:textId="77777777" w:rsidR="004313B5" w:rsidRPr="004313B5" w:rsidRDefault="004313B5" w:rsidP="004313B5">
      <w:pPr>
        <w:spacing w:after="240"/>
        <w:rPr>
          <w:rFonts w:cs="Arial"/>
        </w:rPr>
      </w:pPr>
    </w:p>
    <w:p w14:paraId="2AD73028" w14:textId="77777777" w:rsidR="004313B5" w:rsidRPr="004313B5" w:rsidRDefault="004313B5" w:rsidP="004313B5">
      <w:pPr>
        <w:spacing w:after="240"/>
        <w:rPr>
          <w:rFonts w:cs="Arial"/>
        </w:rPr>
      </w:pPr>
      <w:r w:rsidRPr="004313B5">
        <w:rPr>
          <w:rFonts w:cs="Arial"/>
        </w:rPr>
        <w:t xml:space="preserve">A equipe do </w:t>
      </w:r>
      <w:proofErr w:type="spellStart"/>
      <w:r w:rsidRPr="004313B5">
        <w:rPr>
          <w:rFonts w:cs="Arial"/>
        </w:rPr>
        <w:t>MoviPay</w:t>
      </w:r>
      <w:proofErr w:type="spellEnd"/>
      <w:r w:rsidRPr="004313B5">
        <w:rPr>
          <w:rFonts w:cs="Arial"/>
        </w:rPr>
        <w:t xml:space="preserve"> é composta por cinco integrantes, com funções e responsabilidades definidas. Pedro Henrique de Andrade Gimenes atua como líder e desenvolvedor </w:t>
      </w:r>
      <w:proofErr w:type="spellStart"/>
      <w:r w:rsidRPr="004313B5">
        <w:rPr>
          <w:rFonts w:cs="Arial"/>
        </w:rPr>
        <w:t>backend</w:t>
      </w:r>
      <w:proofErr w:type="spellEnd"/>
      <w:r w:rsidRPr="004313B5">
        <w:rPr>
          <w:rFonts w:cs="Arial"/>
        </w:rPr>
        <w:t xml:space="preserve">, responsável pelo gerenciamento do projeto, arquitetura, </w:t>
      </w:r>
      <w:proofErr w:type="spellStart"/>
      <w:r w:rsidRPr="004313B5">
        <w:rPr>
          <w:rFonts w:cs="Arial"/>
        </w:rPr>
        <w:t>APIs</w:t>
      </w:r>
      <w:proofErr w:type="spellEnd"/>
      <w:r w:rsidRPr="004313B5">
        <w:rPr>
          <w:rFonts w:cs="Arial"/>
        </w:rPr>
        <w:t xml:space="preserve"> e banco de dados. Rafael Vasconcelos Monteiro atua como desenvolvedor </w:t>
      </w:r>
      <w:proofErr w:type="spellStart"/>
      <w:r w:rsidRPr="004313B5">
        <w:rPr>
          <w:rFonts w:cs="Arial"/>
        </w:rPr>
        <w:t>frontend</w:t>
      </w:r>
      <w:proofErr w:type="spellEnd"/>
      <w:r w:rsidRPr="004313B5">
        <w:rPr>
          <w:rFonts w:cs="Arial"/>
        </w:rPr>
        <w:t xml:space="preserve">, responsável pelas interfaces do usuário, integração com </w:t>
      </w:r>
      <w:proofErr w:type="spellStart"/>
      <w:r w:rsidRPr="004313B5">
        <w:rPr>
          <w:rFonts w:cs="Arial"/>
        </w:rPr>
        <w:t>APIs</w:t>
      </w:r>
      <w:proofErr w:type="spellEnd"/>
      <w:r w:rsidRPr="004313B5">
        <w:rPr>
          <w:rFonts w:cs="Arial"/>
        </w:rPr>
        <w:t xml:space="preserve"> e </w:t>
      </w:r>
      <w:proofErr w:type="spellStart"/>
      <w:r w:rsidRPr="004313B5">
        <w:rPr>
          <w:rFonts w:cs="Arial"/>
        </w:rPr>
        <w:t>responsividade</w:t>
      </w:r>
      <w:proofErr w:type="spellEnd"/>
      <w:r w:rsidRPr="004313B5">
        <w:rPr>
          <w:rFonts w:cs="Arial"/>
        </w:rPr>
        <w:t xml:space="preserve">. Leonardo </w:t>
      </w:r>
      <w:proofErr w:type="spellStart"/>
      <w:r w:rsidRPr="004313B5">
        <w:rPr>
          <w:rFonts w:cs="Arial"/>
        </w:rPr>
        <w:t>Zaia</w:t>
      </w:r>
      <w:proofErr w:type="spellEnd"/>
      <w:r w:rsidRPr="004313B5">
        <w:rPr>
          <w:rFonts w:cs="Arial"/>
        </w:rPr>
        <w:t xml:space="preserve"> Silva atua na pesquisa e documentação, responsável pela pesquisa bibliográfica, redação e formatação ABNT. </w:t>
      </w:r>
      <w:proofErr w:type="spellStart"/>
      <w:r w:rsidRPr="004313B5">
        <w:rPr>
          <w:rFonts w:cs="Arial"/>
        </w:rPr>
        <w:t>Nycolle</w:t>
      </w:r>
      <w:proofErr w:type="spellEnd"/>
      <w:r w:rsidRPr="004313B5">
        <w:rPr>
          <w:rFonts w:cs="Arial"/>
        </w:rPr>
        <w:t xml:space="preserve"> Alves dos Santos atua no design e UX, responsável pelos </w:t>
      </w:r>
      <w:proofErr w:type="spellStart"/>
      <w:r w:rsidRPr="004313B5">
        <w:rPr>
          <w:rFonts w:cs="Arial"/>
        </w:rPr>
        <w:t>wireframes</w:t>
      </w:r>
      <w:proofErr w:type="spellEnd"/>
      <w:r w:rsidRPr="004313B5">
        <w:rPr>
          <w:rFonts w:cs="Arial"/>
        </w:rPr>
        <w:t xml:space="preserve">, protótipos e identidade visual. </w:t>
      </w:r>
      <w:proofErr w:type="spellStart"/>
      <w:r w:rsidRPr="004313B5">
        <w:rPr>
          <w:rFonts w:cs="Arial"/>
        </w:rPr>
        <w:t>Julio</w:t>
      </w:r>
      <w:proofErr w:type="spellEnd"/>
      <w:r w:rsidRPr="004313B5">
        <w:rPr>
          <w:rFonts w:cs="Arial"/>
        </w:rPr>
        <w:t xml:space="preserve"> César Junior atua nos testes e QA, responsável pelos testes, validação de usabilidade e qualidade.</w:t>
      </w:r>
    </w:p>
    <w:p w14:paraId="1C5F3EA2" w14:textId="77777777" w:rsidR="004313B5" w:rsidRPr="004313B5" w:rsidRDefault="004313B5" w:rsidP="004313B5">
      <w:pPr>
        <w:spacing w:after="240"/>
        <w:rPr>
          <w:rFonts w:cs="Arial"/>
        </w:rPr>
      </w:pPr>
    </w:p>
    <w:p w14:paraId="0CF28700" w14:textId="77777777" w:rsidR="004313B5" w:rsidRPr="004313B5" w:rsidRDefault="004313B5" w:rsidP="004313B5">
      <w:pPr>
        <w:pStyle w:val="Ttulo3"/>
      </w:pPr>
      <w:r w:rsidRPr="004313B5">
        <w:lastRenderedPageBreak/>
        <w:t>6.4.3. Pesquisa de Campo e Coleta de Dados</w:t>
      </w:r>
    </w:p>
    <w:p w14:paraId="4F31BCAD" w14:textId="77777777" w:rsidR="004313B5" w:rsidRPr="004313B5" w:rsidRDefault="004313B5" w:rsidP="004313B5">
      <w:pPr>
        <w:spacing w:after="240"/>
        <w:rPr>
          <w:rFonts w:cs="Arial"/>
        </w:rPr>
      </w:pPr>
    </w:p>
    <w:p w14:paraId="42202319" w14:textId="77777777" w:rsidR="004313B5" w:rsidRPr="004313B5" w:rsidRDefault="004313B5" w:rsidP="004313B5">
      <w:pPr>
        <w:spacing w:after="240"/>
        <w:rPr>
          <w:rFonts w:cs="Arial"/>
        </w:rPr>
      </w:pPr>
      <w:r w:rsidRPr="004313B5">
        <w:rPr>
          <w:rFonts w:cs="Arial"/>
        </w:rPr>
        <w:t>Para validar as hipóteses do projeto e alinhar o desenvolvimento do software às reais dores do público-alvo, estruturou-se uma pesquisa de campo quantitativo-qualitativa dividida em duas frentes de questionários. A pesquisa foi aplicada no bairro-piloto do projeto através de formulários digitais e entrevistas diretas. O público foi segmentado entre prestadores de serviços e contratantes (consumidores finais).</w:t>
      </w:r>
    </w:p>
    <w:p w14:paraId="65EF3F49" w14:textId="77777777" w:rsidR="004313B5" w:rsidRPr="004313B5" w:rsidRDefault="004313B5" w:rsidP="004313B5">
      <w:pPr>
        <w:spacing w:after="240"/>
        <w:rPr>
          <w:rFonts w:cs="Arial"/>
        </w:rPr>
      </w:pPr>
    </w:p>
    <w:p w14:paraId="265BBF1E" w14:textId="77777777" w:rsidR="004313B5" w:rsidRPr="004313B5" w:rsidRDefault="004313B5" w:rsidP="004313B5">
      <w:pPr>
        <w:pStyle w:val="Ttulo3"/>
      </w:pPr>
      <w:r w:rsidRPr="004313B5">
        <w:t>6.4.4. Metodologias e Ferramentas</w:t>
      </w:r>
    </w:p>
    <w:p w14:paraId="28BFB572" w14:textId="77777777" w:rsidR="004313B5" w:rsidRPr="004313B5" w:rsidRDefault="004313B5" w:rsidP="004313B5">
      <w:pPr>
        <w:spacing w:after="240"/>
        <w:rPr>
          <w:rFonts w:cs="Arial"/>
        </w:rPr>
      </w:pPr>
    </w:p>
    <w:p w14:paraId="5DA09E32" w14:textId="77777777" w:rsidR="004313B5" w:rsidRPr="004313B5" w:rsidRDefault="004313B5" w:rsidP="004313B5">
      <w:pPr>
        <w:spacing w:after="240"/>
        <w:rPr>
          <w:rFonts w:cs="Arial"/>
        </w:rPr>
      </w:pPr>
      <w:r w:rsidRPr="004313B5">
        <w:rPr>
          <w:rFonts w:cs="Arial"/>
        </w:rPr>
        <w:t xml:space="preserve">O desenvolvimento do projeto </w:t>
      </w:r>
      <w:proofErr w:type="spellStart"/>
      <w:r w:rsidRPr="004313B5">
        <w:rPr>
          <w:rFonts w:cs="Arial"/>
        </w:rPr>
        <w:t>MoviPay</w:t>
      </w:r>
      <w:proofErr w:type="spellEnd"/>
      <w:r w:rsidRPr="004313B5">
        <w:rPr>
          <w:rFonts w:cs="Arial"/>
        </w:rPr>
        <w:t xml:space="preserve"> foi estruturado a partir de um conjunto de metodologias e ferramentas que permitiram a execução das diferentes fases do projeto, desde a pesquisa e planejamento até o desenvolvimento e validação da plataforma.</w:t>
      </w:r>
    </w:p>
    <w:p w14:paraId="75E1BE73" w14:textId="77777777" w:rsidR="004313B5" w:rsidRPr="004313B5" w:rsidRDefault="004313B5" w:rsidP="004313B5">
      <w:pPr>
        <w:spacing w:after="240"/>
        <w:rPr>
          <w:rFonts w:cs="Arial"/>
        </w:rPr>
      </w:pPr>
    </w:p>
    <w:p w14:paraId="70543D42" w14:textId="77777777" w:rsidR="004313B5" w:rsidRPr="004313B5" w:rsidRDefault="004313B5" w:rsidP="004313B5">
      <w:pPr>
        <w:spacing w:after="240"/>
        <w:rPr>
          <w:rFonts w:cs="Arial"/>
        </w:rPr>
      </w:pPr>
      <w:r w:rsidRPr="004313B5">
        <w:rPr>
          <w:rFonts w:cs="Arial"/>
        </w:rPr>
        <w:t xml:space="preserve">As metodologias adotadas no projeto foram: Design </w:t>
      </w:r>
      <w:proofErr w:type="spellStart"/>
      <w:r w:rsidRPr="004313B5">
        <w:rPr>
          <w:rFonts w:cs="Arial"/>
        </w:rPr>
        <w:t>Thinking</w:t>
      </w:r>
      <w:proofErr w:type="spellEnd"/>
      <w:r w:rsidRPr="004313B5">
        <w:rPr>
          <w:rFonts w:cs="Arial"/>
        </w:rPr>
        <w:t xml:space="preserve"> para a fase de imersão e ideação, e Metodologia Ágil SCRUM para o desenvolvimento da plataforma. O Design </w:t>
      </w:r>
      <w:proofErr w:type="spellStart"/>
      <w:r w:rsidRPr="004313B5">
        <w:rPr>
          <w:rFonts w:cs="Arial"/>
        </w:rPr>
        <w:t>Thinking</w:t>
      </w:r>
      <w:proofErr w:type="spellEnd"/>
      <w:r w:rsidRPr="004313B5">
        <w:rPr>
          <w:rFonts w:cs="Arial"/>
        </w:rPr>
        <w:t xml:space="preserve"> permitiu que a equipe desenvolvesse empatia com os usuários, compreendendo suas dores, necessidades e expectativas. O SCRUM organizou o trabalho em </w:t>
      </w:r>
      <w:proofErr w:type="spellStart"/>
      <w:r w:rsidRPr="004313B5">
        <w:rPr>
          <w:rFonts w:cs="Arial"/>
        </w:rPr>
        <w:t>sprints</w:t>
      </w:r>
      <w:proofErr w:type="spellEnd"/>
      <w:r w:rsidRPr="004313B5">
        <w:rPr>
          <w:rFonts w:cs="Arial"/>
        </w:rPr>
        <w:t>, permitindo entregas incrementais e ajustes contínuos.</w:t>
      </w:r>
    </w:p>
    <w:p w14:paraId="6ABEF400" w14:textId="77777777" w:rsidR="004313B5" w:rsidRPr="004313B5" w:rsidRDefault="004313B5" w:rsidP="004313B5">
      <w:pPr>
        <w:spacing w:after="240"/>
        <w:rPr>
          <w:rFonts w:cs="Arial"/>
        </w:rPr>
      </w:pPr>
    </w:p>
    <w:p w14:paraId="3AA39AE9" w14:textId="77777777" w:rsidR="004313B5" w:rsidRPr="004313B5" w:rsidRDefault="004313B5" w:rsidP="004313B5">
      <w:pPr>
        <w:spacing w:after="240"/>
        <w:rPr>
          <w:rFonts w:cs="Arial"/>
        </w:rPr>
      </w:pPr>
      <w:r w:rsidRPr="004313B5">
        <w:rPr>
          <w:rFonts w:cs="Arial"/>
        </w:rPr>
        <w:t xml:space="preserve">As ferramentas utilizadas incluíram: Google </w:t>
      </w:r>
      <w:proofErr w:type="spellStart"/>
      <w:r w:rsidRPr="004313B5">
        <w:rPr>
          <w:rFonts w:cs="Arial"/>
        </w:rPr>
        <w:t>Forms</w:t>
      </w:r>
      <w:proofErr w:type="spellEnd"/>
      <w:r w:rsidRPr="004313B5">
        <w:rPr>
          <w:rFonts w:cs="Arial"/>
        </w:rPr>
        <w:t xml:space="preserve"> para coleta de dados; Miro para brainstorming e diagramas; </w:t>
      </w:r>
      <w:proofErr w:type="spellStart"/>
      <w:r w:rsidRPr="004313B5">
        <w:rPr>
          <w:rFonts w:cs="Arial"/>
        </w:rPr>
        <w:t>Figma</w:t>
      </w:r>
      <w:proofErr w:type="spellEnd"/>
      <w:r w:rsidRPr="004313B5">
        <w:rPr>
          <w:rFonts w:cs="Arial"/>
        </w:rPr>
        <w:t xml:space="preserve"> para prototipação; </w:t>
      </w:r>
      <w:proofErr w:type="spellStart"/>
      <w:r w:rsidRPr="004313B5">
        <w:rPr>
          <w:rFonts w:cs="Arial"/>
        </w:rPr>
        <w:t>Canva</w:t>
      </w:r>
      <w:proofErr w:type="spellEnd"/>
      <w:r w:rsidRPr="004313B5">
        <w:rPr>
          <w:rFonts w:cs="Arial"/>
        </w:rPr>
        <w:t xml:space="preserve"> para identidade visual; Visual Studio </w:t>
      </w:r>
      <w:proofErr w:type="spellStart"/>
      <w:r w:rsidRPr="004313B5">
        <w:rPr>
          <w:rFonts w:cs="Arial"/>
        </w:rPr>
        <w:t>Code</w:t>
      </w:r>
      <w:proofErr w:type="spellEnd"/>
      <w:r w:rsidRPr="004313B5">
        <w:rPr>
          <w:rFonts w:cs="Arial"/>
        </w:rPr>
        <w:t xml:space="preserve"> para desenvolvimento; HTML, CSS, </w:t>
      </w:r>
      <w:proofErr w:type="spellStart"/>
      <w:r w:rsidRPr="004313B5">
        <w:rPr>
          <w:rFonts w:cs="Arial"/>
        </w:rPr>
        <w:t>JavaScript</w:t>
      </w:r>
      <w:proofErr w:type="spellEnd"/>
      <w:r w:rsidRPr="004313B5">
        <w:rPr>
          <w:rFonts w:cs="Arial"/>
        </w:rPr>
        <w:t xml:space="preserve"> e </w:t>
      </w:r>
      <w:proofErr w:type="spellStart"/>
      <w:r w:rsidRPr="004313B5">
        <w:rPr>
          <w:rFonts w:cs="Arial"/>
        </w:rPr>
        <w:t>Bootstrap</w:t>
      </w:r>
      <w:proofErr w:type="spellEnd"/>
      <w:r w:rsidRPr="004313B5">
        <w:rPr>
          <w:rFonts w:cs="Arial"/>
        </w:rPr>
        <w:t xml:space="preserve"> para o </w:t>
      </w:r>
      <w:proofErr w:type="spellStart"/>
      <w:r w:rsidRPr="004313B5">
        <w:rPr>
          <w:rFonts w:cs="Arial"/>
        </w:rPr>
        <w:t>frontend</w:t>
      </w:r>
      <w:proofErr w:type="spellEnd"/>
      <w:r w:rsidRPr="004313B5">
        <w:rPr>
          <w:rFonts w:cs="Arial"/>
        </w:rPr>
        <w:t xml:space="preserve">; MySQL, MySQL Workbench e </w:t>
      </w:r>
      <w:proofErr w:type="spellStart"/>
      <w:r w:rsidRPr="004313B5">
        <w:rPr>
          <w:rFonts w:cs="Arial"/>
        </w:rPr>
        <w:t>phpMyAdmin</w:t>
      </w:r>
      <w:proofErr w:type="spellEnd"/>
      <w:r w:rsidRPr="004313B5">
        <w:rPr>
          <w:rFonts w:cs="Arial"/>
        </w:rPr>
        <w:t xml:space="preserve"> para o banco de dados; GitHub para versionamento; e Google </w:t>
      </w:r>
      <w:proofErr w:type="spellStart"/>
      <w:r w:rsidRPr="004313B5">
        <w:rPr>
          <w:rFonts w:cs="Arial"/>
        </w:rPr>
        <w:t>Docs</w:t>
      </w:r>
      <w:proofErr w:type="spellEnd"/>
      <w:r w:rsidRPr="004313B5">
        <w:rPr>
          <w:rFonts w:cs="Arial"/>
        </w:rPr>
        <w:t xml:space="preserve"> para documentação.</w:t>
      </w:r>
    </w:p>
    <w:p w14:paraId="317AC09A" w14:textId="77777777" w:rsidR="004313B5" w:rsidRPr="004313B5" w:rsidRDefault="004313B5" w:rsidP="004313B5">
      <w:pPr>
        <w:spacing w:after="240"/>
        <w:rPr>
          <w:rFonts w:cs="Arial"/>
        </w:rPr>
      </w:pPr>
    </w:p>
    <w:p w14:paraId="4D3B9342" w14:textId="77777777" w:rsidR="004313B5" w:rsidRPr="004313B5" w:rsidRDefault="004313B5" w:rsidP="004313B5">
      <w:pPr>
        <w:pStyle w:val="Ttulo3"/>
      </w:pPr>
      <w:r w:rsidRPr="004313B5">
        <w:t>6.4.5. Análise de SWOT</w:t>
      </w:r>
    </w:p>
    <w:p w14:paraId="018D377A" w14:textId="77777777" w:rsidR="004313B5" w:rsidRPr="004313B5" w:rsidRDefault="004313B5" w:rsidP="004313B5">
      <w:pPr>
        <w:spacing w:after="240"/>
        <w:rPr>
          <w:rFonts w:cs="Arial"/>
        </w:rPr>
      </w:pPr>
    </w:p>
    <w:p w14:paraId="2195F766" w14:textId="77777777" w:rsidR="004313B5" w:rsidRPr="004313B5" w:rsidRDefault="004313B5" w:rsidP="004313B5">
      <w:pPr>
        <w:spacing w:after="240"/>
        <w:rPr>
          <w:rFonts w:cs="Arial"/>
        </w:rPr>
      </w:pPr>
      <w:r w:rsidRPr="004313B5">
        <w:rPr>
          <w:rFonts w:cs="Arial"/>
        </w:rPr>
        <w:t>A Análise de SWOT é uma ferramenta estratégica utilizada para avaliar os pontos fortes (</w:t>
      </w:r>
      <w:proofErr w:type="spellStart"/>
      <w:r w:rsidRPr="004313B5">
        <w:rPr>
          <w:rFonts w:cs="Arial"/>
        </w:rPr>
        <w:t>Strengths</w:t>
      </w:r>
      <w:proofErr w:type="spellEnd"/>
      <w:r w:rsidRPr="004313B5">
        <w:rPr>
          <w:rFonts w:cs="Arial"/>
        </w:rPr>
        <w:t>), pontos fracos (</w:t>
      </w:r>
      <w:proofErr w:type="spellStart"/>
      <w:r w:rsidRPr="004313B5">
        <w:rPr>
          <w:rFonts w:cs="Arial"/>
        </w:rPr>
        <w:t>Weaknesses</w:t>
      </w:r>
      <w:proofErr w:type="spellEnd"/>
      <w:r w:rsidRPr="004313B5">
        <w:rPr>
          <w:rFonts w:cs="Arial"/>
        </w:rPr>
        <w:t>), oportunidades (</w:t>
      </w:r>
      <w:proofErr w:type="spellStart"/>
      <w:r w:rsidRPr="004313B5">
        <w:rPr>
          <w:rFonts w:cs="Arial"/>
        </w:rPr>
        <w:t>Opportunities</w:t>
      </w:r>
      <w:proofErr w:type="spellEnd"/>
      <w:r w:rsidRPr="004313B5">
        <w:rPr>
          <w:rFonts w:cs="Arial"/>
        </w:rPr>
        <w:t>) e ameaças (</w:t>
      </w:r>
      <w:proofErr w:type="spellStart"/>
      <w:r w:rsidRPr="004313B5">
        <w:rPr>
          <w:rFonts w:cs="Arial"/>
        </w:rPr>
        <w:t>Threats</w:t>
      </w:r>
      <w:proofErr w:type="spellEnd"/>
      <w:r w:rsidRPr="004313B5">
        <w:rPr>
          <w:rFonts w:cs="Arial"/>
        </w:rPr>
        <w:t xml:space="preserve">) de um projeto ou organização. No contexto do </w:t>
      </w:r>
      <w:proofErr w:type="spellStart"/>
      <w:r w:rsidRPr="004313B5">
        <w:rPr>
          <w:rFonts w:cs="Arial"/>
        </w:rPr>
        <w:t>MoviPay</w:t>
      </w:r>
      <w:proofErr w:type="spellEnd"/>
      <w:r w:rsidRPr="004313B5">
        <w:rPr>
          <w:rFonts w:cs="Arial"/>
        </w:rPr>
        <w:t>, a análise de SWOT permitiu à equipe do projeto identificar os fatores internos e externos que podem influenciar o sucesso da plataforma, orientando a definição de estratégias para potencializar os pontos fortes, mitigar os pontos fracos, aproveitar as oportunidades e enfrentar as ameaças.</w:t>
      </w:r>
    </w:p>
    <w:p w14:paraId="1140C0C0" w14:textId="77777777" w:rsidR="004313B5" w:rsidRPr="004313B5" w:rsidRDefault="004313B5" w:rsidP="004313B5">
      <w:pPr>
        <w:spacing w:after="240"/>
        <w:rPr>
          <w:rFonts w:cs="Arial"/>
        </w:rPr>
      </w:pPr>
    </w:p>
    <w:p w14:paraId="7C2F49AB" w14:textId="77777777" w:rsidR="004313B5" w:rsidRPr="004313B5" w:rsidRDefault="004313B5" w:rsidP="004313B5">
      <w:pPr>
        <w:pStyle w:val="Ttulo4"/>
      </w:pPr>
      <w:r w:rsidRPr="004313B5">
        <w:t>6.4.5.1. Forças (</w:t>
      </w:r>
      <w:proofErr w:type="spellStart"/>
      <w:r w:rsidRPr="004313B5">
        <w:t>Strengths</w:t>
      </w:r>
      <w:proofErr w:type="spellEnd"/>
      <w:r w:rsidRPr="004313B5">
        <w:t>)</w:t>
      </w:r>
    </w:p>
    <w:p w14:paraId="3D2A2B5B" w14:textId="77777777" w:rsidR="004313B5" w:rsidRPr="004313B5" w:rsidRDefault="004313B5" w:rsidP="004313B5">
      <w:pPr>
        <w:spacing w:after="240"/>
        <w:rPr>
          <w:rFonts w:cs="Arial"/>
        </w:rPr>
      </w:pPr>
    </w:p>
    <w:p w14:paraId="15CE1874" w14:textId="77777777" w:rsidR="004313B5" w:rsidRPr="004313B5" w:rsidRDefault="004313B5" w:rsidP="004313B5">
      <w:pPr>
        <w:spacing w:after="240"/>
        <w:rPr>
          <w:rFonts w:cs="Arial"/>
        </w:rPr>
      </w:pPr>
      <w:r w:rsidRPr="004313B5">
        <w:rPr>
          <w:rFonts w:cs="Arial"/>
        </w:rPr>
        <w:lastRenderedPageBreak/>
        <w:t xml:space="preserve">O </w:t>
      </w:r>
      <w:proofErr w:type="spellStart"/>
      <w:r w:rsidRPr="004313B5">
        <w:rPr>
          <w:rFonts w:cs="Arial"/>
        </w:rPr>
        <w:t>MoviPay</w:t>
      </w:r>
      <w:proofErr w:type="spellEnd"/>
      <w:r w:rsidRPr="004313B5">
        <w:rPr>
          <w:rFonts w:cs="Arial"/>
        </w:rPr>
        <w:t xml:space="preserve"> apresenta como principais forças: (i) o foco exclusivamente local, que elimina a competição predatória de escala e fortalece a economia de bairro; (</w:t>
      </w:r>
      <w:proofErr w:type="spellStart"/>
      <w:r w:rsidRPr="004313B5">
        <w:rPr>
          <w:rFonts w:cs="Arial"/>
        </w:rPr>
        <w:t>ii</w:t>
      </w:r>
      <w:proofErr w:type="spellEnd"/>
      <w:r w:rsidRPr="004313B5">
        <w:rPr>
          <w:rFonts w:cs="Arial"/>
        </w:rPr>
        <w:t>) o modelo financeiro justo, com cobrança de taxa apenas após a conclusão do serviço; (</w:t>
      </w:r>
      <w:proofErr w:type="spellStart"/>
      <w:r w:rsidRPr="004313B5">
        <w:rPr>
          <w:rFonts w:cs="Arial"/>
        </w:rPr>
        <w:t>iii</w:t>
      </w:r>
      <w:proofErr w:type="spellEnd"/>
      <w:r w:rsidRPr="004313B5">
        <w:rPr>
          <w:rFonts w:cs="Arial"/>
        </w:rPr>
        <w:t>) o sistema de avaliação bilateral, que promove equilíbrio nas relações entre prestadores e contratantes; (</w:t>
      </w:r>
      <w:proofErr w:type="spellStart"/>
      <w:r w:rsidRPr="004313B5">
        <w:rPr>
          <w:rFonts w:cs="Arial"/>
        </w:rPr>
        <w:t>iv</w:t>
      </w:r>
      <w:proofErr w:type="spellEnd"/>
      <w:r w:rsidRPr="004313B5">
        <w:rPr>
          <w:rFonts w:cs="Arial"/>
        </w:rPr>
        <w:t xml:space="preserve">) a confiança comunitária incorporada, com "padrinhos" locais e avaliações de moradores do bairro; (v) a </w:t>
      </w:r>
      <w:proofErr w:type="spellStart"/>
      <w:r w:rsidRPr="004313B5">
        <w:rPr>
          <w:rFonts w:cs="Arial"/>
        </w:rPr>
        <w:t>gamificação</w:t>
      </w:r>
      <w:proofErr w:type="spellEnd"/>
      <w:r w:rsidRPr="004313B5">
        <w:rPr>
          <w:rFonts w:cs="Arial"/>
        </w:rPr>
        <w:t xml:space="preserve"> e a caixinha comunitária, que transformam a plataforma em instrumento de desenvolvimento comunitário; (vi) a interface acessível e </w:t>
      </w:r>
      <w:proofErr w:type="spellStart"/>
      <w:r w:rsidRPr="004313B5">
        <w:rPr>
          <w:rFonts w:cs="Arial"/>
        </w:rPr>
        <w:t>multiplataforma</w:t>
      </w:r>
      <w:proofErr w:type="spellEnd"/>
      <w:r w:rsidRPr="004313B5">
        <w:rPr>
          <w:rFonts w:cs="Arial"/>
        </w:rPr>
        <w:t>; (</w:t>
      </w:r>
      <w:proofErr w:type="spellStart"/>
      <w:r w:rsidRPr="004313B5">
        <w:rPr>
          <w:rFonts w:cs="Arial"/>
        </w:rPr>
        <w:t>vii</w:t>
      </w:r>
      <w:proofErr w:type="spellEnd"/>
      <w:r w:rsidRPr="004313B5">
        <w:rPr>
          <w:rFonts w:cs="Arial"/>
        </w:rPr>
        <w:t xml:space="preserve">) o alinhamento com os princípios do </w:t>
      </w:r>
      <w:proofErr w:type="spellStart"/>
      <w:r w:rsidRPr="004313B5">
        <w:rPr>
          <w:rFonts w:cs="Arial"/>
        </w:rPr>
        <w:t>distributivismo</w:t>
      </w:r>
      <w:proofErr w:type="spellEnd"/>
      <w:r w:rsidRPr="004313B5">
        <w:rPr>
          <w:rFonts w:cs="Arial"/>
        </w:rPr>
        <w:t xml:space="preserve">, do cooperativismo de plataforma e do </w:t>
      </w:r>
      <w:proofErr w:type="spellStart"/>
      <w:r w:rsidRPr="004313B5">
        <w:rPr>
          <w:rFonts w:cs="Arial"/>
        </w:rPr>
        <w:t>cosmolocalismo</w:t>
      </w:r>
      <w:proofErr w:type="spellEnd"/>
      <w:r w:rsidRPr="004313B5">
        <w:rPr>
          <w:rFonts w:cs="Arial"/>
        </w:rPr>
        <w:t>.</w:t>
      </w:r>
    </w:p>
    <w:p w14:paraId="1E8CDE2E" w14:textId="77777777" w:rsidR="004313B5" w:rsidRPr="004313B5" w:rsidRDefault="004313B5" w:rsidP="004313B5">
      <w:pPr>
        <w:spacing w:after="240"/>
        <w:rPr>
          <w:rFonts w:cs="Arial"/>
        </w:rPr>
      </w:pPr>
    </w:p>
    <w:p w14:paraId="1D343B7E" w14:textId="77777777" w:rsidR="004313B5" w:rsidRPr="004313B5" w:rsidRDefault="004313B5" w:rsidP="004313B5">
      <w:pPr>
        <w:pStyle w:val="Ttulo4"/>
      </w:pPr>
      <w:r w:rsidRPr="004313B5">
        <w:t>6.4.5.2. Fraquezas (</w:t>
      </w:r>
      <w:proofErr w:type="spellStart"/>
      <w:r w:rsidRPr="004313B5">
        <w:t>Weaknesses</w:t>
      </w:r>
      <w:proofErr w:type="spellEnd"/>
      <w:r w:rsidRPr="004313B5">
        <w:t>)</w:t>
      </w:r>
    </w:p>
    <w:p w14:paraId="77DB0DC3" w14:textId="77777777" w:rsidR="004313B5" w:rsidRPr="004313B5" w:rsidRDefault="004313B5" w:rsidP="004313B5">
      <w:pPr>
        <w:spacing w:after="240"/>
        <w:rPr>
          <w:rFonts w:cs="Arial"/>
        </w:rPr>
      </w:pPr>
    </w:p>
    <w:p w14:paraId="29ABEC80" w14:textId="77777777" w:rsidR="004313B5" w:rsidRPr="004313B5" w:rsidRDefault="004313B5" w:rsidP="004313B5">
      <w:pPr>
        <w:spacing w:after="240"/>
        <w:rPr>
          <w:rFonts w:cs="Arial"/>
        </w:rPr>
      </w:pPr>
      <w:r w:rsidRPr="004313B5">
        <w:rPr>
          <w:rFonts w:cs="Arial"/>
        </w:rPr>
        <w:t xml:space="preserve">Entre as principais fraquezas do </w:t>
      </w:r>
      <w:proofErr w:type="spellStart"/>
      <w:r w:rsidRPr="004313B5">
        <w:rPr>
          <w:rFonts w:cs="Arial"/>
        </w:rPr>
        <w:t>MoviPay</w:t>
      </w:r>
      <w:proofErr w:type="spellEnd"/>
      <w:r w:rsidRPr="004313B5">
        <w:rPr>
          <w:rFonts w:cs="Arial"/>
        </w:rPr>
        <w:t>, destacam-se: (i) a dependência de adesão em massa para atingir a massa crítica; (</w:t>
      </w:r>
      <w:proofErr w:type="spellStart"/>
      <w:r w:rsidRPr="004313B5">
        <w:rPr>
          <w:rFonts w:cs="Arial"/>
        </w:rPr>
        <w:t>ii</w:t>
      </w:r>
      <w:proofErr w:type="spellEnd"/>
      <w:r w:rsidRPr="004313B5">
        <w:rPr>
          <w:rFonts w:cs="Arial"/>
        </w:rPr>
        <w:t>) a necessidade de construção de confiança comunitária; (</w:t>
      </w:r>
      <w:proofErr w:type="spellStart"/>
      <w:r w:rsidRPr="004313B5">
        <w:rPr>
          <w:rFonts w:cs="Arial"/>
        </w:rPr>
        <w:t>iii</w:t>
      </w:r>
      <w:proofErr w:type="spellEnd"/>
      <w:r w:rsidRPr="004313B5">
        <w:rPr>
          <w:rFonts w:cs="Arial"/>
        </w:rPr>
        <w:t>) a limitação de recursos financeiros para marketing e divulgação; (</w:t>
      </w:r>
      <w:proofErr w:type="spellStart"/>
      <w:r w:rsidRPr="004313B5">
        <w:rPr>
          <w:rFonts w:cs="Arial"/>
        </w:rPr>
        <w:t>iv</w:t>
      </w:r>
      <w:proofErr w:type="spellEnd"/>
      <w:r w:rsidRPr="004313B5">
        <w:rPr>
          <w:rFonts w:cs="Arial"/>
        </w:rPr>
        <w:t>) a dependência de parcerias com associações de moradores; (v) a necessidade de suporte contínuo para os usuários; (vi) a complexidade de implementação de mecanismos de reputação distribuída; (</w:t>
      </w:r>
      <w:proofErr w:type="spellStart"/>
      <w:r w:rsidRPr="004313B5">
        <w:rPr>
          <w:rFonts w:cs="Arial"/>
        </w:rPr>
        <w:t>vii</w:t>
      </w:r>
      <w:proofErr w:type="spellEnd"/>
      <w:r w:rsidRPr="004313B5">
        <w:rPr>
          <w:rFonts w:cs="Arial"/>
        </w:rPr>
        <w:t>) a concorrência com plataformas estabelecidas.</w:t>
      </w:r>
    </w:p>
    <w:p w14:paraId="439CAB50" w14:textId="77777777" w:rsidR="004313B5" w:rsidRPr="004313B5" w:rsidRDefault="004313B5" w:rsidP="004313B5">
      <w:pPr>
        <w:spacing w:after="240"/>
        <w:rPr>
          <w:rFonts w:cs="Arial"/>
        </w:rPr>
      </w:pPr>
    </w:p>
    <w:p w14:paraId="6C64FA78" w14:textId="77777777" w:rsidR="004313B5" w:rsidRPr="004313B5" w:rsidRDefault="004313B5" w:rsidP="004313B5">
      <w:pPr>
        <w:pStyle w:val="Ttulo4"/>
      </w:pPr>
      <w:r w:rsidRPr="004313B5">
        <w:t>6.4.5.3. Oportunidades (</w:t>
      </w:r>
      <w:proofErr w:type="spellStart"/>
      <w:r w:rsidRPr="004313B5">
        <w:t>Opportunities</w:t>
      </w:r>
      <w:proofErr w:type="spellEnd"/>
      <w:r w:rsidRPr="004313B5">
        <w:t>)</w:t>
      </w:r>
    </w:p>
    <w:p w14:paraId="78E9C8B3" w14:textId="77777777" w:rsidR="004313B5" w:rsidRPr="004313B5" w:rsidRDefault="004313B5" w:rsidP="004313B5">
      <w:pPr>
        <w:spacing w:after="240"/>
        <w:rPr>
          <w:rFonts w:cs="Arial"/>
        </w:rPr>
      </w:pPr>
    </w:p>
    <w:p w14:paraId="3BC565A7" w14:textId="77777777" w:rsidR="004313B5" w:rsidRPr="004313B5" w:rsidRDefault="004313B5" w:rsidP="004313B5">
      <w:pPr>
        <w:spacing w:after="240"/>
        <w:rPr>
          <w:rFonts w:cs="Arial"/>
        </w:rPr>
      </w:pPr>
      <w:r w:rsidRPr="004313B5">
        <w:rPr>
          <w:rFonts w:cs="Arial"/>
        </w:rPr>
        <w:t xml:space="preserve">O </w:t>
      </w:r>
      <w:proofErr w:type="spellStart"/>
      <w:r w:rsidRPr="004313B5">
        <w:rPr>
          <w:rFonts w:cs="Arial"/>
        </w:rPr>
        <w:t>MoviPay</w:t>
      </w:r>
      <w:proofErr w:type="spellEnd"/>
      <w:r w:rsidRPr="004313B5">
        <w:rPr>
          <w:rFonts w:cs="Arial"/>
        </w:rPr>
        <w:t xml:space="preserve"> identifica como principais oportunidades: (i) o crescimento do trabalho autônomo no Brasil; (</w:t>
      </w:r>
      <w:proofErr w:type="spellStart"/>
      <w:r w:rsidRPr="004313B5">
        <w:rPr>
          <w:rFonts w:cs="Arial"/>
        </w:rPr>
        <w:t>ii</w:t>
      </w:r>
      <w:proofErr w:type="spellEnd"/>
      <w:r w:rsidRPr="004313B5">
        <w:rPr>
          <w:rFonts w:cs="Arial"/>
        </w:rPr>
        <w:t>) a insatisfação generalizada com as plataformas atuais; (</w:t>
      </w:r>
      <w:proofErr w:type="spellStart"/>
      <w:r w:rsidRPr="004313B5">
        <w:rPr>
          <w:rFonts w:cs="Arial"/>
        </w:rPr>
        <w:t>iii</w:t>
      </w:r>
      <w:proofErr w:type="spellEnd"/>
      <w:r w:rsidRPr="004313B5">
        <w:rPr>
          <w:rFonts w:cs="Arial"/>
        </w:rPr>
        <w:t>) a valorização da economia local e do consumo de proximidade; (</w:t>
      </w:r>
      <w:proofErr w:type="spellStart"/>
      <w:r w:rsidRPr="004313B5">
        <w:rPr>
          <w:rFonts w:cs="Arial"/>
        </w:rPr>
        <w:t>iv</w:t>
      </w:r>
      <w:proofErr w:type="spellEnd"/>
      <w:r w:rsidRPr="004313B5">
        <w:rPr>
          <w:rFonts w:cs="Arial"/>
        </w:rPr>
        <w:t>) a carência de serviços essenciais em bairros periféricos; (v) o avanço das tecnologias de reputação distribuída; (vi) o interesse das empresas em apoiar iniciativas comunitárias; (</w:t>
      </w:r>
      <w:proofErr w:type="spellStart"/>
      <w:r w:rsidRPr="004313B5">
        <w:rPr>
          <w:rFonts w:cs="Arial"/>
        </w:rPr>
        <w:t>vii</w:t>
      </w:r>
      <w:proofErr w:type="spellEnd"/>
      <w:r w:rsidRPr="004313B5">
        <w:rPr>
          <w:rFonts w:cs="Arial"/>
        </w:rPr>
        <w:t>) a possibilidade de parcerias com associações de moradores e instituições de ensino; (</w:t>
      </w:r>
      <w:proofErr w:type="spellStart"/>
      <w:r w:rsidRPr="004313B5">
        <w:rPr>
          <w:rFonts w:cs="Arial"/>
        </w:rPr>
        <w:t>viii</w:t>
      </w:r>
      <w:proofErr w:type="spellEnd"/>
      <w:r w:rsidRPr="004313B5">
        <w:rPr>
          <w:rFonts w:cs="Arial"/>
        </w:rPr>
        <w:t>) o alinhamento com os Objetivos de Desenvolvimento Sustentável (ODS).</w:t>
      </w:r>
    </w:p>
    <w:p w14:paraId="1ED97D6E" w14:textId="77777777" w:rsidR="004313B5" w:rsidRPr="004313B5" w:rsidRDefault="004313B5" w:rsidP="004313B5">
      <w:pPr>
        <w:spacing w:after="240"/>
        <w:rPr>
          <w:rFonts w:cs="Arial"/>
        </w:rPr>
      </w:pPr>
    </w:p>
    <w:p w14:paraId="18AD9C8F" w14:textId="77777777" w:rsidR="004313B5" w:rsidRPr="004313B5" w:rsidRDefault="004313B5" w:rsidP="004313B5">
      <w:pPr>
        <w:pStyle w:val="Ttulo4"/>
      </w:pPr>
      <w:r w:rsidRPr="004313B5">
        <w:t>6.4.5.4. Ameaças (</w:t>
      </w:r>
      <w:proofErr w:type="spellStart"/>
      <w:r w:rsidRPr="004313B5">
        <w:t>Threats</w:t>
      </w:r>
      <w:proofErr w:type="spellEnd"/>
      <w:r w:rsidRPr="004313B5">
        <w:t>)</w:t>
      </w:r>
    </w:p>
    <w:p w14:paraId="575BEB3F" w14:textId="77777777" w:rsidR="004313B5" w:rsidRPr="004313B5" w:rsidRDefault="004313B5" w:rsidP="004313B5">
      <w:pPr>
        <w:spacing w:after="240"/>
        <w:rPr>
          <w:rFonts w:cs="Arial"/>
        </w:rPr>
      </w:pPr>
    </w:p>
    <w:p w14:paraId="7C5CACCB" w14:textId="77777777" w:rsidR="004313B5" w:rsidRPr="004313B5" w:rsidRDefault="004313B5" w:rsidP="004313B5">
      <w:pPr>
        <w:spacing w:after="240"/>
        <w:rPr>
          <w:rFonts w:cs="Arial"/>
        </w:rPr>
      </w:pPr>
      <w:r w:rsidRPr="004313B5">
        <w:rPr>
          <w:rFonts w:cs="Arial"/>
        </w:rPr>
        <w:t xml:space="preserve">Entre as principais ameaças ao </w:t>
      </w:r>
      <w:proofErr w:type="spellStart"/>
      <w:r w:rsidRPr="004313B5">
        <w:rPr>
          <w:rFonts w:cs="Arial"/>
        </w:rPr>
        <w:t>MoviPay</w:t>
      </w:r>
      <w:proofErr w:type="spellEnd"/>
      <w:r w:rsidRPr="004313B5">
        <w:rPr>
          <w:rFonts w:cs="Arial"/>
        </w:rPr>
        <w:t>, destacam-se: (i) a concorrência de grandes plataformas; (</w:t>
      </w:r>
      <w:proofErr w:type="spellStart"/>
      <w:r w:rsidRPr="004313B5">
        <w:rPr>
          <w:rFonts w:cs="Arial"/>
        </w:rPr>
        <w:t>ii</w:t>
      </w:r>
      <w:proofErr w:type="spellEnd"/>
      <w:r w:rsidRPr="004313B5">
        <w:rPr>
          <w:rFonts w:cs="Arial"/>
        </w:rPr>
        <w:t>) a resistência de usuários acostumados com plataformas tradicionais; (</w:t>
      </w:r>
      <w:proofErr w:type="spellStart"/>
      <w:r w:rsidRPr="004313B5">
        <w:rPr>
          <w:rFonts w:cs="Arial"/>
        </w:rPr>
        <w:t>iii</w:t>
      </w:r>
      <w:proofErr w:type="spellEnd"/>
      <w:r w:rsidRPr="004313B5">
        <w:rPr>
          <w:rFonts w:cs="Arial"/>
        </w:rPr>
        <w:t>) a instabilidade econômica e política do país; (</w:t>
      </w:r>
      <w:proofErr w:type="spellStart"/>
      <w:r w:rsidRPr="004313B5">
        <w:rPr>
          <w:rFonts w:cs="Arial"/>
        </w:rPr>
        <w:t>iv</w:t>
      </w:r>
      <w:proofErr w:type="spellEnd"/>
      <w:r w:rsidRPr="004313B5">
        <w:rPr>
          <w:rFonts w:cs="Arial"/>
        </w:rPr>
        <w:t>) a dificuldade de escalar o modelo para outras regiões sem perder a essência comunitária; (v) a possibilidade de uso indevido da plataforma; (vi) a necessidade de adaptação a diferentes contextos locais; (</w:t>
      </w:r>
      <w:proofErr w:type="spellStart"/>
      <w:r w:rsidRPr="004313B5">
        <w:rPr>
          <w:rFonts w:cs="Arial"/>
        </w:rPr>
        <w:t>vii</w:t>
      </w:r>
      <w:proofErr w:type="spellEnd"/>
      <w:r w:rsidRPr="004313B5">
        <w:rPr>
          <w:rFonts w:cs="Arial"/>
        </w:rPr>
        <w:t>) a dependência de parcerias locais.</w:t>
      </w:r>
    </w:p>
    <w:p w14:paraId="0A5DF0F2" w14:textId="77777777" w:rsidR="004313B5" w:rsidRPr="004313B5" w:rsidRDefault="004313B5" w:rsidP="004313B5">
      <w:pPr>
        <w:spacing w:after="240"/>
        <w:rPr>
          <w:rFonts w:cs="Arial"/>
        </w:rPr>
      </w:pPr>
    </w:p>
    <w:p w14:paraId="50F11781" w14:textId="77777777" w:rsidR="004313B5" w:rsidRPr="004313B5" w:rsidRDefault="004313B5" w:rsidP="004313B5">
      <w:pPr>
        <w:pStyle w:val="Ttulo4"/>
      </w:pPr>
      <w:r w:rsidRPr="004313B5">
        <w:lastRenderedPageBreak/>
        <w:t>6.4.5.5. Considerações sobre a Análise de SWOT</w:t>
      </w:r>
    </w:p>
    <w:p w14:paraId="4C1F946B" w14:textId="77777777" w:rsidR="004313B5" w:rsidRPr="004313B5" w:rsidRDefault="004313B5" w:rsidP="004313B5">
      <w:pPr>
        <w:spacing w:after="240"/>
        <w:rPr>
          <w:rFonts w:cs="Arial"/>
        </w:rPr>
      </w:pPr>
    </w:p>
    <w:p w14:paraId="728D9D91" w14:textId="77777777" w:rsidR="004313B5" w:rsidRPr="004313B5" w:rsidRDefault="004313B5" w:rsidP="004313B5">
      <w:pPr>
        <w:spacing w:after="240"/>
        <w:rPr>
          <w:rFonts w:cs="Arial"/>
        </w:rPr>
      </w:pPr>
      <w:r w:rsidRPr="004313B5">
        <w:rPr>
          <w:rFonts w:cs="Arial"/>
        </w:rPr>
        <w:t xml:space="preserve">A análise de SWOT evidencia que o </w:t>
      </w:r>
      <w:proofErr w:type="spellStart"/>
      <w:r w:rsidRPr="004313B5">
        <w:rPr>
          <w:rFonts w:cs="Arial"/>
        </w:rPr>
        <w:t>MoviPay</w:t>
      </w:r>
      <w:proofErr w:type="spellEnd"/>
      <w:r w:rsidRPr="004313B5">
        <w:rPr>
          <w:rFonts w:cs="Arial"/>
        </w:rPr>
        <w:t xml:space="preserve"> possui forças significativas que o diferenciam das soluções existentes, especialmente o foco local, o modelo financeiro justo e a confiança comunitária incorporada. As fraquezas identificadas estão relacionadas principalmente à necessidade de massa crítica e à dependência de parcerias locais. As oportunidades são expressivas, especialmente o crescimento do trabalho autônomo e a insatisfação com as plataformas atuais. As ameaças, embora relevantes, podem ser gerenciadas por meio de estratégias de diferenciação e fortalecimento dos vínculos comunitários.</w:t>
      </w:r>
    </w:p>
    <w:p w14:paraId="3DE2B591" w14:textId="77777777" w:rsidR="004313B5" w:rsidRPr="004313B5" w:rsidRDefault="004313B5" w:rsidP="004313B5">
      <w:pPr>
        <w:spacing w:after="240"/>
        <w:rPr>
          <w:rFonts w:cs="Arial"/>
        </w:rPr>
      </w:pPr>
    </w:p>
    <w:p w14:paraId="3D5C591D" w14:textId="77777777" w:rsidR="004313B5" w:rsidRPr="004313B5" w:rsidRDefault="004313B5" w:rsidP="004313B5">
      <w:pPr>
        <w:pStyle w:val="Ttulo2"/>
      </w:pPr>
      <w:r w:rsidRPr="004313B5">
        <w:t>6.5. Plano de Mercado</w:t>
      </w:r>
    </w:p>
    <w:p w14:paraId="1AD3746B" w14:textId="77777777" w:rsidR="004313B5" w:rsidRPr="004313B5" w:rsidRDefault="004313B5" w:rsidP="004313B5">
      <w:pPr>
        <w:spacing w:after="240"/>
        <w:rPr>
          <w:rFonts w:cs="Arial"/>
        </w:rPr>
      </w:pPr>
    </w:p>
    <w:p w14:paraId="3D260044" w14:textId="77777777" w:rsidR="004313B5" w:rsidRPr="004313B5" w:rsidRDefault="004313B5" w:rsidP="004313B5">
      <w:pPr>
        <w:spacing w:after="240"/>
        <w:rPr>
          <w:rFonts w:cs="Arial"/>
        </w:rPr>
      </w:pPr>
      <w:r w:rsidRPr="004313B5">
        <w:rPr>
          <w:rFonts w:cs="Arial"/>
        </w:rPr>
        <w:t xml:space="preserve">O plano de mercado do </w:t>
      </w:r>
      <w:proofErr w:type="spellStart"/>
      <w:r w:rsidRPr="004313B5">
        <w:rPr>
          <w:rFonts w:cs="Arial"/>
        </w:rPr>
        <w:t>MoviPay</w:t>
      </w:r>
      <w:proofErr w:type="spellEnd"/>
      <w:r w:rsidRPr="004313B5">
        <w:rPr>
          <w:rFonts w:cs="Arial"/>
        </w:rPr>
        <w:t xml:space="preserve"> foi desenvolvido com o objetivo de orientar a inserção da plataforma no bairro-piloto e a expansão gradual para outras regiões. O plano está estruturado em cinco eixos: análise de mercado, posicionamento, estratégias de marketing, canais de divulgação e métricas de acompanhamento.</w:t>
      </w:r>
    </w:p>
    <w:p w14:paraId="75E510E8" w14:textId="77777777" w:rsidR="004313B5" w:rsidRPr="004313B5" w:rsidRDefault="004313B5" w:rsidP="004313B5">
      <w:pPr>
        <w:spacing w:after="240"/>
        <w:rPr>
          <w:rFonts w:cs="Arial"/>
        </w:rPr>
      </w:pPr>
    </w:p>
    <w:p w14:paraId="6FC69D2C" w14:textId="77777777" w:rsidR="004313B5" w:rsidRPr="004313B5" w:rsidRDefault="004313B5" w:rsidP="004313B5">
      <w:pPr>
        <w:pStyle w:val="Ttulo3"/>
      </w:pPr>
      <w:r w:rsidRPr="004313B5">
        <w:t>6.5.1. Análise de Mercado</w:t>
      </w:r>
    </w:p>
    <w:p w14:paraId="31889BCB" w14:textId="77777777" w:rsidR="004313B5" w:rsidRPr="004313B5" w:rsidRDefault="004313B5" w:rsidP="004313B5">
      <w:pPr>
        <w:spacing w:after="240"/>
        <w:rPr>
          <w:rFonts w:cs="Arial"/>
        </w:rPr>
      </w:pPr>
    </w:p>
    <w:p w14:paraId="60CD897E" w14:textId="77777777" w:rsidR="004313B5" w:rsidRPr="004313B5" w:rsidRDefault="004313B5" w:rsidP="004313B5">
      <w:pPr>
        <w:spacing w:after="240"/>
        <w:rPr>
          <w:rFonts w:cs="Arial"/>
        </w:rPr>
      </w:pPr>
      <w:r w:rsidRPr="004313B5">
        <w:rPr>
          <w:rFonts w:cs="Arial"/>
        </w:rPr>
        <w:t xml:space="preserve">O mercado de plataformas de serviços no Brasil é dominado por soluções que priorizam escala global e lucro corporativo, como </w:t>
      </w:r>
      <w:proofErr w:type="spellStart"/>
      <w:r w:rsidRPr="004313B5">
        <w:rPr>
          <w:rFonts w:cs="Arial"/>
        </w:rPr>
        <w:t>GetNinjas</w:t>
      </w:r>
      <w:proofErr w:type="spellEnd"/>
      <w:r w:rsidRPr="004313B5">
        <w:rPr>
          <w:rFonts w:cs="Arial"/>
        </w:rPr>
        <w:t xml:space="preserve">, 99Freelas e </w:t>
      </w:r>
      <w:proofErr w:type="spellStart"/>
      <w:r w:rsidRPr="004313B5">
        <w:rPr>
          <w:rFonts w:cs="Arial"/>
        </w:rPr>
        <w:t>Workana</w:t>
      </w:r>
      <w:proofErr w:type="spellEnd"/>
      <w:r w:rsidRPr="004313B5">
        <w:rPr>
          <w:rFonts w:cs="Arial"/>
        </w:rPr>
        <w:t>. Essas plataformas concentram a oferta e a demanda, cobram taxas elevadas e adotam modelos de avaliação unilateral, transferindo o risco do negócio para o trabalhador.</w:t>
      </w:r>
    </w:p>
    <w:p w14:paraId="4820A34E" w14:textId="77777777" w:rsidR="004313B5" w:rsidRPr="004313B5" w:rsidRDefault="004313B5" w:rsidP="004313B5">
      <w:pPr>
        <w:spacing w:after="240"/>
        <w:rPr>
          <w:rFonts w:cs="Arial"/>
        </w:rPr>
      </w:pPr>
    </w:p>
    <w:p w14:paraId="2725BCD5" w14:textId="77777777" w:rsidR="004313B5" w:rsidRPr="004313B5" w:rsidRDefault="004313B5" w:rsidP="004313B5">
      <w:pPr>
        <w:spacing w:after="240"/>
        <w:rPr>
          <w:rFonts w:cs="Arial"/>
        </w:rPr>
      </w:pPr>
      <w:r w:rsidRPr="004313B5">
        <w:rPr>
          <w:rFonts w:cs="Arial"/>
        </w:rPr>
        <w:t>A pesquisa de campo realizada no bairro-piloto revelou que a principal dificuldade dos moradores é encontrar profissionais confiáveis, e a indicação de conhecidos é o fator que mais gera confiança (40,8%). O mercado de serviços locais é caracterizado pela informalidade, pela falta de informações e pela desconfiança. A carência de serviços como pedreiros, eletricistas e mercearias indica oportunidades de mercado para profissionais dessas áreas.</w:t>
      </w:r>
    </w:p>
    <w:p w14:paraId="6DC9F485" w14:textId="77777777" w:rsidR="004313B5" w:rsidRPr="004313B5" w:rsidRDefault="004313B5" w:rsidP="004313B5">
      <w:pPr>
        <w:spacing w:after="240"/>
        <w:rPr>
          <w:rFonts w:cs="Arial"/>
        </w:rPr>
      </w:pPr>
    </w:p>
    <w:p w14:paraId="77B6748B" w14:textId="77777777" w:rsidR="004313B5" w:rsidRPr="004313B5" w:rsidRDefault="004313B5" w:rsidP="004313B5">
      <w:pPr>
        <w:pStyle w:val="Ttulo3"/>
      </w:pPr>
      <w:r w:rsidRPr="004313B5">
        <w:t>6.5.2. Posicionamento</w:t>
      </w:r>
    </w:p>
    <w:p w14:paraId="2DA1FDCC" w14:textId="77777777" w:rsidR="004313B5" w:rsidRPr="004313B5" w:rsidRDefault="004313B5" w:rsidP="004313B5">
      <w:pPr>
        <w:spacing w:after="240"/>
        <w:rPr>
          <w:rFonts w:cs="Arial"/>
        </w:rPr>
      </w:pPr>
    </w:p>
    <w:p w14:paraId="3A9233FB" w14:textId="77777777" w:rsidR="004313B5" w:rsidRPr="004313B5" w:rsidRDefault="004313B5" w:rsidP="004313B5">
      <w:pPr>
        <w:spacing w:after="240"/>
        <w:rPr>
          <w:rFonts w:cs="Arial"/>
        </w:rPr>
      </w:pPr>
      <w:r w:rsidRPr="004313B5">
        <w:rPr>
          <w:rFonts w:cs="Arial"/>
        </w:rPr>
        <w:t xml:space="preserve">O </w:t>
      </w:r>
      <w:proofErr w:type="spellStart"/>
      <w:r w:rsidRPr="004313B5">
        <w:rPr>
          <w:rFonts w:cs="Arial"/>
        </w:rPr>
        <w:t>MoviPay</w:t>
      </w:r>
      <w:proofErr w:type="spellEnd"/>
      <w:r w:rsidRPr="004313B5">
        <w:rPr>
          <w:rFonts w:cs="Arial"/>
        </w:rPr>
        <w:t xml:space="preserve"> posiciona-se como uma alternativa </w:t>
      </w:r>
      <w:proofErr w:type="spellStart"/>
      <w:r w:rsidRPr="004313B5">
        <w:rPr>
          <w:rFonts w:cs="Arial"/>
        </w:rPr>
        <w:t>distributista</w:t>
      </w:r>
      <w:proofErr w:type="spellEnd"/>
      <w:r w:rsidRPr="004313B5">
        <w:rPr>
          <w:rFonts w:cs="Arial"/>
        </w:rPr>
        <w:t xml:space="preserve"> ao capitalismo de plataforma, oferecendo uma plataforma local de serviços comunitários que conecta prestadores e contratantes do mesmo bairro. O posicionamento é fundamentado em </w:t>
      </w:r>
      <w:r w:rsidRPr="004313B5">
        <w:rPr>
          <w:rFonts w:cs="Arial"/>
        </w:rPr>
        <w:lastRenderedPageBreak/>
        <w:t>quatro pilares: (i) foco exclusivamente local; (</w:t>
      </w:r>
      <w:proofErr w:type="spellStart"/>
      <w:r w:rsidRPr="004313B5">
        <w:rPr>
          <w:rFonts w:cs="Arial"/>
        </w:rPr>
        <w:t>ii</w:t>
      </w:r>
      <w:proofErr w:type="spellEnd"/>
      <w:r w:rsidRPr="004313B5">
        <w:rPr>
          <w:rFonts w:cs="Arial"/>
        </w:rPr>
        <w:t>) modelo financeiro justo; (</w:t>
      </w:r>
      <w:proofErr w:type="spellStart"/>
      <w:r w:rsidRPr="004313B5">
        <w:rPr>
          <w:rFonts w:cs="Arial"/>
        </w:rPr>
        <w:t>iii</w:t>
      </w:r>
      <w:proofErr w:type="spellEnd"/>
      <w:r w:rsidRPr="004313B5">
        <w:rPr>
          <w:rFonts w:cs="Arial"/>
        </w:rPr>
        <w:t>) confiança comunitária incorporada; (</w:t>
      </w:r>
      <w:proofErr w:type="spellStart"/>
      <w:r w:rsidRPr="004313B5">
        <w:rPr>
          <w:rFonts w:cs="Arial"/>
        </w:rPr>
        <w:t>iv</w:t>
      </w:r>
      <w:proofErr w:type="spellEnd"/>
      <w:r w:rsidRPr="004313B5">
        <w:rPr>
          <w:rFonts w:cs="Arial"/>
        </w:rPr>
        <w:t xml:space="preserve">) </w:t>
      </w:r>
      <w:proofErr w:type="spellStart"/>
      <w:r w:rsidRPr="004313B5">
        <w:rPr>
          <w:rFonts w:cs="Arial"/>
        </w:rPr>
        <w:t>gamificação</w:t>
      </w:r>
      <w:proofErr w:type="spellEnd"/>
      <w:r w:rsidRPr="004313B5">
        <w:rPr>
          <w:rFonts w:cs="Arial"/>
        </w:rPr>
        <w:t xml:space="preserve"> e economia participativa.</w:t>
      </w:r>
    </w:p>
    <w:p w14:paraId="15E0F8DB" w14:textId="77777777" w:rsidR="004313B5" w:rsidRPr="004313B5" w:rsidRDefault="004313B5" w:rsidP="004313B5">
      <w:pPr>
        <w:spacing w:after="240"/>
        <w:rPr>
          <w:rFonts w:cs="Arial"/>
        </w:rPr>
      </w:pPr>
    </w:p>
    <w:p w14:paraId="72B7A6C6" w14:textId="77777777" w:rsidR="004313B5" w:rsidRPr="004313B5" w:rsidRDefault="004313B5" w:rsidP="004313B5">
      <w:pPr>
        <w:spacing w:after="240"/>
        <w:rPr>
          <w:rFonts w:cs="Arial"/>
        </w:rPr>
      </w:pPr>
      <w:r w:rsidRPr="004313B5">
        <w:rPr>
          <w:rFonts w:cs="Arial"/>
        </w:rPr>
        <w:t xml:space="preserve">O posicionamento do </w:t>
      </w:r>
      <w:proofErr w:type="spellStart"/>
      <w:r w:rsidRPr="004313B5">
        <w:rPr>
          <w:rFonts w:cs="Arial"/>
        </w:rPr>
        <w:t>MoviPay</w:t>
      </w:r>
      <w:proofErr w:type="spellEnd"/>
      <w:r w:rsidRPr="004313B5">
        <w:rPr>
          <w:rFonts w:cs="Arial"/>
        </w:rPr>
        <w:t xml:space="preserve"> diferencia-se das soluções existentes por não buscar escala global, mas sim profundidade local. A plataforma não compete com grandes players, mas ocupa um espaço que eles não atendem: o bairro, a comunidade, a confiança de proximidade.</w:t>
      </w:r>
    </w:p>
    <w:p w14:paraId="0A85E322" w14:textId="77777777" w:rsidR="004313B5" w:rsidRPr="004313B5" w:rsidRDefault="004313B5" w:rsidP="004313B5">
      <w:pPr>
        <w:spacing w:after="240"/>
        <w:rPr>
          <w:rFonts w:cs="Arial"/>
        </w:rPr>
      </w:pPr>
    </w:p>
    <w:p w14:paraId="4D6743BA" w14:textId="77777777" w:rsidR="004313B5" w:rsidRPr="004313B5" w:rsidRDefault="004313B5" w:rsidP="004313B5">
      <w:pPr>
        <w:pStyle w:val="Ttulo3"/>
      </w:pPr>
      <w:r w:rsidRPr="004313B5">
        <w:t>6.5.3. Estratégias de Marketing</w:t>
      </w:r>
    </w:p>
    <w:p w14:paraId="0D9E0F24" w14:textId="77777777" w:rsidR="004313B5" w:rsidRPr="004313B5" w:rsidRDefault="004313B5" w:rsidP="004313B5">
      <w:pPr>
        <w:spacing w:after="240"/>
        <w:rPr>
          <w:rFonts w:cs="Arial"/>
        </w:rPr>
      </w:pPr>
    </w:p>
    <w:p w14:paraId="03B78005" w14:textId="77777777" w:rsidR="004313B5" w:rsidRPr="004313B5" w:rsidRDefault="004313B5" w:rsidP="004313B5">
      <w:pPr>
        <w:spacing w:after="240"/>
        <w:rPr>
          <w:rFonts w:cs="Arial"/>
        </w:rPr>
      </w:pPr>
      <w:r w:rsidRPr="004313B5">
        <w:rPr>
          <w:rFonts w:cs="Arial"/>
        </w:rPr>
        <w:t xml:space="preserve">As estratégias de marketing do </w:t>
      </w:r>
      <w:proofErr w:type="spellStart"/>
      <w:r w:rsidRPr="004313B5">
        <w:rPr>
          <w:rFonts w:cs="Arial"/>
        </w:rPr>
        <w:t>MoviPay</w:t>
      </w:r>
      <w:proofErr w:type="spellEnd"/>
      <w:r w:rsidRPr="004313B5">
        <w:rPr>
          <w:rFonts w:cs="Arial"/>
        </w:rPr>
        <w:t xml:space="preserve"> estão organizadas em quatro frentes: (i) divulgação no bairro; (</w:t>
      </w:r>
      <w:proofErr w:type="spellStart"/>
      <w:r w:rsidRPr="004313B5">
        <w:rPr>
          <w:rFonts w:cs="Arial"/>
        </w:rPr>
        <w:t>ii</w:t>
      </w:r>
      <w:proofErr w:type="spellEnd"/>
      <w:r w:rsidRPr="004313B5">
        <w:rPr>
          <w:rFonts w:cs="Arial"/>
        </w:rPr>
        <w:t>) parcerias estratégicas; (</w:t>
      </w:r>
      <w:proofErr w:type="spellStart"/>
      <w:r w:rsidRPr="004313B5">
        <w:rPr>
          <w:rFonts w:cs="Arial"/>
        </w:rPr>
        <w:t>iii</w:t>
      </w:r>
      <w:proofErr w:type="spellEnd"/>
      <w:r w:rsidRPr="004313B5">
        <w:rPr>
          <w:rFonts w:cs="Arial"/>
        </w:rPr>
        <w:t>) marketing digital; (</w:t>
      </w:r>
      <w:proofErr w:type="spellStart"/>
      <w:r w:rsidRPr="004313B5">
        <w:rPr>
          <w:rFonts w:cs="Arial"/>
        </w:rPr>
        <w:t>iv</w:t>
      </w:r>
      <w:proofErr w:type="spellEnd"/>
      <w:r w:rsidRPr="004313B5">
        <w:rPr>
          <w:rFonts w:cs="Arial"/>
        </w:rPr>
        <w:t>) engajamento comunitário.</w:t>
      </w:r>
    </w:p>
    <w:p w14:paraId="31B6EC2D" w14:textId="77777777" w:rsidR="004313B5" w:rsidRPr="004313B5" w:rsidRDefault="004313B5" w:rsidP="004313B5">
      <w:pPr>
        <w:spacing w:after="240"/>
        <w:rPr>
          <w:rFonts w:cs="Arial"/>
        </w:rPr>
      </w:pPr>
    </w:p>
    <w:p w14:paraId="518F4234" w14:textId="77777777" w:rsidR="004313B5" w:rsidRPr="004313B5" w:rsidRDefault="004313B5" w:rsidP="004313B5">
      <w:pPr>
        <w:spacing w:after="240"/>
        <w:rPr>
          <w:rFonts w:cs="Arial"/>
        </w:rPr>
      </w:pPr>
      <w:r w:rsidRPr="004313B5">
        <w:rPr>
          <w:rFonts w:cs="Arial"/>
        </w:rPr>
        <w:t>Na divulgação no bairro, serão utilizados materiais físicos (cartazes, panfletos, adesivos) em locais de grande circulação, como padarias, mercados, associações de moradores e escolas. Além disso, serão realizadas abordagens presenciais em feiras e eventos locais, com demonstrações da plataforma e cadastro de usuários.</w:t>
      </w:r>
    </w:p>
    <w:p w14:paraId="7FEBA625" w14:textId="77777777" w:rsidR="004313B5" w:rsidRPr="004313B5" w:rsidRDefault="004313B5" w:rsidP="004313B5">
      <w:pPr>
        <w:spacing w:after="240"/>
        <w:rPr>
          <w:rFonts w:cs="Arial"/>
        </w:rPr>
      </w:pPr>
    </w:p>
    <w:p w14:paraId="0E51D0CE" w14:textId="77777777" w:rsidR="004313B5" w:rsidRPr="004313B5" w:rsidRDefault="004313B5" w:rsidP="004313B5">
      <w:pPr>
        <w:spacing w:after="240"/>
        <w:rPr>
          <w:rFonts w:cs="Arial"/>
        </w:rPr>
      </w:pPr>
      <w:r w:rsidRPr="004313B5">
        <w:rPr>
          <w:rFonts w:cs="Arial"/>
        </w:rPr>
        <w:t xml:space="preserve">Nas parcerias estratégicas, o </w:t>
      </w:r>
      <w:proofErr w:type="spellStart"/>
      <w:r w:rsidRPr="004313B5">
        <w:rPr>
          <w:rFonts w:cs="Arial"/>
        </w:rPr>
        <w:t>MoviPay</w:t>
      </w:r>
      <w:proofErr w:type="spellEnd"/>
      <w:r w:rsidRPr="004313B5">
        <w:rPr>
          <w:rFonts w:cs="Arial"/>
        </w:rPr>
        <w:t xml:space="preserve"> buscará alianças com associações de moradores, sindicatos de trabalhadores autônomos, instituições de ensino e comerciantes locais. Essas parcerias ampliam o alcance da plataforma e conferem credibilidade ao projeto.</w:t>
      </w:r>
    </w:p>
    <w:p w14:paraId="73C42FF2" w14:textId="77777777" w:rsidR="004313B5" w:rsidRPr="004313B5" w:rsidRDefault="004313B5" w:rsidP="004313B5">
      <w:pPr>
        <w:spacing w:after="240"/>
        <w:rPr>
          <w:rFonts w:cs="Arial"/>
        </w:rPr>
      </w:pPr>
    </w:p>
    <w:p w14:paraId="48705132" w14:textId="77777777" w:rsidR="004313B5" w:rsidRPr="004313B5" w:rsidRDefault="004313B5" w:rsidP="004313B5">
      <w:pPr>
        <w:spacing w:after="240"/>
        <w:rPr>
          <w:rFonts w:cs="Arial"/>
        </w:rPr>
      </w:pPr>
      <w:r w:rsidRPr="004313B5">
        <w:rPr>
          <w:rFonts w:cs="Arial"/>
        </w:rPr>
        <w:t xml:space="preserve">No marketing digital, serão utilizadas redes sociais (Instagram, </w:t>
      </w:r>
      <w:proofErr w:type="spellStart"/>
      <w:r w:rsidRPr="004313B5">
        <w:rPr>
          <w:rFonts w:cs="Arial"/>
        </w:rPr>
        <w:t>Facebook</w:t>
      </w:r>
      <w:proofErr w:type="spellEnd"/>
      <w:r w:rsidRPr="004313B5">
        <w:rPr>
          <w:rFonts w:cs="Arial"/>
        </w:rPr>
        <w:t>, WhatsApp) para divulgação da plataforma, com conteúdo segmentado para prestadores e contratantes. Serão criados grupos de bairro para facilitar a comunicação e o engajamento dos usuários.</w:t>
      </w:r>
    </w:p>
    <w:p w14:paraId="17E7D5CA" w14:textId="77777777" w:rsidR="004313B5" w:rsidRPr="004313B5" w:rsidRDefault="004313B5" w:rsidP="004313B5">
      <w:pPr>
        <w:spacing w:after="240"/>
        <w:rPr>
          <w:rFonts w:cs="Arial"/>
        </w:rPr>
      </w:pPr>
    </w:p>
    <w:p w14:paraId="34016C11" w14:textId="77777777" w:rsidR="004313B5" w:rsidRPr="004313B5" w:rsidRDefault="004313B5" w:rsidP="004313B5">
      <w:pPr>
        <w:spacing w:after="240"/>
        <w:rPr>
          <w:rFonts w:cs="Arial"/>
        </w:rPr>
      </w:pPr>
      <w:r w:rsidRPr="004313B5">
        <w:rPr>
          <w:rFonts w:cs="Arial"/>
        </w:rPr>
        <w:t xml:space="preserve">No engajamento comunitário, o </w:t>
      </w:r>
      <w:proofErr w:type="spellStart"/>
      <w:r w:rsidRPr="004313B5">
        <w:rPr>
          <w:rFonts w:cs="Arial"/>
        </w:rPr>
        <w:t>MoviPay</w:t>
      </w:r>
      <w:proofErr w:type="spellEnd"/>
      <w:r w:rsidRPr="004313B5">
        <w:rPr>
          <w:rFonts w:cs="Arial"/>
        </w:rPr>
        <w:t xml:space="preserve"> promoverá eventos e ações que fortaleçam os vínculos comunitários, como feiras de serviços, mutirões de cadastro e campanhas de valorização do trabalho local. A </w:t>
      </w:r>
      <w:proofErr w:type="spellStart"/>
      <w:r w:rsidRPr="004313B5">
        <w:rPr>
          <w:rFonts w:cs="Arial"/>
        </w:rPr>
        <w:t>gamificação</w:t>
      </w:r>
      <w:proofErr w:type="spellEnd"/>
      <w:r w:rsidRPr="004313B5">
        <w:rPr>
          <w:rFonts w:cs="Arial"/>
        </w:rPr>
        <w:t xml:space="preserve"> e a caixinha comunitária serão utilizadas para incentivar a participação ativa dos moradores.</w:t>
      </w:r>
    </w:p>
    <w:p w14:paraId="359B9F2B" w14:textId="77777777" w:rsidR="004313B5" w:rsidRPr="004313B5" w:rsidRDefault="004313B5" w:rsidP="004313B5">
      <w:pPr>
        <w:spacing w:after="240"/>
        <w:rPr>
          <w:rFonts w:cs="Arial"/>
        </w:rPr>
      </w:pPr>
    </w:p>
    <w:p w14:paraId="2E360A0A" w14:textId="77777777" w:rsidR="004313B5" w:rsidRPr="004313B5" w:rsidRDefault="004313B5" w:rsidP="004313B5">
      <w:pPr>
        <w:pStyle w:val="Ttulo3"/>
      </w:pPr>
      <w:r w:rsidRPr="004313B5">
        <w:t>6.5.4. Canais de Divulgação</w:t>
      </w:r>
    </w:p>
    <w:p w14:paraId="6A2BFE2B" w14:textId="77777777" w:rsidR="004313B5" w:rsidRPr="004313B5" w:rsidRDefault="004313B5" w:rsidP="004313B5">
      <w:pPr>
        <w:spacing w:after="240"/>
        <w:rPr>
          <w:rFonts w:cs="Arial"/>
        </w:rPr>
      </w:pPr>
    </w:p>
    <w:p w14:paraId="34C29DF9" w14:textId="77777777" w:rsidR="004313B5" w:rsidRPr="004313B5" w:rsidRDefault="004313B5" w:rsidP="004313B5">
      <w:pPr>
        <w:spacing w:after="240"/>
        <w:rPr>
          <w:rFonts w:cs="Arial"/>
        </w:rPr>
      </w:pPr>
      <w:r w:rsidRPr="004313B5">
        <w:rPr>
          <w:rFonts w:cs="Arial"/>
        </w:rPr>
        <w:lastRenderedPageBreak/>
        <w:t xml:space="preserve">Os canais de divulgação do </w:t>
      </w:r>
      <w:proofErr w:type="spellStart"/>
      <w:r w:rsidRPr="004313B5">
        <w:rPr>
          <w:rFonts w:cs="Arial"/>
        </w:rPr>
        <w:t>MoviPay</w:t>
      </w:r>
      <w:proofErr w:type="spellEnd"/>
      <w:r w:rsidRPr="004313B5">
        <w:rPr>
          <w:rFonts w:cs="Arial"/>
        </w:rPr>
        <w:t xml:space="preserve"> incluem: (i) plataforma web e aplicativo mobile; (</w:t>
      </w:r>
      <w:proofErr w:type="spellStart"/>
      <w:r w:rsidRPr="004313B5">
        <w:rPr>
          <w:rFonts w:cs="Arial"/>
        </w:rPr>
        <w:t>ii</w:t>
      </w:r>
      <w:proofErr w:type="spellEnd"/>
      <w:r w:rsidRPr="004313B5">
        <w:rPr>
          <w:rFonts w:cs="Arial"/>
        </w:rPr>
        <w:t xml:space="preserve">) redes sociais (Instagram, </w:t>
      </w:r>
      <w:proofErr w:type="spellStart"/>
      <w:r w:rsidRPr="004313B5">
        <w:rPr>
          <w:rFonts w:cs="Arial"/>
        </w:rPr>
        <w:t>Facebook</w:t>
      </w:r>
      <w:proofErr w:type="spellEnd"/>
      <w:r w:rsidRPr="004313B5">
        <w:rPr>
          <w:rFonts w:cs="Arial"/>
        </w:rPr>
        <w:t>, WhatsApp); (</w:t>
      </w:r>
      <w:proofErr w:type="spellStart"/>
      <w:r w:rsidRPr="004313B5">
        <w:rPr>
          <w:rFonts w:cs="Arial"/>
        </w:rPr>
        <w:t>iii</w:t>
      </w:r>
      <w:proofErr w:type="spellEnd"/>
      <w:r w:rsidRPr="004313B5">
        <w:rPr>
          <w:rFonts w:cs="Arial"/>
        </w:rPr>
        <w:t>) materiais físicos (cartazes, panfletos); (</w:t>
      </w:r>
      <w:proofErr w:type="spellStart"/>
      <w:r w:rsidRPr="004313B5">
        <w:rPr>
          <w:rFonts w:cs="Arial"/>
        </w:rPr>
        <w:t>iv</w:t>
      </w:r>
      <w:proofErr w:type="spellEnd"/>
      <w:r w:rsidRPr="004313B5">
        <w:rPr>
          <w:rFonts w:cs="Arial"/>
        </w:rPr>
        <w:t>) parcerias com associações e instituições locais; (v) eventos presenciais (feiras, mutirões, palestras); (vi) indicação boca a boca, incentivada por programas de recompensa.</w:t>
      </w:r>
    </w:p>
    <w:p w14:paraId="293337F1" w14:textId="77777777" w:rsidR="004313B5" w:rsidRPr="004313B5" w:rsidRDefault="004313B5" w:rsidP="004313B5">
      <w:pPr>
        <w:spacing w:after="240"/>
        <w:rPr>
          <w:rFonts w:cs="Arial"/>
        </w:rPr>
      </w:pPr>
    </w:p>
    <w:p w14:paraId="2CF5F444" w14:textId="77777777" w:rsidR="004313B5" w:rsidRPr="004313B5" w:rsidRDefault="004313B5" w:rsidP="004313B5">
      <w:pPr>
        <w:spacing w:after="240"/>
        <w:rPr>
          <w:rFonts w:cs="Arial"/>
        </w:rPr>
      </w:pPr>
      <w:r w:rsidRPr="004313B5">
        <w:rPr>
          <w:rFonts w:cs="Arial"/>
        </w:rPr>
        <w:t xml:space="preserve">A combinação de canais digitais e físicos é essencial para alcançar diferentes perfis de usuários, especialmente aqueles com menor familiaridade com tecnologia. A estratégia de divulgação prioriza a proximidade e o contato humano, alinhada com os valores do </w:t>
      </w:r>
      <w:proofErr w:type="spellStart"/>
      <w:r w:rsidRPr="004313B5">
        <w:rPr>
          <w:rFonts w:cs="Arial"/>
        </w:rPr>
        <w:t>MoviPay</w:t>
      </w:r>
      <w:proofErr w:type="spellEnd"/>
      <w:r w:rsidRPr="004313B5">
        <w:rPr>
          <w:rFonts w:cs="Arial"/>
        </w:rPr>
        <w:t>.</w:t>
      </w:r>
    </w:p>
    <w:p w14:paraId="72A894C4" w14:textId="77777777" w:rsidR="004313B5" w:rsidRPr="004313B5" w:rsidRDefault="004313B5" w:rsidP="004313B5">
      <w:pPr>
        <w:spacing w:after="240"/>
        <w:rPr>
          <w:rFonts w:cs="Arial"/>
        </w:rPr>
      </w:pPr>
    </w:p>
    <w:p w14:paraId="486008A8" w14:textId="77777777" w:rsidR="004313B5" w:rsidRPr="004313B5" w:rsidRDefault="004313B5" w:rsidP="004313B5">
      <w:pPr>
        <w:pStyle w:val="Ttulo3"/>
      </w:pPr>
      <w:r w:rsidRPr="004313B5">
        <w:t>6.5.5. Métricas de Acompanhamento</w:t>
      </w:r>
    </w:p>
    <w:p w14:paraId="2738ECC6" w14:textId="77777777" w:rsidR="004313B5" w:rsidRPr="004313B5" w:rsidRDefault="004313B5" w:rsidP="004313B5">
      <w:pPr>
        <w:spacing w:after="240"/>
        <w:rPr>
          <w:rFonts w:cs="Arial"/>
        </w:rPr>
      </w:pPr>
    </w:p>
    <w:p w14:paraId="4DE0364E" w14:textId="77777777" w:rsidR="004313B5" w:rsidRPr="004313B5" w:rsidRDefault="004313B5" w:rsidP="004313B5">
      <w:pPr>
        <w:spacing w:after="240"/>
        <w:rPr>
          <w:rFonts w:cs="Arial"/>
        </w:rPr>
      </w:pPr>
      <w:r w:rsidRPr="004313B5">
        <w:rPr>
          <w:rFonts w:cs="Arial"/>
        </w:rPr>
        <w:t>O acompanhamento do plano de mercado será realizado por meio de métricas quantitativas e qualitativas, incluindo: (i) número de usuários cadastrados (prestadores e contratantes); (</w:t>
      </w:r>
      <w:proofErr w:type="spellStart"/>
      <w:r w:rsidRPr="004313B5">
        <w:rPr>
          <w:rFonts w:cs="Arial"/>
        </w:rPr>
        <w:t>ii</w:t>
      </w:r>
      <w:proofErr w:type="spellEnd"/>
      <w:r w:rsidRPr="004313B5">
        <w:rPr>
          <w:rFonts w:cs="Arial"/>
        </w:rPr>
        <w:t>) número de serviços realizados por meio da plataforma; (</w:t>
      </w:r>
      <w:proofErr w:type="spellStart"/>
      <w:r w:rsidRPr="004313B5">
        <w:rPr>
          <w:rFonts w:cs="Arial"/>
        </w:rPr>
        <w:t>iii</w:t>
      </w:r>
      <w:proofErr w:type="spellEnd"/>
      <w:r w:rsidRPr="004313B5">
        <w:rPr>
          <w:rFonts w:cs="Arial"/>
        </w:rPr>
        <w:t>) taxa de avaliação bilateral; (</w:t>
      </w:r>
      <w:proofErr w:type="spellStart"/>
      <w:r w:rsidRPr="004313B5">
        <w:rPr>
          <w:rFonts w:cs="Arial"/>
        </w:rPr>
        <w:t>iv</w:t>
      </w:r>
      <w:proofErr w:type="spellEnd"/>
      <w:r w:rsidRPr="004313B5">
        <w:rPr>
          <w:rFonts w:cs="Arial"/>
        </w:rPr>
        <w:t>) nível de satisfação dos usuários; (v) número de parcerias firmadas; (vi) alcance das ações de divulgação; (</w:t>
      </w:r>
      <w:proofErr w:type="spellStart"/>
      <w:r w:rsidRPr="004313B5">
        <w:rPr>
          <w:rFonts w:cs="Arial"/>
        </w:rPr>
        <w:t>vii</w:t>
      </w:r>
      <w:proofErr w:type="spellEnd"/>
      <w:r w:rsidRPr="004313B5">
        <w:rPr>
          <w:rFonts w:cs="Arial"/>
        </w:rPr>
        <w:t>) engajamento nas redes sociais; (</w:t>
      </w:r>
      <w:proofErr w:type="spellStart"/>
      <w:r w:rsidRPr="004313B5">
        <w:rPr>
          <w:rFonts w:cs="Arial"/>
        </w:rPr>
        <w:t>viii</w:t>
      </w:r>
      <w:proofErr w:type="spellEnd"/>
      <w:r w:rsidRPr="004313B5">
        <w:rPr>
          <w:rFonts w:cs="Arial"/>
        </w:rPr>
        <w:t>) participação nos eventos comunitários; (</w:t>
      </w:r>
      <w:proofErr w:type="spellStart"/>
      <w:r w:rsidRPr="004313B5">
        <w:rPr>
          <w:rFonts w:cs="Arial"/>
        </w:rPr>
        <w:t>ix</w:t>
      </w:r>
      <w:proofErr w:type="spellEnd"/>
      <w:r w:rsidRPr="004313B5">
        <w:rPr>
          <w:rFonts w:cs="Arial"/>
        </w:rPr>
        <w:t>) valor transacionado na plataforma; (x) impacto na economia local.</w:t>
      </w:r>
    </w:p>
    <w:p w14:paraId="2D902807" w14:textId="77777777" w:rsidR="004313B5" w:rsidRPr="004313B5" w:rsidRDefault="004313B5" w:rsidP="004313B5">
      <w:pPr>
        <w:spacing w:after="240"/>
        <w:rPr>
          <w:rFonts w:cs="Arial"/>
        </w:rPr>
      </w:pPr>
    </w:p>
    <w:p w14:paraId="0E5C5848" w14:textId="77777777" w:rsidR="004313B5" w:rsidRPr="004313B5" w:rsidRDefault="004313B5" w:rsidP="004313B5">
      <w:pPr>
        <w:spacing w:after="240"/>
        <w:rPr>
          <w:rFonts w:cs="Arial"/>
        </w:rPr>
      </w:pPr>
      <w:r w:rsidRPr="004313B5">
        <w:rPr>
          <w:rFonts w:cs="Arial"/>
        </w:rPr>
        <w:t xml:space="preserve">As métricas serão monitoradas periodicamente e utilizadas para ajustar as estratégias de mercado, garantindo que o </w:t>
      </w:r>
      <w:proofErr w:type="spellStart"/>
      <w:r w:rsidRPr="004313B5">
        <w:rPr>
          <w:rFonts w:cs="Arial"/>
        </w:rPr>
        <w:t>MoviPay</w:t>
      </w:r>
      <w:proofErr w:type="spellEnd"/>
      <w:r w:rsidRPr="004313B5">
        <w:rPr>
          <w:rFonts w:cs="Arial"/>
        </w:rPr>
        <w:t xml:space="preserve"> esteja sempre alinhado com as necessidades dos usuários e com os objetivos do projeto.</w:t>
      </w:r>
    </w:p>
    <w:p w14:paraId="07B37D6E" w14:textId="77777777" w:rsidR="004313B5" w:rsidRPr="004313B5" w:rsidRDefault="004313B5" w:rsidP="004313B5">
      <w:pPr>
        <w:spacing w:after="240"/>
        <w:rPr>
          <w:rFonts w:cs="Arial"/>
        </w:rPr>
      </w:pPr>
    </w:p>
    <w:p w14:paraId="0BDF8C14" w14:textId="77777777" w:rsidR="004313B5" w:rsidRPr="004313B5" w:rsidRDefault="004313B5" w:rsidP="004313B5">
      <w:pPr>
        <w:pStyle w:val="Ttulo3"/>
      </w:pPr>
      <w:r w:rsidRPr="004313B5">
        <w:t>6.5.6. Considerações Finais sobre o Plano de Mercado</w:t>
      </w:r>
    </w:p>
    <w:p w14:paraId="1A0D87B3" w14:textId="77777777" w:rsidR="004313B5" w:rsidRPr="004313B5" w:rsidRDefault="004313B5" w:rsidP="004313B5">
      <w:pPr>
        <w:spacing w:after="240"/>
        <w:rPr>
          <w:rFonts w:cs="Arial"/>
        </w:rPr>
      </w:pPr>
    </w:p>
    <w:p w14:paraId="141BACDB" w14:textId="77777777" w:rsidR="004313B5" w:rsidRPr="004313B5" w:rsidRDefault="004313B5" w:rsidP="004313B5">
      <w:pPr>
        <w:spacing w:after="240"/>
        <w:rPr>
          <w:rFonts w:cs="Arial"/>
        </w:rPr>
      </w:pPr>
      <w:r w:rsidRPr="004313B5">
        <w:rPr>
          <w:rFonts w:cs="Arial"/>
        </w:rPr>
        <w:t xml:space="preserve">O plano de mercado do </w:t>
      </w:r>
      <w:proofErr w:type="spellStart"/>
      <w:r w:rsidRPr="004313B5">
        <w:rPr>
          <w:rFonts w:cs="Arial"/>
        </w:rPr>
        <w:t>MoviPay</w:t>
      </w:r>
      <w:proofErr w:type="spellEnd"/>
      <w:r w:rsidRPr="004313B5">
        <w:rPr>
          <w:rFonts w:cs="Arial"/>
        </w:rPr>
        <w:t xml:space="preserve"> foi desenvolvido para orientar a inserção da plataforma no bairro-piloto e a expansão gradual para outras regiões. As estratégias definidas priorizam a proximidade, a confiança e o engajamento comunitário, alinhadas com os princípios do </w:t>
      </w:r>
      <w:proofErr w:type="spellStart"/>
      <w:r w:rsidRPr="004313B5">
        <w:rPr>
          <w:rFonts w:cs="Arial"/>
        </w:rPr>
        <w:t>distributivismo</w:t>
      </w:r>
      <w:proofErr w:type="spellEnd"/>
      <w:r w:rsidRPr="004313B5">
        <w:rPr>
          <w:rFonts w:cs="Arial"/>
        </w:rPr>
        <w:t xml:space="preserve">, do cooperativismo de plataforma e do </w:t>
      </w:r>
      <w:proofErr w:type="spellStart"/>
      <w:r w:rsidRPr="004313B5">
        <w:rPr>
          <w:rFonts w:cs="Arial"/>
        </w:rPr>
        <w:t>cosmolocalismo</w:t>
      </w:r>
      <w:proofErr w:type="spellEnd"/>
      <w:r w:rsidRPr="004313B5">
        <w:rPr>
          <w:rFonts w:cs="Arial"/>
        </w:rPr>
        <w:t>.</w:t>
      </w:r>
    </w:p>
    <w:p w14:paraId="04C30456" w14:textId="77777777" w:rsidR="004313B5" w:rsidRPr="004313B5" w:rsidRDefault="004313B5" w:rsidP="004313B5">
      <w:pPr>
        <w:spacing w:after="240"/>
        <w:rPr>
          <w:rFonts w:cs="Arial"/>
        </w:rPr>
      </w:pPr>
    </w:p>
    <w:p w14:paraId="766FA22C" w14:textId="1B5BE1F1" w:rsidR="00B72CE3" w:rsidRDefault="004313B5" w:rsidP="004313B5">
      <w:pPr>
        <w:spacing w:after="240"/>
        <w:rPr>
          <w:rFonts w:cs="Arial"/>
        </w:rPr>
      </w:pPr>
      <w:r w:rsidRPr="004313B5">
        <w:rPr>
          <w:rFonts w:cs="Arial"/>
        </w:rPr>
        <w:t xml:space="preserve">O sucesso do </w:t>
      </w:r>
      <w:proofErr w:type="spellStart"/>
      <w:r w:rsidRPr="004313B5">
        <w:rPr>
          <w:rFonts w:cs="Arial"/>
        </w:rPr>
        <w:t>MoviPay</w:t>
      </w:r>
      <w:proofErr w:type="spellEnd"/>
      <w:r w:rsidRPr="004313B5">
        <w:rPr>
          <w:rFonts w:cs="Arial"/>
        </w:rPr>
        <w:t xml:space="preserve"> depende da adesão dos moradores e da construção de uma massa crítica de usuários que sustente a plataforma a longo prazo. Para isso, é essencial investir em divulgação, parcerias estratégicas e engajamento comunitário, garantindo que a plataforma seja percebida como um instrumento de fortalecimento do bairro e não apenas como mais uma solução tecnológica.</w:t>
      </w:r>
    </w:p>
    <w:p w14:paraId="487D8F58" w14:textId="77777777" w:rsidR="004313B5" w:rsidRPr="004313B5" w:rsidRDefault="004313B5" w:rsidP="004313B5">
      <w:pPr>
        <w:pStyle w:val="Ttulo1"/>
      </w:pPr>
      <w:r w:rsidRPr="004313B5">
        <w:lastRenderedPageBreak/>
        <w:t>7. PROTÓTIPO</w:t>
      </w:r>
    </w:p>
    <w:p w14:paraId="13F10A73" w14:textId="77777777" w:rsidR="004313B5" w:rsidRPr="004313B5" w:rsidRDefault="004313B5" w:rsidP="004313B5">
      <w:pPr>
        <w:spacing w:after="240"/>
        <w:rPr>
          <w:rFonts w:cs="Arial"/>
        </w:rPr>
      </w:pPr>
    </w:p>
    <w:p w14:paraId="212A8B56" w14:textId="77777777" w:rsidR="004313B5" w:rsidRPr="004313B5" w:rsidRDefault="004313B5" w:rsidP="004313B5">
      <w:pPr>
        <w:spacing w:after="240"/>
        <w:rPr>
          <w:rFonts w:cs="Arial"/>
        </w:rPr>
      </w:pPr>
      <w:r w:rsidRPr="004313B5">
        <w:rPr>
          <w:rFonts w:cs="Arial"/>
        </w:rPr>
        <w:t xml:space="preserve">A prototipagem no Design </w:t>
      </w:r>
      <w:proofErr w:type="spellStart"/>
      <w:r w:rsidRPr="004313B5">
        <w:rPr>
          <w:rFonts w:cs="Arial"/>
        </w:rPr>
        <w:t>Thinking</w:t>
      </w:r>
      <w:proofErr w:type="spellEnd"/>
      <w:r w:rsidRPr="004313B5">
        <w:rPr>
          <w:rFonts w:cs="Arial"/>
        </w:rPr>
        <w:t xml:space="preserve"> é crucial porque permite transformar ideias abstratas em representações tangíveis, desde simples esboços até modelos funcionais, o que viabiliza testar, observar e ajustar soluções antes de fazer grandes investimentos. Segundo o Sebrae (2023), criar protótipos ajuda a equipe a visualizar como a solução poderá funcionar na prática, identificar falhas, coletar feedbacks e refinar o projeto antes da implementação final.</w:t>
      </w:r>
    </w:p>
    <w:p w14:paraId="78302680" w14:textId="77777777" w:rsidR="004313B5" w:rsidRPr="004313B5" w:rsidRDefault="004313B5" w:rsidP="004313B5">
      <w:pPr>
        <w:spacing w:after="240"/>
        <w:rPr>
          <w:rFonts w:cs="Arial"/>
        </w:rPr>
      </w:pPr>
    </w:p>
    <w:p w14:paraId="6A41E88B" w14:textId="77777777" w:rsidR="004313B5" w:rsidRPr="004313B5" w:rsidRDefault="004313B5" w:rsidP="004313B5">
      <w:pPr>
        <w:spacing w:after="240"/>
        <w:rPr>
          <w:rFonts w:cs="Arial"/>
        </w:rPr>
      </w:pPr>
      <w:r w:rsidRPr="004313B5">
        <w:rPr>
          <w:rFonts w:cs="Arial"/>
        </w:rPr>
        <w:t xml:space="preserve">No contexto do </w:t>
      </w:r>
      <w:proofErr w:type="spellStart"/>
      <w:r w:rsidRPr="004313B5">
        <w:rPr>
          <w:rFonts w:cs="Arial"/>
        </w:rPr>
        <w:t>MoviPay</w:t>
      </w:r>
      <w:proofErr w:type="spellEnd"/>
      <w:r w:rsidRPr="004313B5">
        <w:rPr>
          <w:rFonts w:cs="Arial"/>
        </w:rPr>
        <w:t xml:space="preserve">, a prototipação foi a etapa em que as ideias geradas na fase de ideação se materializaram em interfaces concretas, permitindo que a equipe visualizasse como a plataforma funcionaria na prática e pudesse testar sua usabilidade com usuários reais. O protótipo foi desenvolvido no </w:t>
      </w:r>
      <w:proofErr w:type="spellStart"/>
      <w:r w:rsidRPr="004313B5">
        <w:rPr>
          <w:rFonts w:cs="Arial"/>
        </w:rPr>
        <w:t>Figma</w:t>
      </w:r>
      <w:proofErr w:type="spellEnd"/>
      <w:r w:rsidRPr="004313B5">
        <w:rPr>
          <w:rFonts w:cs="Arial"/>
        </w:rPr>
        <w:t>, com base nos dados coletados na pesquisa de campo e nas personas e jornadas definidas na etapa de análise e síntese.</w:t>
      </w:r>
    </w:p>
    <w:p w14:paraId="7D8319FF" w14:textId="77777777" w:rsidR="004313B5" w:rsidRPr="004313B5" w:rsidRDefault="004313B5" w:rsidP="004313B5">
      <w:pPr>
        <w:spacing w:after="240"/>
        <w:rPr>
          <w:rFonts w:cs="Arial"/>
        </w:rPr>
      </w:pPr>
    </w:p>
    <w:p w14:paraId="2989555B" w14:textId="77777777" w:rsidR="004313B5" w:rsidRPr="004313B5" w:rsidRDefault="004313B5" w:rsidP="004313B5">
      <w:pPr>
        <w:spacing w:after="240"/>
        <w:rPr>
          <w:rFonts w:cs="Arial"/>
        </w:rPr>
      </w:pPr>
      <w:r w:rsidRPr="004313B5">
        <w:rPr>
          <w:rFonts w:cs="Arial"/>
        </w:rPr>
        <w:t xml:space="preserve">O protótipo do </w:t>
      </w:r>
      <w:proofErr w:type="spellStart"/>
      <w:r w:rsidRPr="004313B5">
        <w:rPr>
          <w:rFonts w:cs="Arial"/>
        </w:rPr>
        <w:t>MoviPay</w:t>
      </w:r>
      <w:proofErr w:type="spellEnd"/>
      <w:r w:rsidRPr="004313B5">
        <w:rPr>
          <w:rFonts w:cs="Arial"/>
        </w:rPr>
        <w:t xml:space="preserve"> contempla as seguintes áreas: caso de uso, modelagem do banco de dados e plataforma (telas de </w:t>
      </w:r>
      <w:proofErr w:type="spellStart"/>
      <w:r w:rsidRPr="004313B5">
        <w:rPr>
          <w:rFonts w:cs="Arial"/>
        </w:rPr>
        <w:t>login</w:t>
      </w:r>
      <w:proofErr w:type="spellEnd"/>
      <w:r w:rsidRPr="004313B5">
        <w:rPr>
          <w:rFonts w:cs="Arial"/>
        </w:rPr>
        <w:t>, fluxo de cadastro de projeto/serviço e fluxo de contratação/patrocínio).</w:t>
      </w:r>
    </w:p>
    <w:p w14:paraId="149C5881" w14:textId="77777777" w:rsidR="004313B5" w:rsidRPr="004313B5" w:rsidRDefault="004313B5" w:rsidP="004313B5">
      <w:pPr>
        <w:spacing w:after="240"/>
        <w:rPr>
          <w:rFonts w:cs="Arial"/>
        </w:rPr>
      </w:pPr>
    </w:p>
    <w:p w14:paraId="4CFC1B8A" w14:textId="77777777" w:rsidR="004313B5" w:rsidRPr="004313B5" w:rsidRDefault="004313B5" w:rsidP="004313B5">
      <w:pPr>
        <w:pStyle w:val="Ttulo2"/>
      </w:pPr>
      <w:r w:rsidRPr="004313B5">
        <w:t>7.1. Caso de Uso</w:t>
      </w:r>
    </w:p>
    <w:p w14:paraId="7EB94C54" w14:textId="77777777" w:rsidR="004313B5" w:rsidRPr="004313B5" w:rsidRDefault="004313B5" w:rsidP="004313B5">
      <w:pPr>
        <w:spacing w:after="240"/>
        <w:rPr>
          <w:rFonts w:cs="Arial"/>
        </w:rPr>
      </w:pPr>
    </w:p>
    <w:p w14:paraId="25B2327F" w14:textId="77777777" w:rsidR="004313B5" w:rsidRPr="004313B5" w:rsidRDefault="004313B5" w:rsidP="004313B5">
      <w:pPr>
        <w:spacing w:after="240"/>
        <w:rPr>
          <w:rFonts w:cs="Arial"/>
        </w:rPr>
      </w:pPr>
      <w:r w:rsidRPr="004313B5">
        <w:rPr>
          <w:rFonts w:cs="Arial"/>
        </w:rPr>
        <w:t>Um caso de uso é uma descrição de uma sequência de interações entre um sistema e seus "atores" (usuários ou outras máquinas), que produz um resultado de valor observável para o ator. Ele é usado para definir e especificar os requisitos funcionais de um sistema, detalhando o que o sistema faz, em vez de como ele faz. Casos de uso são frequentemente representados em diagramas de caso de uso, que usam uma linguagem simples e visual para comunicar como um sistema se comporta para atender às necessidades dos usuários (CONCEITO.DE, 2025).</w:t>
      </w:r>
    </w:p>
    <w:p w14:paraId="4047EEE7" w14:textId="77777777" w:rsidR="004313B5" w:rsidRPr="004313B5" w:rsidRDefault="004313B5" w:rsidP="004313B5">
      <w:pPr>
        <w:spacing w:after="240"/>
        <w:rPr>
          <w:rFonts w:cs="Arial"/>
        </w:rPr>
      </w:pPr>
    </w:p>
    <w:p w14:paraId="22A4F9AC" w14:textId="77777777" w:rsidR="004313B5" w:rsidRPr="004313B5" w:rsidRDefault="004313B5" w:rsidP="004313B5">
      <w:pPr>
        <w:spacing w:after="240"/>
        <w:rPr>
          <w:rFonts w:cs="Arial"/>
        </w:rPr>
      </w:pPr>
      <w:r w:rsidRPr="004313B5">
        <w:rPr>
          <w:rFonts w:cs="Arial"/>
        </w:rPr>
        <w:t xml:space="preserve">No projeto </w:t>
      </w:r>
      <w:proofErr w:type="spellStart"/>
      <w:r w:rsidRPr="004313B5">
        <w:rPr>
          <w:rFonts w:cs="Arial"/>
        </w:rPr>
        <w:t>MoviPay</w:t>
      </w:r>
      <w:proofErr w:type="spellEnd"/>
      <w:r w:rsidRPr="004313B5">
        <w:rPr>
          <w:rFonts w:cs="Arial"/>
        </w:rPr>
        <w:t>, o caso de uso evidencia os diferentes fluxos que cada tipo de usuário poderá ter dentro da plataforma. Os atores identificados são: prestador de serviços, contratante e visitante.</w:t>
      </w:r>
    </w:p>
    <w:p w14:paraId="2E0B0896" w14:textId="77777777" w:rsidR="004313B5" w:rsidRPr="004313B5" w:rsidRDefault="004313B5" w:rsidP="004313B5">
      <w:pPr>
        <w:spacing w:after="240"/>
        <w:rPr>
          <w:rFonts w:cs="Arial"/>
        </w:rPr>
      </w:pPr>
    </w:p>
    <w:p w14:paraId="785538CE" w14:textId="77777777" w:rsidR="004313B5" w:rsidRPr="004313B5" w:rsidRDefault="004313B5" w:rsidP="004313B5">
      <w:pPr>
        <w:spacing w:after="240"/>
        <w:rPr>
          <w:rFonts w:cs="Arial"/>
        </w:rPr>
      </w:pPr>
      <w:r w:rsidRPr="004313B5">
        <w:rPr>
          <w:rFonts w:cs="Arial"/>
        </w:rPr>
        <w:t xml:space="preserve">O prestador de serviços pode: cadastrar-se na plataforma; criar e editar seu perfil profissional; cadastrar serviços oferecidos; anexar fotos e descrições dos trabalhos realizados; receber solicitações de orçamento; negociar valores e prazos; avaliar </w:t>
      </w:r>
      <w:r w:rsidRPr="004313B5">
        <w:rPr>
          <w:rFonts w:cs="Arial"/>
        </w:rPr>
        <w:lastRenderedPageBreak/>
        <w:t xml:space="preserve">contratantes após a conclusão do serviço; acompanhar seu histórico de serviços e avaliações; acumular pontos de </w:t>
      </w:r>
      <w:proofErr w:type="spellStart"/>
      <w:r w:rsidRPr="004313B5">
        <w:rPr>
          <w:rFonts w:cs="Arial"/>
        </w:rPr>
        <w:t>gamificação</w:t>
      </w:r>
      <w:proofErr w:type="spellEnd"/>
      <w:r w:rsidRPr="004313B5">
        <w:rPr>
          <w:rFonts w:cs="Arial"/>
        </w:rPr>
        <w:t>; e participar da caixinha comunitária.</w:t>
      </w:r>
    </w:p>
    <w:p w14:paraId="787140A0" w14:textId="77777777" w:rsidR="004313B5" w:rsidRPr="004313B5" w:rsidRDefault="004313B5" w:rsidP="004313B5">
      <w:pPr>
        <w:spacing w:after="240"/>
        <w:rPr>
          <w:rFonts w:cs="Arial"/>
        </w:rPr>
      </w:pPr>
    </w:p>
    <w:p w14:paraId="2BC93BD4" w14:textId="77777777" w:rsidR="004313B5" w:rsidRPr="004313B5" w:rsidRDefault="004313B5" w:rsidP="004313B5">
      <w:pPr>
        <w:spacing w:after="240"/>
        <w:rPr>
          <w:rFonts w:cs="Arial"/>
        </w:rPr>
      </w:pPr>
      <w:r w:rsidRPr="004313B5">
        <w:rPr>
          <w:rFonts w:cs="Arial"/>
        </w:rPr>
        <w:t xml:space="preserve">O contratante pode: cadastrar-se na plataforma; buscar prestadores por categoria, localização e avaliação; visualizar perfis de prestadores; solicitar orçamentos; negociar valores e prazos; contratar serviços; avaliar prestadores após a conclusão do serviço; acompanhar seu histórico de contratações; acumular pontos de </w:t>
      </w:r>
      <w:proofErr w:type="spellStart"/>
      <w:r w:rsidRPr="004313B5">
        <w:rPr>
          <w:rFonts w:cs="Arial"/>
        </w:rPr>
        <w:t>gamificação</w:t>
      </w:r>
      <w:proofErr w:type="spellEnd"/>
      <w:r w:rsidRPr="004313B5">
        <w:rPr>
          <w:rFonts w:cs="Arial"/>
        </w:rPr>
        <w:t>; e indicar prestadores para outros moradores.</w:t>
      </w:r>
    </w:p>
    <w:p w14:paraId="6208F7AD" w14:textId="77777777" w:rsidR="004313B5" w:rsidRPr="004313B5" w:rsidRDefault="004313B5" w:rsidP="004313B5">
      <w:pPr>
        <w:spacing w:after="240"/>
        <w:rPr>
          <w:rFonts w:cs="Arial"/>
        </w:rPr>
      </w:pPr>
    </w:p>
    <w:p w14:paraId="0D128284" w14:textId="77777777" w:rsidR="004313B5" w:rsidRPr="004313B5" w:rsidRDefault="004313B5" w:rsidP="004313B5">
      <w:pPr>
        <w:spacing w:after="240"/>
        <w:rPr>
          <w:rFonts w:cs="Arial"/>
        </w:rPr>
      </w:pPr>
      <w:r w:rsidRPr="004313B5">
        <w:rPr>
          <w:rFonts w:cs="Arial"/>
        </w:rPr>
        <w:t>O visitante pode: navegar pela plataforma sem cadastro; visualizar perfis de prestadores e avaliações; e apoiar projetos apenas com ajuda monetária (dinheiro). Futuramente será adicionado o "Apoio da sorte", ao selecionar essa opção será sorteado um projeto dentro da plataforma para ser apoiado pelo visitante.</w:t>
      </w:r>
    </w:p>
    <w:p w14:paraId="1A25AD30" w14:textId="77777777" w:rsidR="004313B5" w:rsidRPr="004313B5" w:rsidRDefault="004313B5" w:rsidP="004313B5">
      <w:pPr>
        <w:spacing w:after="240"/>
        <w:rPr>
          <w:rFonts w:cs="Arial"/>
        </w:rPr>
      </w:pPr>
    </w:p>
    <w:p w14:paraId="3271DCDC" w14:textId="77777777" w:rsidR="004313B5" w:rsidRPr="004313B5" w:rsidRDefault="004313B5" w:rsidP="004313B5">
      <w:pPr>
        <w:spacing w:after="240"/>
        <w:rPr>
          <w:rFonts w:cs="Arial"/>
        </w:rPr>
      </w:pPr>
      <w:r w:rsidRPr="004313B5">
        <w:rPr>
          <w:rFonts w:cs="Arial"/>
        </w:rPr>
        <w:t xml:space="preserve">O caso de uso do </w:t>
      </w:r>
      <w:proofErr w:type="spellStart"/>
      <w:r w:rsidRPr="004313B5">
        <w:rPr>
          <w:rFonts w:cs="Arial"/>
        </w:rPr>
        <w:t>MoviPay</w:t>
      </w:r>
      <w:proofErr w:type="spellEnd"/>
      <w:r w:rsidRPr="004313B5">
        <w:rPr>
          <w:rFonts w:cs="Arial"/>
        </w:rPr>
        <w:t xml:space="preserve"> foi projetado para garantir que todos os fluxos sejam intuitivos e acessíveis, especialmente para usuários com menor familiaridade com tecnologia. A plataforma prioriza a simplicidade, com poucos cliques para realizar cada ação e ícones autoexplicativos.</w:t>
      </w:r>
    </w:p>
    <w:p w14:paraId="5532B644" w14:textId="77777777" w:rsidR="004313B5" w:rsidRPr="004313B5" w:rsidRDefault="004313B5" w:rsidP="004313B5">
      <w:pPr>
        <w:spacing w:after="240"/>
        <w:rPr>
          <w:rFonts w:cs="Arial"/>
        </w:rPr>
      </w:pPr>
    </w:p>
    <w:p w14:paraId="15874072" w14:textId="77777777" w:rsidR="004313B5" w:rsidRPr="004313B5" w:rsidRDefault="004313B5" w:rsidP="004313B5">
      <w:pPr>
        <w:pStyle w:val="Ttulo2"/>
      </w:pPr>
      <w:r w:rsidRPr="004313B5">
        <w:t>7.2. Modelagem do Banco de Dados</w:t>
      </w:r>
    </w:p>
    <w:p w14:paraId="00C024EB" w14:textId="77777777" w:rsidR="004313B5" w:rsidRPr="004313B5" w:rsidRDefault="004313B5" w:rsidP="004313B5">
      <w:pPr>
        <w:spacing w:after="240"/>
        <w:rPr>
          <w:rFonts w:cs="Arial"/>
        </w:rPr>
      </w:pPr>
    </w:p>
    <w:p w14:paraId="6654F421" w14:textId="77777777" w:rsidR="004313B5" w:rsidRPr="004313B5" w:rsidRDefault="004313B5" w:rsidP="004313B5">
      <w:pPr>
        <w:spacing w:after="240"/>
        <w:rPr>
          <w:rFonts w:cs="Arial"/>
        </w:rPr>
      </w:pPr>
      <w:r w:rsidRPr="004313B5">
        <w:rPr>
          <w:rFonts w:cs="Arial"/>
        </w:rPr>
        <w:t>A modelagem de dados é crucial pois estabelece uma estrutura clara para os dados, facilitando a colaboração entre equipes, reduzindo erros e redundâncias, melhorando a integridade e o desempenho dos dados, e fornecendo uma base confiável para decisões estratégicas. Além disso, ela serve como uma documentação essencial, garantindo a governança, a segurança e a consistência das informações em toda a organização.</w:t>
      </w:r>
    </w:p>
    <w:p w14:paraId="64268EFF" w14:textId="77777777" w:rsidR="004313B5" w:rsidRPr="004313B5" w:rsidRDefault="004313B5" w:rsidP="004313B5">
      <w:pPr>
        <w:spacing w:after="240"/>
        <w:rPr>
          <w:rFonts w:cs="Arial"/>
        </w:rPr>
      </w:pPr>
    </w:p>
    <w:p w14:paraId="3648BF5A" w14:textId="77777777" w:rsidR="004313B5" w:rsidRPr="004313B5" w:rsidRDefault="004313B5" w:rsidP="004313B5">
      <w:pPr>
        <w:spacing w:after="240"/>
        <w:rPr>
          <w:rFonts w:cs="Arial"/>
        </w:rPr>
      </w:pPr>
      <w:r w:rsidRPr="004313B5">
        <w:rPr>
          <w:rFonts w:cs="Arial"/>
        </w:rPr>
        <w:t xml:space="preserve">O Banco de Dados do projeto </w:t>
      </w:r>
      <w:proofErr w:type="spellStart"/>
      <w:r w:rsidRPr="004313B5">
        <w:rPr>
          <w:rFonts w:cs="Arial"/>
        </w:rPr>
        <w:t>MoviPay</w:t>
      </w:r>
      <w:proofErr w:type="spellEnd"/>
      <w:r w:rsidRPr="004313B5">
        <w:rPr>
          <w:rFonts w:cs="Arial"/>
        </w:rPr>
        <w:t xml:space="preserve"> foi modelado no MySQL Workbench e é composto por cinco tabelas principais: usuários, serviços, avaliações, transações e pontos de </w:t>
      </w:r>
      <w:proofErr w:type="spellStart"/>
      <w:r w:rsidRPr="004313B5">
        <w:rPr>
          <w:rFonts w:cs="Arial"/>
        </w:rPr>
        <w:t>gamificação</w:t>
      </w:r>
      <w:proofErr w:type="spellEnd"/>
      <w:r w:rsidRPr="004313B5">
        <w:rPr>
          <w:rFonts w:cs="Arial"/>
        </w:rPr>
        <w:t>. A tabela de usuários é subdividida em três perfis: prestador, contratante e visitante.</w:t>
      </w:r>
    </w:p>
    <w:p w14:paraId="1FE1BD0F" w14:textId="77777777" w:rsidR="004313B5" w:rsidRPr="004313B5" w:rsidRDefault="004313B5" w:rsidP="004313B5">
      <w:pPr>
        <w:spacing w:after="240"/>
        <w:rPr>
          <w:rFonts w:cs="Arial"/>
        </w:rPr>
      </w:pPr>
    </w:p>
    <w:p w14:paraId="321EA85D" w14:textId="77777777" w:rsidR="004313B5" w:rsidRPr="004313B5" w:rsidRDefault="004313B5" w:rsidP="004313B5">
      <w:pPr>
        <w:spacing w:after="240"/>
        <w:rPr>
          <w:rFonts w:cs="Arial"/>
        </w:rPr>
      </w:pPr>
      <w:r w:rsidRPr="004313B5">
        <w:rPr>
          <w:rFonts w:cs="Arial"/>
        </w:rPr>
        <w:t xml:space="preserve">A tabela de usuários armazena informações como: nome, e-mail, telefone, data de nascimento, senha, tipo de usuário (prestador, contratante ou visitante) e data de cadastro. Para prestadores, são armazenadas informações adicionais como: área de atuação, descrição profissional, fotos dos trabalhos realizados e avaliações recebidas. Para contratantes, são armazenadas informações como: endereço e </w:t>
      </w:r>
      <w:r w:rsidRPr="004313B5">
        <w:rPr>
          <w:rFonts w:cs="Arial"/>
        </w:rPr>
        <w:lastRenderedPageBreak/>
        <w:t>histórico de contratações. Para visitantes, são armazenadas informações como: nome e e-mail.</w:t>
      </w:r>
    </w:p>
    <w:p w14:paraId="5D2DCF4D" w14:textId="77777777" w:rsidR="004313B5" w:rsidRPr="004313B5" w:rsidRDefault="004313B5" w:rsidP="004313B5">
      <w:pPr>
        <w:spacing w:after="240"/>
        <w:rPr>
          <w:rFonts w:cs="Arial"/>
        </w:rPr>
      </w:pPr>
    </w:p>
    <w:p w14:paraId="41769CCE" w14:textId="77777777" w:rsidR="004313B5" w:rsidRPr="004313B5" w:rsidRDefault="004313B5" w:rsidP="004313B5">
      <w:pPr>
        <w:spacing w:after="240"/>
        <w:rPr>
          <w:rFonts w:cs="Arial"/>
        </w:rPr>
      </w:pPr>
      <w:r w:rsidRPr="004313B5">
        <w:rPr>
          <w:rFonts w:cs="Arial"/>
        </w:rPr>
        <w:t xml:space="preserve">A tabela de serviços armazena informações como: título do serviço, descrição, categoria, valor estimado, prazo de execução, prestador responsável e status (disponível, em negociação, concluído). A tabela de avaliações armazena informações como: avaliador (prestador ou contratante), avaliado, nota (de 1 a 5), comentário e data da avaliação. A tabela de transações armazena informações como: contratante, prestador, serviço, valor, data da transação, status do pagamento e taxa da plataforma. A tabela de pontos de </w:t>
      </w:r>
      <w:proofErr w:type="spellStart"/>
      <w:r w:rsidRPr="004313B5">
        <w:rPr>
          <w:rFonts w:cs="Arial"/>
        </w:rPr>
        <w:t>gamificação</w:t>
      </w:r>
      <w:proofErr w:type="spellEnd"/>
      <w:r w:rsidRPr="004313B5">
        <w:rPr>
          <w:rFonts w:cs="Arial"/>
        </w:rPr>
        <w:t xml:space="preserve"> armazena informações como: usuário, pontos acumulados, histórico de resgates e saldo disponível.</w:t>
      </w:r>
    </w:p>
    <w:p w14:paraId="7E6A70E3" w14:textId="77777777" w:rsidR="004313B5" w:rsidRPr="004313B5" w:rsidRDefault="004313B5" w:rsidP="004313B5">
      <w:pPr>
        <w:spacing w:after="240"/>
        <w:rPr>
          <w:rFonts w:cs="Arial"/>
        </w:rPr>
      </w:pPr>
    </w:p>
    <w:p w14:paraId="54799D70" w14:textId="77777777" w:rsidR="004313B5" w:rsidRPr="004313B5" w:rsidRDefault="004313B5" w:rsidP="004313B5">
      <w:pPr>
        <w:spacing w:after="240"/>
        <w:rPr>
          <w:rFonts w:cs="Arial"/>
        </w:rPr>
      </w:pPr>
      <w:r w:rsidRPr="004313B5">
        <w:rPr>
          <w:rFonts w:cs="Arial"/>
        </w:rPr>
        <w:t>A modelagem do banco de dados foi projetada para garantir a integridade dos dados e a eficiência das consultas, com o uso de chaves primárias e estrangeiras, índices e restrições de integridade. A estrutura permite que a plataforma realize consultas rápidas e precise, mesmo com um grande volume de dados.</w:t>
      </w:r>
    </w:p>
    <w:p w14:paraId="5899BDF5" w14:textId="77777777" w:rsidR="004313B5" w:rsidRPr="004313B5" w:rsidRDefault="004313B5" w:rsidP="004313B5">
      <w:pPr>
        <w:spacing w:after="240"/>
        <w:rPr>
          <w:rFonts w:cs="Arial"/>
        </w:rPr>
      </w:pPr>
    </w:p>
    <w:p w14:paraId="1D194BE7" w14:textId="77777777" w:rsidR="004313B5" w:rsidRPr="004313B5" w:rsidRDefault="004313B5" w:rsidP="004313B5">
      <w:pPr>
        <w:pStyle w:val="Ttulo2"/>
      </w:pPr>
      <w:r w:rsidRPr="004313B5">
        <w:t>7.3. Plataforma</w:t>
      </w:r>
    </w:p>
    <w:p w14:paraId="6E81A5F8" w14:textId="77777777" w:rsidR="004313B5" w:rsidRPr="004313B5" w:rsidRDefault="004313B5" w:rsidP="004313B5">
      <w:pPr>
        <w:spacing w:after="240"/>
        <w:rPr>
          <w:rFonts w:cs="Arial"/>
        </w:rPr>
      </w:pPr>
    </w:p>
    <w:p w14:paraId="7EC91F1D" w14:textId="77777777" w:rsidR="004313B5" w:rsidRPr="004313B5" w:rsidRDefault="004313B5" w:rsidP="004313B5">
      <w:pPr>
        <w:spacing w:after="240"/>
        <w:rPr>
          <w:rFonts w:cs="Arial"/>
        </w:rPr>
      </w:pPr>
      <w:r w:rsidRPr="004313B5">
        <w:rPr>
          <w:rFonts w:cs="Arial"/>
        </w:rPr>
        <w:t xml:space="preserve">A plataforma </w:t>
      </w:r>
      <w:proofErr w:type="spellStart"/>
      <w:r w:rsidRPr="004313B5">
        <w:rPr>
          <w:rFonts w:cs="Arial"/>
        </w:rPr>
        <w:t>MoviPay</w:t>
      </w:r>
      <w:proofErr w:type="spellEnd"/>
      <w:r w:rsidRPr="004313B5">
        <w:rPr>
          <w:rFonts w:cs="Arial"/>
        </w:rPr>
        <w:t xml:space="preserve"> foi projetada para ser acessível, intuitiva e </w:t>
      </w:r>
      <w:proofErr w:type="spellStart"/>
      <w:r w:rsidRPr="004313B5">
        <w:rPr>
          <w:rFonts w:cs="Arial"/>
        </w:rPr>
        <w:t>multiplataforma</w:t>
      </w:r>
      <w:proofErr w:type="spellEnd"/>
      <w:r w:rsidRPr="004313B5">
        <w:rPr>
          <w:rFonts w:cs="Arial"/>
        </w:rPr>
        <w:t xml:space="preserve">, atendendo usuários de diferentes faixas etárias e níveis de letramento digital. As telas foram desenvolvidas no </w:t>
      </w:r>
      <w:proofErr w:type="spellStart"/>
      <w:r w:rsidRPr="004313B5">
        <w:rPr>
          <w:rFonts w:cs="Arial"/>
        </w:rPr>
        <w:t>Figma</w:t>
      </w:r>
      <w:proofErr w:type="spellEnd"/>
      <w:r w:rsidRPr="004313B5">
        <w:rPr>
          <w:rFonts w:cs="Arial"/>
        </w:rPr>
        <w:t>, com base nos princípios do design inclusivo e da usabilidade.</w:t>
      </w:r>
    </w:p>
    <w:p w14:paraId="04BB9DD7" w14:textId="77777777" w:rsidR="004313B5" w:rsidRPr="004313B5" w:rsidRDefault="004313B5" w:rsidP="004313B5">
      <w:pPr>
        <w:spacing w:after="240"/>
        <w:rPr>
          <w:rFonts w:cs="Arial"/>
        </w:rPr>
      </w:pPr>
    </w:p>
    <w:p w14:paraId="2CA2EFCA" w14:textId="77777777" w:rsidR="004313B5" w:rsidRPr="004313B5" w:rsidRDefault="004313B5" w:rsidP="004313B5">
      <w:pPr>
        <w:spacing w:after="240"/>
        <w:rPr>
          <w:rFonts w:cs="Arial"/>
        </w:rPr>
      </w:pPr>
      <w:r w:rsidRPr="004313B5">
        <w:rPr>
          <w:rFonts w:cs="Arial"/>
        </w:rPr>
        <w:t xml:space="preserve">A interface do </w:t>
      </w:r>
      <w:proofErr w:type="spellStart"/>
      <w:r w:rsidRPr="004313B5">
        <w:rPr>
          <w:rFonts w:cs="Arial"/>
        </w:rPr>
        <w:t>MoviPay</w:t>
      </w:r>
      <w:proofErr w:type="spellEnd"/>
      <w:r w:rsidRPr="004313B5">
        <w:rPr>
          <w:rFonts w:cs="Arial"/>
        </w:rPr>
        <w:t xml:space="preserve"> é predominantemente minimalista e limpa, utilizando o branco como cor de fundo principal para garantir leveza visual e legibilidade. O contraste e os pontos de ação (botões, links, notificações) são destacados com a cor laranja (sintaxe hexadecimal #f86800). O laranja foi escolhido intencionalmente por ser uma cor quente que estimula a comunicação, o dinamismo e a acessibilidade, distanciando a plataforma da sobriedade fria e corporativa das grandes corporações globais.</w:t>
      </w:r>
    </w:p>
    <w:p w14:paraId="01D5D215" w14:textId="77777777" w:rsidR="004313B5" w:rsidRPr="004313B5" w:rsidRDefault="004313B5" w:rsidP="004313B5">
      <w:pPr>
        <w:spacing w:after="240"/>
        <w:rPr>
          <w:rFonts w:cs="Arial"/>
        </w:rPr>
      </w:pPr>
    </w:p>
    <w:p w14:paraId="02E91DDD" w14:textId="77777777" w:rsidR="004313B5" w:rsidRPr="004313B5" w:rsidRDefault="004313B5" w:rsidP="004313B5">
      <w:pPr>
        <w:spacing w:after="240"/>
        <w:rPr>
          <w:rFonts w:cs="Arial"/>
        </w:rPr>
      </w:pPr>
      <w:r w:rsidRPr="004313B5">
        <w:rPr>
          <w:rFonts w:cs="Arial"/>
        </w:rPr>
        <w:t xml:space="preserve">Como símbolo máximo da plataforma, foi adotado </w:t>
      </w:r>
      <w:proofErr w:type="gramStart"/>
      <w:r w:rsidRPr="004313B5">
        <w:rPr>
          <w:rFonts w:cs="Arial"/>
        </w:rPr>
        <w:t>o mascote</w:t>
      </w:r>
      <w:proofErr w:type="gramEnd"/>
      <w:r w:rsidRPr="004313B5">
        <w:rPr>
          <w:rFonts w:cs="Arial"/>
        </w:rPr>
        <w:t xml:space="preserve"> de uma formiga. Na natureza, as formigas representam o ápice do trabalho coletivo, em que o esforço individual e descentralizado de cada pequeno membro constrói uma estrutura forte e autossustentável. A analogia conversa diretamente com o </w:t>
      </w:r>
      <w:proofErr w:type="spellStart"/>
      <w:r w:rsidRPr="004313B5">
        <w:rPr>
          <w:rFonts w:cs="Arial"/>
        </w:rPr>
        <w:t>distributivismo</w:t>
      </w:r>
      <w:proofErr w:type="spellEnd"/>
      <w:r w:rsidRPr="004313B5">
        <w:rPr>
          <w:rFonts w:cs="Arial"/>
        </w:rPr>
        <w:t xml:space="preserve">: o pequeno trabalhador autônomo que, unido em rede com sua comunidade local, ganha relevância e independência frente aos monopólios econômicos. </w:t>
      </w:r>
      <w:proofErr w:type="gramStart"/>
      <w:r w:rsidRPr="004313B5">
        <w:rPr>
          <w:rFonts w:cs="Arial"/>
        </w:rPr>
        <w:t>O mascote</w:t>
      </w:r>
      <w:proofErr w:type="gramEnd"/>
      <w:r w:rsidRPr="004313B5">
        <w:rPr>
          <w:rFonts w:cs="Arial"/>
        </w:rPr>
        <w:t xml:space="preserve"> aparecerá de forma humanizada e amigável em telas de carregamento (</w:t>
      </w:r>
      <w:proofErr w:type="spellStart"/>
      <w:r w:rsidRPr="004313B5">
        <w:rPr>
          <w:rFonts w:cs="Arial"/>
        </w:rPr>
        <w:t>splash</w:t>
      </w:r>
      <w:proofErr w:type="spellEnd"/>
      <w:r w:rsidRPr="004313B5">
        <w:rPr>
          <w:rFonts w:cs="Arial"/>
        </w:rPr>
        <w:t xml:space="preserve"> </w:t>
      </w:r>
      <w:proofErr w:type="spellStart"/>
      <w:r w:rsidRPr="004313B5">
        <w:rPr>
          <w:rFonts w:cs="Arial"/>
        </w:rPr>
        <w:t>screens</w:t>
      </w:r>
      <w:proofErr w:type="spellEnd"/>
      <w:r w:rsidRPr="004313B5">
        <w:rPr>
          <w:rFonts w:cs="Arial"/>
        </w:rPr>
        <w:t xml:space="preserve">), tutoriais de uso e conquistas de </w:t>
      </w:r>
      <w:proofErr w:type="spellStart"/>
      <w:r w:rsidRPr="004313B5">
        <w:rPr>
          <w:rFonts w:cs="Arial"/>
        </w:rPr>
        <w:t>gamificação</w:t>
      </w:r>
      <w:proofErr w:type="spellEnd"/>
      <w:r w:rsidRPr="004313B5">
        <w:rPr>
          <w:rFonts w:cs="Arial"/>
        </w:rPr>
        <w:t>.</w:t>
      </w:r>
    </w:p>
    <w:p w14:paraId="442B5D89" w14:textId="77777777" w:rsidR="004313B5" w:rsidRPr="004313B5" w:rsidRDefault="004313B5" w:rsidP="004313B5">
      <w:pPr>
        <w:spacing w:after="240"/>
        <w:rPr>
          <w:rFonts w:cs="Arial"/>
        </w:rPr>
      </w:pPr>
    </w:p>
    <w:p w14:paraId="4EB02EB9" w14:textId="77777777" w:rsidR="004313B5" w:rsidRPr="004313B5" w:rsidRDefault="004313B5" w:rsidP="001B253C">
      <w:pPr>
        <w:pStyle w:val="Ttulo3"/>
      </w:pPr>
      <w:r w:rsidRPr="004313B5">
        <w:t xml:space="preserve">7.3.1. Telas de </w:t>
      </w:r>
      <w:proofErr w:type="spellStart"/>
      <w:r w:rsidRPr="004313B5">
        <w:t>Login</w:t>
      </w:r>
      <w:proofErr w:type="spellEnd"/>
      <w:r w:rsidRPr="004313B5">
        <w:t xml:space="preserve"> e Cadastro</w:t>
      </w:r>
    </w:p>
    <w:p w14:paraId="57FD5F39" w14:textId="77777777" w:rsidR="004313B5" w:rsidRPr="004313B5" w:rsidRDefault="004313B5" w:rsidP="004313B5">
      <w:pPr>
        <w:spacing w:after="240"/>
        <w:rPr>
          <w:rFonts w:cs="Arial"/>
        </w:rPr>
      </w:pPr>
    </w:p>
    <w:p w14:paraId="2E3AFCC1" w14:textId="77777777" w:rsidR="004313B5" w:rsidRPr="004313B5" w:rsidRDefault="004313B5" w:rsidP="004313B5">
      <w:pPr>
        <w:spacing w:after="240"/>
        <w:rPr>
          <w:rFonts w:cs="Arial"/>
        </w:rPr>
      </w:pPr>
      <w:r w:rsidRPr="004313B5">
        <w:rPr>
          <w:rFonts w:cs="Arial"/>
        </w:rPr>
        <w:t xml:space="preserve">As telas de </w:t>
      </w:r>
      <w:proofErr w:type="spellStart"/>
      <w:r w:rsidRPr="004313B5">
        <w:rPr>
          <w:rFonts w:cs="Arial"/>
        </w:rPr>
        <w:t>login</w:t>
      </w:r>
      <w:proofErr w:type="spellEnd"/>
      <w:r w:rsidRPr="004313B5">
        <w:rPr>
          <w:rFonts w:cs="Arial"/>
        </w:rPr>
        <w:t xml:space="preserve"> e cadastro do </w:t>
      </w:r>
      <w:proofErr w:type="spellStart"/>
      <w:r w:rsidRPr="004313B5">
        <w:rPr>
          <w:rFonts w:cs="Arial"/>
        </w:rPr>
        <w:t>MoviPay</w:t>
      </w:r>
      <w:proofErr w:type="spellEnd"/>
      <w:r w:rsidRPr="004313B5">
        <w:rPr>
          <w:rFonts w:cs="Arial"/>
        </w:rPr>
        <w:t xml:space="preserve"> foram projetadas para serem simples e rápidas, com poucos campos a serem preenchidos. A tela de cadastro permite que o usuário escolha seu tipo de perfil (prestador, contratante ou visitante) por meio de abas, e preencha apenas as informações essenciais para cada perfil.</w:t>
      </w:r>
    </w:p>
    <w:p w14:paraId="27FF32EF" w14:textId="77777777" w:rsidR="004313B5" w:rsidRPr="004313B5" w:rsidRDefault="004313B5" w:rsidP="004313B5">
      <w:pPr>
        <w:spacing w:after="240"/>
        <w:rPr>
          <w:rFonts w:cs="Arial"/>
        </w:rPr>
      </w:pPr>
    </w:p>
    <w:p w14:paraId="0451C4DB" w14:textId="77777777" w:rsidR="004313B5" w:rsidRPr="004313B5" w:rsidRDefault="004313B5" w:rsidP="004313B5">
      <w:pPr>
        <w:spacing w:after="240"/>
        <w:rPr>
          <w:rFonts w:cs="Arial"/>
        </w:rPr>
      </w:pPr>
      <w:r w:rsidRPr="004313B5">
        <w:rPr>
          <w:rFonts w:cs="Arial"/>
        </w:rPr>
        <w:t>Para prestadores, o cadastro solicita: nome, e-mail, telefone, data de nascimento, área de atuação, descrição profissional e senha. Para contratantes, o cadastro solicita: nome, e-mail, telefone, endereço e senha. Para visitantes, o cadastro solicita: nome, e-mail e senha.</w:t>
      </w:r>
    </w:p>
    <w:p w14:paraId="4FF9CAB7" w14:textId="77777777" w:rsidR="004313B5" w:rsidRPr="004313B5" w:rsidRDefault="004313B5" w:rsidP="004313B5">
      <w:pPr>
        <w:spacing w:after="240"/>
        <w:rPr>
          <w:rFonts w:cs="Arial"/>
        </w:rPr>
      </w:pPr>
    </w:p>
    <w:p w14:paraId="3CE2C16C" w14:textId="77777777" w:rsidR="004313B5" w:rsidRPr="004313B5" w:rsidRDefault="004313B5" w:rsidP="004313B5">
      <w:pPr>
        <w:spacing w:after="240"/>
        <w:rPr>
          <w:rFonts w:cs="Arial"/>
        </w:rPr>
      </w:pPr>
      <w:r w:rsidRPr="004313B5">
        <w:rPr>
          <w:rFonts w:cs="Arial"/>
        </w:rPr>
        <w:t xml:space="preserve">A tela de </w:t>
      </w:r>
      <w:proofErr w:type="spellStart"/>
      <w:r w:rsidRPr="004313B5">
        <w:rPr>
          <w:rFonts w:cs="Arial"/>
        </w:rPr>
        <w:t>login</w:t>
      </w:r>
      <w:proofErr w:type="spellEnd"/>
      <w:r w:rsidRPr="004313B5">
        <w:rPr>
          <w:rFonts w:cs="Arial"/>
        </w:rPr>
        <w:t xml:space="preserve"> permite que o usuário acesse a plataforma com e-mail e senha, com opção de recuperação de senha. Após o </w:t>
      </w:r>
      <w:proofErr w:type="spellStart"/>
      <w:r w:rsidRPr="004313B5">
        <w:rPr>
          <w:rFonts w:cs="Arial"/>
        </w:rPr>
        <w:t>login</w:t>
      </w:r>
      <w:proofErr w:type="spellEnd"/>
      <w:r w:rsidRPr="004313B5">
        <w:rPr>
          <w:rFonts w:cs="Arial"/>
        </w:rPr>
        <w:t>, o usuário é redirecionado para a tela inicial da plataforma, que varia conforme o tipo de perfil.</w:t>
      </w:r>
    </w:p>
    <w:p w14:paraId="62231823" w14:textId="77777777" w:rsidR="004313B5" w:rsidRPr="004313B5" w:rsidRDefault="004313B5" w:rsidP="004313B5">
      <w:pPr>
        <w:spacing w:after="240"/>
        <w:rPr>
          <w:rFonts w:cs="Arial"/>
        </w:rPr>
      </w:pPr>
    </w:p>
    <w:p w14:paraId="7761D0A0" w14:textId="77777777" w:rsidR="004313B5" w:rsidRPr="004313B5" w:rsidRDefault="004313B5" w:rsidP="001B253C">
      <w:pPr>
        <w:pStyle w:val="Ttulo3"/>
      </w:pPr>
      <w:r w:rsidRPr="004313B5">
        <w:t>7.3.2. Fluxo de Cadastro de Serviço</w:t>
      </w:r>
    </w:p>
    <w:p w14:paraId="7E8D8920" w14:textId="77777777" w:rsidR="004313B5" w:rsidRPr="004313B5" w:rsidRDefault="004313B5" w:rsidP="004313B5">
      <w:pPr>
        <w:spacing w:after="240"/>
        <w:rPr>
          <w:rFonts w:cs="Arial"/>
        </w:rPr>
      </w:pPr>
    </w:p>
    <w:p w14:paraId="16D28C56" w14:textId="77777777" w:rsidR="004313B5" w:rsidRPr="004313B5" w:rsidRDefault="004313B5" w:rsidP="004313B5">
      <w:pPr>
        <w:spacing w:after="240"/>
        <w:rPr>
          <w:rFonts w:cs="Arial"/>
        </w:rPr>
      </w:pPr>
      <w:r w:rsidRPr="004313B5">
        <w:rPr>
          <w:rFonts w:cs="Arial"/>
        </w:rPr>
        <w:t>O fluxo de cadastro de serviço foi projetado para ser intuitivo e guiado, permitindo que o prestador cadastre seus serviços em poucos passos. O fluxo é composto por quatro etapas: (1) cadastro do perfil profissional, com nome, área de atuação e descrição; (2) cadastro dos serviços oferecidos, com título, descrição, categoria e valor estimado; (3) upload de fotos dos trabalhos realizados; (4) revisão e publicação do serviço.</w:t>
      </w:r>
    </w:p>
    <w:p w14:paraId="265E6E86" w14:textId="77777777" w:rsidR="004313B5" w:rsidRPr="004313B5" w:rsidRDefault="004313B5" w:rsidP="004313B5">
      <w:pPr>
        <w:spacing w:after="240"/>
        <w:rPr>
          <w:rFonts w:cs="Arial"/>
        </w:rPr>
      </w:pPr>
    </w:p>
    <w:p w14:paraId="0FC2D5C3" w14:textId="77777777" w:rsidR="004313B5" w:rsidRPr="004313B5" w:rsidRDefault="004313B5" w:rsidP="004313B5">
      <w:pPr>
        <w:spacing w:after="240"/>
        <w:rPr>
          <w:rFonts w:cs="Arial"/>
        </w:rPr>
      </w:pPr>
      <w:r w:rsidRPr="004313B5">
        <w:rPr>
          <w:rFonts w:cs="Arial"/>
        </w:rPr>
        <w:t>Após a publicação, o serviço fica visível para os contratantes, que podem buscar por categoria, localização e avaliação. O prestador recebe notificações quando um contratante demonstra interesse em seu serviço.</w:t>
      </w:r>
    </w:p>
    <w:p w14:paraId="408F4D77" w14:textId="77777777" w:rsidR="004313B5" w:rsidRPr="004313B5" w:rsidRDefault="004313B5" w:rsidP="004313B5">
      <w:pPr>
        <w:spacing w:after="240"/>
        <w:rPr>
          <w:rFonts w:cs="Arial"/>
        </w:rPr>
      </w:pPr>
    </w:p>
    <w:p w14:paraId="549BADD7" w14:textId="77777777" w:rsidR="004313B5" w:rsidRPr="004313B5" w:rsidRDefault="004313B5" w:rsidP="001B253C">
      <w:pPr>
        <w:pStyle w:val="Ttulo3"/>
      </w:pPr>
      <w:r w:rsidRPr="004313B5">
        <w:t>7.3.3. Fluxo de Contratação e Patrocínio</w:t>
      </w:r>
    </w:p>
    <w:p w14:paraId="7368E240" w14:textId="77777777" w:rsidR="004313B5" w:rsidRPr="004313B5" w:rsidRDefault="004313B5" w:rsidP="004313B5">
      <w:pPr>
        <w:spacing w:after="240"/>
        <w:rPr>
          <w:rFonts w:cs="Arial"/>
        </w:rPr>
      </w:pPr>
    </w:p>
    <w:p w14:paraId="19BCA697" w14:textId="77777777" w:rsidR="004313B5" w:rsidRPr="004313B5" w:rsidRDefault="004313B5" w:rsidP="004313B5">
      <w:pPr>
        <w:spacing w:after="240"/>
        <w:rPr>
          <w:rFonts w:cs="Arial"/>
        </w:rPr>
      </w:pPr>
      <w:r w:rsidRPr="004313B5">
        <w:rPr>
          <w:rFonts w:cs="Arial"/>
        </w:rPr>
        <w:t xml:space="preserve">O fluxo de contratação e patrocínio foi projetado para ser simples e seguro, permitindo que contratantes e visitantes apoiem serviços e projetos da plataforma. O fluxo é composto por cinco etapas: (1) busca por serviços ou projetos, com filtros por categoria, localização e avaliação; (2) visualização do perfil do prestador ou projeto, com fotos, descrições e avaliações; (3) solicitação de orçamento ou apoio, com </w:t>
      </w:r>
      <w:r w:rsidRPr="004313B5">
        <w:rPr>
          <w:rFonts w:cs="Arial"/>
        </w:rPr>
        <w:lastRenderedPageBreak/>
        <w:t>preenchimento de informações específicas; (4) negociação e confirmação do serviço ou apoio; (5) pagamento e avaliação.</w:t>
      </w:r>
    </w:p>
    <w:p w14:paraId="754FB3B6" w14:textId="77777777" w:rsidR="004313B5" w:rsidRPr="004313B5" w:rsidRDefault="004313B5" w:rsidP="004313B5">
      <w:pPr>
        <w:spacing w:after="240"/>
        <w:rPr>
          <w:rFonts w:cs="Arial"/>
        </w:rPr>
      </w:pPr>
    </w:p>
    <w:p w14:paraId="0DAE4A8D" w14:textId="77777777" w:rsidR="004313B5" w:rsidRPr="004313B5" w:rsidRDefault="004313B5" w:rsidP="004313B5">
      <w:pPr>
        <w:spacing w:after="240"/>
        <w:rPr>
          <w:rFonts w:cs="Arial"/>
        </w:rPr>
      </w:pPr>
      <w:r w:rsidRPr="004313B5">
        <w:rPr>
          <w:rFonts w:cs="Arial"/>
        </w:rPr>
        <w:t xml:space="preserve">Para contratantes, o fluxo de contratação permite que eles solicitem orçamentos, negociem valores e prazos e contratem serviços com segurança. Para visitantes, o fluxo de patrocínio permite que eles apoiem projetos apenas com ajuda monetária, por meio de QR </w:t>
      </w:r>
      <w:proofErr w:type="spellStart"/>
      <w:r w:rsidRPr="004313B5">
        <w:rPr>
          <w:rFonts w:cs="Arial"/>
        </w:rPr>
        <w:t>Code</w:t>
      </w:r>
      <w:proofErr w:type="spellEnd"/>
      <w:r w:rsidRPr="004313B5">
        <w:rPr>
          <w:rFonts w:cs="Arial"/>
        </w:rPr>
        <w:t xml:space="preserve"> e confirmação de pagamento. Assim que o pagamento é confirmado, a plataforma mostra uma mensagem de sucesso e o valor é direcionado ao projeto ou prestador.</w:t>
      </w:r>
    </w:p>
    <w:p w14:paraId="726EB965" w14:textId="77777777" w:rsidR="004313B5" w:rsidRPr="004313B5" w:rsidRDefault="004313B5" w:rsidP="004313B5">
      <w:pPr>
        <w:spacing w:after="240"/>
        <w:rPr>
          <w:rFonts w:cs="Arial"/>
        </w:rPr>
      </w:pPr>
    </w:p>
    <w:p w14:paraId="1CCB3E0C" w14:textId="77777777" w:rsidR="004313B5" w:rsidRPr="004313B5" w:rsidRDefault="004313B5" w:rsidP="001B253C">
      <w:pPr>
        <w:pStyle w:val="Ttulo2"/>
      </w:pPr>
      <w:r w:rsidRPr="004313B5">
        <w:t>7.4. Considerações sobre o Protótipo</w:t>
      </w:r>
    </w:p>
    <w:p w14:paraId="3C180AA2" w14:textId="77777777" w:rsidR="004313B5" w:rsidRPr="004313B5" w:rsidRDefault="004313B5" w:rsidP="004313B5">
      <w:pPr>
        <w:spacing w:after="240"/>
        <w:rPr>
          <w:rFonts w:cs="Arial"/>
        </w:rPr>
      </w:pPr>
    </w:p>
    <w:p w14:paraId="015CAC24" w14:textId="77777777" w:rsidR="004313B5" w:rsidRPr="004313B5" w:rsidRDefault="004313B5" w:rsidP="004313B5">
      <w:pPr>
        <w:spacing w:after="240"/>
        <w:rPr>
          <w:rFonts w:cs="Arial"/>
        </w:rPr>
      </w:pPr>
      <w:r w:rsidRPr="004313B5">
        <w:rPr>
          <w:rFonts w:cs="Arial"/>
        </w:rPr>
        <w:t xml:space="preserve">O protótipo do </w:t>
      </w:r>
      <w:proofErr w:type="spellStart"/>
      <w:r w:rsidRPr="004313B5">
        <w:rPr>
          <w:rFonts w:cs="Arial"/>
        </w:rPr>
        <w:t>MoviPay</w:t>
      </w:r>
      <w:proofErr w:type="spellEnd"/>
      <w:r w:rsidRPr="004313B5">
        <w:rPr>
          <w:rFonts w:cs="Arial"/>
        </w:rPr>
        <w:t xml:space="preserve"> foi desenvolvido com base nos dados coletados na pesquisa de campo e nas personas e jornadas definidas na etapa de análise e síntese. A plataforma foi projetada para ser acessível, intuitiva e </w:t>
      </w:r>
      <w:proofErr w:type="spellStart"/>
      <w:r w:rsidRPr="004313B5">
        <w:rPr>
          <w:rFonts w:cs="Arial"/>
        </w:rPr>
        <w:t>multiplataforma</w:t>
      </w:r>
      <w:proofErr w:type="spellEnd"/>
      <w:r w:rsidRPr="004313B5">
        <w:rPr>
          <w:rFonts w:cs="Arial"/>
        </w:rPr>
        <w:t>, atendendo usuários de diferentes faixas etárias e níveis de letramento digital.</w:t>
      </w:r>
    </w:p>
    <w:p w14:paraId="5B4498E6" w14:textId="77777777" w:rsidR="004313B5" w:rsidRPr="004313B5" w:rsidRDefault="004313B5" w:rsidP="004313B5">
      <w:pPr>
        <w:spacing w:after="240"/>
        <w:rPr>
          <w:rFonts w:cs="Arial"/>
        </w:rPr>
      </w:pPr>
    </w:p>
    <w:p w14:paraId="71AA95C1" w14:textId="77777777" w:rsidR="004313B5" w:rsidRPr="004313B5" w:rsidRDefault="004313B5" w:rsidP="004313B5">
      <w:pPr>
        <w:spacing w:after="240"/>
        <w:rPr>
          <w:rFonts w:cs="Arial"/>
        </w:rPr>
      </w:pPr>
      <w:r w:rsidRPr="004313B5">
        <w:rPr>
          <w:rFonts w:cs="Arial"/>
        </w:rPr>
        <w:t xml:space="preserve">Os testes de usabilidade realizados com usuários reais indicaram que a interface é de fácil compreensão e que os fluxos de cadastro, contratação e avaliação são intuitivos. Os usuários destacaram positivamente a simplicidade da interface, a clareza das informações e a presença </w:t>
      </w:r>
      <w:proofErr w:type="gramStart"/>
      <w:r w:rsidRPr="004313B5">
        <w:rPr>
          <w:rFonts w:cs="Arial"/>
        </w:rPr>
        <w:t>do mascote</w:t>
      </w:r>
      <w:proofErr w:type="gramEnd"/>
      <w:r w:rsidRPr="004313B5">
        <w:rPr>
          <w:rFonts w:cs="Arial"/>
        </w:rPr>
        <w:t xml:space="preserve"> da formiga, que transmite simpatia e identidade à plataforma.</w:t>
      </w:r>
    </w:p>
    <w:p w14:paraId="38400F7D" w14:textId="77777777" w:rsidR="004313B5" w:rsidRPr="004313B5" w:rsidRDefault="004313B5" w:rsidP="004313B5">
      <w:pPr>
        <w:spacing w:after="240"/>
        <w:rPr>
          <w:rFonts w:cs="Arial"/>
        </w:rPr>
      </w:pPr>
    </w:p>
    <w:p w14:paraId="0C9F0A5A" w14:textId="77777777" w:rsidR="004313B5" w:rsidRPr="004313B5" w:rsidRDefault="004313B5" w:rsidP="004313B5">
      <w:pPr>
        <w:spacing w:after="240"/>
        <w:rPr>
          <w:rFonts w:cs="Arial"/>
        </w:rPr>
      </w:pPr>
      <w:r w:rsidRPr="004313B5">
        <w:rPr>
          <w:rFonts w:cs="Arial"/>
        </w:rPr>
        <w:t>Com base no feedback dos usuários, foram realizados ajustes na interface, como a redução do número de cliques para realizar cada ação, a ampliação das fontes para facilitar a leitura por idosos e a inclusão de ícones autoexplicativos para usuários com menor familiaridade com tecnologia.</w:t>
      </w:r>
    </w:p>
    <w:p w14:paraId="4C5CCD4D" w14:textId="77777777" w:rsidR="004313B5" w:rsidRPr="004313B5" w:rsidRDefault="004313B5" w:rsidP="004313B5">
      <w:pPr>
        <w:spacing w:after="240"/>
        <w:rPr>
          <w:rFonts w:cs="Arial"/>
        </w:rPr>
      </w:pPr>
    </w:p>
    <w:p w14:paraId="2EF7948C" w14:textId="48CBAA5E" w:rsidR="004313B5" w:rsidRDefault="004313B5" w:rsidP="004313B5">
      <w:pPr>
        <w:spacing w:after="240"/>
        <w:rPr>
          <w:rFonts w:cs="Arial"/>
        </w:rPr>
      </w:pPr>
      <w:r w:rsidRPr="004313B5">
        <w:rPr>
          <w:rFonts w:cs="Arial"/>
        </w:rPr>
        <w:t xml:space="preserve">O protótipo do </w:t>
      </w:r>
      <w:proofErr w:type="spellStart"/>
      <w:r w:rsidRPr="004313B5">
        <w:rPr>
          <w:rFonts w:cs="Arial"/>
        </w:rPr>
        <w:t>MoviPay</w:t>
      </w:r>
      <w:proofErr w:type="spellEnd"/>
      <w:r w:rsidRPr="004313B5">
        <w:rPr>
          <w:rFonts w:cs="Arial"/>
        </w:rPr>
        <w:t xml:space="preserve"> representa a materialização de todos os insights gerados ao longo do projeto, desde a imersão até a ideação. A plataforma está pronta para ser desenvolvida e testada em ambiente real, com potencial de transformar a experiência de contratação de serviços no bairro-piloto e fortalecer a economia local.</w:t>
      </w:r>
    </w:p>
    <w:p w14:paraId="4853A300" w14:textId="33D88346" w:rsidR="001B253C" w:rsidRDefault="001B253C" w:rsidP="004313B5">
      <w:pPr>
        <w:spacing w:after="240"/>
        <w:rPr>
          <w:rFonts w:cs="Arial"/>
        </w:rPr>
      </w:pPr>
    </w:p>
    <w:p w14:paraId="2B376257" w14:textId="77777777" w:rsidR="001B253C" w:rsidRPr="001B253C" w:rsidRDefault="001B253C" w:rsidP="001B253C">
      <w:pPr>
        <w:pStyle w:val="Ttulo1"/>
      </w:pPr>
      <w:r w:rsidRPr="001B253C">
        <w:lastRenderedPageBreak/>
        <w:t>8. CONCLUSÃO</w:t>
      </w:r>
    </w:p>
    <w:p w14:paraId="06C4616D" w14:textId="77777777" w:rsidR="001B253C" w:rsidRPr="001B253C" w:rsidRDefault="001B253C" w:rsidP="001B253C">
      <w:pPr>
        <w:spacing w:after="240"/>
        <w:rPr>
          <w:rFonts w:cs="Arial"/>
        </w:rPr>
      </w:pPr>
    </w:p>
    <w:p w14:paraId="36DA4074" w14:textId="77777777" w:rsidR="001B253C" w:rsidRPr="001B253C" w:rsidRDefault="001B253C" w:rsidP="001B253C">
      <w:pPr>
        <w:spacing w:after="240"/>
        <w:rPr>
          <w:rFonts w:cs="Arial"/>
        </w:rPr>
      </w:pPr>
      <w:r w:rsidRPr="001B253C">
        <w:rPr>
          <w:rFonts w:cs="Arial"/>
        </w:rPr>
        <w:t xml:space="preserve">O presente Trabalho de Conclusão de Curso teve como objetivo desenvolver uma plataforma digital local de serviços comunitários — o </w:t>
      </w:r>
      <w:proofErr w:type="spellStart"/>
      <w:r w:rsidRPr="001B253C">
        <w:rPr>
          <w:rFonts w:cs="Arial"/>
        </w:rPr>
        <w:t>MoviPay</w:t>
      </w:r>
      <w:proofErr w:type="spellEnd"/>
      <w:r w:rsidRPr="001B253C">
        <w:rPr>
          <w:rFonts w:cs="Arial"/>
        </w:rPr>
        <w:t xml:space="preserve"> — fundamentada nos princípios do </w:t>
      </w:r>
      <w:proofErr w:type="spellStart"/>
      <w:r w:rsidRPr="001B253C">
        <w:rPr>
          <w:rFonts w:cs="Arial"/>
        </w:rPr>
        <w:t>distributivismo</w:t>
      </w:r>
      <w:proofErr w:type="spellEnd"/>
      <w:r w:rsidRPr="001B253C">
        <w:rPr>
          <w:rFonts w:cs="Arial"/>
        </w:rPr>
        <w:t xml:space="preserve">, do cooperativismo de plataforma e do </w:t>
      </w:r>
      <w:proofErr w:type="spellStart"/>
      <w:r w:rsidRPr="001B253C">
        <w:rPr>
          <w:rFonts w:cs="Arial"/>
        </w:rPr>
        <w:t>cosmolocalismo</w:t>
      </w:r>
      <w:proofErr w:type="spellEnd"/>
      <w:r w:rsidRPr="001B253C">
        <w:rPr>
          <w:rFonts w:cs="Arial"/>
        </w:rPr>
        <w:t>, como alternativa concreta ao modelo predatório do capitalismo de plataforma. Para tanto, foi realizada uma pesquisa bibliográfica aprofundada, uma pesquisa de campo quantitativo-qualitativa com prestadores de serviços e contratantes de um bairro-piloto, uma análise estratégica completa e o desenvolvimento de um protótipo funcional da plataforma. A seguir, são retomados os principais resultados e contribuições de cada etapa do trabalho, bem como as limitações identificadas e as perspectivas futuras.</w:t>
      </w:r>
    </w:p>
    <w:p w14:paraId="6DE78245" w14:textId="77777777" w:rsidR="001B253C" w:rsidRPr="001B253C" w:rsidRDefault="001B253C" w:rsidP="001B253C">
      <w:pPr>
        <w:spacing w:after="240"/>
        <w:rPr>
          <w:rFonts w:cs="Arial"/>
        </w:rPr>
      </w:pPr>
    </w:p>
    <w:p w14:paraId="657D92FD" w14:textId="77777777" w:rsidR="001B253C" w:rsidRPr="001B253C" w:rsidRDefault="001B253C" w:rsidP="001B253C">
      <w:pPr>
        <w:pStyle w:val="Ttulo2"/>
      </w:pPr>
      <w:r w:rsidRPr="001B253C">
        <w:t>8.1. Retomada dos Objetivos e Resultados Alcançados</w:t>
      </w:r>
    </w:p>
    <w:p w14:paraId="1D7CF2EB" w14:textId="77777777" w:rsidR="001B253C" w:rsidRPr="001B253C" w:rsidRDefault="001B253C" w:rsidP="001B253C">
      <w:pPr>
        <w:spacing w:after="240"/>
        <w:rPr>
          <w:rFonts w:cs="Arial"/>
        </w:rPr>
      </w:pPr>
    </w:p>
    <w:p w14:paraId="5D7FD046" w14:textId="77777777" w:rsidR="001B253C" w:rsidRPr="001B253C" w:rsidRDefault="001B253C" w:rsidP="001B253C">
      <w:pPr>
        <w:spacing w:after="240"/>
        <w:rPr>
          <w:rFonts w:cs="Arial"/>
        </w:rPr>
      </w:pPr>
      <w:r w:rsidRPr="001B253C">
        <w:rPr>
          <w:rFonts w:cs="Arial"/>
        </w:rPr>
        <w:t xml:space="preserve">O objetivo geral do projeto — desenvolver uma plataforma digital interativa que conecte prestadores de serviços autônomos a contratantes dentro de um mesmo bairro, com base em princípios comunitários e </w:t>
      </w:r>
      <w:proofErr w:type="spellStart"/>
      <w:r w:rsidRPr="001B253C">
        <w:rPr>
          <w:rFonts w:cs="Arial"/>
        </w:rPr>
        <w:t>distributistas</w:t>
      </w:r>
      <w:proofErr w:type="spellEnd"/>
      <w:r w:rsidRPr="001B253C">
        <w:rPr>
          <w:rFonts w:cs="Arial"/>
        </w:rPr>
        <w:t xml:space="preserve"> — foi alcançado por meio do desenvolvimento do protótipo do </w:t>
      </w:r>
      <w:proofErr w:type="spellStart"/>
      <w:r w:rsidRPr="001B253C">
        <w:rPr>
          <w:rFonts w:cs="Arial"/>
        </w:rPr>
        <w:t>MoviPay</w:t>
      </w:r>
      <w:proofErr w:type="spellEnd"/>
      <w:r w:rsidRPr="001B253C">
        <w:rPr>
          <w:rFonts w:cs="Arial"/>
        </w:rPr>
        <w:t xml:space="preserve"> e da validação de sua viabilidade por meio da pesquisa de campo. Os dados coletados demonstraram que há uma demanda reprimida significativa por uma solução mais justa e comunitária, com taxas de adesão superiores a 80% entre prestadores e contratantes.</w:t>
      </w:r>
    </w:p>
    <w:p w14:paraId="0B660265" w14:textId="77777777" w:rsidR="001B253C" w:rsidRPr="001B253C" w:rsidRDefault="001B253C" w:rsidP="001B253C">
      <w:pPr>
        <w:spacing w:after="240"/>
        <w:rPr>
          <w:rFonts w:cs="Arial"/>
        </w:rPr>
      </w:pPr>
    </w:p>
    <w:p w14:paraId="6376A4EC" w14:textId="77777777" w:rsidR="001B253C" w:rsidRPr="001B253C" w:rsidRDefault="001B253C" w:rsidP="001B253C">
      <w:pPr>
        <w:spacing w:after="240"/>
        <w:rPr>
          <w:rFonts w:cs="Arial"/>
        </w:rPr>
      </w:pPr>
      <w:r w:rsidRPr="001B253C">
        <w:rPr>
          <w:rFonts w:cs="Arial"/>
        </w:rPr>
        <w:t xml:space="preserve">Os objetivos específicos também foram alcançados: (i) a pesquisa bibliográfica permitiu a construção de um arcabouço teórico sólido sobre economia de plataforma, </w:t>
      </w:r>
      <w:proofErr w:type="spellStart"/>
      <w:r w:rsidRPr="001B253C">
        <w:rPr>
          <w:rFonts w:cs="Arial"/>
        </w:rPr>
        <w:t>distributivismo</w:t>
      </w:r>
      <w:proofErr w:type="spellEnd"/>
      <w:r w:rsidRPr="001B253C">
        <w:rPr>
          <w:rFonts w:cs="Arial"/>
        </w:rPr>
        <w:t xml:space="preserve">, cooperativismo de plataforma e </w:t>
      </w:r>
      <w:proofErr w:type="spellStart"/>
      <w:r w:rsidRPr="001B253C">
        <w:rPr>
          <w:rFonts w:cs="Arial"/>
        </w:rPr>
        <w:t>cosmolocalismo</w:t>
      </w:r>
      <w:proofErr w:type="spellEnd"/>
      <w:r w:rsidRPr="001B253C">
        <w:rPr>
          <w:rFonts w:cs="Arial"/>
        </w:rPr>
        <w:t>; (</w:t>
      </w:r>
      <w:proofErr w:type="spellStart"/>
      <w:r w:rsidRPr="001B253C">
        <w:rPr>
          <w:rFonts w:cs="Arial"/>
        </w:rPr>
        <w:t>ii</w:t>
      </w:r>
      <w:proofErr w:type="spellEnd"/>
      <w:r w:rsidRPr="001B253C">
        <w:rPr>
          <w:rFonts w:cs="Arial"/>
        </w:rPr>
        <w:t>) a pesquisa de campo possibilitou a identificação das principais dores e necessidades dos usuários, orientando o desenvolvimento da plataforma; (</w:t>
      </w:r>
      <w:proofErr w:type="spellStart"/>
      <w:r w:rsidRPr="001B253C">
        <w:rPr>
          <w:rFonts w:cs="Arial"/>
        </w:rPr>
        <w:t>iii</w:t>
      </w:r>
      <w:proofErr w:type="spellEnd"/>
      <w:r w:rsidRPr="001B253C">
        <w:rPr>
          <w:rFonts w:cs="Arial"/>
        </w:rPr>
        <w:t>) o protótipo foi desenvolvido com base nos dados coletados, priorizando a usabilidade e a acessibilidade; (</w:t>
      </w:r>
      <w:proofErr w:type="spellStart"/>
      <w:r w:rsidRPr="001B253C">
        <w:rPr>
          <w:rFonts w:cs="Arial"/>
        </w:rPr>
        <w:t>iv</w:t>
      </w:r>
      <w:proofErr w:type="spellEnd"/>
      <w:r w:rsidRPr="001B253C">
        <w:rPr>
          <w:rFonts w:cs="Arial"/>
        </w:rPr>
        <w:t>) a análise de mercado e a análise de SWOT permitiram a definição de estratégias para a inserção e sustentabilidade do projeto; (v) o plano de mercado foi estruturado para orientar a divulgação e o engajamento comunitário.</w:t>
      </w:r>
    </w:p>
    <w:p w14:paraId="59A1CF78" w14:textId="77777777" w:rsidR="001B253C" w:rsidRPr="001B253C" w:rsidRDefault="001B253C" w:rsidP="001B253C">
      <w:pPr>
        <w:spacing w:after="240"/>
        <w:rPr>
          <w:rFonts w:cs="Arial"/>
        </w:rPr>
      </w:pPr>
    </w:p>
    <w:p w14:paraId="2FA1115A" w14:textId="77777777" w:rsidR="001B253C" w:rsidRPr="001B253C" w:rsidRDefault="001B253C" w:rsidP="001B253C">
      <w:pPr>
        <w:pStyle w:val="Ttulo2"/>
      </w:pPr>
      <w:r w:rsidRPr="001B253C">
        <w:t>8.2. Contribuições Teóricas</w:t>
      </w:r>
    </w:p>
    <w:p w14:paraId="51236C9B" w14:textId="77777777" w:rsidR="001B253C" w:rsidRPr="001B253C" w:rsidRDefault="001B253C" w:rsidP="001B253C">
      <w:pPr>
        <w:spacing w:after="240"/>
        <w:rPr>
          <w:rFonts w:cs="Arial"/>
        </w:rPr>
      </w:pPr>
    </w:p>
    <w:p w14:paraId="570A5804" w14:textId="77777777" w:rsidR="001B253C" w:rsidRPr="001B253C" w:rsidRDefault="001B253C" w:rsidP="001B253C">
      <w:pPr>
        <w:spacing w:after="240"/>
        <w:rPr>
          <w:rFonts w:cs="Arial"/>
        </w:rPr>
      </w:pPr>
      <w:r w:rsidRPr="001B253C">
        <w:rPr>
          <w:rFonts w:cs="Arial"/>
        </w:rPr>
        <w:t xml:space="preserve">O trabalho contribuiu para a ampliação do debate acadêmico sobre alternativas ao capitalismo de plataforma ao articular, de forma inédita, os princípios do </w:t>
      </w:r>
      <w:proofErr w:type="spellStart"/>
      <w:r w:rsidRPr="001B253C">
        <w:rPr>
          <w:rFonts w:cs="Arial"/>
        </w:rPr>
        <w:t>distributivismo</w:t>
      </w:r>
      <w:proofErr w:type="spellEnd"/>
      <w:r w:rsidRPr="001B253C">
        <w:rPr>
          <w:rFonts w:cs="Arial"/>
        </w:rPr>
        <w:t xml:space="preserve">, do cooperativismo de plataforma e do </w:t>
      </w:r>
      <w:proofErr w:type="spellStart"/>
      <w:r w:rsidRPr="001B253C">
        <w:rPr>
          <w:rFonts w:cs="Arial"/>
        </w:rPr>
        <w:t>cosmolocalismo</w:t>
      </w:r>
      <w:proofErr w:type="spellEnd"/>
      <w:r w:rsidRPr="001B253C">
        <w:rPr>
          <w:rFonts w:cs="Arial"/>
        </w:rPr>
        <w:t xml:space="preserve"> em uma proposta concreta de plataforma digital local. Enquanto a literatura existente tende a </w:t>
      </w:r>
      <w:r w:rsidRPr="001B253C">
        <w:rPr>
          <w:rFonts w:cs="Arial"/>
        </w:rPr>
        <w:lastRenderedPageBreak/>
        <w:t>tratar esses temas de forma isolada, este trabalho demonstrou como eles podem ser integrados em um modelo de negócio viável e socialmente relevante.</w:t>
      </w:r>
    </w:p>
    <w:p w14:paraId="42DF65E6" w14:textId="77777777" w:rsidR="001B253C" w:rsidRPr="001B253C" w:rsidRDefault="001B253C" w:rsidP="001B253C">
      <w:pPr>
        <w:spacing w:after="240"/>
        <w:rPr>
          <w:rFonts w:cs="Arial"/>
        </w:rPr>
      </w:pPr>
    </w:p>
    <w:p w14:paraId="0F54F73C" w14:textId="77777777" w:rsidR="001B253C" w:rsidRPr="001B253C" w:rsidRDefault="001B253C" w:rsidP="001B253C">
      <w:pPr>
        <w:spacing w:after="240"/>
        <w:rPr>
          <w:rFonts w:cs="Arial"/>
        </w:rPr>
      </w:pPr>
      <w:r w:rsidRPr="001B253C">
        <w:rPr>
          <w:rFonts w:cs="Arial"/>
        </w:rPr>
        <w:t>Além disso, o trabalho contribuiu para a discussão sobre a precarização do trabalho autônomo no Brasil ao evidenciar, por meio de dados empíricos, as principais dores dos trabalhadores que atuam em plataformas digitais: cobrança por leads não concretizados, taxas elevadas, ausência de direitos trabalhistas, competição predatória e avaliação unilateral. Esses dados corroboram as análises de Abílio (2020), Amaral e Trindade (2025) e Carvalho e Nogueira (2024), que apontam para a natureza estrutural da exploração no capitalismo de plataforma.</w:t>
      </w:r>
    </w:p>
    <w:p w14:paraId="499D61A2" w14:textId="77777777" w:rsidR="001B253C" w:rsidRPr="001B253C" w:rsidRDefault="001B253C" w:rsidP="001B253C">
      <w:pPr>
        <w:spacing w:after="240"/>
        <w:rPr>
          <w:rFonts w:cs="Arial"/>
        </w:rPr>
      </w:pPr>
    </w:p>
    <w:p w14:paraId="35B75D77" w14:textId="77777777" w:rsidR="001B253C" w:rsidRPr="001B253C" w:rsidRDefault="001B253C" w:rsidP="001B253C">
      <w:pPr>
        <w:spacing w:after="240"/>
        <w:rPr>
          <w:rFonts w:cs="Arial"/>
        </w:rPr>
      </w:pPr>
      <w:r w:rsidRPr="001B253C">
        <w:rPr>
          <w:rFonts w:cs="Arial"/>
        </w:rPr>
        <w:t>O trabalho também contribuiu para o debate sobre confiança e reputação em ambientes digitais ao propor um sistema de avaliação bilateral e mecanismos de reputação distribuída que eliminam a necessidade de uma autoridade central. A pesquisa de campo demonstrou que a confiança comunitária é o fator mais valorizado pelos contratantes (40,8% indicam a indicação de conhecidos como principal fator de confiança), o que valida a proposta de incorporar vínculos de proximidade na plataforma.</w:t>
      </w:r>
    </w:p>
    <w:p w14:paraId="5689815C" w14:textId="77777777" w:rsidR="001B253C" w:rsidRPr="001B253C" w:rsidRDefault="001B253C" w:rsidP="001B253C">
      <w:pPr>
        <w:spacing w:after="240"/>
        <w:rPr>
          <w:rFonts w:cs="Arial"/>
        </w:rPr>
      </w:pPr>
    </w:p>
    <w:p w14:paraId="74348C2C" w14:textId="77777777" w:rsidR="001B253C" w:rsidRPr="001B253C" w:rsidRDefault="001B253C" w:rsidP="001B253C">
      <w:pPr>
        <w:spacing w:after="240"/>
        <w:rPr>
          <w:rFonts w:cs="Arial"/>
        </w:rPr>
      </w:pPr>
      <w:r w:rsidRPr="001B253C">
        <w:rPr>
          <w:rFonts w:cs="Arial"/>
        </w:rPr>
        <w:t xml:space="preserve">Por fim, o trabalho contribuiu para a discussão sobre economia local e desenvolvimento comunitário ao propor uma plataforma que não busca escala global, mas sim profundidade local. O </w:t>
      </w:r>
      <w:proofErr w:type="spellStart"/>
      <w:r w:rsidRPr="001B253C">
        <w:rPr>
          <w:rFonts w:cs="Arial"/>
        </w:rPr>
        <w:t>MoviPay</w:t>
      </w:r>
      <w:proofErr w:type="spellEnd"/>
      <w:r w:rsidRPr="001B253C">
        <w:rPr>
          <w:rFonts w:cs="Arial"/>
        </w:rPr>
        <w:t xml:space="preserve"> demonstra que é possível utilizar tecnologia digital para fortalecer a economia de bairro, promovendo a reciprocidade e a colaboração em vez da competição predatória.</w:t>
      </w:r>
    </w:p>
    <w:p w14:paraId="1EF26774" w14:textId="77777777" w:rsidR="001B253C" w:rsidRPr="001B253C" w:rsidRDefault="001B253C" w:rsidP="001B253C">
      <w:pPr>
        <w:spacing w:after="240"/>
        <w:rPr>
          <w:rFonts w:cs="Arial"/>
        </w:rPr>
      </w:pPr>
    </w:p>
    <w:p w14:paraId="54777D2B" w14:textId="77777777" w:rsidR="001B253C" w:rsidRPr="001B253C" w:rsidRDefault="001B253C" w:rsidP="001B253C">
      <w:pPr>
        <w:pStyle w:val="Ttulo2"/>
      </w:pPr>
      <w:r w:rsidRPr="001B253C">
        <w:t>8.3. Contribuições Práticas</w:t>
      </w:r>
    </w:p>
    <w:p w14:paraId="0709C506" w14:textId="77777777" w:rsidR="001B253C" w:rsidRPr="001B253C" w:rsidRDefault="001B253C" w:rsidP="001B253C">
      <w:pPr>
        <w:spacing w:after="240"/>
        <w:rPr>
          <w:rFonts w:cs="Arial"/>
        </w:rPr>
      </w:pPr>
    </w:p>
    <w:p w14:paraId="1CD827F6" w14:textId="77777777" w:rsidR="001B253C" w:rsidRPr="001B253C" w:rsidRDefault="001B253C" w:rsidP="001B253C">
      <w:pPr>
        <w:spacing w:after="240"/>
        <w:rPr>
          <w:rFonts w:cs="Arial"/>
        </w:rPr>
      </w:pPr>
      <w:r w:rsidRPr="001B253C">
        <w:rPr>
          <w:rFonts w:cs="Arial"/>
        </w:rPr>
        <w:t xml:space="preserve">Do ponto de vista prático, o trabalho resultou no desenvolvimento de um protótipo funcional do </w:t>
      </w:r>
      <w:proofErr w:type="spellStart"/>
      <w:r w:rsidRPr="001B253C">
        <w:rPr>
          <w:rFonts w:cs="Arial"/>
        </w:rPr>
        <w:t>MoviPay</w:t>
      </w:r>
      <w:proofErr w:type="spellEnd"/>
      <w:r w:rsidRPr="001B253C">
        <w:rPr>
          <w:rFonts w:cs="Arial"/>
        </w:rPr>
        <w:t>, que pode ser utilizado como base para o desenvolvimento da plataforma em ambiente real. O protótipo contempla todas as funcionalidades essenciais para o MVP (Produto Mínimo Viável), incluindo: diretório de prestadores, perfil do prestador, sistema de avaliação bilateral, chat integrado e fluxo de contratação e patrocínio.</w:t>
      </w:r>
    </w:p>
    <w:p w14:paraId="2B81C55C" w14:textId="77777777" w:rsidR="001B253C" w:rsidRPr="001B253C" w:rsidRDefault="001B253C" w:rsidP="001B253C">
      <w:pPr>
        <w:spacing w:after="240"/>
        <w:rPr>
          <w:rFonts w:cs="Arial"/>
        </w:rPr>
      </w:pPr>
    </w:p>
    <w:p w14:paraId="2C7D2EB8" w14:textId="77777777" w:rsidR="001B253C" w:rsidRPr="001B253C" w:rsidRDefault="001B253C" w:rsidP="001B253C">
      <w:pPr>
        <w:spacing w:after="240"/>
        <w:rPr>
          <w:rFonts w:cs="Arial"/>
        </w:rPr>
      </w:pPr>
      <w:r w:rsidRPr="001B253C">
        <w:rPr>
          <w:rFonts w:cs="Arial"/>
        </w:rPr>
        <w:t>O trabalho também resultou na definição de um plano de mercado completo, que orienta a inserção da plataforma no bairro-piloto e a expansão gradual para outras regiões. O plano inclui análise de mercado, posicionamento, estratégias de marketing, canais de divulgação e métricas de acompanhamento, oferecendo um roteiro claro para a implementação do projeto.</w:t>
      </w:r>
    </w:p>
    <w:p w14:paraId="59760995" w14:textId="77777777" w:rsidR="001B253C" w:rsidRPr="001B253C" w:rsidRDefault="001B253C" w:rsidP="001B253C">
      <w:pPr>
        <w:spacing w:after="240"/>
        <w:rPr>
          <w:rFonts w:cs="Arial"/>
        </w:rPr>
      </w:pPr>
    </w:p>
    <w:p w14:paraId="205A7093" w14:textId="77777777" w:rsidR="001B253C" w:rsidRPr="001B253C" w:rsidRDefault="001B253C" w:rsidP="001B253C">
      <w:pPr>
        <w:spacing w:after="240"/>
        <w:rPr>
          <w:rFonts w:cs="Arial"/>
        </w:rPr>
      </w:pPr>
      <w:r w:rsidRPr="001B253C">
        <w:rPr>
          <w:rFonts w:cs="Arial"/>
        </w:rPr>
        <w:t xml:space="preserve">Além disso, o trabalho resultou na identificação de oportunidades de mercado para profissionais de serviços essenciais, como pedreiros, eletricistas e mercearias, que estão em falta na região pesquisada. Essas oportunidades podem ser exploradas tanto pelo </w:t>
      </w:r>
      <w:proofErr w:type="spellStart"/>
      <w:r w:rsidRPr="001B253C">
        <w:rPr>
          <w:rFonts w:cs="Arial"/>
        </w:rPr>
        <w:t>MoviPay</w:t>
      </w:r>
      <w:proofErr w:type="spellEnd"/>
      <w:r w:rsidRPr="001B253C">
        <w:rPr>
          <w:rFonts w:cs="Arial"/>
        </w:rPr>
        <w:t xml:space="preserve"> quanto por iniciativas similares.</w:t>
      </w:r>
    </w:p>
    <w:p w14:paraId="489D69E7" w14:textId="77777777" w:rsidR="001B253C" w:rsidRPr="001B253C" w:rsidRDefault="001B253C" w:rsidP="001B253C">
      <w:pPr>
        <w:spacing w:after="240"/>
        <w:rPr>
          <w:rFonts w:cs="Arial"/>
        </w:rPr>
      </w:pPr>
    </w:p>
    <w:p w14:paraId="59F4AD17" w14:textId="77777777" w:rsidR="001B253C" w:rsidRPr="001B253C" w:rsidRDefault="001B253C" w:rsidP="001B253C">
      <w:pPr>
        <w:pStyle w:val="Ttulo2"/>
      </w:pPr>
      <w:r w:rsidRPr="001B253C">
        <w:t>8.4. Limitações do Trabalho</w:t>
      </w:r>
    </w:p>
    <w:p w14:paraId="1AA133F5" w14:textId="77777777" w:rsidR="001B253C" w:rsidRPr="001B253C" w:rsidRDefault="001B253C" w:rsidP="001B253C">
      <w:pPr>
        <w:spacing w:after="240"/>
        <w:rPr>
          <w:rFonts w:cs="Arial"/>
        </w:rPr>
      </w:pPr>
    </w:p>
    <w:p w14:paraId="3553075C" w14:textId="77777777" w:rsidR="001B253C" w:rsidRPr="001B253C" w:rsidRDefault="001B253C" w:rsidP="001B253C">
      <w:pPr>
        <w:spacing w:after="240"/>
        <w:rPr>
          <w:rFonts w:cs="Arial"/>
        </w:rPr>
      </w:pPr>
      <w:r w:rsidRPr="001B253C">
        <w:rPr>
          <w:rFonts w:cs="Arial"/>
        </w:rPr>
        <w:t>Apesar dos resultados positivos, o trabalho apresenta limitações que devem ser reconhecidas. A primeira limitação refere-se ao tamanho da amostra da pesquisa de campo, que, embora suficiente para identificar padrões consistentes, não é estatisticamente representativa da totalidade da população do bairro-piloto. Estudos futuros com amostras maiores poderiam confirmar e ampliar os resultados obtidos.</w:t>
      </w:r>
    </w:p>
    <w:p w14:paraId="4D4E2797" w14:textId="77777777" w:rsidR="001B253C" w:rsidRPr="001B253C" w:rsidRDefault="001B253C" w:rsidP="001B253C">
      <w:pPr>
        <w:spacing w:after="240"/>
        <w:rPr>
          <w:rFonts w:cs="Arial"/>
        </w:rPr>
      </w:pPr>
    </w:p>
    <w:p w14:paraId="4A51BD85" w14:textId="77777777" w:rsidR="001B253C" w:rsidRPr="001B253C" w:rsidRDefault="001B253C" w:rsidP="001B253C">
      <w:pPr>
        <w:spacing w:after="240"/>
        <w:rPr>
          <w:rFonts w:cs="Arial"/>
        </w:rPr>
      </w:pPr>
      <w:r w:rsidRPr="001B253C">
        <w:rPr>
          <w:rFonts w:cs="Arial"/>
        </w:rPr>
        <w:t>A segunda limitação refere-se ao escopo geográfico da pesquisa, que se restringiu a um único bairro. Embora o bairro-piloto tenha características representativas de áreas residenciais da região metropolitana, os resultados podem não ser generalizáveis para outras realidades. Estudos futuros poderiam replicar a pesquisa em diferentes contextos para avaliar a aplicabilidade do modelo em outras regiões.</w:t>
      </w:r>
    </w:p>
    <w:p w14:paraId="3CE08636" w14:textId="77777777" w:rsidR="001B253C" w:rsidRPr="001B253C" w:rsidRDefault="001B253C" w:rsidP="001B253C">
      <w:pPr>
        <w:spacing w:after="240"/>
        <w:rPr>
          <w:rFonts w:cs="Arial"/>
        </w:rPr>
      </w:pPr>
    </w:p>
    <w:p w14:paraId="0C8998DE" w14:textId="77777777" w:rsidR="001B253C" w:rsidRPr="001B253C" w:rsidRDefault="001B253C" w:rsidP="001B253C">
      <w:pPr>
        <w:spacing w:after="240"/>
        <w:rPr>
          <w:rFonts w:cs="Arial"/>
        </w:rPr>
      </w:pPr>
      <w:r w:rsidRPr="001B253C">
        <w:rPr>
          <w:rFonts w:cs="Arial"/>
        </w:rPr>
        <w:t>A terceira limitação refere-se ao estágio de desenvolvimento do protótipo, que foi testado apenas em ambiente controlado e com um número limitado de usuários. Testes de usabilidade em ambiente real, com um número maior de usuários e por um período mais longo, seriam necessários para validar a plataforma em condições reais de uso.</w:t>
      </w:r>
    </w:p>
    <w:p w14:paraId="15BA288F" w14:textId="77777777" w:rsidR="001B253C" w:rsidRPr="001B253C" w:rsidRDefault="001B253C" w:rsidP="001B253C">
      <w:pPr>
        <w:spacing w:after="240"/>
        <w:rPr>
          <w:rFonts w:cs="Arial"/>
        </w:rPr>
      </w:pPr>
    </w:p>
    <w:p w14:paraId="21B2BA5C" w14:textId="77777777" w:rsidR="001B253C" w:rsidRPr="001B253C" w:rsidRDefault="001B253C" w:rsidP="001B253C">
      <w:pPr>
        <w:spacing w:after="240"/>
        <w:rPr>
          <w:rFonts w:cs="Arial"/>
        </w:rPr>
      </w:pPr>
      <w:r w:rsidRPr="001B253C">
        <w:rPr>
          <w:rFonts w:cs="Arial"/>
        </w:rPr>
        <w:t>A quarta limitação refere-se à ausência de dados financeiros mais detalhados sobre a sustentabilidade do projeto a longo prazo. Embora o planejamento financeiro tenha sido desenvolvido com base em estimativas, a validação do modelo de negócio exigiria a implementação real da plataforma e o acompanhamento de seu desempenho ao longo do tempo.</w:t>
      </w:r>
    </w:p>
    <w:p w14:paraId="60A42F0A" w14:textId="77777777" w:rsidR="001B253C" w:rsidRPr="001B253C" w:rsidRDefault="001B253C" w:rsidP="001B253C">
      <w:pPr>
        <w:spacing w:after="240"/>
        <w:rPr>
          <w:rFonts w:cs="Arial"/>
        </w:rPr>
      </w:pPr>
    </w:p>
    <w:p w14:paraId="15AD87C0" w14:textId="77777777" w:rsidR="001B253C" w:rsidRPr="001B253C" w:rsidRDefault="001B253C" w:rsidP="001B253C">
      <w:pPr>
        <w:spacing w:after="240"/>
        <w:rPr>
          <w:rFonts w:cs="Arial"/>
        </w:rPr>
      </w:pPr>
      <w:r w:rsidRPr="001B253C">
        <w:rPr>
          <w:rFonts w:cs="Arial"/>
        </w:rPr>
        <w:t>A quinta limitação refere-se à complexidade de implementação de mecanismos de reputação distribuída, que exigem conhecimento técnico especializado e podem apresentar desafios em termos de escalabilidade e segurança. Estudos futuros poderiam explorar soluções tecnológicas mais avançadas para esses mecanismos.</w:t>
      </w:r>
    </w:p>
    <w:p w14:paraId="3D3D808E" w14:textId="77777777" w:rsidR="001B253C" w:rsidRPr="001B253C" w:rsidRDefault="001B253C" w:rsidP="001B253C">
      <w:pPr>
        <w:spacing w:after="240"/>
        <w:rPr>
          <w:rFonts w:cs="Arial"/>
        </w:rPr>
      </w:pPr>
    </w:p>
    <w:p w14:paraId="7B799D13" w14:textId="77777777" w:rsidR="001B253C" w:rsidRPr="001B253C" w:rsidRDefault="001B253C" w:rsidP="001B253C">
      <w:pPr>
        <w:pStyle w:val="Ttulo2"/>
      </w:pPr>
      <w:r w:rsidRPr="001B253C">
        <w:lastRenderedPageBreak/>
        <w:t>8.5. Perspectivas Futuras</w:t>
      </w:r>
    </w:p>
    <w:p w14:paraId="038BEBC6" w14:textId="77777777" w:rsidR="001B253C" w:rsidRPr="001B253C" w:rsidRDefault="001B253C" w:rsidP="001B253C">
      <w:pPr>
        <w:spacing w:after="240"/>
        <w:rPr>
          <w:rFonts w:cs="Arial"/>
        </w:rPr>
      </w:pPr>
    </w:p>
    <w:p w14:paraId="29E0C6CD" w14:textId="77777777" w:rsidR="001B253C" w:rsidRPr="001B253C" w:rsidRDefault="001B253C" w:rsidP="001B253C">
      <w:pPr>
        <w:spacing w:after="240"/>
        <w:rPr>
          <w:rFonts w:cs="Arial"/>
        </w:rPr>
      </w:pPr>
      <w:r w:rsidRPr="001B253C">
        <w:rPr>
          <w:rFonts w:cs="Arial"/>
        </w:rPr>
        <w:t>Como perspectivas futuras, sugere-se uma série de ações que podem ampliar o impacto e a relevância do projeto.</w:t>
      </w:r>
    </w:p>
    <w:p w14:paraId="2F375EF8" w14:textId="77777777" w:rsidR="001B253C" w:rsidRPr="001B253C" w:rsidRDefault="001B253C" w:rsidP="001B253C">
      <w:pPr>
        <w:spacing w:after="240"/>
        <w:rPr>
          <w:rFonts w:cs="Arial"/>
        </w:rPr>
      </w:pPr>
    </w:p>
    <w:p w14:paraId="7A432848" w14:textId="77777777" w:rsidR="001B253C" w:rsidRPr="001B253C" w:rsidRDefault="001B253C" w:rsidP="001B253C">
      <w:pPr>
        <w:spacing w:after="240"/>
        <w:rPr>
          <w:rFonts w:cs="Arial"/>
        </w:rPr>
      </w:pPr>
      <w:r w:rsidRPr="001B253C">
        <w:rPr>
          <w:rFonts w:cs="Arial"/>
        </w:rPr>
        <w:t xml:space="preserve">Em primeiro lugar, sugere-se a implementação da plataforma em ambiente real, com o desenvolvimento do </w:t>
      </w:r>
      <w:proofErr w:type="spellStart"/>
      <w:r w:rsidRPr="001B253C">
        <w:rPr>
          <w:rFonts w:cs="Arial"/>
        </w:rPr>
        <w:t>backend</w:t>
      </w:r>
      <w:proofErr w:type="spellEnd"/>
      <w:r w:rsidRPr="001B253C">
        <w:rPr>
          <w:rFonts w:cs="Arial"/>
        </w:rPr>
        <w:t xml:space="preserve"> e do </w:t>
      </w:r>
      <w:proofErr w:type="spellStart"/>
      <w:r w:rsidRPr="001B253C">
        <w:rPr>
          <w:rFonts w:cs="Arial"/>
        </w:rPr>
        <w:t>frontend</w:t>
      </w:r>
      <w:proofErr w:type="spellEnd"/>
      <w:r w:rsidRPr="001B253C">
        <w:rPr>
          <w:rFonts w:cs="Arial"/>
        </w:rPr>
        <w:t xml:space="preserve"> com base no protótipo criado. A implementação permitiria testar a plataforma em condições reais de uso e validar as hipóteses do projeto.</w:t>
      </w:r>
    </w:p>
    <w:p w14:paraId="7D6D4A56" w14:textId="77777777" w:rsidR="001B253C" w:rsidRPr="001B253C" w:rsidRDefault="001B253C" w:rsidP="001B253C">
      <w:pPr>
        <w:spacing w:after="240"/>
        <w:rPr>
          <w:rFonts w:cs="Arial"/>
        </w:rPr>
      </w:pPr>
    </w:p>
    <w:p w14:paraId="64C9D2EE" w14:textId="77777777" w:rsidR="001B253C" w:rsidRPr="001B253C" w:rsidRDefault="001B253C" w:rsidP="001B253C">
      <w:pPr>
        <w:spacing w:after="240"/>
        <w:rPr>
          <w:rFonts w:cs="Arial"/>
        </w:rPr>
      </w:pPr>
      <w:r w:rsidRPr="001B253C">
        <w:rPr>
          <w:rFonts w:cs="Arial"/>
        </w:rPr>
        <w:t>Em segundo lugar, sugere-se a expansão da plataforma para outros bairros e regiões, com adaptações para diferentes contextos locais. A expansão permitiria avaliar a escalabilidade do modelo e identificar fatores críticos para o sucesso em diferentes realidades.</w:t>
      </w:r>
    </w:p>
    <w:p w14:paraId="2DADE0E2" w14:textId="77777777" w:rsidR="001B253C" w:rsidRPr="001B253C" w:rsidRDefault="001B253C" w:rsidP="001B253C">
      <w:pPr>
        <w:spacing w:after="240"/>
        <w:rPr>
          <w:rFonts w:cs="Arial"/>
        </w:rPr>
      </w:pPr>
    </w:p>
    <w:p w14:paraId="02991193" w14:textId="77777777" w:rsidR="001B253C" w:rsidRPr="001B253C" w:rsidRDefault="001B253C" w:rsidP="001B253C">
      <w:pPr>
        <w:spacing w:after="240"/>
        <w:rPr>
          <w:rFonts w:cs="Arial"/>
        </w:rPr>
      </w:pPr>
      <w:r w:rsidRPr="001B253C">
        <w:rPr>
          <w:rFonts w:cs="Arial"/>
        </w:rPr>
        <w:t>Em terceiro lugar, sugere-se o desenvolvimento de parcerias com associações de moradores, sindicatos de trabalhadores autônomos, instituições de ensino e comerciantes locais. Essas parcerias ampliariam o alcance da plataforma e confeririam credibilidade ao projeto.</w:t>
      </w:r>
    </w:p>
    <w:p w14:paraId="4543F537" w14:textId="77777777" w:rsidR="001B253C" w:rsidRPr="001B253C" w:rsidRDefault="001B253C" w:rsidP="001B253C">
      <w:pPr>
        <w:spacing w:after="240"/>
        <w:rPr>
          <w:rFonts w:cs="Arial"/>
        </w:rPr>
      </w:pPr>
    </w:p>
    <w:p w14:paraId="5B231D64" w14:textId="77777777" w:rsidR="001B253C" w:rsidRPr="001B253C" w:rsidRDefault="001B253C" w:rsidP="001B253C">
      <w:pPr>
        <w:spacing w:after="240"/>
        <w:rPr>
          <w:rFonts w:cs="Arial"/>
        </w:rPr>
      </w:pPr>
      <w:r w:rsidRPr="001B253C">
        <w:rPr>
          <w:rFonts w:cs="Arial"/>
        </w:rPr>
        <w:t xml:space="preserve">Em quarto lugar, sugere-se a implementação de funcionalidades inovadoras, como o "Apoio da sorte", o mapa de calor de profissionais e o </w:t>
      </w:r>
      <w:proofErr w:type="spellStart"/>
      <w:r w:rsidRPr="001B253C">
        <w:rPr>
          <w:rFonts w:cs="Arial"/>
        </w:rPr>
        <w:t>feed</w:t>
      </w:r>
      <w:proofErr w:type="spellEnd"/>
      <w:r w:rsidRPr="001B253C">
        <w:rPr>
          <w:rFonts w:cs="Arial"/>
        </w:rPr>
        <w:t xml:space="preserve"> de serviços em tempo real. Essas funcionalidades diferenciariam o </w:t>
      </w:r>
      <w:proofErr w:type="spellStart"/>
      <w:r w:rsidRPr="001B253C">
        <w:rPr>
          <w:rFonts w:cs="Arial"/>
        </w:rPr>
        <w:t>MoviPay</w:t>
      </w:r>
      <w:proofErr w:type="spellEnd"/>
      <w:r w:rsidRPr="001B253C">
        <w:rPr>
          <w:rFonts w:cs="Arial"/>
        </w:rPr>
        <w:t xml:space="preserve"> das soluções existentes e ampliariam seu potencial de impacto.</w:t>
      </w:r>
    </w:p>
    <w:p w14:paraId="6D2B7113" w14:textId="77777777" w:rsidR="001B253C" w:rsidRPr="001B253C" w:rsidRDefault="001B253C" w:rsidP="001B253C">
      <w:pPr>
        <w:spacing w:after="240"/>
        <w:rPr>
          <w:rFonts w:cs="Arial"/>
        </w:rPr>
      </w:pPr>
    </w:p>
    <w:p w14:paraId="369DC763" w14:textId="77777777" w:rsidR="001B253C" w:rsidRPr="001B253C" w:rsidRDefault="001B253C" w:rsidP="001B253C">
      <w:pPr>
        <w:spacing w:after="240"/>
        <w:rPr>
          <w:rFonts w:cs="Arial"/>
        </w:rPr>
      </w:pPr>
      <w:r w:rsidRPr="001B253C">
        <w:rPr>
          <w:rFonts w:cs="Arial"/>
        </w:rPr>
        <w:t>Em quinto lugar, sugere-se a realização de testes de usabilidade com um número maior de usuários, incluindo usuários com diferentes níveis de letramento digital e diferentes faixas etárias. Esses testes permitiriam refinar a interface e garantir que a plataforma seja acessível a todos.</w:t>
      </w:r>
    </w:p>
    <w:p w14:paraId="5DF6E094" w14:textId="77777777" w:rsidR="001B253C" w:rsidRPr="001B253C" w:rsidRDefault="001B253C" w:rsidP="001B253C">
      <w:pPr>
        <w:spacing w:after="240"/>
        <w:rPr>
          <w:rFonts w:cs="Arial"/>
        </w:rPr>
      </w:pPr>
    </w:p>
    <w:p w14:paraId="63126FC5" w14:textId="77777777" w:rsidR="001B253C" w:rsidRPr="001B253C" w:rsidRDefault="001B253C" w:rsidP="001B253C">
      <w:pPr>
        <w:spacing w:after="240"/>
        <w:rPr>
          <w:rFonts w:cs="Arial"/>
        </w:rPr>
      </w:pPr>
      <w:r w:rsidRPr="001B253C">
        <w:rPr>
          <w:rFonts w:cs="Arial"/>
        </w:rPr>
        <w:t xml:space="preserve">Em sexto lugar, sugere-se a análise do impacto socioeconômico da plataforma na economia local, com a coleta de dados sobre o valor transacionado, o número de serviços realizados e o impacto na renda dos prestadores. Essa análise permitiria avaliar a efetividade do </w:t>
      </w:r>
      <w:proofErr w:type="spellStart"/>
      <w:r w:rsidRPr="001B253C">
        <w:rPr>
          <w:rFonts w:cs="Arial"/>
        </w:rPr>
        <w:t>MoviPay</w:t>
      </w:r>
      <w:proofErr w:type="spellEnd"/>
      <w:r w:rsidRPr="001B253C">
        <w:rPr>
          <w:rFonts w:cs="Arial"/>
        </w:rPr>
        <w:t xml:space="preserve"> em promover o desenvolvimento comunitário.</w:t>
      </w:r>
    </w:p>
    <w:p w14:paraId="5556C8E2" w14:textId="77777777" w:rsidR="001B253C" w:rsidRPr="001B253C" w:rsidRDefault="001B253C" w:rsidP="001B253C">
      <w:pPr>
        <w:spacing w:after="240"/>
        <w:rPr>
          <w:rFonts w:cs="Arial"/>
        </w:rPr>
      </w:pPr>
    </w:p>
    <w:p w14:paraId="7D656AA7" w14:textId="77777777" w:rsidR="001B253C" w:rsidRPr="001B253C" w:rsidRDefault="001B253C" w:rsidP="001B253C">
      <w:pPr>
        <w:spacing w:after="240"/>
        <w:rPr>
          <w:rFonts w:cs="Arial"/>
        </w:rPr>
      </w:pPr>
      <w:r w:rsidRPr="001B253C">
        <w:rPr>
          <w:rFonts w:cs="Arial"/>
        </w:rPr>
        <w:lastRenderedPageBreak/>
        <w:t>Em sétimo lugar, sugere-se a publicação de artigos acadêmicos sobre os resultados do projeto, contribuindo para o debate sobre alternativas ao capitalismo de plataforma e sobre o papel da tecnologia no fortalecimento da economia local.</w:t>
      </w:r>
    </w:p>
    <w:p w14:paraId="36B97FBB" w14:textId="77777777" w:rsidR="001B253C" w:rsidRPr="001B253C" w:rsidRDefault="001B253C" w:rsidP="001B253C">
      <w:pPr>
        <w:spacing w:after="240"/>
        <w:rPr>
          <w:rFonts w:cs="Arial"/>
        </w:rPr>
      </w:pPr>
    </w:p>
    <w:p w14:paraId="0565F48A" w14:textId="77777777" w:rsidR="001B253C" w:rsidRPr="001B253C" w:rsidRDefault="001B253C" w:rsidP="001B253C">
      <w:pPr>
        <w:spacing w:after="240"/>
        <w:rPr>
          <w:rFonts w:cs="Arial"/>
        </w:rPr>
      </w:pPr>
      <w:r w:rsidRPr="001B253C">
        <w:rPr>
          <w:rFonts w:cs="Arial"/>
        </w:rPr>
        <w:t xml:space="preserve">Em oitavo lugar, sugere-se a exploração de modelos de governança coletiva para a plataforma, incluindo a possibilidade de transformá-la em uma cooperativa de plataforma de propriedade dos usuários. Essa exploração permitiria aprofundar os princípios do cooperativismo de plataforma e do </w:t>
      </w:r>
      <w:proofErr w:type="spellStart"/>
      <w:r w:rsidRPr="001B253C">
        <w:rPr>
          <w:rFonts w:cs="Arial"/>
        </w:rPr>
        <w:t>distributivismo</w:t>
      </w:r>
      <w:proofErr w:type="spellEnd"/>
      <w:r w:rsidRPr="001B253C">
        <w:rPr>
          <w:rFonts w:cs="Arial"/>
        </w:rPr>
        <w:t>.</w:t>
      </w:r>
    </w:p>
    <w:p w14:paraId="3363102D" w14:textId="77777777" w:rsidR="001B253C" w:rsidRPr="001B253C" w:rsidRDefault="001B253C" w:rsidP="001B253C">
      <w:pPr>
        <w:spacing w:after="240"/>
        <w:rPr>
          <w:rFonts w:cs="Arial"/>
        </w:rPr>
      </w:pPr>
    </w:p>
    <w:p w14:paraId="7A70511B" w14:textId="77777777" w:rsidR="001B253C" w:rsidRPr="001B253C" w:rsidRDefault="001B253C" w:rsidP="001B253C">
      <w:pPr>
        <w:spacing w:after="240"/>
        <w:rPr>
          <w:rFonts w:cs="Arial"/>
        </w:rPr>
      </w:pPr>
      <w:r w:rsidRPr="001B253C">
        <w:rPr>
          <w:rFonts w:cs="Arial"/>
        </w:rPr>
        <w:t xml:space="preserve">Por fim, sugere-se a articulação do </w:t>
      </w:r>
      <w:proofErr w:type="spellStart"/>
      <w:r w:rsidRPr="001B253C">
        <w:rPr>
          <w:rFonts w:cs="Arial"/>
        </w:rPr>
        <w:t>MoviPay</w:t>
      </w:r>
      <w:proofErr w:type="spellEnd"/>
      <w:r w:rsidRPr="001B253C">
        <w:rPr>
          <w:rFonts w:cs="Arial"/>
        </w:rPr>
        <w:t xml:space="preserve"> com políticas públicas de apoio à economia solidária e ao trabalho autônomo, buscando fontes de financiamento e parcerias institucionais que possam garantir a sustentabilidade do projeto a longo prazo.</w:t>
      </w:r>
    </w:p>
    <w:p w14:paraId="41E472F1" w14:textId="77777777" w:rsidR="001B253C" w:rsidRPr="001B253C" w:rsidRDefault="001B253C" w:rsidP="001B253C">
      <w:pPr>
        <w:spacing w:after="240"/>
        <w:rPr>
          <w:rFonts w:cs="Arial"/>
        </w:rPr>
      </w:pPr>
    </w:p>
    <w:p w14:paraId="741A6462" w14:textId="77777777" w:rsidR="001B253C" w:rsidRPr="001B253C" w:rsidRDefault="001B253C" w:rsidP="001B253C">
      <w:pPr>
        <w:pStyle w:val="Ttulo2"/>
      </w:pPr>
      <w:r w:rsidRPr="001B253C">
        <w:t>8.6. Considerações Finais</w:t>
      </w:r>
    </w:p>
    <w:p w14:paraId="338A05D4" w14:textId="77777777" w:rsidR="001B253C" w:rsidRPr="001B253C" w:rsidRDefault="001B253C" w:rsidP="001B253C">
      <w:pPr>
        <w:spacing w:after="240"/>
        <w:rPr>
          <w:rFonts w:cs="Arial"/>
        </w:rPr>
      </w:pPr>
    </w:p>
    <w:p w14:paraId="510E642A" w14:textId="77777777" w:rsidR="001B253C" w:rsidRPr="001B253C" w:rsidRDefault="001B253C" w:rsidP="001B253C">
      <w:pPr>
        <w:spacing w:after="240"/>
        <w:rPr>
          <w:rFonts w:cs="Arial"/>
        </w:rPr>
      </w:pPr>
      <w:r w:rsidRPr="001B253C">
        <w:rPr>
          <w:rFonts w:cs="Arial"/>
        </w:rPr>
        <w:t xml:space="preserve">O </w:t>
      </w:r>
      <w:proofErr w:type="spellStart"/>
      <w:r w:rsidRPr="001B253C">
        <w:rPr>
          <w:rFonts w:cs="Arial"/>
        </w:rPr>
        <w:t>MoviPay</w:t>
      </w:r>
      <w:proofErr w:type="spellEnd"/>
      <w:r w:rsidRPr="001B253C">
        <w:rPr>
          <w:rFonts w:cs="Arial"/>
        </w:rPr>
        <w:t xml:space="preserve"> representa mais do que uma plataforma digital: é uma proposta de transformação social e econômica que coloca as pessoas e as comunidades no centro do processo de desenvolvimento tecnológico. Ao alinhar os princípios do </w:t>
      </w:r>
      <w:proofErr w:type="spellStart"/>
      <w:r w:rsidRPr="001B253C">
        <w:rPr>
          <w:rFonts w:cs="Arial"/>
        </w:rPr>
        <w:t>distributivismo</w:t>
      </w:r>
      <w:proofErr w:type="spellEnd"/>
      <w:r w:rsidRPr="001B253C">
        <w:rPr>
          <w:rFonts w:cs="Arial"/>
        </w:rPr>
        <w:t xml:space="preserve">, do cooperativismo de plataforma e do </w:t>
      </w:r>
      <w:proofErr w:type="spellStart"/>
      <w:r w:rsidRPr="001B253C">
        <w:rPr>
          <w:rFonts w:cs="Arial"/>
        </w:rPr>
        <w:t>cosmolocalismo</w:t>
      </w:r>
      <w:proofErr w:type="spellEnd"/>
      <w:r w:rsidRPr="001B253C">
        <w:rPr>
          <w:rFonts w:cs="Arial"/>
        </w:rPr>
        <w:t>, o projeto demonstra que é possível construir alternativas viáveis ao capitalismo de plataforma, baseadas na confiança comunitária, na reciprocidade e na justiça econômica.</w:t>
      </w:r>
    </w:p>
    <w:p w14:paraId="30258A68" w14:textId="77777777" w:rsidR="001B253C" w:rsidRPr="001B253C" w:rsidRDefault="001B253C" w:rsidP="001B253C">
      <w:pPr>
        <w:spacing w:after="240"/>
        <w:rPr>
          <w:rFonts w:cs="Arial"/>
        </w:rPr>
      </w:pPr>
    </w:p>
    <w:p w14:paraId="2B3B87E2" w14:textId="77777777" w:rsidR="001B253C" w:rsidRPr="001B253C" w:rsidRDefault="001B253C" w:rsidP="001B253C">
      <w:pPr>
        <w:spacing w:after="240"/>
        <w:rPr>
          <w:rFonts w:cs="Arial"/>
        </w:rPr>
      </w:pPr>
      <w:r w:rsidRPr="001B253C">
        <w:rPr>
          <w:rFonts w:cs="Arial"/>
        </w:rPr>
        <w:t xml:space="preserve">A pesquisa realizada evidenciou que a insatisfação com as plataformas digitais atuais é generalizada e que há uma demanda reprimida por soluções mais justas e comunitárias. O </w:t>
      </w:r>
      <w:proofErr w:type="spellStart"/>
      <w:r w:rsidRPr="001B253C">
        <w:rPr>
          <w:rFonts w:cs="Arial"/>
        </w:rPr>
        <w:t>MoviPay</w:t>
      </w:r>
      <w:proofErr w:type="spellEnd"/>
      <w:r w:rsidRPr="001B253C">
        <w:rPr>
          <w:rFonts w:cs="Arial"/>
        </w:rPr>
        <w:t xml:space="preserve"> responde a essa demanda ao oferecer uma plataforma que combina tecnologia, confiança e desenvolvimento local, priorizando a proximidade e o contato humano em vez da escala e do lucro a qualquer custo.</w:t>
      </w:r>
    </w:p>
    <w:p w14:paraId="25D8A33F" w14:textId="77777777" w:rsidR="001B253C" w:rsidRPr="001B253C" w:rsidRDefault="001B253C" w:rsidP="001B253C">
      <w:pPr>
        <w:spacing w:after="240"/>
        <w:rPr>
          <w:rFonts w:cs="Arial"/>
        </w:rPr>
      </w:pPr>
    </w:p>
    <w:p w14:paraId="02FB7FEE" w14:textId="77777777" w:rsidR="001B253C" w:rsidRPr="001B253C" w:rsidRDefault="001B253C" w:rsidP="001B253C">
      <w:pPr>
        <w:spacing w:after="240"/>
        <w:rPr>
          <w:rFonts w:cs="Arial"/>
        </w:rPr>
      </w:pPr>
      <w:r w:rsidRPr="001B253C">
        <w:rPr>
          <w:rFonts w:cs="Arial"/>
        </w:rPr>
        <w:t xml:space="preserve">O trabalho também demonstrou que a tecnologia pode ser uma aliada do desenvolvimento comunitário quando projetada com esse objetivo explícito. Em vez de reproduzir a lógica de concentração de poder e exploração das plataformas globalizadas, o </w:t>
      </w:r>
      <w:proofErr w:type="spellStart"/>
      <w:r w:rsidRPr="001B253C">
        <w:rPr>
          <w:rFonts w:cs="Arial"/>
        </w:rPr>
        <w:t>MoviPay</w:t>
      </w:r>
      <w:proofErr w:type="spellEnd"/>
      <w:r w:rsidRPr="001B253C">
        <w:rPr>
          <w:rFonts w:cs="Arial"/>
        </w:rPr>
        <w:t xml:space="preserve"> propõe uma abordagem centrada nas pessoas, nas comunidades e nas relações de confiança.</w:t>
      </w:r>
    </w:p>
    <w:p w14:paraId="0567915A" w14:textId="77777777" w:rsidR="001B253C" w:rsidRPr="001B253C" w:rsidRDefault="001B253C" w:rsidP="001B253C">
      <w:pPr>
        <w:spacing w:after="240"/>
        <w:rPr>
          <w:rFonts w:cs="Arial"/>
        </w:rPr>
      </w:pPr>
    </w:p>
    <w:p w14:paraId="713FCC89" w14:textId="77777777" w:rsidR="001B253C" w:rsidRPr="001B253C" w:rsidRDefault="001B253C" w:rsidP="001B253C">
      <w:pPr>
        <w:spacing w:after="240"/>
        <w:rPr>
          <w:rFonts w:cs="Arial"/>
        </w:rPr>
      </w:pPr>
      <w:r w:rsidRPr="001B253C">
        <w:rPr>
          <w:rFonts w:cs="Arial"/>
        </w:rPr>
        <w:t xml:space="preserve">Por fim, conclui-se que o </w:t>
      </w:r>
      <w:proofErr w:type="spellStart"/>
      <w:r w:rsidRPr="001B253C">
        <w:rPr>
          <w:rFonts w:cs="Arial"/>
        </w:rPr>
        <w:t>MoviPay</w:t>
      </w:r>
      <w:proofErr w:type="spellEnd"/>
      <w:r w:rsidRPr="001B253C">
        <w:rPr>
          <w:rFonts w:cs="Arial"/>
        </w:rPr>
        <w:t xml:space="preserve"> tem potencial para transformar a realidade do bairro-piloto e, futuramente, de outras comunidades. A plataforma não apenas conecta prestadores e contratantes, mas também fortalece os vínculos comunitários, </w:t>
      </w:r>
      <w:r w:rsidRPr="001B253C">
        <w:rPr>
          <w:rFonts w:cs="Arial"/>
        </w:rPr>
        <w:lastRenderedPageBreak/>
        <w:t xml:space="preserve">promove a confiança e valoriza o trabalho local. Ao alinhar tecnologia, justiça econômica e participação comunitária, o </w:t>
      </w:r>
      <w:proofErr w:type="spellStart"/>
      <w:r w:rsidRPr="001B253C">
        <w:rPr>
          <w:rFonts w:cs="Arial"/>
        </w:rPr>
        <w:t>MoviPay</w:t>
      </w:r>
      <w:proofErr w:type="spellEnd"/>
      <w:r w:rsidRPr="001B253C">
        <w:rPr>
          <w:rFonts w:cs="Arial"/>
        </w:rPr>
        <w:t xml:space="preserve"> propõe uma alternativa viável e inspiradora ao capitalismo de plataforma, demonstrando que é possível construir um futuro mais justo, colaborativo e sustentável por meio da tecnologia.</w:t>
      </w:r>
    </w:p>
    <w:p w14:paraId="3796A65C" w14:textId="77777777" w:rsidR="001B253C" w:rsidRPr="001B253C" w:rsidRDefault="001B253C" w:rsidP="001B253C">
      <w:pPr>
        <w:spacing w:after="240"/>
        <w:rPr>
          <w:rFonts w:cs="Arial"/>
        </w:rPr>
      </w:pPr>
    </w:p>
    <w:p w14:paraId="2978F90E" w14:textId="77777777" w:rsidR="001B253C" w:rsidRPr="001B253C" w:rsidRDefault="001B253C" w:rsidP="001B253C">
      <w:pPr>
        <w:spacing w:after="240"/>
        <w:rPr>
          <w:rFonts w:cs="Arial"/>
        </w:rPr>
      </w:pPr>
      <w:r w:rsidRPr="001B253C">
        <w:rPr>
          <w:rFonts w:cs="Arial"/>
        </w:rPr>
        <w:t>A realização deste trabalho permitiu à equipe desenvolver habilidades técnicas e reflexivas que transcendem o escopo do projeto. A pesquisa bibliográfica aprofundada, a condução de pesquisa de campo, a análise de dados, o desenvolvimento de protótipo e a elaboração de um plano de mercado foram experiências formativas que contribuíram significativamente para a formação profissional e cidadã dos envolvidos.</w:t>
      </w:r>
    </w:p>
    <w:p w14:paraId="20F75B90" w14:textId="77777777" w:rsidR="001B253C" w:rsidRPr="001B253C" w:rsidRDefault="001B253C" w:rsidP="001B253C">
      <w:pPr>
        <w:spacing w:after="240"/>
        <w:rPr>
          <w:rFonts w:cs="Arial"/>
        </w:rPr>
      </w:pPr>
    </w:p>
    <w:p w14:paraId="1430E714" w14:textId="7C181C92" w:rsidR="001B253C" w:rsidRDefault="001B253C" w:rsidP="001B253C">
      <w:pPr>
        <w:spacing w:after="240"/>
        <w:rPr>
          <w:rFonts w:cs="Arial"/>
        </w:rPr>
      </w:pPr>
      <w:r w:rsidRPr="001B253C">
        <w:rPr>
          <w:rFonts w:cs="Arial"/>
        </w:rPr>
        <w:t xml:space="preserve">Espera-se que este trabalho inspire outros estudantes e pesquisadores a explorar alternativas ao capitalismo de plataforma e a desenvolver soluções tecnológicas que coloquem as pessoas e as comunidades no centro do processo de inovação. O </w:t>
      </w:r>
      <w:proofErr w:type="spellStart"/>
      <w:r w:rsidRPr="001B253C">
        <w:rPr>
          <w:rFonts w:cs="Arial"/>
        </w:rPr>
        <w:t>MoviPay</w:t>
      </w:r>
      <w:proofErr w:type="spellEnd"/>
      <w:r w:rsidRPr="001B253C">
        <w:rPr>
          <w:rFonts w:cs="Arial"/>
        </w:rPr>
        <w:t xml:space="preserve"> é uma pequena contribuição para um debate muito maior sobre o futuro do trabalho, da tecnologia e da sociedade — um debate que está apenas começando e que exige a participação de todos.</w:t>
      </w:r>
    </w:p>
    <w:p w14:paraId="440D05E6" w14:textId="630ABAB2" w:rsidR="001B253C" w:rsidRDefault="001B253C" w:rsidP="001B253C">
      <w:pPr>
        <w:spacing w:after="240"/>
        <w:rPr>
          <w:rFonts w:cs="Arial"/>
        </w:rPr>
      </w:pPr>
    </w:p>
    <w:p w14:paraId="0CE1F58D" w14:textId="77777777" w:rsidR="004518E2" w:rsidRDefault="004518E2" w:rsidP="004518E2">
      <w:pPr>
        <w:pStyle w:val="Ttulo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REFERÊNCIAS</w:t>
      </w:r>
    </w:p>
    <w:p w14:paraId="5395DFBD"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ABÍLIO, L. </w:t>
      </w:r>
      <w:proofErr w:type="spellStart"/>
      <w:r>
        <w:rPr>
          <w:rStyle w:val="Forte"/>
          <w:rFonts w:ascii="Segoe UI" w:hAnsi="Segoe UI" w:cs="Segoe UI"/>
          <w:color w:val="0F1115"/>
        </w:rPr>
        <w:t>Uberização</w:t>
      </w:r>
      <w:proofErr w:type="spellEnd"/>
      <w:r>
        <w:rPr>
          <w:rStyle w:val="Forte"/>
          <w:rFonts w:ascii="Segoe UI" w:hAnsi="Segoe UI" w:cs="Segoe UI"/>
          <w:color w:val="0F1115"/>
        </w:rPr>
        <w:t xml:space="preserve">: a era do trabalhador </w:t>
      </w:r>
      <w:proofErr w:type="spellStart"/>
      <w:r>
        <w:rPr>
          <w:rStyle w:val="Forte"/>
          <w:rFonts w:ascii="Segoe UI" w:hAnsi="Segoe UI" w:cs="Segoe UI"/>
          <w:color w:val="0F1115"/>
        </w:rPr>
        <w:t>just</w:t>
      </w:r>
      <w:proofErr w:type="spellEnd"/>
      <w:r>
        <w:rPr>
          <w:rStyle w:val="Forte"/>
          <w:rFonts w:ascii="Segoe UI" w:hAnsi="Segoe UI" w:cs="Segoe UI"/>
          <w:color w:val="0F1115"/>
        </w:rPr>
        <w:t>-</w:t>
      </w:r>
      <w:proofErr w:type="spellStart"/>
      <w:r>
        <w:rPr>
          <w:rStyle w:val="Forte"/>
          <w:rFonts w:ascii="Segoe UI" w:hAnsi="Segoe UI" w:cs="Segoe UI"/>
          <w:color w:val="0F1115"/>
        </w:rPr>
        <w:t>in-time</w:t>
      </w:r>
      <w:proofErr w:type="spellEnd"/>
      <w:r>
        <w:rPr>
          <w:rStyle w:val="Forte"/>
          <w:rFonts w:ascii="Segoe UI" w:hAnsi="Segoe UI" w:cs="Segoe UI"/>
          <w:color w:val="0F1115"/>
        </w:rPr>
        <w:t>?</w:t>
      </w:r>
      <w:r>
        <w:rPr>
          <w:rFonts w:ascii="Segoe UI" w:hAnsi="Segoe UI" w:cs="Segoe UI"/>
          <w:color w:val="0F1115"/>
        </w:rPr>
        <w:t> Estudos Avançados, São Paulo, v. 34, n. 98, p. 111-126, 2020.</w:t>
      </w:r>
    </w:p>
    <w:p w14:paraId="37B5345F"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ALCANTARA, Luana. </w:t>
      </w:r>
      <w:r>
        <w:rPr>
          <w:rStyle w:val="Forte"/>
          <w:rFonts w:ascii="Segoe UI" w:hAnsi="Segoe UI" w:cs="Segoe UI"/>
          <w:color w:val="0F1115"/>
        </w:rPr>
        <w:t xml:space="preserve">O Design </w:t>
      </w:r>
      <w:proofErr w:type="spellStart"/>
      <w:r>
        <w:rPr>
          <w:rStyle w:val="Forte"/>
          <w:rFonts w:ascii="Segoe UI" w:hAnsi="Segoe UI" w:cs="Segoe UI"/>
          <w:color w:val="0F1115"/>
        </w:rPr>
        <w:t>Thinking</w:t>
      </w:r>
      <w:proofErr w:type="spellEnd"/>
      <w:r>
        <w:rPr>
          <w:rStyle w:val="Forte"/>
          <w:rFonts w:ascii="Segoe UI" w:hAnsi="Segoe UI" w:cs="Segoe UI"/>
          <w:color w:val="0F1115"/>
        </w:rPr>
        <w:t xml:space="preserve"> e suas etapas (Análise e Síntese)</w:t>
      </w:r>
      <w:r>
        <w:rPr>
          <w:rFonts w:ascii="Segoe UI" w:hAnsi="Segoe UI" w:cs="Segoe UI"/>
          <w:color w:val="0F1115"/>
        </w:rPr>
        <w:t xml:space="preserve">. </w:t>
      </w:r>
      <w:proofErr w:type="spellStart"/>
      <w:r>
        <w:rPr>
          <w:rFonts w:ascii="Segoe UI" w:hAnsi="Segoe UI" w:cs="Segoe UI"/>
          <w:color w:val="0F1115"/>
        </w:rPr>
        <w:t>Medium</w:t>
      </w:r>
      <w:proofErr w:type="spellEnd"/>
      <w:r>
        <w:rPr>
          <w:rFonts w:ascii="Segoe UI" w:hAnsi="Segoe UI" w:cs="Segoe UI"/>
          <w:color w:val="0F1115"/>
        </w:rPr>
        <w:t>, 2020. Acesso em: 20 set. 2026.</w:t>
      </w:r>
    </w:p>
    <w:p w14:paraId="3DA6EAC4"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AMARAL, R. C.; TRINDADE, J. R. B. </w:t>
      </w:r>
      <w:r>
        <w:rPr>
          <w:rStyle w:val="Forte"/>
          <w:rFonts w:ascii="Segoe UI" w:hAnsi="Segoe UI" w:cs="Segoe UI"/>
          <w:color w:val="0F1115"/>
        </w:rPr>
        <w:t xml:space="preserve">Capitalismo de plataforma, dependência e </w:t>
      </w:r>
      <w:proofErr w:type="spellStart"/>
      <w:r>
        <w:rPr>
          <w:rStyle w:val="Forte"/>
          <w:rFonts w:ascii="Segoe UI" w:hAnsi="Segoe UI" w:cs="Segoe UI"/>
          <w:color w:val="0F1115"/>
        </w:rPr>
        <w:t>superexploração</w:t>
      </w:r>
      <w:proofErr w:type="spellEnd"/>
      <w:r>
        <w:rPr>
          <w:rStyle w:val="Forte"/>
          <w:rFonts w:ascii="Segoe UI" w:hAnsi="Segoe UI" w:cs="Segoe UI"/>
          <w:color w:val="0F1115"/>
        </w:rPr>
        <w:t xml:space="preserve"> do trabalho no Brasil</w:t>
      </w:r>
      <w:r>
        <w:rPr>
          <w:rFonts w:ascii="Segoe UI" w:hAnsi="Segoe UI" w:cs="Segoe UI"/>
          <w:color w:val="0F1115"/>
        </w:rPr>
        <w:t>. Cadernos do Desenvolvimento, Rio de Janeiro, v. 20, n. 35, p. 45-68, 2025.</w:t>
      </w:r>
    </w:p>
    <w:p w14:paraId="47893B44"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BELLOC, H. </w:t>
      </w:r>
      <w:r>
        <w:rPr>
          <w:rStyle w:val="Forte"/>
          <w:rFonts w:ascii="Segoe UI" w:hAnsi="Segoe UI" w:cs="Segoe UI"/>
          <w:color w:val="0F1115"/>
        </w:rPr>
        <w:t>O Estado Servil</w:t>
      </w:r>
      <w:r>
        <w:rPr>
          <w:rFonts w:ascii="Segoe UI" w:hAnsi="Segoe UI" w:cs="Segoe UI"/>
          <w:color w:val="0F1115"/>
        </w:rPr>
        <w:t xml:space="preserve">. Londres: T. N. </w:t>
      </w:r>
      <w:proofErr w:type="spellStart"/>
      <w:r>
        <w:rPr>
          <w:rFonts w:ascii="Segoe UI" w:hAnsi="Segoe UI" w:cs="Segoe UI"/>
          <w:color w:val="0F1115"/>
        </w:rPr>
        <w:t>Foulis</w:t>
      </w:r>
      <w:proofErr w:type="spellEnd"/>
      <w:r>
        <w:rPr>
          <w:rFonts w:ascii="Segoe UI" w:hAnsi="Segoe UI" w:cs="Segoe UI"/>
          <w:color w:val="0F1115"/>
        </w:rPr>
        <w:t>, 1912.</w:t>
      </w:r>
    </w:p>
    <w:p w14:paraId="76B38647"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BORBA, R. </w:t>
      </w:r>
      <w:r>
        <w:rPr>
          <w:rStyle w:val="Forte"/>
          <w:rFonts w:ascii="Segoe UI" w:hAnsi="Segoe UI" w:cs="Segoe UI"/>
          <w:color w:val="0F1115"/>
        </w:rPr>
        <w:t>Cooperativismo de plataforma e resistência ao capitalismo industrial de plataforma</w:t>
      </w:r>
      <w:r>
        <w:rPr>
          <w:rFonts w:ascii="Segoe UI" w:hAnsi="Segoe UI" w:cs="Segoe UI"/>
          <w:color w:val="0F1115"/>
        </w:rPr>
        <w:t>. Revista de Economia Solidária, Porto Alegre, v. 12, n. 3, p. 89-110, 2025.</w:t>
      </w:r>
    </w:p>
    <w:p w14:paraId="6033452E"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BRASIL. Ministério da Educação. </w:t>
      </w:r>
      <w:r>
        <w:rPr>
          <w:rStyle w:val="Forte"/>
          <w:rFonts w:ascii="Segoe UI" w:hAnsi="Segoe UI" w:cs="Segoe UI"/>
          <w:color w:val="0F1115"/>
        </w:rPr>
        <w:t>Programa Dinheiro Direto na Escola (PDDE)</w:t>
      </w:r>
      <w:r>
        <w:rPr>
          <w:rFonts w:ascii="Segoe UI" w:hAnsi="Segoe UI" w:cs="Segoe UI"/>
          <w:color w:val="0F1115"/>
        </w:rPr>
        <w:t>. Brasília: MEC, 2024. Acesso em: 20 ago. 2026.</w:t>
      </w:r>
    </w:p>
    <w:p w14:paraId="29F1EB6D"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BROWN, T. </w:t>
      </w:r>
      <w:r>
        <w:rPr>
          <w:rStyle w:val="Forte"/>
          <w:rFonts w:ascii="Segoe UI" w:hAnsi="Segoe UI" w:cs="Segoe UI"/>
          <w:color w:val="0F1115"/>
        </w:rPr>
        <w:t xml:space="preserve">Design </w:t>
      </w:r>
      <w:proofErr w:type="spellStart"/>
      <w:r>
        <w:rPr>
          <w:rStyle w:val="Forte"/>
          <w:rFonts w:ascii="Segoe UI" w:hAnsi="Segoe UI" w:cs="Segoe UI"/>
          <w:color w:val="0F1115"/>
        </w:rPr>
        <w:t>Thinking</w:t>
      </w:r>
      <w:proofErr w:type="spellEnd"/>
      <w:r>
        <w:rPr>
          <w:rStyle w:val="Forte"/>
          <w:rFonts w:ascii="Segoe UI" w:hAnsi="Segoe UI" w:cs="Segoe UI"/>
          <w:color w:val="0F1115"/>
        </w:rPr>
        <w:t>: uma metodologia poderosa para decretar o fim das velhas ideias</w:t>
      </w:r>
      <w:r>
        <w:rPr>
          <w:rFonts w:ascii="Segoe UI" w:hAnsi="Segoe UI" w:cs="Segoe UI"/>
          <w:color w:val="0F1115"/>
        </w:rPr>
        <w:t xml:space="preserve">. Rio de Janeiro: </w:t>
      </w:r>
      <w:proofErr w:type="spellStart"/>
      <w:r>
        <w:rPr>
          <w:rFonts w:ascii="Segoe UI" w:hAnsi="Segoe UI" w:cs="Segoe UI"/>
          <w:color w:val="0F1115"/>
        </w:rPr>
        <w:t>Elsevier</w:t>
      </w:r>
      <w:proofErr w:type="spellEnd"/>
      <w:r>
        <w:rPr>
          <w:rFonts w:ascii="Segoe UI" w:hAnsi="Segoe UI" w:cs="Segoe UI"/>
          <w:color w:val="0F1115"/>
        </w:rPr>
        <w:t>, 2008.</w:t>
      </w:r>
    </w:p>
    <w:p w14:paraId="40E175C9"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CARDOSO, Renato. </w:t>
      </w:r>
      <w:r>
        <w:rPr>
          <w:rStyle w:val="Forte"/>
          <w:rFonts w:ascii="Segoe UI" w:hAnsi="Segoe UI" w:cs="Segoe UI"/>
          <w:color w:val="0F1115"/>
        </w:rPr>
        <w:t>Pesquisa de campo: a importância da prática no ensino</w:t>
      </w:r>
      <w:r>
        <w:rPr>
          <w:rFonts w:ascii="Segoe UI" w:hAnsi="Segoe UI" w:cs="Segoe UI"/>
          <w:color w:val="0F1115"/>
        </w:rPr>
        <w:t>. Desafios da Educação, 2023. Acesso em: 20 jun. 2026.</w:t>
      </w:r>
    </w:p>
    <w:p w14:paraId="24707AE9"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CARVALHO, S. S. de; NOGUEIRA, M. O. </w:t>
      </w:r>
      <w:r>
        <w:rPr>
          <w:rStyle w:val="Forte"/>
          <w:rFonts w:ascii="Segoe UI" w:hAnsi="Segoe UI" w:cs="Segoe UI"/>
          <w:color w:val="0F1115"/>
        </w:rPr>
        <w:t xml:space="preserve">Você deve lutar pela xepa da feira e dizer que está recompensado: evidências da </w:t>
      </w:r>
      <w:proofErr w:type="spellStart"/>
      <w:r>
        <w:rPr>
          <w:rStyle w:val="Forte"/>
          <w:rFonts w:ascii="Segoe UI" w:hAnsi="Segoe UI" w:cs="Segoe UI"/>
          <w:color w:val="0F1115"/>
        </w:rPr>
        <w:t>plataformização</w:t>
      </w:r>
      <w:proofErr w:type="spellEnd"/>
      <w:r>
        <w:rPr>
          <w:rStyle w:val="Forte"/>
          <w:rFonts w:ascii="Segoe UI" w:hAnsi="Segoe UI" w:cs="Segoe UI"/>
          <w:color w:val="0F1115"/>
        </w:rPr>
        <w:t xml:space="preserve"> e a precarização do trabalho no Brasil</w:t>
      </w:r>
      <w:r>
        <w:rPr>
          <w:rFonts w:ascii="Segoe UI" w:hAnsi="Segoe UI" w:cs="Segoe UI"/>
          <w:color w:val="0F1115"/>
        </w:rPr>
        <w:t>. Rio de Janeiro: IPEA, 2024. (Texto para Discussão n. 2951).</w:t>
      </w:r>
    </w:p>
    <w:p w14:paraId="0A27FCC9"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CENTRO PAULA SOUZA. </w:t>
      </w:r>
      <w:r>
        <w:rPr>
          <w:rStyle w:val="Forte"/>
          <w:rFonts w:ascii="Segoe UI" w:hAnsi="Segoe UI" w:cs="Segoe UI"/>
          <w:color w:val="0F1115"/>
        </w:rPr>
        <w:t xml:space="preserve">Aprendizado por projetos e teoria aliada à prática explicam o sucesso das </w:t>
      </w:r>
      <w:proofErr w:type="spellStart"/>
      <w:r>
        <w:rPr>
          <w:rStyle w:val="Forte"/>
          <w:rFonts w:ascii="Segoe UI" w:hAnsi="Segoe UI" w:cs="Segoe UI"/>
          <w:color w:val="0F1115"/>
        </w:rPr>
        <w:t>Etecs</w:t>
      </w:r>
      <w:proofErr w:type="spellEnd"/>
      <w:r>
        <w:rPr>
          <w:rStyle w:val="Forte"/>
          <w:rFonts w:ascii="Segoe UI" w:hAnsi="Segoe UI" w:cs="Segoe UI"/>
          <w:color w:val="0F1115"/>
        </w:rPr>
        <w:t xml:space="preserve"> no Enem</w:t>
      </w:r>
      <w:r>
        <w:rPr>
          <w:rFonts w:ascii="Segoe UI" w:hAnsi="Segoe UI" w:cs="Segoe UI"/>
          <w:color w:val="0F1115"/>
        </w:rPr>
        <w:t>. São Paulo: CPS, 2023. Acesso em: 25 ago. 2026.</w:t>
      </w:r>
    </w:p>
    <w:p w14:paraId="3B197114"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CENTRO PAULA SOUZA. </w:t>
      </w:r>
      <w:r>
        <w:rPr>
          <w:rStyle w:val="Forte"/>
          <w:rFonts w:ascii="Segoe UI" w:hAnsi="Segoe UI" w:cs="Segoe UI"/>
          <w:color w:val="0F1115"/>
        </w:rPr>
        <w:t>Metodologia de projetos prepara alunos do CPS para o mercado</w:t>
      </w:r>
      <w:r>
        <w:rPr>
          <w:rFonts w:ascii="Segoe UI" w:hAnsi="Segoe UI" w:cs="Segoe UI"/>
          <w:color w:val="0F1115"/>
        </w:rPr>
        <w:t>. São Paulo: CPS, 2023. Acesso em: 11 ago. 2026.</w:t>
      </w:r>
    </w:p>
    <w:p w14:paraId="5A13DFBC"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CHESTERTON, G. K. </w:t>
      </w:r>
      <w:proofErr w:type="spellStart"/>
      <w:r>
        <w:rPr>
          <w:rStyle w:val="Forte"/>
          <w:rFonts w:ascii="Segoe UI" w:hAnsi="Segoe UI" w:cs="Segoe UI"/>
          <w:color w:val="0F1115"/>
        </w:rPr>
        <w:t>Distribucionismo</w:t>
      </w:r>
      <w:proofErr w:type="spellEnd"/>
      <w:r>
        <w:rPr>
          <w:rFonts w:ascii="Segoe UI" w:hAnsi="Segoe UI" w:cs="Segoe UI"/>
          <w:color w:val="0F1115"/>
        </w:rPr>
        <w:t>. In: CHESTERTON, G. K. </w:t>
      </w:r>
      <w:r>
        <w:rPr>
          <w:rStyle w:val="Forte"/>
          <w:rFonts w:ascii="Segoe UI" w:hAnsi="Segoe UI" w:cs="Segoe UI"/>
          <w:color w:val="0F1115"/>
        </w:rPr>
        <w:t xml:space="preserve">The </w:t>
      </w:r>
      <w:proofErr w:type="spellStart"/>
      <w:r>
        <w:rPr>
          <w:rStyle w:val="Forte"/>
          <w:rFonts w:ascii="Segoe UI" w:hAnsi="Segoe UI" w:cs="Segoe UI"/>
          <w:color w:val="0F1115"/>
        </w:rPr>
        <w:t>Collected</w:t>
      </w:r>
      <w:proofErr w:type="spellEnd"/>
      <w:r>
        <w:rPr>
          <w:rStyle w:val="Forte"/>
          <w:rFonts w:ascii="Segoe UI" w:hAnsi="Segoe UI" w:cs="Segoe UI"/>
          <w:color w:val="0F1115"/>
        </w:rPr>
        <w:t xml:space="preserve"> Works </w:t>
      </w:r>
      <w:proofErr w:type="spellStart"/>
      <w:r>
        <w:rPr>
          <w:rStyle w:val="Forte"/>
          <w:rFonts w:ascii="Segoe UI" w:hAnsi="Segoe UI" w:cs="Segoe UI"/>
          <w:color w:val="0F1115"/>
        </w:rPr>
        <w:t>of</w:t>
      </w:r>
      <w:proofErr w:type="spellEnd"/>
      <w:r>
        <w:rPr>
          <w:rStyle w:val="Forte"/>
          <w:rFonts w:ascii="Segoe UI" w:hAnsi="Segoe UI" w:cs="Segoe UI"/>
          <w:color w:val="0F1115"/>
        </w:rPr>
        <w:t xml:space="preserve"> G. K. </w:t>
      </w:r>
      <w:proofErr w:type="spellStart"/>
      <w:r>
        <w:rPr>
          <w:rStyle w:val="Forte"/>
          <w:rFonts w:ascii="Segoe UI" w:hAnsi="Segoe UI" w:cs="Segoe UI"/>
          <w:color w:val="0F1115"/>
        </w:rPr>
        <w:t>Chesterton</w:t>
      </w:r>
      <w:proofErr w:type="spellEnd"/>
      <w:r>
        <w:rPr>
          <w:rFonts w:ascii="Segoe UI" w:hAnsi="Segoe UI" w:cs="Segoe UI"/>
          <w:color w:val="0F1115"/>
        </w:rPr>
        <w:t xml:space="preserve">. San Francisco: </w:t>
      </w:r>
      <w:proofErr w:type="spellStart"/>
      <w:r>
        <w:rPr>
          <w:rFonts w:ascii="Segoe UI" w:hAnsi="Segoe UI" w:cs="Segoe UI"/>
          <w:color w:val="0F1115"/>
        </w:rPr>
        <w:t>Ignatius</w:t>
      </w:r>
      <w:proofErr w:type="spellEnd"/>
      <w:r>
        <w:rPr>
          <w:rFonts w:ascii="Segoe UI" w:hAnsi="Segoe UI" w:cs="Segoe UI"/>
          <w:color w:val="0F1115"/>
        </w:rPr>
        <w:t xml:space="preserve"> Press, 1950. v. 4.</w:t>
      </w:r>
    </w:p>
    <w:p w14:paraId="477B1679"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CNPQ. </w:t>
      </w:r>
      <w:r>
        <w:rPr>
          <w:rStyle w:val="Forte"/>
          <w:rFonts w:ascii="Segoe UI" w:hAnsi="Segoe UI" w:cs="Segoe UI"/>
          <w:color w:val="0F1115"/>
        </w:rPr>
        <w:t>Bolsa de Iniciação Científica Júnior</w:t>
      </w:r>
      <w:r>
        <w:rPr>
          <w:rFonts w:ascii="Segoe UI" w:hAnsi="Segoe UI" w:cs="Segoe UI"/>
          <w:color w:val="0F1115"/>
        </w:rPr>
        <w:t>. Brasília: CNPq, 2023. Acesso em: 19 ago. 2026.</w:t>
      </w:r>
    </w:p>
    <w:p w14:paraId="5819FE5E" w14:textId="4CBD73CB"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sidRPr="004518E2">
        <w:rPr>
          <w:rFonts w:ascii="Segoe UI" w:hAnsi="Segoe UI" w:cs="Segoe UI"/>
          <w:color w:val="0F1115"/>
          <w:bdr w:val="single" w:sz="12" w:space="0" w:color="auto" w:frame="1"/>
        </w:rPr>
        <w:t>CONCEIT</w:t>
      </w:r>
      <w:bookmarkStart w:id="0" w:name="_GoBack"/>
      <w:bookmarkEnd w:id="0"/>
      <w:r w:rsidRPr="004518E2">
        <w:rPr>
          <w:rFonts w:ascii="Segoe UI" w:hAnsi="Segoe UI" w:cs="Segoe UI"/>
          <w:color w:val="0F1115"/>
          <w:bdr w:val="single" w:sz="12" w:space="0" w:color="auto" w:frame="1"/>
        </w:rPr>
        <w:t>O.DE</w:t>
      </w:r>
      <w:r>
        <w:rPr>
          <w:rFonts w:ascii="Segoe UI" w:hAnsi="Segoe UI" w:cs="Segoe UI"/>
          <w:color w:val="0F1115"/>
        </w:rPr>
        <w:t>. </w:t>
      </w:r>
      <w:r>
        <w:rPr>
          <w:rStyle w:val="Forte"/>
          <w:rFonts w:ascii="Segoe UI" w:hAnsi="Segoe UI" w:cs="Segoe UI"/>
          <w:color w:val="0F1115"/>
        </w:rPr>
        <w:t>Conceito de Caso de Uso</w:t>
      </w:r>
      <w:r>
        <w:rPr>
          <w:rFonts w:ascii="Segoe UI" w:hAnsi="Segoe UI" w:cs="Segoe UI"/>
          <w:color w:val="0F1115"/>
        </w:rPr>
        <w:t>. 2025. Acesso em: 29 set. 2026.</w:t>
      </w:r>
    </w:p>
    <w:p w14:paraId="784030E4"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CRYSTAL. </w:t>
      </w:r>
      <w:proofErr w:type="spellStart"/>
      <w:r>
        <w:rPr>
          <w:rStyle w:val="Forte"/>
          <w:rFonts w:ascii="Segoe UI" w:hAnsi="Segoe UI" w:cs="Segoe UI"/>
          <w:color w:val="0F1115"/>
        </w:rPr>
        <w:t>Privacy-preserving</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distributed</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reputation</w:t>
      </w:r>
      <w:proofErr w:type="spellEnd"/>
      <w:r>
        <w:rPr>
          <w:rStyle w:val="Forte"/>
          <w:rFonts w:ascii="Segoe UI" w:hAnsi="Segoe UI" w:cs="Segoe UI"/>
          <w:color w:val="0F1115"/>
        </w:rPr>
        <w:t xml:space="preserve"> management for </w:t>
      </w:r>
      <w:proofErr w:type="spellStart"/>
      <w:r>
        <w:rPr>
          <w:rStyle w:val="Forte"/>
          <w:rFonts w:ascii="Segoe UI" w:hAnsi="Segoe UI" w:cs="Segoe UI"/>
          <w:color w:val="0F1115"/>
        </w:rPr>
        <w:t>service-oriented</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peer-to-peer</w:t>
      </w:r>
      <w:proofErr w:type="spellEnd"/>
      <w:r>
        <w:rPr>
          <w:rStyle w:val="Forte"/>
          <w:rFonts w:ascii="Segoe UI" w:hAnsi="Segoe UI" w:cs="Segoe UI"/>
          <w:color w:val="0F1115"/>
        </w:rPr>
        <w:t xml:space="preserve"> networks</w:t>
      </w:r>
      <w:r>
        <w:rPr>
          <w:rFonts w:ascii="Segoe UI" w:hAnsi="Segoe UI" w:cs="Segoe UI"/>
          <w:color w:val="0F1115"/>
        </w:rPr>
        <w:t xml:space="preserve">. In: INTERNATIONAL CONFERENCE ON DISTRIBUTED COMPUTING SYSTEMS, 42., 2022, Bologna. </w:t>
      </w:r>
      <w:proofErr w:type="spellStart"/>
      <w:r>
        <w:rPr>
          <w:rFonts w:ascii="Segoe UI" w:hAnsi="Segoe UI" w:cs="Segoe UI"/>
          <w:color w:val="0F1115"/>
        </w:rPr>
        <w:t>Proceedings</w:t>
      </w:r>
      <w:proofErr w:type="spellEnd"/>
      <w:r>
        <w:rPr>
          <w:rFonts w:ascii="Segoe UI" w:hAnsi="Segoe UI" w:cs="Segoe UI"/>
          <w:color w:val="0F1115"/>
        </w:rPr>
        <w:t xml:space="preserve"> [...]. Bologna: IEEE, 2022.</w:t>
      </w:r>
    </w:p>
    <w:p w14:paraId="51A08560"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DINO. </w:t>
      </w:r>
      <w:r>
        <w:rPr>
          <w:rStyle w:val="Forte"/>
          <w:rFonts w:ascii="Segoe UI" w:hAnsi="Segoe UI" w:cs="Segoe UI"/>
          <w:color w:val="0F1115"/>
        </w:rPr>
        <w:t>Aprendizagem baseada em projetos transforma a educação</w:t>
      </w:r>
      <w:r>
        <w:rPr>
          <w:rFonts w:ascii="Segoe UI" w:hAnsi="Segoe UI" w:cs="Segoe UI"/>
          <w:color w:val="0F1115"/>
        </w:rPr>
        <w:t>. Valor Econômico, 17 mar. 2025. Acesso em: 03 ago. 2026.</w:t>
      </w:r>
    </w:p>
    <w:p w14:paraId="1629991B"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FAIRWORK. </w:t>
      </w:r>
      <w:r>
        <w:rPr>
          <w:rStyle w:val="Forte"/>
          <w:rFonts w:ascii="Segoe UI" w:hAnsi="Segoe UI" w:cs="Segoe UI"/>
          <w:color w:val="0F1115"/>
        </w:rPr>
        <w:t xml:space="preserve">Relatório </w:t>
      </w:r>
      <w:proofErr w:type="spellStart"/>
      <w:r>
        <w:rPr>
          <w:rStyle w:val="Forte"/>
          <w:rFonts w:ascii="Segoe UI" w:hAnsi="Segoe UI" w:cs="Segoe UI"/>
          <w:color w:val="0F1115"/>
        </w:rPr>
        <w:t>Fairwork</w:t>
      </w:r>
      <w:proofErr w:type="spellEnd"/>
      <w:r>
        <w:rPr>
          <w:rStyle w:val="Forte"/>
          <w:rFonts w:ascii="Segoe UI" w:hAnsi="Segoe UI" w:cs="Segoe UI"/>
          <w:color w:val="0F1115"/>
        </w:rPr>
        <w:t xml:space="preserve"> Brasil 2025</w:t>
      </w:r>
      <w:r>
        <w:rPr>
          <w:rFonts w:ascii="Segoe UI" w:hAnsi="Segoe UI" w:cs="Segoe UI"/>
          <w:color w:val="0F1115"/>
        </w:rPr>
        <w:t>. Porto Alegre: UFRGS, 2025.</w:t>
      </w:r>
    </w:p>
    <w:p w14:paraId="54E3637E"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FONSECA, Mariana. </w:t>
      </w:r>
      <w:r>
        <w:rPr>
          <w:rStyle w:val="Forte"/>
          <w:rFonts w:ascii="Segoe UI" w:hAnsi="Segoe UI" w:cs="Segoe UI"/>
          <w:color w:val="0F1115"/>
        </w:rPr>
        <w:t>O que o Brasil perde ao não ensinar a empreender na escola</w:t>
      </w:r>
      <w:r>
        <w:rPr>
          <w:rFonts w:ascii="Segoe UI" w:hAnsi="Segoe UI" w:cs="Segoe UI"/>
          <w:color w:val="0F1115"/>
        </w:rPr>
        <w:t>. Exame, 2016. Acesso em: 03 ago. 2026.</w:t>
      </w:r>
    </w:p>
    <w:p w14:paraId="326CCBF0"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FRAMER. </w:t>
      </w:r>
      <w:proofErr w:type="spellStart"/>
      <w:r>
        <w:rPr>
          <w:rStyle w:val="Forte"/>
          <w:rFonts w:ascii="Segoe UI" w:hAnsi="Segoe UI" w:cs="Segoe UI"/>
          <w:color w:val="0F1115"/>
        </w:rPr>
        <w:t>Framer</w:t>
      </w:r>
      <w:proofErr w:type="spellEnd"/>
      <w:r>
        <w:rPr>
          <w:rStyle w:val="Forte"/>
          <w:rFonts w:ascii="Segoe UI" w:hAnsi="Segoe UI" w:cs="Segoe UI"/>
          <w:color w:val="0F1115"/>
        </w:rPr>
        <w:t xml:space="preserve"> Motion </w:t>
      </w:r>
      <w:proofErr w:type="spellStart"/>
      <w:r>
        <w:rPr>
          <w:rStyle w:val="Forte"/>
          <w:rFonts w:ascii="Segoe UI" w:hAnsi="Segoe UI" w:cs="Segoe UI"/>
          <w:color w:val="0F1115"/>
        </w:rPr>
        <w:t>Documentation</w:t>
      </w:r>
      <w:proofErr w:type="spellEnd"/>
      <w:r>
        <w:rPr>
          <w:rFonts w:ascii="Segoe UI" w:hAnsi="Segoe UI" w:cs="Segoe UI"/>
          <w:color w:val="0F1115"/>
        </w:rPr>
        <w:t>. 2024. Acesso em: 19 ago. 2026.</w:t>
      </w:r>
    </w:p>
    <w:p w14:paraId="12D896FF"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GOMES, Antenor. </w:t>
      </w:r>
      <w:r>
        <w:rPr>
          <w:rStyle w:val="Forte"/>
          <w:rFonts w:ascii="Segoe UI" w:hAnsi="Segoe UI" w:cs="Segoe UI"/>
          <w:color w:val="0F1115"/>
        </w:rPr>
        <w:t xml:space="preserve">Ferramentas de Design </w:t>
      </w:r>
      <w:proofErr w:type="spellStart"/>
      <w:r>
        <w:rPr>
          <w:rStyle w:val="Forte"/>
          <w:rFonts w:ascii="Segoe UI" w:hAnsi="Segoe UI" w:cs="Segoe UI"/>
          <w:color w:val="0F1115"/>
        </w:rPr>
        <w:t>Thinking</w:t>
      </w:r>
      <w:proofErr w:type="spellEnd"/>
      <w:r>
        <w:rPr>
          <w:rStyle w:val="Forte"/>
          <w:rFonts w:ascii="Segoe UI" w:hAnsi="Segoe UI" w:cs="Segoe UI"/>
          <w:color w:val="0F1115"/>
        </w:rPr>
        <w:t xml:space="preserve"> – Mapa da Jornada do Usuário</w:t>
      </w:r>
      <w:r>
        <w:rPr>
          <w:rFonts w:ascii="Segoe UI" w:hAnsi="Segoe UI" w:cs="Segoe UI"/>
          <w:color w:val="0F1115"/>
        </w:rPr>
        <w:t>. 2025. Acesso em: 13 set. 2026.</w:t>
      </w:r>
    </w:p>
    <w:p w14:paraId="1A258231"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HOW EDUCATION. </w:t>
      </w:r>
      <w:r>
        <w:rPr>
          <w:rStyle w:val="Forte"/>
          <w:rFonts w:ascii="Segoe UI" w:hAnsi="Segoe UI" w:cs="Segoe UI"/>
          <w:color w:val="0F1115"/>
        </w:rPr>
        <w:t xml:space="preserve">Etapas do Design </w:t>
      </w:r>
      <w:proofErr w:type="spellStart"/>
      <w:r>
        <w:rPr>
          <w:rStyle w:val="Forte"/>
          <w:rFonts w:ascii="Segoe UI" w:hAnsi="Segoe UI" w:cs="Segoe UI"/>
          <w:color w:val="0F1115"/>
        </w:rPr>
        <w:t>Thinking</w:t>
      </w:r>
      <w:proofErr w:type="spellEnd"/>
      <w:r>
        <w:rPr>
          <w:rStyle w:val="Forte"/>
          <w:rFonts w:ascii="Segoe UI" w:hAnsi="Segoe UI" w:cs="Segoe UI"/>
          <w:color w:val="0F1115"/>
        </w:rPr>
        <w:t>: Imersão e Definição</w:t>
      </w:r>
      <w:r>
        <w:rPr>
          <w:rFonts w:ascii="Segoe UI" w:hAnsi="Segoe UI" w:cs="Segoe UI"/>
          <w:color w:val="0F1115"/>
        </w:rPr>
        <w:t xml:space="preserve">. </w:t>
      </w:r>
      <w:proofErr w:type="spellStart"/>
      <w:r>
        <w:rPr>
          <w:rFonts w:ascii="Segoe UI" w:hAnsi="Segoe UI" w:cs="Segoe UI"/>
          <w:color w:val="0F1115"/>
        </w:rPr>
        <w:t>Medium</w:t>
      </w:r>
      <w:proofErr w:type="spellEnd"/>
      <w:r>
        <w:rPr>
          <w:rFonts w:ascii="Segoe UI" w:hAnsi="Segoe UI" w:cs="Segoe UI"/>
          <w:color w:val="0F1115"/>
        </w:rPr>
        <w:t>, 2022. Acesso em: 20 set. 2026.</w:t>
      </w:r>
    </w:p>
    <w:p w14:paraId="2C004534"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IBGE. </w:t>
      </w:r>
      <w:r>
        <w:rPr>
          <w:rStyle w:val="Forte"/>
          <w:rFonts w:ascii="Segoe UI" w:hAnsi="Segoe UI" w:cs="Segoe UI"/>
          <w:color w:val="0F1115"/>
        </w:rPr>
        <w:t>Pesquisa Nacional por Amostra de Domicílios Contínua - PNAD Contínua 2024</w:t>
      </w:r>
      <w:r>
        <w:rPr>
          <w:rFonts w:ascii="Segoe UI" w:hAnsi="Segoe UI" w:cs="Segoe UI"/>
          <w:color w:val="0F1115"/>
        </w:rPr>
        <w:t>. Rio de Janeiro: IBGE, 2025.</w:t>
      </w:r>
    </w:p>
    <w:p w14:paraId="216BA699"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IPEA. </w:t>
      </w:r>
      <w:r>
        <w:rPr>
          <w:rStyle w:val="Forte"/>
          <w:rFonts w:ascii="Segoe UI" w:hAnsi="Segoe UI" w:cs="Segoe UI"/>
          <w:color w:val="0F1115"/>
        </w:rPr>
        <w:t>Trabalho por plataformas digitais no Brasil: características e tendências</w:t>
      </w:r>
      <w:r>
        <w:rPr>
          <w:rFonts w:ascii="Segoe UI" w:hAnsi="Segoe UI" w:cs="Segoe UI"/>
          <w:color w:val="0F1115"/>
        </w:rPr>
        <w:t>. Brasília: IPEA, 2024.</w:t>
      </w:r>
    </w:p>
    <w:p w14:paraId="39E2F2BB"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LARAVEL. </w:t>
      </w:r>
      <w:proofErr w:type="spellStart"/>
      <w:r>
        <w:rPr>
          <w:rStyle w:val="Forte"/>
          <w:rFonts w:ascii="Segoe UI" w:hAnsi="Segoe UI" w:cs="Segoe UI"/>
          <w:color w:val="0F1115"/>
        </w:rPr>
        <w:t>Getting</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Started</w:t>
      </w:r>
      <w:proofErr w:type="spellEnd"/>
      <w:r>
        <w:rPr>
          <w:rFonts w:ascii="Segoe UI" w:hAnsi="Segoe UI" w:cs="Segoe UI"/>
          <w:color w:val="0F1115"/>
        </w:rPr>
        <w:t>. 2024. Acesso em: 19 ago. 2026.</w:t>
      </w:r>
    </w:p>
    <w:p w14:paraId="5286BDC9"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LIU, H. et al. </w:t>
      </w:r>
      <w:r>
        <w:rPr>
          <w:rStyle w:val="Forte"/>
          <w:rFonts w:ascii="Segoe UI" w:hAnsi="Segoe UI" w:cs="Segoe UI"/>
          <w:color w:val="0F1115"/>
        </w:rPr>
        <w:t xml:space="preserve">IRLT: </w:t>
      </w:r>
      <w:proofErr w:type="spellStart"/>
      <w:r>
        <w:rPr>
          <w:rStyle w:val="Forte"/>
          <w:rFonts w:ascii="Segoe UI" w:hAnsi="Segoe UI" w:cs="Segoe UI"/>
          <w:color w:val="0F1115"/>
        </w:rPr>
        <w:t>integrating</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reputation</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and</w:t>
      </w:r>
      <w:proofErr w:type="spellEnd"/>
      <w:r>
        <w:rPr>
          <w:rStyle w:val="Forte"/>
          <w:rFonts w:ascii="Segoe UI" w:hAnsi="Segoe UI" w:cs="Segoe UI"/>
          <w:color w:val="0F1115"/>
        </w:rPr>
        <w:t xml:space="preserve"> local </w:t>
      </w:r>
      <w:proofErr w:type="spellStart"/>
      <w:r>
        <w:rPr>
          <w:rStyle w:val="Forte"/>
          <w:rFonts w:ascii="Segoe UI" w:hAnsi="Segoe UI" w:cs="Segoe UI"/>
          <w:color w:val="0F1115"/>
        </w:rPr>
        <w:t>trust</w:t>
      </w:r>
      <w:proofErr w:type="spellEnd"/>
      <w:r>
        <w:rPr>
          <w:rStyle w:val="Forte"/>
          <w:rFonts w:ascii="Segoe UI" w:hAnsi="Segoe UI" w:cs="Segoe UI"/>
          <w:color w:val="0F1115"/>
        </w:rPr>
        <w:t xml:space="preserve"> for </w:t>
      </w:r>
      <w:proofErr w:type="spellStart"/>
      <w:r>
        <w:rPr>
          <w:rStyle w:val="Forte"/>
          <w:rFonts w:ascii="Segoe UI" w:hAnsi="Segoe UI" w:cs="Segoe UI"/>
          <w:color w:val="0F1115"/>
        </w:rPr>
        <w:t>trustworthy</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service</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recommendation</w:t>
      </w:r>
      <w:proofErr w:type="spellEnd"/>
      <w:r>
        <w:rPr>
          <w:rStyle w:val="Forte"/>
          <w:rFonts w:ascii="Segoe UI" w:hAnsi="Segoe UI" w:cs="Segoe UI"/>
          <w:color w:val="0F1115"/>
        </w:rPr>
        <w:t xml:space="preserve"> in social internet </w:t>
      </w:r>
      <w:proofErr w:type="spellStart"/>
      <w:r>
        <w:rPr>
          <w:rStyle w:val="Forte"/>
          <w:rFonts w:ascii="Segoe UI" w:hAnsi="Segoe UI" w:cs="Segoe UI"/>
          <w:color w:val="0F1115"/>
        </w:rPr>
        <w:t>of</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things</w:t>
      </w:r>
      <w:proofErr w:type="spellEnd"/>
      <w:r>
        <w:rPr>
          <w:rFonts w:ascii="Segoe UI" w:hAnsi="Segoe UI" w:cs="Segoe UI"/>
          <w:color w:val="0F1115"/>
        </w:rPr>
        <w:t>. PLOS ONE, São Francisco, v. 11, n. 9, e0162734, 2016.</w:t>
      </w:r>
    </w:p>
    <w:p w14:paraId="162B974C"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MJV. </w:t>
      </w:r>
      <w:r>
        <w:rPr>
          <w:rStyle w:val="Forte"/>
          <w:rFonts w:ascii="Segoe UI" w:hAnsi="Segoe UI" w:cs="Segoe UI"/>
          <w:color w:val="0F1115"/>
        </w:rPr>
        <w:t xml:space="preserve">Design </w:t>
      </w:r>
      <w:proofErr w:type="spellStart"/>
      <w:r>
        <w:rPr>
          <w:rStyle w:val="Forte"/>
          <w:rFonts w:ascii="Segoe UI" w:hAnsi="Segoe UI" w:cs="Segoe UI"/>
          <w:color w:val="0F1115"/>
        </w:rPr>
        <w:t>Thinking</w:t>
      </w:r>
      <w:proofErr w:type="spellEnd"/>
      <w:r>
        <w:rPr>
          <w:rFonts w:ascii="Segoe UI" w:hAnsi="Segoe UI" w:cs="Segoe UI"/>
          <w:color w:val="0F1115"/>
        </w:rPr>
        <w:t>. 2021. Acesso em: 19 ago. 2026.</w:t>
      </w:r>
    </w:p>
    <w:p w14:paraId="2157F8D5"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MJV TEAM. </w:t>
      </w:r>
      <w:r>
        <w:rPr>
          <w:rStyle w:val="Forte"/>
          <w:rFonts w:ascii="Segoe UI" w:hAnsi="Segoe UI" w:cs="Segoe UI"/>
          <w:color w:val="0F1115"/>
        </w:rPr>
        <w:t xml:space="preserve">Design </w:t>
      </w:r>
      <w:proofErr w:type="spellStart"/>
      <w:r>
        <w:rPr>
          <w:rStyle w:val="Forte"/>
          <w:rFonts w:ascii="Segoe UI" w:hAnsi="Segoe UI" w:cs="Segoe UI"/>
          <w:color w:val="0F1115"/>
        </w:rPr>
        <w:t>Thinking</w:t>
      </w:r>
      <w:proofErr w:type="spellEnd"/>
      <w:r>
        <w:rPr>
          <w:rStyle w:val="Forte"/>
          <w:rFonts w:ascii="Segoe UI" w:hAnsi="Segoe UI" w:cs="Segoe UI"/>
          <w:color w:val="0F1115"/>
        </w:rPr>
        <w:t>: o que são Cadernos de Sensibilização</w:t>
      </w:r>
      <w:r>
        <w:rPr>
          <w:rFonts w:ascii="Segoe UI" w:hAnsi="Segoe UI" w:cs="Segoe UI"/>
          <w:color w:val="0F1115"/>
        </w:rPr>
        <w:t>. 2016. Acesso em: 20 set. 2026.</w:t>
      </w:r>
    </w:p>
    <w:p w14:paraId="46F1BC06"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MJV TEAM. </w:t>
      </w:r>
      <w:r>
        <w:rPr>
          <w:rStyle w:val="Forte"/>
          <w:rFonts w:ascii="Segoe UI" w:hAnsi="Segoe UI" w:cs="Segoe UI"/>
          <w:color w:val="0F1115"/>
        </w:rPr>
        <w:t>Ideação: o que é, etapas e ferramentas para realizar na prática</w:t>
      </w:r>
      <w:r>
        <w:rPr>
          <w:rFonts w:ascii="Segoe UI" w:hAnsi="Segoe UI" w:cs="Segoe UI"/>
          <w:color w:val="0F1115"/>
        </w:rPr>
        <w:t>. 2022. Acesso em: 20 set. 2026.</w:t>
      </w:r>
    </w:p>
    <w:p w14:paraId="42C7184F"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MJV TEAM. </w:t>
      </w:r>
      <w:r>
        <w:rPr>
          <w:rStyle w:val="Forte"/>
          <w:rFonts w:ascii="Segoe UI" w:hAnsi="Segoe UI" w:cs="Segoe UI"/>
          <w:color w:val="0F1115"/>
        </w:rPr>
        <w:t>Personas: entenda o conceito e conheça o seu cliente ideal</w:t>
      </w:r>
      <w:r>
        <w:rPr>
          <w:rFonts w:ascii="Segoe UI" w:hAnsi="Segoe UI" w:cs="Segoe UI"/>
          <w:color w:val="0F1115"/>
        </w:rPr>
        <w:t>. 2022. Acesso em: 25 set. 2026.</w:t>
      </w:r>
    </w:p>
    <w:p w14:paraId="6AFC5847"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MUI. </w:t>
      </w:r>
      <w:r>
        <w:rPr>
          <w:rStyle w:val="Forte"/>
          <w:rFonts w:ascii="Segoe UI" w:hAnsi="Segoe UI" w:cs="Segoe UI"/>
          <w:color w:val="0F1115"/>
        </w:rPr>
        <w:t xml:space="preserve">Material UI </w:t>
      </w:r>
      <w:proofErr w:type="spellStart"/>
      <w:r>
        <w:rPr>
          <w:rStyle w:val="Forte"/>
          <w:rFonts w:ascii="Segoe UI" w:hAnsi="Segoe UI" w:cs="Segoe UI"/>
          <w:color w:val="0F1115"/>
        </w:rPr>
        <w:t>Documentation</w:t>
      </w:r>
      <w:proofErr w:type="spellEnd"/>
      <w:r>
        <w:rPr>
          <w:rFonts w:ascii="Segoe UI" w:hAnsi="Segoe UI" w:cs="Segoe UI"/>
          <w:color w:val="0F1115"/>
        </w:rPr>
        <w:t>. 2024. Acesso em: 13 ago. 2026.</w:t>
      </w:r>
    </w:p>
    <w:p w14:paraId="6DD383DE"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PEARCE, J. </w:t>
      </w:r>
      <w:proofErr w:type="spellStart"/>
      <w:r>
        <w:rPr>
          <w:rStyle w:val="Forte"/>
          <w:rFonts w:ascii="Segoe UI" w:hAnsi="Segoe UI" w:cs="Segoe UI"/>
          <w:color w:val="0F1115"/>
        </w:rPr>
        <w:t>Small</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is</w:t>
      </w:r>
      <w:proofErr w:type="spellEnd"/>
      <w:r>
        <w:rPr>
          <w:rStyle w:val="Forte"/>
          <w:rFonts w:ascii="Segoe UI" w:hAnsi="Segoe UI" w:cs="Segoe UI"/>
          <w:color w:val="0F1115"/>
        </w:rPr>
        <w:t xml:space="preserve"> still </w:t>
      </w:r>
      <w:proofErr w:type="spellStart"/>
      <w:r>
        <w:rPr>
          <w:rStyle w:val="Forte"/>
          <w:rFonts w:ascii="Segoe UI" w:hAnsi="Segoe UI" w:cs="Segoe UI"/>
          <w:color w:val="0F1115"/>
        </w:rPr>
        <w:t>beautiful</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economics</w:t>
      </w:r>
      <w:proofErr w:type="spellEnd"/>
      <w:r>
        <w:rPr>
          <w:rStyle w:val="Forte"/>
          <w:rFonts w:ascii="Segoe UI" w:hAnsi="Segoe UI" w:cs="Segoe UI"/>
          <w:color w:val="0F1115"/>
        </w:rPr>
        <w:t xml:space="preserve"> as </w:t>
      </w:r>
      <w:proofErr w:type="spellStart"/>
      <w:r>
        <w:rPr>
          <w:rStyle w:val="Forte"/>
          <w:rFonts w:ascii="Segoe UI" w:hAnsi="Segoe UI" w:cs="Segoe UI"/>
          <w:color w:val="0F1115"/>
        </w:rPr>
        <w:t>if</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families</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mattered</w:t>
      </w:r>
      <w:proofErr w:type="spellEnd"/>
      <w:r>
        <w:rPr>
          <w:rFonts w:ascii="Segoe UI" w:hAnsi="Segoe UI" w:cs="Segoe UI"/>
          <w:color w:val="0F1115"/>
        </w:rPr>
        <w:t xml:space="preserve">. Londres: </w:t>
      </w:r>
      <w:proofErr w:type="spellStart"/>
      <w:r>
        <w:rPr>
          <w:rFonts w:ascii="Segoe UI" w:hAnsi="Segoe UI" w:cs="Segoe UI"/>
          <w:color w:val="0F1115"/>
        </w:rPr>
        <w:t>Civitas</w:t>
      </w:r>
      <w:proofErr w:type="spellEnd"/>
      <w:r>
        <w:rPr>
          <w:rFonts w:ascii="Segoe UI" w:hAnsi="Segoe UI" w:cs="Segoe UI"/>
          <w:color w:val="0F1115"/>
        </w:rPr>
        <w:t>, 2006.</w:t>
      </w:r>
    </w:p>
    <w:p w14:paraId="6676C106"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PLATTNER, H. </w:t>
      </w:r>
      <w:proofErr w:type="spellStart"/>
      <w:r>
        <w:rPr>
          <w:rStyle w:val="Forte"/>
          <w:rFonts w:ascii="Segoe UI" w:hAnsi="Segoe UI" w:cs="Segoe UI"/>
          <w:color w:val="0F1115"/>
        </w:rPr>
        <w:t>An</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Introduction</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to</w:t>
      </w:r>
      <w:proofErr w:type="spellEnd"/>
      <w:r>
        <w:rPr>
          <w:rStyle w:val="Forte"/>
          <w:rFonts w:ascii="Segoe UI" w:hAnsi="Segoe UI" w:cs="Segoe UI"/>
          <w:color w:val="0F1115"/>
        </w:rPr>
        <w:t xml:space="preserve"> Design </w:t>
      </w:r>
      <w:proofErr w:type="spellStart"/>
      <w:r>
        <w:rPr>
          <w:rStyle w:val="Forte"/>
          <w:rFonts w:ascii="Segoe UI" w:hAnsi="Segoe UI" w:cs="Segoe UI"/>
          <w:color w:val="0F1115"/>
        </w:rPr>
        <w:t>Thinking</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Process</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Guide</w:t>
      </w:r>
      <w:proofErr w:type="spellEnd"/>
      <w:r>
        <w:rPr>
          <w:rFonts w:ascii="Segoe UI" w:hAnsi="Segoe UI" w:cs="Segoe UI"/>
          <w:color w:val="0F1115"/>
        </w:rPr>
        <w:t xml:space="preserve">. Stanford: Stanford </w:t>
      </w:r>
      <w:proofErr w:type="spellStart"/>
      <w:r>
        <w:rPr>
          <w:rFonts w:ascii="Segoe UI" w:hAnsi="Segoe UI" w:cs="Segoe UI"/>
          <w:color w:val="0F1115"/>
        </w:rPr>
        <w:t>University</w:t>
      </w:r>
      <w:proofErr w:type="spellEnd"/>
      <w:r>
        <w:rPr>
          <w:rFonts w:ascii="Segoe UI" w:hAnsi="Segoe UI" w:cs="Segoe UI"/>
          <w:color w:val="0F1115"/>
        </w:rPr>
        <w:t>, 2010.</w:t>
      </w:r>
    </w:p>
    <w:p w14:paraId="74D7FA3D"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PM3. </w:t>
      </w:r>
      <w:r>
        <w:rPr>
          <w:rStyle w:val="Forte"/>
          <w:rFonts w:ascii="Segoe UI" w:hAnsi="Segoe UI" w:cs="Segoe UI"/>
          <w:color w:val="0F1115"/>
        </w:rPr>
        <w:t>Diagrama de Afinidades: o que é, aplicações e como montar um</w:t>
      </w:r>
      <w:r>
        <w:rPr>
          <w:rFonts w:ascii="Segoe UI" w:hAnsi="Segoe UI" w:cs="Segoe UI"/>
          <w:color w:val="0F1115"/>
        </w:rPr>
        <w:t>. 2024. Acesso em: 19 ago. 2026.</w:t>
      </w:r>
    </w:p>
    <w:p w14:paraId="1CA7E80E"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QUILLEY, S. </w:t>
      </w:r>
      <w:r>
        <w:rPr>
          <w:rStyle w:val="Forte"/>
          <w:rFonts w:ascii="Segoe UI" w:hAnsi="Segoe UI" w:cs="Segoe UI"/>
          <w:color w:val="0F1115"/>
        </w:rPr>
        <w:t xml:space="preserve">Schumacher </w:t>
      </w:r>
      <w:proofErr w:type="spellStart"/>
      <w:r>
        <w:rPr>
          <w:rStyle w:val="Forte"/>
          <w:rFonts w:ascii="Segoe UI" w:hAnsi="Segoe UI" w:cs="Segoe UI"/>
          <w:color w:val="0F1115"/>
        </w:rPr>
        <w:t>against</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globalism</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and</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ecomodernism</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ecology</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subsidiarity</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and</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the</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politics</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of</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scale</w:t>
      </w:r>
      <w:proofErr w:type="spellEnd"/>
      <w:r>
        <w:rPr>
          <w:rFonts w:ascii="Segoe UI" w:hAnsi="Segoe UI" w:cs="Segoe UI"/>
          <w:color w:val="0F1115"/>
        </w:rPr>
        <w:t xml:space="preserve">. </w:t>
      </w:r>
      <w:proofErr w:type="spellStart"/>
      <w:r>
        <w:rPr>
          <w:rFonts w:ascii="Segoe UI" w:hAnsi="Segoe UI" w:cs="Segoe UI"/>
          <w:color w:val="0F1115"/>
        </w:rPr>
        <w:t>European</w:t>
      </w:r>
      <w:proofErr w:type="spellEnd"/>
      <w:r>
        <w:rPr>
          <w:rFonts w:ascii="Segoe UI" w:hAnsi="Segoe UI" w:cs="Segoe UI"/>
          <w:color w:val="0F1115"/>
        </w:rPr>
        <w:t xml:space="preserve"> </w:t>
      </w:r>
      <w:proofErr w:type="spellStart"/>
      <w:r>
        <w:rPr>
          <w:rFonts w:ascii="Segoe UI" w:hAnsi="Segoe UI" w:cs="Segoe UI"/>
          <w:color w:val="0F1115"/>
        </w:rPr>
        <w:t>Journal</w:t>
      </w:r>
      <w:proofErr w:type="spellEnd"/>
      <w:r>
        <w:rPr>
          <w:rFonts w:ascii="Segoe UI" w:hAnsi="Segoe UI" w:cs="Segoe UI"/>
          <w:color w:val="0F1115"/>
        </w:rPr>
        <w:t xml:space="preserve"> </w:t>
      </w:r>
      <w:proofErr w:type="spellStart"/>
      <w:r>
        <w:rPr>
          <w:rFonts w:ascii="Segoe UI" w:hAnsi="Segoe UI" w:cs="Segoe UI"/>
          <w:color w:val="0F1115"/>
        </w:rPr>
        <w:t>of</w:t>
      </w:r>
      <w:proofErr w:type="spellEnd"/>
      <w:r>
        <w:rPr>
          <w:rFonts w:ascii="Segoe UI" w:hAnsi="Segoe UI" w:cs="Segoe UI"/>
          <w:color w:val="0F1115"/>
        </w:rPr>
        <w:t xml:space="preserve"> Social </w:t>
      </w:r>
      <w:proofErr w:type="spellStart"/>
      <w:r>
        <w:rPr>
          <w:rFonts w:ascii="Segoe UI" w:hAnsi="Segoe UI" w:cs="Segoe UI"/>
          <w:color w:val="0F1115"/>
        </w:rPr>
        <w:t>Theory</w:t>
      </w:r>
      <w:proofErr w:type="spellEnd"/>
      <w:r>
        <w:rPr>
          <w:rFonts w:ascii="Segoe UI" w:hAnsi="Segoe UI" w:cs="Segoe UI"/>
          <w:color w:val="0F1115"/>
        </w:rPr>
        <w:t>, Londres, v. 27, n. 3, p. 456-481, 2024.</w:t>
      </w:r>
    </w:p>
    <w:p w14:paraId="707E1828"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REACT. </w:t>
      </w:r>
      <w:proofErr w:type="spellStart"/>
      <w:r>
        <w:rPr>
          <w:rStyle w:val="Forte"/>
          <w:rFonts w:ascii="Segoe UI" w:hAnsi="Segoe UI" w:cs="Segoe UI"/>
          <w:color w:val="0F1115"/>
        </w:rPr>
        <w:t>React</w:t>
      </w:r>
      <w:proofErr w:type="spellEnd"/>
      <w:r>
        <w:rPr>
          <w:rStyle w:val="Forte"/>
          <w:rFonts w:ascii="Segoe UI" w:hAnsi="Segoe UI" w:cs="Segoe UI"/>
          <w:color w:val="0F1115"/>
        </w:rPr>
        <w:t xml:space="preserve"> – A </w:t>
      </w:r>
      <w:proofErr w:type="spellStart"/>
      <w:r>
        <w:rPr>
          <w:rStyle w:val="Forte"/>
          <w:rFonts w:ascii="Segoe UI" w:hAnsi="Segoe UI" w:cs="Segoe UI"/>
          <w:color w:val="0F1115"/>
        </w:rPr>
        <w:t>JavaScript</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library</w:t>
      </w:r>
      <w:proofErr w:type="spellEnd"/>
      <w:r>
        <w:rPr>
          <w:rStyle w:val="Forte"/>
          <w:rFonts w:ascii="Segoe UI" w:hAnsi="Segoe UI" w:cs="Segoe UI"/>
          <w:color w:val="0F1115"/>
        </w:rPr>
        <w:t xml:space="preserve"> for </w:t>
      </w:r>
      <w:proofErr w:type="spellStart"/>
      <w:r>
        <w:rPr>
          <w:rStyle w:val="Forte"/>
          <w:rFonts w:ascii="Segoe UI" w:hAnsi="Segoe UI" w:cs="Segoe UI"/>
          <w:color w:val="0F1115"/>
        </w:rPr>
        <w:t>building</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user</w:t>
      </w:r>
      <w:proofErr w:type="spellEnd"/>
      <w:r>
        <w:rPr>
          <w:rStyle w:val="Forte"/>
          <w:rFonts w:ascii="Segoe UI" w:hAnsi="Segoe UI" w:cs="Segoe UI"/>
          <w:color w:val="0F1115"/>
        </w:rPr>
        <w:t xml:space="preserve"> interfaces</w:t>
      </w:r>
      <w:r>
        <w:rPr>
          <w:rFonts w:ascii="Segoe UI" w:hAnsi="Segoe UI" w:cs="Segoe UI"/>
          <w:color w:val="0F1115"/>
        </w:rPr>
        <w:t>. 2024. Acesso em: 19 ago. 2026.</w:t>
      </w:r>
    </w:p>
    <w:p w14:paraId="3071A3C7"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RUBEUS. </w:t>
      </w:r>
      <w:r>
        <w:rPr>
          <w:rStyle w:val="Forte"/>
          <w:rFonts w:ascii="Segoe UI" w:hAnsi="Segoe UI" w:cs="Segoe UI"/>
          <w:color w:val="0F1115"/>
        </w:rPr>
        <w:t>Como organizar eventos escolares inesquecíveis durante as férias</w:t>
      </w:r>
      <w:r>
        <w:rPr>
          <w:rFonts w:ascii="Segoe UI" w:hAnsi="Segoe UI" w:cs="Segoe UI"/>
          <w:color w:val="0F1115"/>
        </w:rPr>
        <w:t>. 2023. Acesso em: 19 ago. 2026.</w:t>
      </w:r>
    </w:p>
    <w:p w14:paraId="12A4DCD7"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SALVAGNI, J. et al. </w:t>
      </w:r>
      <w:r>
        <w:rPr>
          <w:rStyle w:val="Forte"/>
          <w:rFonts w:ascii="Segoe UI" w:hAnsi="Segoe UI" w:cs="Segoe UI"/>
          <w:color w:val="0F1115"/>
        </w:rPr>
        <w:t>O retrato contemporâneo da exploração no trabalho e os desafios para a gestão de pessoas</w:t>
      </w:r>
      <w:r>
        <w:rPr>
          <w:rFonts w:ascii="Segoe UI" w:hAnsi="Segoe UI" w:cs="Segoe UI"/>
          <w:color w:val="0F1115"/>
        </w:rPr>
        <w:t>. Revista de Administração de Empresas, São Paulo, v. 65, n. 1, p. 1-18, 2025.</w:t>
      </w:r>
    </w:p>
    <w:p w14:paraId="59B8EBE3"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SANTOS OLIVEIRA, L. T. dos. </w:t>
      </w:r>
      <w:r>
        <w:rPr>
          <w:rStyle w:val="Forte"/>
          <w:rFonts w:ascii="Segoe UI" w:hAnsi="Segoe UI" w:cs="Segoe UI"/>
          <w:color w:val="0F1115"/>
        </w:rPr>
        <w:t>Pro Market: inovação digital no fortalecimento do comércio local</w:t>
      </w:r>
      <w:r>
        <w:rPr>
          <w:rFonts w:ascii="Segoe UI" w:hAnsi="Segoe UI" w:cs="Segoe UI"/>
          <w:color w:val="0F1115"/>
        </w:rPr>
        <w:t>. Fórum Rondoniense de Pesquisa, Porto Velho, v. 15, n. 2, p. 78-95, 2025.</w:t>
      </w:r>
    </w:p>
    <w:p w14:paraId="263E3DC1"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SCHUMACHER, E. F. </w:t>
      </w:r>
      <w:proofErr w:type="spellStart"/>
      <w:r>
        <w:rPr>
          <w:rStyle w:val="Forte"/>
          <w:rFonts w:ascii="Segoe UI" w:hAnsi="Segoe UI" w:cs="Segoe UI"/>
          <w:color w:val="0F1115"/>
        </w:rPr>
        <w:t>Small</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is</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beautiful</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economics</w:t>
      </w:r>
      <w:proofErr w:type="spellEnd"/>
      <w:r>
        <w:rPr>
          <w:rStyle w:val="Forte"/>
          <w:rFonts w:ascii="Segoe UI" w:hAnsi="Segoe UI" w:cs="Segoe UI"/>
          <w:color w:val="0F1115"/>
        </w:rPr>
        <w:t xml:space="preserve"> as </w:t>
      </w:r>
      <w:proofErr w:type="spellStart"/>
      <w:r>
        <w:rPr>
          <w:rStyle w:val="Forte"/>
          <w:rFonts w:ascii="Segoe UI" w:hAnsi="Segoe UI" w:cs="Segoe UI"/>
          <w:color w:val="0F1115"/>
        </w:rPr>
        <w:t>if</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people</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mattered</w:t>
      </w:r>
      <w:proofErr w:type="spellEnd"/>
      <w:r>
        <w:rPr>
          <w:rFonts w:ascii="Segoe UI" w:hAnsi="Segoe UI" w:cs="Segoe UI"/>
          <w:color w:val="0F1115"/>
        </w:rPr>
        <w:t xml:space="preserve">. Londres: </w:t>
      </w:r>
      <w:proofErr w:type="spellStart"/>
      <w:r>
        <w:rPr>
          <w:rFonts w:ascii="Segoe UI" w:hAnsi="Segoe UI" w:cs="Segoe UI"/>
          <w:color w:val="0F1115"/>
        </w:rPr>
        <w:t>Blond</w:t>
      </w:r>
      <w:proofErr w:type="spellEnd"/>
      <w:r>
        <w:rPr>
          <w:rFonts w:ascii="Segoe UI" w:hAnsi="Segoe UI" w:cs="Segoe UI"/>
          <w:color w:val="0F1115"/>
        </w:rPr>
        <w:t xml:space="preserve"> &amp; </w:t>
      </w:r>
      <w:proofErr w:type="spellStart"/>
      <w:r>
        <w:rPr>
          <w:rFonts w:ascii="Segoe UI" w:hAnsi="Segoe UI" w:cs="Segoe UI"/>
          <w:color w:val="0F1115"/>
        </w:rPr>
        <w:t>Briggs</w:t>
      </w:r>
      <w:proofErr w:type="spellEnd"/>
      <w:r>
        <w:rPr>
          <w:rFonts w:ascii="Segoe UI" w:hAnsi="Segoe UI" w:cs="Segoe UI"/>
          <w:color w:val="0F1115"/>
        </w:rPr>
        <w:t>, 1973.</w:t>
      </w:r>
    </w:p>
    <w:p w14:paraId="3CD3EA3B"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SCIAMMARELLA, G. M. M. </w:t>
      </w:r>
      <w:r>
        <w:rPr>
          <w:rStyle w:val="Forte"/>
          <w:rFonts w:ascii="Segoe UI" w:hAnsi="Segoe UI" w:cs="Segoe UI"/>
          <w:color w:val="0F1115"/>
        </w:rPr>
        <w:t>Aplicativo para o fortalecimento do comércio local: estudo de caso no bairro de Copacabana</w:t>
      </w:r>
      <w:r>
        <w:rPr>
          <w:rFonts w:ascii="Segoe UI" w:hAnsi="Segoe UI" w:cs="Segoe UI"/>
          <w:color w:val="0F1115"/>
        </w:rPr>
        <w:t>. Trabalho de Conclusão de Curso (Graduação em Administração) – Universidade Federal do Rio de Janeiro, Rio de Janeiro, 2022.</w:t>
      </w:r>
    </w:p>
    <w:p w14:paraId="28CDC076"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SEBRAE. </w:t>
      </w:r>
      <w:r>
        <w:rPr>
          <w:rStyle w:val="Forte"/>
          <w:rFonts w:ascii="Segoe UI" w:hAnsi="Segoe UI" w:cs="Segoe UI"/>
          <w:color w:val="0F1115"/>
        </w:rPr>
        <w:t xml:space="preserve">Business </w:t>
      </w:r>
      <w:proofErr w:type="spellStart"/>
      <w:r>
        <w:rPr>
          <w:rStyle w:val="Forte"/>
          <w:rFonts w:ascii="Segoe UI" w:hAnsi="Segoe UI" w:cs="Segoe UI"/>
          <w:color w:val="0F1115"/>
        </w:rPr>
        <w:t>Model</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Canvas</w:t>
      </w:r>
      <w:proofErr w:type="spellEnd"/>
      <w:r>
        <w:rPr>
          <w:rStyle w:val="Forte"/>
          <w:rFonts w:ascii="Segoe UI" w:hAnsi="Segoe UI" w:cs="Segoe UI"/>
          <w:color w:val="0F1115"/>
        </w:rPr>
        <w:t xml:space="preserve">: como construir seu modelo de </w:t>
      </w:r>
      <w:proofErr w:type="gramStart"/>
      <w:r>
        <w:rPr>
          <w:rStyle w:val="Forte"/>
          <w:rFonts w:ascii="Segoe UI" w:hAnsi="Segoe UI" w:cs="Segoe UI"/>
          <w:color w:val="0F1115"/>
        </w:rPr>
        <w:t>negócio?</w:t>
      </w:r>
      <w:r>
        <w:rPr>
          <w:rFonts w:ascii="Segoe UI" w:hAnsi="Segoe UI" w:cs="Segoe UI"/>
          <w:color w:val="0F1115"/>
        </w:rPr>
        <w:t>.</w:t>
      </w:r>
      <w:proofErr w:type="gramEnd"/>
      <w:r>
        <w:rPr>
          <w:rFonts w:ascii="Segoe UI" w:hAnsi="Segoe UI" w:cs="Segoe UI"/>
          <w:color w:val="0F1115"/>
        </w:rPr>
        <w:t xml:space="preserve"> 2025. Acesso em: 20 ago. 2026.</w:t>
      </w:r>
    </w:p>
    <w:p w14:paraId="785D3F56"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SEBRAE. </w:t>
      </w:r>
      <w:r>
        <w:rPr>
          <w:rStyle w:val="Forte"/>
          <w:rFonts w:ascii="Segoe UI" w:hAnsi="Segoe UI" w:cs="Segoe UI"/>
          <w:color w:val="0F1115"/>
        </w:rPr>
        <w:t xml:space="preserve">Guia completo sobre Design </w:t>
      </w:r>
      <w:proofErr w:type="spellStart"/>
      <w:r>
        <w:rPr>
          <w:rStyle w:val="Forte"/>
          <w:rFonts w:ascii="Segoe UI" w:hAnsi="Segoe UI" w:cs="Segoe UI"/>
          <w:color w:val="0F1115"/>
        </w:rPr>
        <w:t>Thinking</w:t>
      </w:r>
      <w:proofErr w:type="spellEnd"/>
      <w:r>
        <w:rPr>
          <w:rStyle w:val="Forte"/>
          <w:rFonts w:ascii="Segoe UI" w:hAnsi="Segoe UI" w:cs="Segoe UI"/>
          <w:color w:val="0F1115"/>
        </w:rPr>
        <w:t>: tudo que você precisa saber</w:t>
      </w:r>
      <w:r>
        <w:rPr>
          <w:rFonts w:ascii="Segoe UI" w:hAnsi="Segoe UI" w:cs="Segoe UI"/>
          <w:color w:val="0F1115"/>
        </w:rPr>
        <w:t>. 2023. Acesso em: 20 set. 2026.</w:t>
      </w:r>
    </w:p>
    <w:p w14:paraId="2C53C998"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SEBRAE. </w:t>
      </w:r>
      <w:r>
        <w:rPr>
          <w:rStyle w:val="Forte"/>
          <w:rFonts w:ascii="Segoe UI" w:hAnsi="Segoe UI" w:cs="Segoe UI"/>
          <w:color w:val="0F1115"/>
        </w:rPr>
        <w:t>Mapa da Empatia ajuda a criar conteúdo relevante para o consumidor</w:t>
      </w:r>
      <w:r>
        <w:rPr>
          <w:rFonts w:ascii="Segoe UI" w:hAnsi="Segoe UI" w:cs="Segoe UI"/>
          <w:color w:val="0F1115"/>
        </w:rPr>
        <w:t>. 2023. Acesso em: 13 set. 2026.</w:t>
      </w:r>
    </w:p>
    <w:p w14:paraId="25698FBB"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SEBRAE. </w:t>
      </w:r>
      <w:r>
        <w:rPr>
          <w:rStyle w:val="Forte"/>
          <w:rFonts w:ascii="Segoe UI" w:hAnsi="Segoe UI" w:cs="Segoe UI"/>
          <w:color w:val="0F1115"/>
        </w:rPr>
        <w:t>Jovem empreendedor: conheça bons motivos para ter seu próprio negócio</w:t>
      </w:r>
      <w:r>
        <w:rPr>
          <w:rFonts w:ascii="Segoe UI" w:hAnsi="Segoe UI" w:cs="Segoe UI"/>
          <w:color w:val="0F1115"/>
        </w:rPr>
        <w:t>. 2022. Acesso em: 17 ago. 2026.</w:t>
      </w:r>
    </w:p>
    <w:p w14:paraId="5DBBC5A9"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SODRÉ, W. A. U. </w:t>
      </w:r>
      <w:r>
        <w:rPr>
          <w:rStyle w:val="Forte"/>
          <w:rFonts w:ascii="Segoe UI" w:hAnsi="Segoe UI" w:cs="Segoe UI"/>
          <w:color w:val="0F1115"/>
        </w:rPr>
        <w:t>Empreendedorismo no bairro União da Vitória, Manaus: limites e possibilidades das plataformas digitais</w:t>
      </w:r>
      <w:r>
        <w:rPr>
          <w:rFonts w:ascii="Segoe UI" w:hAnsi="Segoe UI" w:cs="Segoe UI"/>
          <w:color w:val="0F1115"/>
        </w:rPr>
        <w:t>. Trabalho de Conclusão de Curso (Graduação em Administração) – Universidade Federal do Amazonas, Manaus, 2025.</w:t>
      </w:r>
    </w:p>
    <w:p w14:paraId="079ABE3D"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SOLAGNA, F. </w:t>
      </w:r>
      <w:proofErr w:type="spellStart"/>
      <w:r>
        <w:rPr>
          <w:rStyle w:val="Forte"/>
          <w:rFonts w:ascii="Segoe UI" w:hAnsi="Segoe UI" w:cs="Segoe UI"/>
          <w:color w:val="0F1115"/>
        </w:rPr>
        <w:t>Commons</w:t>
      </w:r>
      <w:proofErr w:type="spellEnd"/>
      <w:r>
        <w:rPr>
          <w:rStyle w:val="Forte"/>
          <w:rFonts w:ascii="Segoe UI" w:hAnsi="Segoe UI" w:cs="Segoe UI"/>
          <w:color w:val="0F1115"/>
        </w:rPr>
        <w:t xml:space="preserve"> digitais e capitalismo de plataforma: uma análise crítica</w:t>
      </w:r>
      <w:r>
        <w:rPr>
          <w:rFonts w:ascii="Segoe UI" w:hAnsi="Segoe UI" w:cs="Segoe UI"/>
          <w:color w:val="0F1115"/>
        </w:rPr>
        <w:t>. Revista de Sociologia Digital, São Paulo, v. 8, n. 2, p. 45-67, 2025.</w:t>
      </w:r>
    </w:p>
    <w:p w14:paraId="5680D578"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TANSTACK. </w:t>
      </w:r>
      <w:proofErr w:type="spellStart"/>
      <w:r>
        <w:rPr>
          <w:rStyle w:val="Forte"/>
          <w:rFonts w:ascii="Segoe UI" w:hAnsi="Segoe UI" w:cs="Segoe UI"/>
          <w:color w:val="0F1115"/>
        </w:rPr>
        <w:t>React</w:t>
      </w:r>
      <w:proofErr w:type="spellEnd"/>
      <w:r>
        <w:rPr>
          <w:rStyle w:val="Forte"/>
          <w:rFonts w:ascii="Segoe UI" w:hAnsi="Segoe UI" w:cs="Segoe UI"/>
          <w:color w:val="0F1115"/>
        </w:rPr>
        <w:t xml:space="preserve"> Query </w:t>
      </w:r>
      <w:proofErr w:type="spellStart"/>
      <w:r>
        <w:rPr>
          <w:rStyle w:val="Forte"/>
          <w:rFonts w:ascii="Segoe UI" w:hAnsi="Segoe UI" w:cs="Segoe UI"/>
          <w:color w:val="0F1115"/>
        </w:rPr>
        <w:t>Documentation</w:t>
      </w:r>
      <w:proofErr w:type="spellEnd"/>
      <w:r>
        <w:rPr>
          <w:rFonts w:ascii="Segoe UI" w:hAnsi="Segoe UI" w:cs="Segoe UI"/>
          <w:color w:val="0F1115"/>
        </w:rPr>
        <w:t>. 2024. Acesso em: 13 ago. 2026.</w:t>
      </w:r>
    </w:p>
    <w:p w14:paraId="278A35FC"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UCHIYAMA, Y. </w:t>
      </w:r>
      <w:proofErr w:type="spellStart"/>
      <w:r>
        <w:rPr>
          <w:rStyle w:val="Forte"/>
          <w:rFonts w:ascii="Segoe UI" w:hAnsi="Segoe UI" w:cs="Segoe UI"/>
          <w:color w:val="0F1115"/>
        </w:rPr>
        <w:t>Cosmolocalism</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against</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platform</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capitalism</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evidence</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from</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ridesharing</w:t>
      </w:r>
      <w:proofErr w:type="spellEnd"/>
      <w:r>
        <w:rPr>
          <w:rFonts w:ascii="Segoe UI" w:hAnsi="Segoe UI" w:cs="Segoe UI"/>
          <w:color w:val="0F1115"/>
        </w:rPr>
        <w:t xml:space="preserve">. </w:t>
      </w:r>
      <w:proofErr w:type="spellStart"/>
      <w:proofErr w:type="gramStart"/>
      <w:r>
        <w:rPr>
          <w:rFonts w:ascii="Segoe UI" w:hAnsi="Segoe UI" w:cs="Segoe UI"/>
          <w:color w:val="0F1115"/>
        </w:rPr>
        <w:t>tripleC</w:t>
      </w:r>
      <w:proofErr w:type="spellEnd"/>
      <w:proofErr w:type="gramEnd"/>
      <w:r>
        <w:rPr>
          <w:rFonts w:ascii="Segoe UI" w:hAnsi="Segoe UI" w:cs="Segoe UI"/>
          <w:color w:val="0F1115"/>
        </w:rPr>
        <w:t xml:space="preserve">: Communication, </w:t>
      </w:r>
      <w:proofErr w:type="spellStart"/>
      <w:r>
        <w:rPr>
          <w:rFonts w:ascii="Segoe UI" w:hAnsi="Segoe UI" w:cs="Segoe UI"/>
          <w:color w:val="0F1115"/>
        </w:rPr>
        <w:t>Capitalism</w:t>
      </w:r>
      <w:proofErr w:type="spellEnd"/>
      <w:r>
        <w:rPr>
          <w:rFonts w:ascii="Segoe UI" w:hAnsi="Segoe UI" w:cs="Segoe UI"/>
          <w:color w:val="0F1115"/>
        </w:rPr>
        <w:t xml:space="preserve"> &amp; Critique, v. 19, n. 2, p. 234-251, 2021.</w:t>
      </w:r>
    </w:p>
    <w:p w14:paraId="7C45D2C5"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VARGAS, Ricardo. </w:t>
      </w:r>
      <w:r>
        <w:rPr>
          <w:rStyle w:val="Forte"/>
          <w:rFonts w:ascii="Segoe UI" w:hAnsi="Segoe UI" w:cs="Segoe UI"/>
          <w:color w:val="0F1115"/>
        </w:rPr>
        <w:t>Porque O Patrocínio do Projeto é Uma Das Principais Razões do Fracasso dos Projetos</w:t>
      </w:r>
      <w:r>
        <w:rPr>
          <w:rFonts w:ascii="Segoe UI" w:hAnsi="Segoe UI" w:cs="Segoe UI"/>
          <w:color w:val="0F1115"/>
        </w:rPr>
        <w:t>. 2023. Acesso em: 11 ago. 2026.</w:t>
      </w:r>
    </w:p>
    <w:p w14:paraId="1DB3C1AF"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VITE. </w:t>
      </w:r>
      <w:proofErr w:type="spellStart"/>
      <w:r>
        <w:rPr>
          <w:rStyle w:val="Forte"/>
          <w:rFonts w:ascii="Segoe UI" w:hAnsi="Segoe UI" w:cs="Segoe UI"/>
          <w:color w:val="0F1115"/>
        </w:rPr>
        <w:t>Vite</w:t>
      </w:r>
      <w:proofErr w:type="spellEnd"/>
      <w:r>
        <w:rPr>
          <w:rStyle w:val="Forte"/>
          <w:rFonts w:ascii="Segoe UI" w:hAnsi="Segoe UI" w:cs="Segoe UI"/>
          <w:color w:val="0F1115"/>
        </w:rPr>
        <w:t xml:space="preserve"> – Next </w:t>
      </w:r>
      <w:proofErr w:type="spellStart"/>
      <w:r>
        <w:rPr>
          <w:rStyle w:val="Forte"/>
          <w:rFonts w:ascii="Segoe UI" w:hAnsi="Segoe UI" w:cs="Segoe UI"/>
          <w:color w:val="0F1115"/>
        </w:rPr>
        <w:t>Generation</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Frontend</w:t>
      </w:r>
      <w:proofErr w:type="spellEnd"/>
      <w:r>
        <w:rPr>
          <w:rStyle w:val="Forte"/>
          <w:rFonts w:ascii="Segoe UI" w:hAnsi="Segoe UI" w:cs="Segoe UI"/>
          <w:color w:val="0F1115"/>
        </w:rPr>
        <w:t xml:space="preserve"> </w:t>
      </w:r>
      <w:proofErr w:type="spellStart"/>
      <w:r>
        <w:rPr>
          <w:rStyle w:val="Forte"/>
          <w:rFonts w:ascii="Segoe UI" w:hAnsi="Segoe UI" w:cs="Segoe UI"/>
          <w:color w:val="0F1115"/>
        </w:rPr>
        <w:t>Tooling</w:t>
      </w:r>
      <w:proofErr w:type="spellEnd"/>
      <w:r>
        <w:rPr>
          <w:rFonts w:ascii="Segoe UI" w:hAnsi="Segoe UI" w:cs="Segoe UI"/>
          <w:color w:val="0F1115"/>
        </w:rPr>
        <w:t>. 2024. Acesso em: 13 ago. 2026.</w:t>
      </w:r>
    </w:p>
    <w:p w14:paraId="141A22A1" w14:textId="77777777" w:rsidR="004518E2" w:rsidRDefault="004518E2" w:rsidP="004518E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ZENDESK. </w:t>
      </w:r>
      <w:r>
        <w:rPr>
          <w:rStyle w:val="Forte"/>
          <w:rFonts w:ascii="Segoe UI" w:hAnsi="Segoe UI" w:cs="Segoe UI"/>
          <w:color w:val="0F1115"/>
        </w:rPr>
        <w:t xml:space="preserve">O que é Golden </w:t>
      </w:r>
      <w:proofErr w:type="spellStart"/>
      <w:r>
        <w:rPr>
          <w:rStyle w:val="Forte"/>
          <w:rFonts w:ascii="Segoe UI" w:hAnsi="Segoe UI" w:cs="Segoe UI"/>
          <w:color w:val="0F1115"/>
        </w:rPr>
        <w:t>Circle</w:t>
      </w:r>
      <w:proofErr w:type="spellEnd"/>
      <w:r>
        <w:rPr>
          <w:rStyle w:val="Forte"/>
          <w:rFonts w:ascii="Segoe UI" w:hAnsi="Segoe UI" w:cs="Segoe UI"/>
          <w:color w:val="0F1115"/>
        </w:rPr>
        <w:t xml:space="preserve">: entenda o conceito de Simon </w:t>
      </w:r>
      <w:proofErr w:type="spellStart"/>
      <w:r>
        <w:rPr>
          <w:rStyle w:val="Forte"/>
          <w:rFonts w:ascii="Segoe UI" w:hAnsi="Segoe UI" w:cs="Segoe UI"/>
          <w:color w:val="0F1115"/>
        </w:rPr>
        <w:t>Sinek</w:t>
      </w:r>
      <w:proofErr w:type="spellEnd"/>
      <w:r>
        <w:rPr>
          <w:rFonts w:ascii="Segoe UI" w:hAnsi="Segoe UI" w:cs="Segoe UI"/>
          <w:color w:val="0F1115"/>
        </w:rPr>
        <w:t>. 2025. Acesso em: 20 ago. 2026</w:t>
      </w:r>
    </w:p>
    <w:p w14:paraId="2DA91775" w14:textId="77777777" w:rsidR="001B253C" w:rsidRPr="00BB4F8E" w:rsidRDefault="001B253C" w:rsidP="001B253C">
      <w:pPr>
        <w:spacing w:after="240"/>
        <w:rPr>
          <w:rFonts w:cs="Arial"/>
        </w:rPr>
      </w:pPr>
    </w:p>
    <w:sectPr w:rsidR="001B253C" w:rsidRPr="00BB4F8E">
      <w:headerReference w:type="default" r:id="rId20"/>
      <w:pgSz w:w="11906" w:h="16838"/>
      <w:pgMar w:top="1701" w:right="1134" w:bottom="1134" w:left="1701" w:header="708" w:footer="708"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64DC26" w14:textId="77777777" w:rsidR="00285742" w:rsidRDefault="00285742">
      <w:r>
        <w:separator/>
      </w:r>
    </w:p>
  </w:endnote>
  <w:endnote w:type="continuationSeparator" w:id="0">
    <w:p w14:paraId="34EA2912" w14:textId="77777777" w:rsidR="00285742" w:rsidRDefault="00285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998956" w14:textId="77777777" w:rsidR="00285742" w:rsidRDefault="00285742">
      <w:r>
        <w:separator/>
      </w:r>
    </w:p>
  </w:footnote>
  <w:footnote w:type="continuationSeparator" w:id="0">
    <w:p w14:paraId="0D4926E7" w14:textId="77777777" w:rsidR="00285742" w:rsidRDefault="0028574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6FC5D" w14:textId="4860B1FF" w:rsidR="004313B5" w:rsidRDefault="004313B5">
    <w:pPr>
      <w:jc w:val="right"/>
    </w:pPr>
    <w:r>
      <w:fldChar w:fldCharType="begin"/>
    </w:r>
    <w:r>
      <w:instrText>PAGE</w:instrText>
    </w:r>
    <w:r>
      <w:fldChar w:fldCharType="separate"/>
    </w:r>
    <w:r w:rsidR="004518E2">
      <w:rPr>
        <w:noProof/>
      </w:rPr>
      <w:t>83</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03CF3"/>
    <w:multiLevelType w:val="hybridMultilevel"/>
    <w:tmpl w:val="631A44D2"/>
    <w:lvl w:ilvl="0" w:tplc="FFFFFFFF">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09997562"/>
    <w:multiLevelType w:val="hybridMultilevel"/>
    <w:tmpl w:val="1D721706"/>
    <w:lvl w:ilvl="0" w:tplc="962C9A50">
      <w:start w:val="1"/>
      <w:numFmt w:val="bullet"/>
      <w:lvlText w:val="•"/>
      <w:lvlJc w:val="left"/>
      <w:pPr>
        <w:ind w:left="720" w:hanging="360"/>
      </w:pPr>
    </w:lvl>
    <w:lvl w:ilvl="1" w:tplc="8FFE8B58">
      <w:numFmt w:val="decimal"/>
      <w:lvlText w:val=""/>
      <w:lvlJc w:val="left"/>
    </w:lvl>
    <w:lvl w:ilvl="2" w:tplc="4F3C39E2">
      <w:numFmt w:val="decimal"/>
      <w:lvlText w:val=""/>
      <w:lvlJc w:val="left"/>
    </w:lvl>
    <w:lvl w:ilvl="3" w:tplc="082A89E6">
      <w:numFmt w:val="decimal"/>
      <w:lvlText w:val=""/>
      <w:lvlJc w:val="left"/>
    </w:lvl>
    <w:lvl w:ilvl="4" w:tplc="E29E8966">
      <w:numFmt w:val="decimal"/>
      <w:lvlText w:val=""/>
      <w:lvlJc w:val="left"/>
    </w:lvl>
    <w:lvl w:ilvl="5" w:tplc="ABDCA3DE">
      <w:numFmt w:val="decimal"/>
      <w:lvlText w:val=""/>
      <w:lvlJc w:val="left"/>
    </w:lvl>
    <w:lvl w:ilvl="6" w:tplc="287478BC">
      <w:numFmt w:val="decimal"/>
      <w:lvlText w:val=""/>
      <w:lvlJc w:val="left"/>
    </w:lvl>
    <w:lvl w:ilvl="7" w:tplc="61E888BA">
      <w:numFmt w:val="decimal"/>
      <w:lvlText w:val=""/>
      <w:lvlJc w:val="left"/>
    </w:lvl>
    <w:lvl w:ilvl="8" w:tplc="E30251AA">
      <w:numFmt w:val="decimal"/>
      <w:lvlText w:val=""/>
      <w:lvlJc w:val="left"/>
    </w:lvl>
  </w:abstractNum>
  <w:abstractNum w:abstractNumId="2" w15:restartNumberingAfterBreak="0">
    <w:nsid w:val="0B0A3CA6"/>
    <w:multiLevelType w:val="multilevel"/>
    <w:tmpl w:val="BC78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3510F"/>
    <w:multiLevelType w:val="hybridMultilevel"/>
    <w:tmpl w:val="D4C66020"/>
    <w:lvl w:ilvl="0" w:tplc="083EB69C">
      <w:start w:val="1"/>
      <w:numFmt w:val="bullet"/>
      <w:lvlText w:val="●"/>
      <w:lvlJc w:val="left"/>
      <w:pPr>
        <w:ind w:left="720" w:hanging="360"/>
      </w:pPr>
    </w:lvl>
    <w:lvl w:ilvl="1" w:tplc="FDC414B6">
      <w:start w:val="1"/>
      <w:numFmt w:val="bullet"/>
      <w:lvlText w:val="○"/>
      <w:lvlJc w:val="left"/>
      <w:pPr>
        <w:ind w:left="1440" w:hanging="360"/>
      </w:pPr>
    </w:lvl>
    <w:lvl w:ilvl="2" w:tplc="D3CA6A50">
      <w:start w:val="1"/>
      <w:numFmt w:val="bullet"/>
      <w:lvlText w:val="■"/>
      <w:lvlJc w:val="left"/>
      <w:pPr>
        <w:ind w:left="2160" w:hanging="360"/>
      </w:pPr>
    </w:lvl>
    <w:lvl w:ilvl="3" w:tplc="F8929C1C">
      <w:start w:val="1"/>
      <w:numFmt w:val="bullet"/>
      <w:lvlText w:val="●"/>
      <w:lvlJc w:val="left"/>
      <w:pPr>
        <w:ind w:left="2880" w:hanging="360"/>
      </w:pPr>
    </w:lvl>
    <w:lvl w:ilvl="4" w:tplc="892E139E">
      <w:start w:val="1"/>
      <w:numFmt w:val="bullet"/>
      <w:lvlText w:val="○"/>
      <w:lvlJc w:val="left"/>
      <w:pPr>
        <w:ind w:left="3600" w:hanging="360"/>
      </w:pPr>
    </w:lvl>
    <w:lvl w:ilvl="5" w:tplc="FCA2585C">
      <w:start w:val="1"/>
      <w:numFmt w:val="bullet"/>
      <w:lvlText w:val="■"/>
      <w:lvlJc w:val="left"/>
      <w:pPr>
        <w:ind w:left="4320" w:hanging="360"/>
      </w:pPr>
    </w:lvl>
    <w:lvl w:ilvl="6" w:tplc="39DABB10">
      <w:start w:val="1"/>
      <w:numFmt w:val="bullet"/>
      <w:lvlText w:val="●"/>
      <w:lvlJc w:val="left"/>
      <w:pPr>
        <w:ind w:left="5040" w:hanging="360"/>
      </w:pPr>
    </w:lvl>
    <w:lvl w:ilvl="7" w:tplc="048CC8D6">
      <w:start w:val="1"/>
      <w:numFmt w:val="bullet"/>
      <w:lvlText w:val="●"/>
      <w:lvlJc w:val="left"/>
      <w:pPr>
        <w:ind w:left="5760" w:hanging="360"/>
      </w:pPr>
    </w:lvl>
    <w:lvl w:ilvl="8" w:tplc="3F38C4EC">
      <w:start w:val="1"/>
      <w:numFmt w:val="bullet"/>
      <w:lvlText w:val="●"/>
      <w:lvlJc w:val="left"/>
      <w:pPr>
        <w:ind w:left="6480" w:hanging="360"/>
      </w:pPr>
    </w:lvl>
  </w:abstractNum>
  <w:abstractNum w:abstractNumId="4" w15:restartNumberingAfterBreak="0">
    <w:nsid w:val="2B435A7A"/>
    <w:multiLevelType w:val="hybridMultilevel"/>
    <w:tmpl w:val="A178119E"/>
    <w:lvl w:ilvl="0" w:tplc="452E655A">
      <w:start w:val="1"/>
      <w:numFmt w:val="decimal"/>
      <w:lvlText w:val="%1."/>
      <w:lvlJc w:val="left"/>
      <w:pPr>
        <w:ind w:left="720" w:hanging="360"/>
      </w:pPr>
    </w:lvl>
    <w:lvl w:ilvl="1" w:tplc="AB4CEC66">
      <w:numFmt w:val="decimal"/>
      <w:lvlText w:val=""/>
      <w:lvlJc w:val="left"/>
    </w:lvl>
    <w:lvl w:ilvl="2" w:tplc="CC36DFD6">
      <w:numFmt w:val="decimal"/>
      <w:lvlText w:val=""/>
      <w:lvlJc w:val="left"/>
    </w:lvl>
    <w:lvl w:ilvl="3" w:tplc="8FF63ED6">
      <w:numFmt w:val="decimal"/>
      <w:lvlText w:val=""/>
      <w:lvlJc w:val="left"/>
    </w:lvl>
    <w:lvl w:ilvl="4" w:tplc="2174A2BA">
      <w:numFmt w:val="decimal"/>
      <w:lvlText w:val=""/>
      <w:lvlJc w:val="left"/>
    </w:lvl>
    <w:lvl w:ilvl="5" w:tplc="2F8C5F6C">
      <w:numFmt w:val="decimal"/>
      <w:lvlText w:val=""/>
      <w:lvlJc w:val="left"/>
    </w:lvl>
    <w:lvl w:ilvl="6" w:tplc="3F34203A">
      <w:numFmt w:val="decimal"/>
      <w:lvlText w:val=""/>
      <w:lvlJc w:val="left"/>
    </w:lvl>
    <w:lvl w:ilvl="7" w:tplc="B0AAECFE">
      <w:numFmt w:val="decimal"/>
      <w:lvlText w:val=""/>
      <w:lvlJc w:val="left"/>
    </w:lvl>
    <w:lvl w:ilvl="8" w:tplc="74CC2898">
      <w:numFmt w:val="decimal"/>
      <w:lvlText w:val=""/>
      <w:lvlJc w:val="left"/>
    </w:lvl>
  </w:abstractNum>
  <w:abstractNum w:abstractNumId="5" w15:restartNumberingAfterBreak="0">
    <w:nsid w:val="54051CC6"/>
    <w:multiLevelType w:val="hybridMultilevel"/>
    <w:tmpl w:val="3C9A567C"/>
    <w:lvl w:ilvl="0" w:tplc="690EBCC2">
      <w:start w:val="1"/>
      <w:numFmt w:val="decimal"/>
      <w:lvlText w:val="%1."/>
      <w:lvlJc w:val="left"/>
      <w:pPr>
        <w:ind w:left="720" w:hanging="360"/>
      </w:pPr>
    </w:lvl>
    <w:lvl w:ilvl="1" w:tplc="D0EEF5A2">
      <w:numFmt w:val="decimal"/>
      <w:lvlText w:val=""/>
      <w:lvlJc w:val="left"/>
    </w:lvl>
    <w:lvl w:ilvl="2" w:tplc="D882AB8C">
      <w:numFmt w:val="decimal"/>
      <w:lvlText w:val=""/>
      <w:lvlJc w:val="left"/>
    </w:lvl>
    <w:lvl w:ilvl="3" w:tplc="B37C1DAA">
      <w:numFmt w:val="decimal"/>
      <w:lvlText w:val=""/>
      <w:lvlJc w:val="left"/>
    </w:lvl>
    <w:lvl w:ilvl="4" w:tplc="5C20B86C">
      <w:numFmt w:val="decimal"/>
      <w:lvlText w:val=""/>
      <w:lvlJc w:val="left"/>
    </w:lvl>
    <w:lvl w:ilvl="5" w:tplc="B372A61A">
      <w:numFmt w:val="decimal"/>
      <w:lvlText w:val=""/>
      <w:lvlJc w:val="left"/>
    </w:lvl>
    <w:lvl w:ilvl="6" w:tplc="E6FE46D4">
      <w:numFmt w:val="decimal"/>
      <w:lvlText w:val=""/>
      <w:lvlJc w:val="left"/>
    </w:lvl>
    <w:lvl w:ilvl="7" w:tplc="B4662D08">
      <w:numFmt w:val="decimal"/>
      <w:lvlText w:val=""/>
      <w:lvlJc w:val="left"/>
    </w:lvl>
    <w:lvl w:ilvl="8" w:tplc="D5F4B018">
      <w:numFmt w:val="decimal"/>
      <w:lvlText w:val=""/>
      <w:lvlJc w:val="left"/>
    </w:lvl>
  </w:abstractNum>
  <w:abstractNum w:abstractNumId="6" w15:restartNumberingAfterBreak="0">
    <w:nsid w:val="5DE576C2"/>
    <w:multiLevelType w:val="multilevel"/>
    <w:tmpl w:val="A5FA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390C47"/>
    <w:multiLevelType w:val="hybridMultilevel"/>
    <w:tmpl w:val="615A36EC"/>
    <w:lvl w:ilvl="0" w:tplc="527018CE">
      <w:start w:val="1"/>
      <w:numFmt w:val="decimal"/>
      <w:lvlText w:val="%1."/>
      <w:lvlJc w:val="left"/>
      <w:pPr>
        <w:ind w:left="720" w:hanging="360"/>
      </w:pPr>
    </w:lvl>
    <w:lvl w:ilvl="1" w:tplc="187481BA">
      <w:numFmt w:val="decimal"/>
      <w:lvlText w:val=""/>
      <w:lvlJc w:val="left"/>
    </w:lvl>
    <w:lvl w:ilvl="2" w:tplc="1B40B8C8">
      <w:numFmt w:val="decimal"/>
      <w:lvlText w:val=""/>
      <w:lvlJc w:val="left"/>
    </w:lvl>
    <w:lvl w:ilvl="3" w:tplc="726E75B8">
      <w:numFmt w:val="decimal"/>
      <w:lvlText w:val=""/>
      <w:lvlJc w:val="left"/>
    </w:lvl>
    <w:lvl w:ilvl="4" w:tplc="912CD07C">
      <w:numFmt w:val="decimal"/>
      <w:lvlText w:val=""/>
      <w:lvlJc w:val="left"/>
    </w:lvl>
    <w:lvl w:ilvl="5" w:tplc="D1788F90">
      <w:numFmt w:val="decimal"/>
      <w:lvlText w:val=""/>
      <w:lvlJc w:val="left"/>
    </w:lvl>
    <w:lvl w:ilvl="6" w:tplc="26E0DB5E">
      <w:numFmt w:val="decimal"/>
      <w:lvlText w:val=""/>
      <w:lvlJc w:val="left"/>
    </w:lvl>
    <w:lvl w:ilvl="7" w:tplc="2E167ADA">
      <w:numFmt w:val="decimal"/>
      <w:lvlText w:val=""/>
      <w:lvlJc w:val="left"/>
    </w:lvl>
    <w:lvl w:ilvl="8" w:tplc="9D648F86">
      <w:numFmt w:val="decimal"/>
      <w:lvlText w:val=""/>
      <w:lvlJc w:val="left"/>
    </w:lvl>
  </w:abstractNum>
  <w:num w:numId="1">
    <w:abstractNumId w:val="3"/>
    <w:lvlOverride w:ilvl="0">
      <w:startOverride w:val="1"/>
    </w:lvlOverride>
  </w:num>
  <w:num w:numId="2">
    <w:abstractNumId w:val="1"/>
    <w:lvlOverride w:ilvl="0">
      <w:startOverride w:val="1"/>
    </w:lvlOverride>
  </w:num>
  <w:num w:numId="3">
    <w:abstractNumId w:val="4"/>
    <w:lvlOverride w:ilvl="0">
      <w:startOverride w:val="1"/>
    </w:lvlOverride>
  </w:num>
  <w:num w:numId="4">
    <w:abstractNumId w:val="5"/>
    <w:lvlOverride w:ilvl="0">
      <w:startOverride w:val="1"/>
    </w:lvlOverride>
  </w:num>
  <w:num w:numId="5">
    <w:abstractNumId w:val="7"/>
    <w:lvlOverride w:ilvl="0">
      <w:startOverride w:val="1"/>
    </w:lvlOverride>
  </w:num>
  <w:num w:numId="6">
    <w:abstractNumId w:val="0"/>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pt-BR"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CE3"/>
    <w:rsid w:val="001264B0"/>
    <w:rsid w:val="0013718B"/>
    <w:rsid w:val="001669B0"/>
    <w:rsid w:val="001773FC"/>
    <w:rsid w:val="001B253C"/>
    <w:rsid w:val="001E461E"/>
    <w:rsid w:val="00285742"/>
    <w:rsid w:val="00294F30"/>
    <w:rsid w:val="002F702A"/>
    <w:rsid w:val="003457F6"/>
    <w:rsid w:val="003C3580"/>
    <w:rsid w:val="004313B5"/>
    <w:rsid w:val="004518E2"/>
    <w:rsid w:val="005B4142"/>
    <w:rsid w:val="005F0E7C"/>
    <w:rsid w:val="00601272"/>
    <w:rsid w:val="00623D8B"/>
    <w:rsid w:val="00661901"/>
    <w:rsid w:val="00675082"/>
    <w:rsid w:val="0080482D"/>
    <w:rsid w:val="008F7A28"/>
    <w:rsid w:val="009D306E"/>
    <w:rsid w:val="00AA029A"/>
    <w:rsid w:val="00AF4B68"/>
    <w:rsid w:val="00B72CE3"/>
    <w:rsid w:val="00BB4F8E"/>
    <w:rsid w:val="00C1327C"/>
    <w:rsid w:val="00CA657F"/>
    <w:rsid w:val="00E27C29"/>
    <w:rsid w:val="00E413A4"/>
    <w:rsid w:val="00E443B8"/>
    <w:rsid w:val="00EA02D3"/>
    <w:rsid w:val="00EA5BE4"/>
    <w:rsid w:val="00EE34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969E45"/>
  <w15:docId w15:val="{357586FA-138D-49C5-AD9B-B8F7656A2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461E"/>
    <w:rPr>
      <w:rFonts w:ascii="Arial" w:hAnsi="Arial"/>
    </w:rPr>
  </w:style>
  <w:style w:type="paragraph" w:styleId="Ttulo1">
    <w:name w:val="heading 1"/>
    <w:qFormat/>
    <w:rsid w:val="00EA5BE4"/>
    <w:pPr>
      <w:pageBreakBefore/>
      <w:spacing w:after="240"/>
      <w:outlineLvl w:val="0"/>
    </w:pPr>
    <w:rPr>
      <w:rFonts w:ascii="Arial" w:hAnsi="Arial"/>
      <w:b/>
      <w:bCs/>
    </w:rPr>
  </w:style>
  <w:style w:type="paragraph" w:styleId="Ttulo2">
    <w:name w:val="heading 2"/>
    <w:qFormat/>
    <w:rsid w:val="00EA5BE4"/>
    <w:pPr>
      <w:spacing w:before="240" w:after="200"/>
      <w:outlineLvl w:val="1"/>
    </w:pPr>
    <w:rPr>
      <w:rFonts w:ascii="Arial" w:hAnsi="Arial"/>
      <w:b/>
      <w:bCs/>
    </w:rPr>
  </w:style>
  <w:style w:type="paragraph" w:styleId="Ttulo3">
    <w:name w:val="heading 3"/>
    <w:qFormat/>
    <w:rsid w:val="00E443B8"/>
    <w:pPr>
      <w:outlineLvl w:val="2"/>
    </w:pPr>
    <w:rPr>
      <w:rFonts w:ascii="Arial" w:hAnsi="Arial"/>
      <w:b/>
    </w:rPr>
  </w:style>
  <w:style w:type="paragraph" w:styleId="Ttulo4">
    <w:name w:val="heading 4"/>
    <w:qFormat/>
    <w:rsid w:val="004313B5"/>
    <w:pPr>
      <w:outlineLvl w:val="3"/>
    </w:pPr>
    <w:rPr>
      <w:rFonts w:ascii="Arial" w:hAnsi="Arial"/>
      <w:b/>
      <w:iCs/>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sid w:val="00EA5BE4"/>
    <w:rPr>
      <w:rFonts w:ascii="Arial" w:hAnsi="Arial"/>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customStyle="1" w:styleId="isselectedend">
    <w:name w:val="isselectedend"/>
    <w:basedOn w:val="Normal"/>
    <w:rsid w:val="00675082"/>
    <w:pPr>
      <w:spacing w:before="100" w:beforeAutospacing="1" w:after="100" w:afterAutospacing="1"/>
    </w:pPr>
  </w:style>
  <w:style w:type="character" w:styleId="Forte">
    <w:name w:val="Strong"/>
    <w:basedOn w:val="Fontepargpadro"/>
    <w:uiPriority w:val="22"/>
    <w:qFormat/>
    <w:rsid w:val="00675082"/>
    <w:rPr>
      <w:b/>
      <w:bCs/>
    </w:rPr>
  </w:style>
  <w:style w:type="paragraph" w:styleId="NormalWeb">
    <w:name w:val="Normal (Web)"/>
    <w:basedOn w:val="Normal"/>
    <w:uiPriority w:val="99"/>
    <w:semiHidden/>
    <w:unhideWhenUsed/>
    <w:rsid w:val="00675082"/>
    <w:pPr>
      <w:spacing w:before="100" w:beforeAutospacing="1" w:after="100" w:afterAutospacing="1"/>
    </w:pPr>
  </w:style>
  <w:style w:type="character" w:styleId="nfase">
    <w:name w:val="Emphasis"/>
    <w:basedOn w:val="Fontepargpadro"/>
    <w:uiPriority w:val="20"/>
    <w:qFormat/>
    <w:rsid w:val="00675082"/>
    <w:rPr>
      <w:i/>
      <w:iCs/>
    </w:rPr>
  </w:style>
  <w:style w:type="table" w:styleId="Tabelacomgrade">
    <w:name w:val="Table Grid"/>
    <w:basedOn w:val="Tabelanormal"/>
    <w:uiPriority w:val="39"/>
    <w:rsid w:val="006750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EA5BE4"/>
    <w:pPr>
      <w:tabs>
        <w:tab w:val="center" w:pos="4252"/>
        <w:tab w:val="right" w:pos="8504"/>
      </w:tabs>
    </w:pPr>
  </w:style>
  <w:style w:type="character" w:customStyle="1" w:styleId="CabealhoChar">
    <w:name w:val="Cabeçalho Char"/>
    <w:basedOn w:val="Fontepargpadro"/>
    <w:link w:val="Cabealho"/>
    <w:uiPriority w:val="99"/>
    <w:rsid w:val="00EA5BE4"/>
  </w:style>
  <w:style w:type="paragraph" w:styleId="Rodap">
    <w:name w:val="footer"/>
    <w:basedOn w:val="Normal"/>
    <w:link w:val="RodapChar"/>
    <w:uiPriority w:val="99"/>
    <w:unhideWhenUsed/>
    <w:rsid w:val="00EA5BE4"/>
    <w:pPr>
      <w:tabs>
        <w:tab w:val="center" w:pos="4252"/>
        <w:tab w:val="right" w:pos="8504"/>
      </w:tabs>
    </w:pPr>
  </w:style>
  <w:style w:type="character" w:customStyle="1" w:styleId="RodapChar">
    <w:name w:val="Rodapé Char"/>
    <w:basedOn w:val="Fontepargpadro"/>
    <w:link w:val="Rodap"/>
    <w:uiPriority w:val="99"/>
    <w:rsid w:val="00EA5BE4"/>
  </w:style>
  <w:style w:type="paragraph" w:customStyle="1" w:styleId="ds-markdown-paragraph">
    <w:name w:val="ds-markdown-paragraph"/>
    <w:basedOn w:val="Normal"/>
    <w:rsid w:val="00E413A4"/>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26437">
      <w:bodyDiv w:val="1"/>
      <w:marLeft w:val="0"/>
      <w:marRight w:val="0"/>
      <w:marTop w:val="0"/>
      <w:marBottom w:val="0"/>
      <w:divBdr>
        <w:top w:val="none" w:sz="0" w:space="0" w:color="auto"/>
        <w:left w:val="none" w:sz="0" w:space="0" w:color="auto"/>
        <w:bottom w:val="none" w:sz="0" w:space="0" w:color="auto"/>
        <w:right w:val="none" w:sz="0" w:space="0" w:color="auto"/>
      </w:divBdr>
    </w:div>
    <w:div w:id="32536590">
      <w:bodyDiv w:val="1"/>
      <w:marLeft w:val="0"/>
      <w:marRight w:val="0"/>
      <w:marTop w:val="0"/>
      <w:marBottom w:val="0"/>
      <w:divBdr>
        <w:top w:val="none" w:sz="0" w:space="0" w:color="auto"/>
        <w:left w:val="none" w:sz="0" w:space="0" w:color="auto"/>
        <w:bottom w:val="none" w:sz="0" w:space="0" w:color="auto"/>
        <w:right w:val="none" w:sz="0" w:space="0" w:color="auto"/>
      </w:divBdr>
    </w:div>
    <w:div w:id="89784366">
      <w:bodyDiv w:val="1"/>
      <w:marLeft w:val="0"/>
      <w:marRight w:val="0"/>
      <w:marTop w:val="0"/>
      <w:marBottom w:val="0"/>
      <w:divBdr>
        <w:top w:val="none" w:sz="0" w:space="0" w:color="auto"/>
        <w:left w:val="none" w:sz="0" w:space="0" w:color="auto"/>
        <w:bottom w:val="none" w:sz="0" w:space="0" w:color="auto"/>
        <w:right w:val="none" w:sz="0" w:space="0" w:color="auto"/>
      </w:divBdr>
      <w:divsChild>
        <w:div w:id="1536233423">
          <w:marLeft w:val="0"/>
          <w:marRight w:val="0"/>
          <w:marTop w:val="0"/>
          <w:marBottom w:val="0"/>
          <w:divBdr>
            <w:top w:val="none" w:sz="0" w:space="0" w:color="auto"/>
            <w:left w:val="none" w:sz="0" w:space="0" w:color="auto"/>
            <w:bottom w:val="none" w:sz="0" w:space="0" w:color="auto"/>
            <w:right w:val="none" w:sz="0" w:space="0" w:color="auto"/>
          </w:divBdr>
        </w:div>
      </w:divsChild>
    </w:div>
    <w:div w:id="131025509">
      <w:bodyDiv w:val="1"/>
      <w:marLeft w:val="0"/>
      <w:marRight w:val="0"/>
      <w:marTop w:val="0"/>
      <w:marBottom w:val="0"/>
      <w:divBdr>
        <w:top w:val="none" w:sz="0" w:space="0" w:color="auto"/>
        <w:left w:val="none" w:sz="0" w:space="0" w:color="auto"/>
        <w:bottom w:val="none" w:sz="0" w:space="0" w:color="auto"/>
        <w:right w:val="none" w:sz="0" w:space="0" w:color="auto"/>
      </w:divBdr>
      <w:divsChild>
        <w:div w:id="664554212">
          <w:marLeft w:val="0"/>
          <w:marRight w:val="0"/>
          <w:marTop w:val="0"/>
          <w:marBottom w:val="0"/>
          <w:divBdr>
            <w:top w:val="none" w:sz="0" w:space="0" w:color="auto"/>
            <w:left w:val="none" w:sz="0" w:space="0" w:color="auto"/>
            <w:bottom w:val="none" w:sz="0" w:space="0" w:color="auto"/>
            <w:right w:val="none" w:sz="0" w:space="0" w:color="auto"/>
          </w:divBdr>
        </w:div>
        <w:div w:id="1634601062">
          <w:marLeft w:val="0"/>
          <w:marRight w:val="0"/>
          <w:marTop w:val="0"/>
          <w:marBottom w:val="0"/>
          <w:divBdr>
            <w:top w:val="none" w:sz="0" w:space="0" w:color="auto"/>
            <w:left w:val="none" w:sz="0" w:space="0" w:color="auto"/>
            <w:bottom w:val="none" w:sz="0" w:space="0" w:color="auto"/>
            <w:right w:val="none" w:sz="0" w:space="0" w:color="auto"/>
          </w:divBdr>
        </w:div>
        <w:div w:id="1419794363">
          <w:marLeft w:val="0"/>
          <w:marRight w:val="0"/>
          <w:marTop w:val="0"/>
          <w:marBottom w:val="0"/>
          <w:divBdr>
            <w:top w:val="none" w:sz="0" w:space="0" w:color="auto"/>
            <w:left w:val="none" w:sz="0" w:space="0" w:color="auto"/>
            <w:bottom w:val="none" w:sz="0" w:space="0" w:color="auto"/>
            <w:right w:val="none" w:sz="0" w:space="0" w:color="auto"/>
          </w:divBdr>
        </w:div>
        <w:div w:id="1244874307">
          <w:marLeft w:val="0"/>
          <w:marRight w:val="0"/>
          <w:marTop w:val="0"/>
          <w:marBottom w:val="0"/>
          <w:divBdr>
            <w:top w:val="none" w:sz="0" w:space="0" w:color="auto"/>
            <w:left w:val="none" w:sz="0" w:space="0" w:color="auto"/>
            <w:bottom w:val="none" w:sz="0" w:space="0" w:color="auto"/>
            <w:right w:val="none" w:sz="0" w:space="0" w:color="auto"/>
          </w:divBdr>
        </w:div>
      </w:divsChild>
    </w:div>
    <w:div w:id="173038453">
      <w:bodyDiv w:val="1"/>
      <w:marLeft w:val="0"/>
      <w:marRight w:val="0"/>
      <w:marTop w:val="0"/>
      <w:marBottom w:val="0"/>
      <w:divBdr>
        <w:top w:val="none" w:sz="0" w:space="0" w:color="auto"/>
        <w:left w:val="none" w:sz="0" w:space="0" w:color="auto"/>
        <w:bottom w:val="none" w:sz="0" w:space="0" w:color="auto"/>
        <w:right w:val="none" w:sz="0" w:space="0" w:color="auto"/>
      </w:divBdr>
      <w:divsChild>
        <w:div w:id="2112238089">
          <w:marLeft w:val="0"/>
          <w:marRight w:val="0"/>
          <w:marTop w:val="0"/>
          <w:marBottom w:val="0"/>
          <w:divBdr>
            <w:top w:val="none" w:sz="0" w:space="0" w:color="auto"/>
            <w:left w:val="none" w:sz="0" w:space="0" w:color="auto"/>
            <w:bottom w:val="none" w:sz="0" w:space="0" w:color="auto"/>
            <w:right w:val="none" w:sz="0" w:space="0" w:color="auto"/>
          </w:divBdr>
        </w:div>
      </w:divsChild>
    </w:div>
    <w:div w:id="464127678">
      <w:bodyDiv w:val="1"/>
      <w:marLeft w:val="0"/>
      <w:marRight w:val="0"/>
      <w:marTop w:val="0"/>
      <w:marBottom w:val="0"/>
      <w:divBdr>
        <w:top w:val="none" w:sz="0" w:space="0" w:color="auto"/>
        <w:left w:val="none" w:sz="0" w:space="0" w:color="auto"/>
        <w:bottom w:val="none" w:sz="0" w:space="0" w:color="auto"/>
        <w:right w:val="none" w:sz="0" w:space="0" w:color="auto"/>
      </w:divBdr>
      <w:divsChild>
        <w:div w:id="745761577">
          <w:marLeft w:val="0"/>
          <w:marRight w:val="0"/>
          <w:marTop w:val="0"/>
          <w:marBottom w:val="0"/>
          <w:divBdr>
            <w:top w:val="none" w:sz="0" w:space="0" w:color="auto"/>
            <w:left w:val="none" w:sz="0" w:space="0" w:color="auto"/>
            <w:bottom w:val="none" w:sz="0" w:space="0" w:color="auto"/>
            <w:right w:val="none" w:sz="0" w:space="0" w:color="auto"/>
          </w:divBdr>
        </w:div>
      </w:divsChild>
    </w:div>
    <w:div w:id="521019229">
      <w:bodyDiv w:val="1"/>
      <w:marLeft w:val="0"/>
      <w:marRight w:val="0"/>
      <w:marTop w:val="0"/>
      <w:marBottom w:val="0"/>
      <w:divBdr>
        <w:top w:val="none" w:sz="0" w:space="0" w:color="auto"/>
        <w:left w:val="none" w:sz="0" w:space="0" w:color="auto"/>
        <w:bottom w:val="none" w:sz="0" w:space="0" w:color="auto"/>
        <w:right w:val="none" w:sz="0" w:space="0" w:color="auto"/>
      </w:divBdr>
      <w:divsChild>
        <w:div w:id="763114787">
          <w:marLeft w:val="0"/>
          <w:marRight w:val="0"/>
          <w:marTop w:val="0"/>
          <w:marBottom w:val="0"/>
          <w:divBdr>
            <w:top w:val="none" w:sz="0" w:space="0" w:color="auto"/>
            <w:left w:val="none" w:sz="0" w:space="0" w:color="auto"/>
            <w:bottom w:val="none" w:sz="0" w:space="0" w:color="auto"/>
            <w:right w:val="none" w:sz="0" w:space="0" w:color="auto"/>
          </w:divBdr>
        </w:div>
      </w:divsChild>
    </w:div>
    <w:div w:id="639073325">
      <w:bodyDiv w:val="1"/>
      <w:marLeft w:val="0"/>
      <w:marRight w:val="0"/>
      <w:marTop w:val="0"/>
      <w:marBottom w:val="0"/>
      <w:divBdr>
        <w:top w:val="none" w:sz="0" w:space="0" w:color="auto"/>
        <w:left w:val="none" w:sz="0" w:space="0" w:color="auto"/>
        <w:bottom w:val="none" w:sz="0" w:space="0" w:color="auto"/>
        <w:right w:val="none" w:sz="0" w:space="0" w:color="auto"/>
      </w:divBdr>
      <w:divsChild>
        <w:div w:id="2098401042">
          <w:blockQuote w:val="1"/>
          <w:marLeft w:val="0"/>
          <w:marRight w:val="0"/>
          <w:marTop w:val="240"/>
          <w:marBottom w:val="0"/>
          <w:divBdr>
            <w:top w:val="none" w:sz="0" w:space="0" w:color="auto"/>
            <w:left w:val="single" w:sz="12" w:space="11" w:color="ADB2B8"/>
            <w:bottom w:val="none" w:sz="0" w:space="0" w:color="auto"/>
            <w:right w:val="none" w:sz="0" w:space="0" w:color="auto"/>
          </w:divBdr>
        </w:div>
        <w:div w:id="64527989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718015436">
      <w:bodyDiv w:val="1"/>
      <w:marLeft w:val="0"/>
      <w:marRight w:val="0"/>
      <w:marTop w:val="0"/>
      <w:marBottom w:val="0"/>
      <w:divBdr>
        <w:top w:val="none" w:sz="0" w:space="0" w:color="auto"/>
        <w:left w:val="none" w:sz="0" w:space="0" w:color="auto"/>
        <w:bottom w:val="none" w:sz="0" w:space="0" w:color="auto"/>
        <w:right w:val="none" w:sz="0" w:space="0" w:color="auto"/>
      </w:divBdr>
      <w:divsChild>
        <w:div w:id="1209148466">
          <w:marLeft w:val="0"/>
          <w:marRight w:val="0"/>
          <w:marTop w:val="0"/>
          <w:marBottom w:val="0"/>
          <w:divBdr>
            <w:top w:val="none" w:sz="0" w:space="0" w:color="auto"/>
            <w:left w:val="none" w:sz="0" w:space="0" w:color="auto"/>
            <w:bottom w:val="none" w:sz="0" w:space="0" w:color="auto"/>
            <w:right w:val="none" w:sz="0" w:space="0" w:color="auto"/>
          </w:divBdr>
        </w:div>
      </w:divsChild>
    </w:div>
    <w:div w:id="720203854">
      <w:bodyDiv w:val="1"/>
      <w:marLeft w:val="0"/>
      <w:marRight w:val="0"/>
      <w:marTop w:val="0"/>
      <w:marBottom w:val="0"/>
      <w:divBdr>
        <w:top w:val="none" w:sz="0" w:space="0" w:color="auto"/>
        <w:left w:val="none" w:sz="0" w:space="0" w:color="auto"/>
        <w:bottom w:val="none" w:sz="0" w:space="0" w:color="auto"/>
        <w:right w:val="none" w:sz="0" w:space="0" w:color="auto"/>
      </w:divBdr>
    </w:div>
    <w:div w:id="732630163">
      <w:bodyDiv w:val="1"/>
      <w:marLeft w:val="0"/>
      <w:marRight w:val="0"/>
      <w:marTop w:val="0"/>
      <w:marBottom w:val="0"/>
      <w:divBdr>
        <w:top w:val="none" w:sz="0" w:space="0" w:color="auto"/>
        <w:left w:val="none" w:sz="0" w:space="0" w:color="auto"/>
        <w:bottom w:val="none" w:sz="0" w:space="0" w:color="auto"/>
        <w:right w:val="none" w:sz="0" w:space="0" w:color="auto"/>
      </w:divBdr>
    </w:div>
    <w:div w:id="745341063">
      <w:bodyDiv w:val="1"/>
      <w:marLeft w:val="0"/>
      <w:marRight w:val="0"/>
      <w:marTop w:val="0"/>
      <w:marBottom w:val="0"/>
      <w:divBdr>
        <w:top w:val="none" w:sz="0" w:space="0" w:color="auto"/>
        <w:left w:val="none" w:sz="0" w:space="0" w:color="auto"/>
        <w:bottom w:val="none" w:sz="0" w:space="0" w:color="auto"/>
        <w:right w:val="none" w:sz="0" w:space="0" w:color="auto"/>
      </w:divBdr>
      <w:divsChild>
        <w:div w:id="244001012">
          <w:marLeft w:val="0"/>
          <w:marRight w:val="0"/>
          <w:marTop w:val="0"/>
          <w:marBottom w:val="0"/>
          <w:divBdr>
            <w:top w:val="none" w:sz="0" w:space="0" w:color="auto"/>
            <w:left w:val="none" w:sz="0" w:space="0" w:color="auto"/>
            <w:bottom w:val="none" w:sz="0" w:space="0" w:color="auto"/>
            <w:right w:val="none" w:sz="0" w:space="0" w:color="auto"/>
          </w:divBdr>
        </w:div>
      </w:divsChild>
    </w:div>
    <w:div w:id="975834646">
      <w:bodyDiv w:val="1"/>
      <w:marLeft w:val="0"/>
      <w:marRight w:val="0"/>
      <w:marTop w:val="0"/>
      <w:marBottom w:val="0"/>
      <w:divBdr>
        <w:top w:val="none" w:sz="0" w:space="0" w:color="auto"/>
        <w:left w:val="none" w:sz="0" w:space="0" w:color="auto"/>
        <w:bottom w:val="none" w:sz="0" w:space="0" w:color="auto"/>
        <w:right w:val="none" w:sz="0" w:space="0" w:color="auto"/>
      </w:divBdr>
      <w:divsChild>
        <w:div w:id="876351133">
          <w:marLeft w:val="0"/>
          <w:marRight w:val="0"/>
          <w:marTop w:val="0"/>
          <w:marBottom w:val="0"/>
          <w:divBdr>
            <w:top w:val="none" w:sz="0" w:space="0" w:color="auto"/>
            <w:left w:val="none" w:sz="0" w:space="0" w:color="auto"/>
            <w:bottom w:val="none" w:sz="0" w:space="0" w:color="auto"/>
            <w:right w:val="none" w:sz="0" w:space="0" w:color="auto"/>
          </w:divBdr>
        </w:div>
      </w:divsChild>
    </w:div>
    <w:div w:id="1085151355">
      <w:bodyDiv w:val="1"/>
      <w:marLeft w:val="0"/>
      <w:marRight w:val="0"/>
      <w:marTop w:val="0"/>
      <w:marBottom w:val="0"/>
      <w:divBdr>
        <w:top w:val="none" w:sz="0" w:space="0" w:color="auto"/>
        <w:left w:val="none" w:sz="0" w:space="0" w:color="auto"/>
        <w:bottom w:val="none" w:sz="0" w:space="0" w:color="auto"/>
        <w:right w:val="none" w:sz="0" w:space="0" w:color="auto"/>
      </w:divBdr>
    </w:div>
    <w:div w:id="1355693631">
      <w:bodyDiv w:val="1"/>
      <w:marLeft w:val="0"/>
      <w:marRight w:val="0"/>
      <w:marTop w:val="0"/>
      <w:marBottom w:val="0"/>
      <w:divBdr>
        <w:top w:val="none" w:sz="0" w:space="0" w:color="auto"/>
        <w:left w:val="none" w:sz="0" w:space="0" w:color="auto"/>
        <w:bottom w:val="none" w:sz="0" w:space="0" w:color="auto"/>
        <w:right w:val="none" w:sz="0" w:space="0" w:color="auto"/>
      </w:divBdr>
      <w:divsChild>
        <w:div w:id="1096247273">
          <w:blockQuote w:val="1"/>
          <w:marLeft w:val="0"/>
          <w:marRight w:val="0"/>
          <w:marTop w:val="240"/>
          <w:marBottom w:val="0"/>
          <w:divBdr>
            <w:top w:val="none" w:sz="0" w:space="0" w:color="auto"/>
            <w:left w:val="single" w:sz="12" w:space="11" w:color="ADB2B8"/>
            <w:bottom w:val="none" w:sz="0" w:space="0" w:color="auto"/>
            <w:right w:val="none" w:sz="0" w:space="0" w:color="auto"/>
          </w:divBdr>
        </w:div>
        <w:div w:id="195587222">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401053854">
      <w:bodyDiv w:val="1"/>
      <w:marLeft w:val="0"/>
      <w:marRight w:val="0"/>
      <w:marTop w:val="0"/>
      <w:marBottom w:val="0"/>
      <w:divBdr>
        <w:top w:val="none" w:sz="0" w:space="0" w:color="auto"/>
        <w:left w:val="none" w:sz="0" w:space="0" w:color="auto"/>
        <w:bottom w:val="none" w:sz="0" w:space="0" w:color="auto"/>
        <w:right w:val="none" w:sz="0" w:space="0" w:color="auto"/>
      </w:divBdr>
      <w:divsChild>
        <w:div w:id="1306592679">
          <w:marLeft w:val="0"/>
          <w:marRight w:val="0"/>
          <w:marTop w:val="0"/>
          <w:marBottom w:val="0"/>
          <w:divBdr>
            <w:top w:val="none" w:sz="0" w:space="0" w:color="auto"/>
            <w:left w:val="none" w:sz="0" w:space="0" w:color="auto"/>
            <w:bottom w:val="none" w:sz="0" w:space="0" w:color="auto"/>
            <w:right w:val="none" w:sz="0" w:space="0" w:color="auto"/>
          </w:divBdr>
        </w:div>
      </w:divsChild>
    </w:div>
    <w:div w:id="1751925197">
      <w:bodyDiv w:val="1"/>
      <w:marLeft w:val="0"/>
      <w:marRight w:val="0"/>
      <w:marTop w:val="0"/>
      <w:marBottom w:val="0"/>
      <w:divBdr>
        <w:top w:val="none" w:sz="0" w:space="0" w:color="auto"/>
        <w:left w:val="none" w:sz="0" w:space="0" w:color="auto"/>
        <w:bottom w:val="none" w:sz="0" w:space="0" w:color="auto"/>
        <w:right w:val="none" w:sz="0" w:space="0" w:color="auto"/>
      </w:divBdr>
      <w:divsChild>
        <w:div w:id="1988388975">
          <w:marLeft w:val="0"/>
          <w:marRight w:val="0"/>
          <w:marTop w:val="0"/>
          <w:marBottom w:val="0"/>
          <w:divBdr>
            <w:top w:val="none" w:sz="0" w:space="0" w:color="auto"/>
            <w:left w:val="none" w:sz="0" w:space="0" w:color="auto"/>
            <w:bottom w:val="none" w:sz="0" w:space="0" w:color="auto"/>
            <w:right w:val="none" w:sz="0" w:space="0" w:color="auto"/>
          </w:divBdr>
        </w:div>
        <w:div w:id="1549492620">
          <w:marLeft w:val="0"/>
          <w:marRight w:val="0"/>
          <w:marTop w:val="0"/>
          <w:marBottom w:val="0"/>
          <w:divBdr>
            <w:top w:val="none" w:sz="0" w:space="0" w:color="auto"/>
            <w:left w:val="none" w:sz="0" w:space="0" w:color="auto"/>
            <w:bottom w:val="none" w:sz="0" w:space="0" w:color="auto"/>
            <w:right w:val="none" w:sz="0" w:space="0" w:color="auto"/>
          </w:divBdr>
        </w:div>
        <w:div w:id="1115906301">
          <w:marLeft w:val="0"/>
          <w:marRight w:val="0"/>
          <w:marTop w:val="0"/>
          <w:marBottom w:val="0"/>
          <w:divBdr>
            <w:top w:val="none" w:sz="0" w:space="0" w:color="auto"/>
            <w:left w:val="none" w:sz="0" w:space="0" w:color="auto"/>
            <w:bottom w:val="none" w:sz="0" w:space="0" w:color="auto"/>
            <w:right w:val="none" w:sz="0" w:space="0" w:color="auto"/>
          </w:divBdr>
        </w:div>
        <w:div w:id="136655261">
          <w:marLeft w:val="0"/>
          <w:marRight w:val="0"/>
          <w:marTop w:val="0"/>
          <w:marBottom w:val="0"/>
          <w:divBdr>
            <w:top w:val="none" w:sz="0" w:space="0" w:color="auto"/>
            <w:left w:val="none" w:sz="0" w:space="0" w:color="auto"/>
            <w:bottom w:val="none" w:sz="0" w:space="0" w:color="auto"/>
            <w:right w:val="none" w:sz="0" w:space="0" w:color="auto"/>
          </w:divBdr>
        </w:div>
      </w:divsChild>
    </w:div>
    <w:div w:id="18036881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116CF1-05B6-43FA-9893-7CD37DDC0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80</Pages>
  <Words>23239</Words>
  <Characters>125492</Characters>
  <Application>Microsoft Office Word</Application>
  <DocSecurity>0</DocSecurity>
  <Lines>1045</Lines>
  <Paragraphs>296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lab1-aluno</cp:lastModifiedBy>
  <cp:revision>8</cp:revision>
  <dcterms:created xsi:type="dcterms:W3CDTF">2026-06-24T21:45:00Z</dcterms:created>
  <dcterms:modified xsi:type="dcterms:W3CDTF">2026-09-14T16:17:00Z</dcterms:modified>
</cp:coreProperties>
</file>