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D002" w14:textId="7FB3712B" w:rsidR="00881C7D" w:rsidRDefault="00527E9A" w:rsidP="00253382">
      <w:pPr>
        <w:jc w:val="center"/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</w:pPr>
      <w:r w:rsidRPr="00247211"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  <w:t>Anexo</w:t>
      </w:r>
      <w:r w:rsidR="00247211"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  <w:t xml:space="preserve"> Servicios de Instalación Quicios</w:t>
      </w:r>
    </w:p>
    <w:p w14:paraId="624D4B39" w14:textId="77777777" w:rsidR="00247211" w:rsidRPr="00247211" w:rsidRDefault="00247211" w:rsidP="00253382">
      <w:pPr>
        <w:jc w:val="center"/>
        <w:rPr>
          <w:rFonts w:ascii="Lucida Sans Unicode" w:hAnsi="Lucida Sans Unicode" w:cs="Lucida Sans Unicode"/>
          <w:b/>
          <w:bCs/>
          <w:sz w:val="24"/>
          <w:szCs w:val="24"/>
          <w:lang w:val="es-ES"/>
        </w:rPr>
      </w:pPr>
    </w:p>
    <w:p w14:paraId="0071341C" w14:textId="672D285D" w:rsidR="000012E7" w:rsidRDefault="005536C5" w:rsidP="005536C5">
      <w:pPr>
        <w:jc w:val="both"/>
        <w:rPr>
          <w:rFonts w:ascii="Lucida Sans Unicode" w:hAnsi="Lucida Sans Unicode" w:cs="Lucida Sans Unicode"/>
          <w:b/>
          <w:bCs/>
          <w:sz w:val="20"/>
          <w:szCs w:val="20"/>
          <w:lang w:val="es-ES"/>
        </w:rPr>
      </w:pPr>
      <w:r w:rsidRPr="00247211">
        <w:rPr>
          <w:rFonts w:ascii="Lucida Sans Unicode" w:hAnsi="Lucida Sans Unicode" w:cs="Lucida Sans Unicode"/>
          <w:b/>
          <w:bCs/>
          <w:sz w:val="20"/>
          <w:szCs w:val="20"/>
          <w:lang w:val="es-ES"/>
        </w:rPr>
        <w:t>Los servicios solicitados son los siguiente</w:t>
      </w:r>
      <w:r w:rsidR="00CC4C3E" w:rsidRPr="00247211">
        <w:rPr>
          <w:rFonts w:ascii="Lucida Sans Unicode" w:hAnsi="Lucida Sans Unicode" w:cs="Lucida Sans Unicode"/>
          <w:b/>
          <w:bCs/>
          <w:sz w:val="20"/>
          <w:szCs w:val="20"/>
          <w:lang w:val="es-ES"/>
        </w:rPr>
        <w:t>s</w:t>
      </w:r>
      <w:r w:rsidRPr="00247211">
        <w:rPr>
          <w:rFonts w:ascii="Lucida Sans Unicode" w:hAnsi="Lucida Sans Unicode" w:cs="Lucida Sans Unicode"/>
          <w:b/>
          <w:bCs/>
          <w:sz w:val="20"/>
          <w:szCs w:val="20"/>
          <w:lang w:val="es-ES"/>
        </w:rPr>
        <w:t xml:space="preserve">: </w:t>
      </w:r>
    </w:p>
    <w:p w14:paraId="10E6CC31" w14:textId="77777777" w:rsidR="00247211" w:rsidRPr="00247211" w:rsidRDefault="00247211" w:rsidP="005536C5">
      <w:pPr>
        <w:jc w:val="both"/>
        <w:rPr>
          <w:rFonts w:ascii="Lucida Sans Unicode" w:hAnsi="Lucida Sans Unicode" w:cs="Lucida Sans Unicode"/>
          <w:b/>
          <w:bCs/>
          <w:sz w:val="20"/>
          <w:szCs w:val="20"/>
          <w:lang w:val="es-ES"/>
        </w:rPr>
      </w:pPr>
    </w:p>
    <w:p w14:paraId="0D9FA0DE" w14:textId="44E08081" w:rsidR="00D86D05" w:rsidRPr="00D86D05" w:rsidRDefault="005536C5" w:rsidP="00D86D05">
      <w:pPr>
        <w:pStyle w:val="Prrafodelista"/>
        <w:numPr>
          <w:ilvl w:val="0"/>
          <w:numId w:val="7"/>
        </w:numPr>
        <w:jc w:val="both"/>
        <w:rPr>
          <w:rFonts w:ascii="Lucida Sans Unicode" w:hAnsi="Lucida Sans Unicode" w:cs="Lucida Sans Unicode"/>
          <w:sz w:val="20"/>
          <w:szCs w:val="20"/>
          <w:lang w:val="es-ES"/>
        </w:rPr>
      </w:pPr>
      <w:r w:rsidRPr="00247211">
        <w:rPr>
          <w:rFonts w:ascii="Lucida Sans Unicode" w:hAnsi="Lucida Sans Unicode" w:cs="Lucida Sans Unicode"/>
          <w:sz w:val="20"/>
          <w:szCs w:val="20"/>
          <w:lang w:val="es-ES"/>
        </w:rPr>
        <w:t>Adquisición e instalación de</w:t>
      </w:r>
      <w:r w:rsidR="00D86D05">
        <w:rPr>
          <w:rFonts w:ascii="Lucida Sans Unicode" w:hAnsi="Lucida Sans Unicode" w:cs="Lucida Sans Unicode"/>
          <w:sz w:val="20"/>
          <w:szCs w:val="20"/>
          <w:lang w:val="es-ES"/>
        </w:rPr>
        <w:t xml:space="preserve"> </w:t>
      </w:r>
      <w:r w:rsidR="00D86D05" w:rsidRPr="00D86D05">
        <w:rPr>
          <w:rFonts w:ascii="Lucida Sans Unicode" w:hAnsi="Lucida Sans Unicode" w:cs="Lucida Sans Unicode"/>
          <w:sz w:val="20"/>
          <w:szCs w:val="20"/>
          <w:lang w:val="es-ES"/>
        </w:rPr>
        <w:t>elementos para mamparas de ingreso de los piso 17 y 15</w:t>
      </w:r>
      <w:r w:rsidR="00D86D05">
        <w:rPr>
          <w:rFonts w:ascii="Lucida Sans Unicode" w:hAnsi="Lucida Sans Unicode" w:cs="Lucida Sans Unicode"/>
          <w:sz w:val="20"/>
          <w:szCs w:val="20"/>
          <w:lang w:val="es-ES"/>
        </w:rPr>
        <w:t xml:space="preserve"> de la UAF</w:t>
      </w:r>
      <w:r w:rsidR="00D86D05" w:rsidRPr="00D86D05">
        <w:rPr>
          <w:rFonts w:ascii="Lucida Sans Unicode" w:hAnsi="Lucida Sans Unicode" w:cs="Lucida Sans Unicode"/>
          <w:sz w:val="20"/>
          <w:szCs w:val="20"/>
          <w:lang w:val="es-ES"/>
        </w:rPr>
        <w:t>:</w:t>
      </w:r>
    </w:p>
    <w:p w14:paraId="3FEB2B88" w14:textId="77777777" w:rsidR="00D86D05" w:rsidRPr="00D86D05" w:rsidRDefault="00D86D05" w:rsidP="00D86D05">
      <w:pPr>
        <w:ind w:left="708"/>
        <w:jc w:val="both"/>
        <w:rPr>
          <w:rFonts w:ascii="Lucida Sans Unicode" w:hAnsi="Lucida Sans Unicode" w:cs="Lucida Sans Unicode"/>
          <w:sz w:val="20"/>
          <w:szCs w:val="20"/>
          <w:lang w:val="es-ES"/>
        </w:rPr>
      </w:pPr>
      <w:r w:rsidRPr="00D86D05">
        <w:rPr>
          <w:rFonts w:ascii="Lucida Sans Unicode" w:hAnsi="Lucida Sans Unicode" w:cs="Lucida Sans Unicode"/>
          <w:sz w:val="20"/>
          <w:szCs w:val="20"/>
          <w:lang w:val="es-ES"/>
        </w:rPr>
        <w:t xml:space="preserve">- 3 quicios hidráulicos BTS 75-V. </w:t>
      </w:r>
    </w:p>
    <w:p w14:paraId="3BF1D3CD" w14:textId="77777777" w:rsidR="00D86D05" w:rsidRPr="00D86D05" w:rsidRDefault="00D86D05" w:rsidP="00D86D05">
      <w:pPr>
        <w:ind w:left="708"/>
        <w:jc w:val="both"/>
        <w:rPr>
          <w:rFonts w:ascii="Lucida Sans Unicode" w:hAnsi="Lucida Sans Unicode" w:cs="Lucida Sans Unicode"/>
          <w:sz w:val="20"/>
          <w:szCs w:val="20"/>
          <w:lang w:val="es-ES"/>
        </w:rPr>
      </w:pPr>
      <w:r w:rsidRPr="00D86D05">
        <w:rPr>
          <w:rFonts w:ascii="Lucida Sans Unicode" w:hAnsi="Lucida Sans Unicode" w:cs="Lucida Sans Unicode"/>
          <w:sz w:val="20"/>
          <w:szCs w:val="20"/>
          <w:lang w:val="es-ES"/>
        </w:rPr>
        <w:t>- 2 brazos hidráulicos (igual o similar a modelo Yale).</w:t>
      </w:r>
    </w:p>
    <w:p w14:paraId="47573FAE" w14:textId="77777777" w:rsidR="00D86D05" w:rsidRPr="00D86D05" w:rsidRDefault="00D86D05" w:rsidP="00D86D05">
      <w:pPr>
        <w:ind w:left="708"/>
        <w:jc w:val="both"/>
        <w:rPr>
          <w:rFonts w:ascii="Lucida Sans Unicode" w:hAnsi="Lucida Sans Unicode" w:cs="Lucida Sans Unicode"/>
          <w:sz w:val="20"/>
          <w:szCs w:val="20"/>
          <w:lang w:val="es-ES"/>
        </w:rPr>
      </w:pPr>
      <w:r w:rsidRPr="00D86D05">
        <w:rPr>
          <w:rFonts w:ascii="Lucida Sans Unicode" w:hAnsi="Lucida Sans Unicode" w:cs="Lucida Sans Unicode"/>
          <w:sz w:val="20"/>
          <w:szCs w:val="20"/>
          <w:lang w:val="es-ES"/>
        </w:rPr>
        <w:t>- 6 bisagras superiores para recambio.</w:t>
      </w:r>
    </w:p>
    <w:p w14:paraId="2BBCC317" w14:textId="7932D8BD" w:rsidR="00D86D05" w:rsidRDefault="00D86D05" w:rsidP="00D86D05">
      <w:pPr>
        <w:ind w:left="708"/>
        <w:jc w:val="both"/>
        <w:rPr>
          <w:rFonts w:ascii="Lucida Sans Unicode" w:hAnsi="Lucida Sans Unicode" w:cs="Lucida Sans Unicode"/>
          <w:sz w:val="20"/>
          <w:szCs w:val="20"/>
          <w:lang w:val="es-ES"/>
        </w:rPr>
      </w:pPr>
      <w:r w:rsidRPr="00D86D05">
        <w:rPr>
          <w:rFonts w:ascii="Lucida Sans Unicode" w:hAnsi="Lucida Sans Unicode" w:cs="Lucida Sans Unicode"/>
          <w:sz w:val="20"/>
          <w:szCs w:val="20"/>
          <w:lang w:val="es-ES"/>
        </w:rPr>
        <w:t>- 6 retenedores magnéticos.</w:t>
      </w:r>
    </w:p>
    <w:p w14:paraId="057CB3FC" w14:textId="53D67299" w:rsidR="00715312" w:rsidRDefault="00715312" w:rsidP="00D86D05">
      <w:pPr>
        <w:ind w:left="708"/>
        <w:jc w:val="both"/>
        <w:rPr>
          <w:rFonts w:ascii="Lucida Sans Unicode" w:hAnsi="Lucida Sans Unicode" w:cs="Lucida Sans Unicode"/>
          <w:sz w:val="20"/>
          <w:szCs w:val="20"/>
          <w:lang w:val="es-ES"/>
        </w:rPr>
      </w:pPr>
      <w:r>
        <w:rPr>
          <w:rFonts w:ascii="Lucida Sans Unicode" w:hAnsi="Lucida Sans Unicode" w:cs="Lucida Sans Unicode"/>
          <w:sz w:val="20"/>
          <w:szCs w:val="20"/>
          <w:lang w:val="es-ES"/>
        </w:rPr>
        <w:t xml:space="preserve">- </w:t>
      </w:r>
      <w:r w:rsidRPr="00715312">
        <w:rPr>
          <w:rFonts w:ascii="Lucida Sans Unicode" w:hAnsi="Lucida Sans Unicode" w:cs="Lucida Sans Unicode"/>
          <w:sz w:val="20"/>
          <w:szCs w:val="20"/>
          <w:lang w:val="es-ES"/>
        </w:rPr>
        <w:t>Reparación del herraje superior puertas de acceso</w:t>
      </w:r>
    </w:p>
    <w:p w14:paraId="433E60B7" w14:textId="77777777" w:rsidR="00D86D05" w:rsidRPr="00D86D05" w:rsidRDefault="00D86D05" w:rsidP="00D86D05">
      <w:pPr>
        <w:jc w:val="both"/>
        <w:rPr>
          <w:rFonts w:ascii="Lucida Sans Unicode" w:hAnsi="Lucida Sans Unicode" w:cs="Lucida Sans Unicode"/>
          <w:sz w:val="20"/>
          <w:szCs w:val="20"/>
          <w:lang w:val="es-ES"/>
        </w:rPr>
      </w:pPr>
    </w:p>
    <w:p w14:paraId="0C141C63" w14:textId="4B111366" w:rsidR="00247211" w:rsidRDefault="005536C5" w:rsidP="005536C5">
      <w:pPr>
        <w:pStyle w:val="Prrafodelista"/>
        <w:numPr>
          <w:ilvl w:val="0"/>
          <w:numId w:val="7"/>
        </w:numPr>
        <w:jc w:val="both"/>
        <w:rPr>
          <w:rFonts w:ascii="Lucida Sans Unicode" w:hAnsi="Lucida Sans Unicode" w:cs="Lucida Sans Unicode"/>
          <w:sz w:val="20"/>
          <w:szCs w:val="20"/>
          <w:lang w:val="es-ES"/>
        </w:rPr>
      </w:pPr>
      <w:r w:rsidRPr="00247211">
        <w:rPr>
          <w:rFonts w:ascii="Lucida Sans Unicode" w:hAnsi="Lucida Sans Unicode" w:cs="Lucida Sans Unicode"/>
          <w:sz w:val="20"/>
          <w:szCs w:val="20"/>
          <w:lang w:val="es-ES"/>
        </w:rPr>
        <w:t xml:space="preserve">Los nuevos equipos deberán permitir un cierre suave, controlado y seguro de las puertas, asegurando su correcto funcionamiento y prolongando la vida útil de las mamparas. Previo a la instalación, el proveedor deberá realizar una visita técnica en terreno, con el objetivo de verificar el modelo, compatibilidad y condiciones de instalación de los equipos requeridos. </w:t>
      </w:r>
    </w:p>
    <w:p w14:paraId="45DE7FB6" w14:textId="77777777" w:rsidR="00247211" w:rsidRPr="00247211" w:rsidRDefault="00247211" w:rsidP="00247211">
      <w:pPr>
        <w:jc w:val="both"/>
        <w:rPr>
          <w:rFonts w:ascii="Lucida Sans Unicode" w:hAnsi="Lucida Sans Unicode" w:cs="Lucida Sans Unicode"/>
          <w:sz w:val="20"/>
          <w:szCs w:val="20"/>
          <w:lang w:val="es-ES"/>
        </w:rPr>
      </w:pPr>
    </w:p>
    <w:p w14:paraId="34F2D7C9" w14:textId="7A91C925" w:rsidR="005536C5" w:rsidRPr="00247211" w:rsidRDefault="005536C5" w:rsidP="005536C5">
      <w:pPr>
        <w:pStyle w:val="Prrafodelista"/>
        <w:numPr>
          <w:ilvl w:val="0"/>
          <w:numId w:val="7"/>
        </w:numPr>
        <w:jc w:val="both"/>
        <w:rPr>
          <w:rFonts w:ascii="Lucida Sans Unicode" w:hAnsi="Lucida Sans Unicode" w:cs="Lucida Sans Unicode"/>
          <w:sz w:val="20"/>
          <w:szCs w:val="20"/>
          <w:lang w:val="es-ES"/>
        </w:rPr>
      </w:pPr>
      <w:r w:rsidRPr="00247211">
        <w:rPr>
          <w:rFonts w:ascii="Lucida Sans Unicode" w:hAnsi="Lucida Sans Unicode" w:cs="Lucida Sans Unicode"/>
          <w:sz w:val="20"/>
          <w:szCs w:val="20"/>
          <w:lang w:val="es-ES"/>
        </w:rPr>
        <w:t>El alcance del servicio incluye el suministro de todos los materiales, equipos, insumos y mano de obra necesarios, dejando las puertas completamente operativas y en correctas condiciones de uso. Asimismo, el proveedor deberá otorgar una garantía mínima de seis (6) meses sobre el trabajo completo, incluyendo materiales e instalación.</w:t>
      </w:r>
    </w:p>
    <w:p w14:paraId="1313C7E0" w14:textId="77777777" w:rsidR="00CC4C3E" w:rsidRPr="00247211" w:rsidRDefault="00CC4C3E" w:rsidP="00CC4C3E">
      <w:pPr>
        <w:pStyle w:val="Prrafodelista"/>
        <w:jc w:val="both"/>
        <w:rPr>
          <w:rFonts w:ascii="Lucida Sans Unicode" w:hAnsi="Lucida Sans Unicode" w:cs="Lucida Sans Unicode"/>
          <w:sz w:val="20"/>
          <w:szCs w:val="20"/>
          <w:lang w:val="es-ES"/>
        </w:rPr>
      </w:pPr>
    </w:p>
    <w:p w14:paraId="5CFFD893" w14:textId="4B015A59" w:rsidR="005536C5" w:rsidRPr="00247211" w:rsidRDefault="005536C5" w:rsidP="005536C5">
      <w:pPr>
        <w:spacing w:before="100" w:beforeAutospacing="1" w:after="100" w:afterAutospacing="1" w:line="240" w:lineRule="auto"/>
        <w:jc w:val="both"/>
        <w:rPr>
          <w:rFonts w:ascii="Lucida Sans Unicode" w:eastAsia="Times New Roman" w:hAnsi="Lucida Sans Unicode" w:cs="Lucida Sans Unicode"/>
          <w:kern w:val="0"/>
          <w:sz w:val="20"/>
          <w:szCs w:val="20"/>
          <w:lang w:eastAsia="es-CL"/>
          <w14:ligatures w14:val="none"/>
        </w:rPr>
      </w:pPr>
    </w:p>
    <w:p w14:paraId="7751CCC5" w14:textId="78A785F0" w:rsidR="005536C5" w:rsidRPr="00247211" w:rsidRDefault="005536C5" w:rsidP="005536C5">
      <w:pPr>
        <w:rPr>
          <w:rFonts w:ascii="Lucida Sans Unicode" w:hAnsi="Lucida Sans Unicode" w:cs="Lucida Sans Unicode"/>
          <w:sz w:val="20"/>
          <w:szCs w:val="20"/>
          <w:lang w:val="es-ES"/>
        </w:rPr>
      </w:pPr>
    </w:p>
    <w:sectPr w:rsidR="005536C5" w:rsidRPr="00247211" w:rsidSect="00247211">
      <w:footerReference w:type="default" r:id="rId7"/>
      <w:pgSz w:w="12240" w:h="18720" w:code="4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78AA9" w14:textId="77777777" w:rsidR="00ED7D05" w:rsidRDefault="00ED7D05" w:rsidP="00D5570B">
      <w:pPr>
        <w:spacing w:after="0" w:line="240" w:lineRule="auto"/>
      </w:pPr>
      <w:r>
        <w:separator/>
      </w:r>
    </w:p>
  </w:endnote>
  <w:endnote w:type="continuationSeparator" w:id="0">
    <w:p w14:paraId="143BCF34" w14:textId="77777777" w:rsidR="00ED7D05" w:rsidRDefault="00ED7D05" w:rsidP="00D55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B28B" w14:textId="4409C5F2" w:rsidR="00D5570B" w:rsidRDefault="00D5570B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FBB2CD" wp14:editId="64072CCD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433070"/>
              <wp:effectExtent l="0" t="0" r="0" b="5080"/>
              <wp:wrapNone/>
              <wp:docPr id="164" name="Grupo 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433070"/>
                        <a:chOff x="0" y="0"/>
                        <a:chExt cx="6172200" cy="433070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0" y="9525"/>
                          <a:ext cx="5943600" cy="423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B70FD" w14:textId="6D4BC430" w:rsidR="00D5570B" w:rsidRDefault="00ED7D05" w:rsidP="00D5570B">
                            <w:pPr>
                              <w:pStyle w:val="Piedepgina"/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156082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253382">
                                  <w:rPr>
                                    <w:caps/>
                                    <w:color w:val="156082" w:themeColor="accent1"/>
                                    <w:sz w:val="20"/>
                                    <w:szCs w:val="20"/>
                                  </w:rPr>
                                  <w:t>MARCIA MENESES VILLARROEL</w:t>
                                </w:r>
                              </w:sdtContent>
                            </w:sdt>
                          </w:p>
                          <w:p w14:paraId="5ADF0F09" w14:textId="3D73013E" w:rsidR="00D5570B" w:rsidRDefault="00D5570B" w:rsidP="00D5570B">
                            <w:pPr>
                              <w:pStyle w:val="Piedepgina"/>
                            </w:pPr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5FBB2CD" id="Grupo 174" o:spid="_x0000_s1026" style="position:absolute;margin-left:434.8pt;margin-top:0;width:486pt;height:34.1pt;z-index:251659264;mso-position-horizontal:right;mso-position-horizontal-relative:page;mso-position-vertical:center;mso-position-vertical-relative:bottom-margin-area" coordsize="61722,4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">
              <v:rect id="Rectángulo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28" type="#_x0000_t202" style="position:absolute;top:95;width:59436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04B70FD" w14:textId="6D4BC430" w:rsidR="00D5570B" w:rsidRDefault="00CF2B99" w:rsidP="00D5570B">
                      <w:pPr>
                        <w:pStyle w:val="Piedepgina"/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253382">
                            <w:rPr>
                              <w:caps/>
                              <w:color w:val="156082" w:themeColor="accent1"/>
                              <w:sz w:val="20"/>
                              <w:szCs w:val="20"/>
                            </w:rPr>
                            <w:t>MARCIA MENESES VILLARROEL</w:t>
                          </w:r>
                        </w:sdtContent>
                      </w:sdt>
                    </w:p>
                    <w:p w14:paraId="5ADF0F09" w14:textId="3D73013E" w:rsidR="00D5570B" w:rsidRDefault="00D5570B" w:rsidP="00D5570B">
                      <w:pPr>
                        <w:pStyle w:val="Piedepgina"/>
                      </w:pPr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8891D" w14:textId="77777777" w:rsidR="00ED7D05" w:rsidRDefault="00ED7D05" w:rsidP="00D5570B">
      <w:pPr>
        <w:spacing w:after="0" w:line="240" w:lineRule="auto"/>
      </w:pPr>
      <w:r>
        <w:separator/>
      </w:r>
    </w:p>
  </w:footnote>
  <w:footnote w:type="continuationSeparator" w:id="0">
    <w:p w14:paraId="08D13C6A" w14:textId="77777777" w:rsidR="00ED7D05" w:rsidRDefault="00ED7D05" w:rsidP="00D557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6CD"/>
    <w:multiLevelType w:val="multilevel"/>
    <w:tmpl w:val="83E0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78E4"/>
    <w:multiLevelType w:val="hybridMultilevel"/>
    <w:tmpl w:val="1D7471A2"/>
    <w:lvl w:ilvl="0" w:tplc="A16E7A80">
      <w:start w:val="1"/>
      <w:numFmt w:val="decimal"/>
      <w:lvlText w:val="%1."/>
      <w:lvlJc w:val="left"/>
      <w:pPr>
        <w:ind w:left="720" w:hanging="360"/>
      </w:pPr>
      <w:rPr>
        <w:rFonts w:ascii="Lucida Sans Unicode" w:hAnsi="Lucida Sans Unicode" w:cs="Calibri" w:hint="default"/>
        <w:b/>
        <w:bCs w:val="0"/>
        <w:i w:val="0"/>
        <w:iCs w:val="0"/>
        <w:color w:val="auto"/>
        <w:spacing w:val="-1"/>
        <w:w w:val="96"/>
        <w:sz w:val="20"/>
        <w:szCs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93EA2"/>
    <w:multiLevelType w:val="multilevel"/>
    <w:tmpl w:val="FB04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D209B"/>
    <w:multiLevelType w:val="hybridMultilevel"/>
    <w:tmpl w:val="CEFE7258"/>
    <w:lvl w:ilvl="0" w:tplc="E9FE3A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20ED5"/>
    <w:multiLevelType w:val="multilevel"/>
    <w:tmpl w:val="635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F6BF5"/>
    <w:multiLevelType w:val="hybridMultilevel"/>
    <w:tmpl w:val="EB20D290"/>
    <w:lvl w:ilvl="0" w:tplc="05003A56">
      <w:start w:val="1"/>
      <w:numFmt w:val="decimal"/>
      <w:lvlText w:val="%1."/>
      <w:lvlJc w:val="left"/>
      <w:pPr>
        <w:ind w:left="720" w:hanging="360"/>
      </w:pPr>
      <w:rPr>
        <w:rFonts w:ascii="Lucida Sans Unicode" w:hAnsi="Lucida Sans Unicode" w:cs="Helvetica" w:hint="default"/>
        <w:b/>
        <w:bCs/>
        <w:i w:val="0"/>
        <w:iCs w:val="0"/>
        <w: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41B33"/>
    <w:multiLevelType w:val="multilevel"/>
    <w:tmpl w:val="3912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65155"/>
    <w:multiLevelType w:val="multilevel"/>
    <w:tmpl w:val="D16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712511">
    <w:abstractNumId w:val="3"/>
  </w:num>
  <w:num w:numId="2" w16cid:durableId="493886408">
    <w:abstractNumId w:val="4"/>
  </w:num>
  <w:num w:numId="3" w16cid:durableId="1294671845">
    <w:abstractNumId w:val="0"/>
  </w:num>
  <w:num w:numId="4" w16cid:durableId="13462430">
    <w:abstractNumId w:val="6"/>
  </w:num>
  <w:num w:numId="5" w16cid:durableId="2143764514">
    <w:abstractNumId w:val="7"/>
  </w:num>
  <w:num w:numId="6" w16cid:durableId="2047749807">
    <w:abstractNumId w:val="5"/>
  </w:num>
  <w:num w:numId="7" w16cid:durableId="1015886333">
    <w:abstractNumId w:val="1"/>
  </w:num>
  <w:num w:numId="8" w16cid:durableId="186260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9A"/>
    <w:rsid w:val="000012E7"/>
    <w:rsid w:val="00044422"/>
    <w:rsid w:val="00110C9D"/>
    <w:rsid w:val="001B54B4"/>
    <w:rsid w:val="00247211"/>
    <w:rsid w:val="00253382"/>
    <w:rsid w:val="002B45C9"/>
    <w:rsid w:val="00381850"/>
    <w:rsid w:val="003D28DC"/>
    <w:rsid w:val="00527E9A"/>
    <w:rsid w:val="005536C5"/>
    <w:rsid w:val="00632B02"/>
    <w:rsid w:val="006F7487"/>
    <w:rsid w:val="00715312"/>
    <w:rsid w:val="00881C7D"/>
    <w:rsid w:val="00951962"/>
    <w:rsid w:val="009C2DBE"/>
    <w:rsid w:val="00A4710A"/>
    <w:rsid w:val="00AA1082"/>
    <w:rsid w:val="00CC4C3E"/>
    <w:rsid w:val="00CF2B99"/>
    <w:rsid w:val="00D5570B"/>
    <w:rsid w:val="00D86D05"/>
    <w:rsid w:val="00E05450"/>
    <w:rsid w:val="00ED7D05"/>
    <w:rsid w:val="00F9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EC3B7"/>
  <w15:chartTrackingRefBased/>
  <w15:docId w15:val="{47A0FEC4-0274-4B13-B8BD-7C232E5F0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E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E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E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E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E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E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E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E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E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E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E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7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527E9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557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570B"/>
  </w:style>
  <w:style w:type="paragraph" w:styleId="Piedepgina">
    <w:name w:val="footer"/>
    <w:basedOn w:val="Normal"/>
    <w:link w:val="PiedepginaCar"/>
    <w:uiPriority w:val="99"/>
    <w:unhideWhenUsed/>
    <w:rsid w:val="00D557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5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MARCIA MENESES VILLARROEL</vt:lpstr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MARCIA MENESES VILLARROEL</dc:title>
  <dc:subject/>
  <dc:creator>Marcia Meneses Villarroel</dc:creator>
  <cp:keywords/>
  <dc:description/>
  <cp:lastModifiedBy>Leonel Ceballos Molina</cp:lastModifiedBy>
  <cp:revision>4</cp:revision>
  <dcterms:created xsi:type="dcterms:W3CDTF">2026-04-17T20:03:00Z</dcterms:created>
  <dcterms:modified xsi:type="dcterms:W3CDTF">2026-06-25T20:32:00Z</dcterms:modified>
</cp:coreProperties>
</file>