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FE16F0" w:rsidP="00A42931">
      <w:pPr>
        <w:pStyle w:val="Ttulo1"/>
        <w:ind w:left="0" w:right="2401" w:firstLine="0"/>
        <w:jc w:val="center"/>
        <w:rPr>
          <w:rFonts w:ascii="Raleway" w:hAnsi="Raleway"/>
          <w:sz w:val="21"/>
          <w:szCs w:val="21"/>
        </w:rPr>
      </w:pPr>
      <w:r>
        <w:rPr>
          <w:rFonts w:ascii="Raleway" w:hAnsi="Raleway"/>
          <w:sz w:val="21"/>
          <w:szCs w:val="21"/>
        </w:rPr>
        <w:t xml:space="preserve">              </w:t>
      </w:r>
      <w:r w:rsidR="00A56ECE" w:rsidRPr="00760E8E">
        <w:rPr>
          <w:rFonts w:ascii="Raleway" w:hAnsi="Raleway"/>
          <w:sz w:val="21"/>
          <w:szCs w:val="21"/>
        </w:rPr>
        <w:t>CONDICIONES</w:t>
      </w:r>
      <w:r w:rsidR="00A56ECE" w:rsidRPr="00760E8E">
        <w:rPr>
          <w:rFonts w:ascii="Raleway" w:hAnsi="Raleway"/>
          <w:spacing w:val="-13"/>
          <w:sz w:val="21"/>
          <w:szCs w:val="21"/>
        </w:rPr>
        <w:t xml:space="preserve"> </w:t>
      </w:r>
      <w:r w:rsidR="00A56ECE" w:rsidRPr="00760E8E">
        <w:rPr>
          <w:rFonts w:ascii="Raleway" w:hAnsi="Raleway"/>
          <w:sz w:val="21"/>
          <w:szCs w:val="21"/>
        </w:rPr>
        <w:t>ADMINISTRATIVAS</w:t>
      </w:r>
      <w:r w:rsidR="00A42931">
        <w:rPr>
          <w:rFonts w:ascii="Raleway" w:hAnsi="Raleway"/>
          <w:spacing w:val="-12"/>
          <w:sz w:val="21"/>
          <w:szCs w:val="21"/>
        </w:rPr>
        <w:t xml:space="preserve"> </w:t>
      </w:r>
      <w:r w:rsidR="00A56ECE"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A42931" w:rsidRDefault="00A42931" w:rsidP="00760E8E">
      <w:pPr>
        <w:pStyle w:val="Textoindependiente"/>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ind w:left="142" w:hanging="284"/>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9A31D8" w:rsidRDefault="009A31D8" w:rsidP="00760E8E">
      <w:pPr>
        <w:pStyle w:val="Textoindependiente"/>
        <w:spacing w:before="1"/>
        <w:ind w:left="2"/>
        <w:jc w:val="both"/>
        <w:rPr>
          <w:rFonts w:ascii="Raleway" w:hAnsi="Raleway"/>
          <w:sz w:val="21"/>
          <w:szCs w:val="21"/>
        </w:rPr>
      </w:pPr>
    </w:p>
    <w:p w:rsidR="00812C11" w:rsidRPr="00760E8E"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009D6EE5" w:rsidRPr="009D6EE5">
        <w:rPr>
          <w:rFonts w:ascii="Raleway" w:hAnsi="Raleway"/>
          <w:spacing w:val="-2"/>
          <w:sz w:val="21"/>
          <w:szCs w:val="21"/>
        </w:rPr>
        <w:t xml:space="preserve">: </w:t>
      </w:r>
      <w:r w:rsidR="00375D2B">
        <w:rPr>
          <w:rFonts w:ascii="Raleway" w:hAnsi="Raleway"/>
          <w:spacing w:val="-2"/>
          <w:sz w:val="21"/>
          <w:szCs w:val="21"/>
        </w:rPr>
        <w:t>Fernando Becerra Ferreira</w:t>
      </w:r>
      <w:r w:rsidR="009D6EE5" w:rsidRPr="009D6EE5">
        <w:rPr>
          <w:rFonts w:ascii="Raleway" w:hAnsi="Raleway"/>
          <w:spacing w:val="-2"/>
          <w:sz w:val="21"/>
          <w:szCs w:val="21"/>
        </w:rPr>
        <w:t xml:space="preserve">, mail </w:t>
      </w:r>
      <w:r w:rsidR="00375D2B">
        <w:rPr>
          <w:rFonts w:ascii="Raleway" w:hAnsi="Raleway"/>
          <w:spacing w:val="-2"/>
          <w:sz w:val="21"/>
          <w:szCs w:val="21"/>
        </w:rPr>
        <w:t>fernando.becerra</w:t>
      </w:r>
      <w:r w:rsidR="009D6EE5" w:rsidRPr="009D6EE5">
        <w:rPr>
          <w:rFonts w:ascii="Raleway" w:hAnsi="Raleway"/>
          <w:spacing w:val="-2"/>
          <w:sz w:val="21"/>
          <w:szCs w:val="21"/>
        </w:rPr>
        <w:t>@providencia.cl o fono:</w:t>
      </w:r>
      <w:r w:rsidR="009A31D8">
        <w:rPr>
          <w:rFonts w:ascii="Raleway" w:hAnsi="Raleway"/>
          <w:spacing w:val="-2"/>
          <w:sz w:val="21"/>
          <w:szCs w:val="21"/>
        </w:rPr>
        <w:t xml:space="preserve"> +56</w:t>
      </w:r>
      <w:r w:rsidR="00C43C6E">
        <w:rPr>
          <w:rFonts w:ascii="Raleway" w:hAnsi="Raleway"/>
          <w:spacing w:val="-2"/>
          <w:sz w:val="21"/>
          <w:szCs w:val="21"/>
        </w:rPr>
        <w:t>2</w:t>
      </w:r>
      <w:r w:rsidR="009A31D8">
        <w:rPr>
          <w:rFonts w:ascii="Raleway" w:hAnsi="Raleway"/>
          <w:spacing w:val="-2"/>
          <w:sz w:val="21"/>
          <w:szCs w:val="21"/>
        </w:rPr>
        <w:t xml:space="preserve"> </w:t>
      </w:r>
      <w:r w:rsidR="00C43C6E">
        <w:rPr>
          <w:rFonts w:ascii="Raleway" w:hAnsi="Raleway"/>
          <w:spacing w:val="-2"/>
          <w:sz w:val="21"/>
          <w:szCs w:val="21"/>
        </w:rPr>
        <w:t>26543</w:t>
      </w:r>
      <w:r w:rsidR="00375D2B">
        <w:rPr>
          <w:rFonts w:ascii="Raleway" w:hAnsi="Raleway"/>
          <w:spacing w:val="-2"/>
          <w:sz w:val="21"/>
          <w:szCs w:val="21"/>
        </w:rPr>
        <w:t>830</w:t>
      </w:r>
      <w:r w:rsidR="009D6EE5" w:rsidRPr="009D6EE5">
        <w:rPr>
          <w:rFonts w:ascii="Raleway" w:hAnsi="Raleway"/>
          <w:spacing w:val="-2"/>
          <w:sz w:val="21"/>
          <w:szCs w:val="21"/>
        </w:rPr>
        <w:t>.-</w:t>
      </w:r>
    </w:p>
    <w:p w:rsidR="005C1A9D" w:rsidRPr="00760E8E" w:rsidRDefault="005C1A9D" w:rsidP="00760E8E">
      <w:pPr>
        <w:pStyle w:val="Textoindependiente"/>
        <w:spacing w:before="1"/>
        <w:ind w:left="2"/>
        <w:jc w:val="both"/>
        <w:rPr>
          <w:rFonts w:ascii="Raleway" w:hAnsi="Raleway"/>
          <w:sz w:val="21"/>
          <w:szCs w:val="21"/>
        </w:rPr>
      </w:pPr>
    </w:p>
    <w:p w:rsidR="005C1A9D" w:rsidRPr="00760E8E" w:rsidRDefault="005C1A9D" w:rsidP="00760E8E">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De no aceptar la Orden de Compra en un plazo de 24 horas, la Municipalidad podrá cancelarla y seleccionar al siguiente proveedor.</w:t>
      </w:r>
    </w:p>
    <w:p w:rsidR="00BF6823" w:rsidRDefault="00BF6823" w:rsidP="00BF6823">
      <w:pPr>
        <w:pStyle w:val="Textoindependiente"/>
        <w:spacing w:before="1"/>
        <w:jc w:val="both"/>
        <w:rPr>
          <w:rFonts w:ascii="Raleway" w:hAnsi="Raleway"/>
          <w:sz w:val="21"/>
          <w:szCs w:val="21"/>
        </w:rPr>
      </w:pPr>
    </w:p>
    <w:p w:rsidR="00BF6823" w:rsidRPr="00BF6823" w:rsidRDefault="00BF6823" w:rsidP="00BF6823">
      <w:pPr>
        <w:pStyle w:val="Textoindependiente"/>
        <w:numPr>
          <w:ilvl w:val="0"/>
          <w:numId w:val="2"/>
        </w:numPr>
        <w:spacing w:before="1"/>
        <w:jc w:val="both"/>
        <w:rPr>
          <w:rFonts w:ascii="Raleway" w:hAnsi="Raleway"/>
          <w:b/>
          <w:sz w:val="21"/>
          <w:szCs w:val="21"/>
        </w:rPr>
      </w:pPr>
      <w:r w:rsidRPr="00BF6823">
        <w:rPr>
          <w:rFonts w:ascii="Raleway" w:hAnsi="Raleway"/>
          <w:b/>
          <w:sz w:val="21"/>
          <w:szCs w:val="21"/>
        </w:rPr>
        <w:t>Término anticipado de contrato</w:t>
      </w:r>
    </w:p>
    <w:p w:rsidR="00BF6823" w:rsidRDefault="00BF6823" w:rsidP="00BF6823">
      <w:pPr>
        <w:pStyle w:val="Textoindependiente"/>
        <w:spacing w:before="1"/>
        <w:ind w:left="2"/>
        <w:jc w:val="both"/>
        <w:rPr>
          <w:rFonts w:ascii="Raleway" w:hAnsi="Raleway"/>
          <w:sz w:val="21"/>
          <w:szCs w:val="21"/>
        </w:rPr>
      </w:pPr>
      <w:bookmarkStart w:id="0" w:name="_GoBack"/>
      <w:bookmarkEnd w:id="0"/>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Serán causales de término anticipado del contrato, las siguientes:</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muerte o incapacidad sobreviniente de la persona natural, o la extinción de la personalidad jurídica de la sociedad contratista.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resciliación o mutuo acuerdo entre las partes, siempre que el Proveedor no se encuentre en mora de cumplir sus obligaciones.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estado de notoria insolvencia del contratante, a menos que se mejoren las cauciones entregadas o las existentes sean suficientes para garantizar el cumplimiento del contrato.</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Por exigirlo el interés público o la seguridad nacional</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También se considerará incumplimiento grave cuando el monto total de las multas alcance el 30% del valor de la Orden de Compra.</w:t>
      </w:r>
    </w:p>
    <w:p w:rsidR="00BF6823" w:rsidRPr="00BF6823" w:rsidRDefault="00BF6823" w:rsidP="00BF6823">
      <w:pPr>
        <w:pStyle w:val="Textoindependiente"/>
        <w:spacing w:before="1"/>
        <w:ind w:left="2"/>
        <w:jc w:val="both"/>
        <w:rPr>
          <w:rFonts w:ascii="Raleway" w:hAnsi="Raleway"/>
          <w:sz w:val="21"/>
          <w:szCs w:val="21"/>
        </w:rPr>
      </w:pPr>
    </w:p>
    <w:p w:rsid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r>
        <w:rPr>
          <w:rFonts w:ascii="Raleway" w:hAnsi="Raleway"/>
          <w:sz w:val="21"/>
          <w:szCs w:val="21"/>
        </w:rPr>
        <w:t>.</w:t>
      </w:r>
    </w:p>
    <w:p w:rsidR="00AF7C43" w:rsidRDefault="00AF7C43" w:rsidP="00BF6823">
      <w:pPr>
        <w:pStyle w:val="Textoindependiente"/>
        <w:spacing w:before="1"/>
        <w:ind w:left="2"/>
        <w:jc w:val="both"/>
        <w:rPr>
          <w:rFonts w:ascii="Raleway" w:hAnsi="Raleway"/>
          <w:sz w:val="21"/>
          <w:szCs w:val="21"/>
        </w:rPr>
      </w:pPr>
    </w:p>
    <w:p w:rsidR="00AF7C43" w:rsidRDefault="00AF7C43" w:rsidP="00BF6823">
      <w:pPr>
        <w:pStyle w:val="Textoindependiente"/>
        <w:spacing w:before="1"/>
        <w:ind w:left="2"/>
        <w:jc w:val="both"/>
        <w:rPr>
          <w:rFonts w:ascii="Raleway" w:hAnsi="Raleway"/>
          <w:sz w:val="21"/>
          <w:szCs w:val="21"/>
        </w:rPr>
      </w:pPr>
    </w:p>
    <w:p w:rsidR="00AF7C43" w:rsidRDefault="00AF7C43" w:rsidP="00BF6823">
      <w:pPr>
        <w:pStyle w:val="Textoindependiente"/>
        <w:spacing w:before="1"/>
        <w:ind w:left="2"/>
        <w:jc w:val="both"/>
        <w:rPr>
          <w:rFonts w:ascii="Raleway" w:hAnsi="Raleway"/>
          <w:sz w:val="21"/>
          <w:szCs w:val="21"/>
        </w:rPr>
      </w:pPr>
    </w:p>
    <w:p w:rsidR="00AF7C43" w:rsidRDefault="00AF7C43" w:rsidP="00BF6823">
      <w:pPr>
        <w:pStyle w:val="Textoindependiente"/>
        <w:spacing w:before="1"/>
        <w:ind w:left="2"/>
        <w:jc w:val="both"/>
        <w:rPr>
          <w:rFonts w:ascii="Raleway" w:hAnsi="Raleway"/>
          <w:sz w:val="21"/>
          <w:szCs w:val="21"/>
        </w:rPr>
      </w:pPr>
    </w:p>
    <w:p w:rsidR="00AF7C43" w:rsidRDefault="00AF7C43" w:rsidP="00BF6823">
      <w:pPr>
        <w:pStyle w:val="Textoindependiente"/>
        <w:spacing w:before="1"/>
        <w:ind w:left="2"/>
        <w:jc w:val="both"/>
        <w:rPr>
          <w:rFonts w:ascii="Raleway" w:hAnsi="Raleway"/>
          <w:sz w:val="21"/>
          <w:szCs w:val="21"/>
        </w:rPr>
      </w:pPr>
    </w:p>
    <w:sectPr w:rsidR="00AF7C43" w:rsidSect="00B35DA5">
      <w:headerReference w:type="default" r:id="rId8"/>
      <w:footerReference w:type="default" r:id="rId9"/>
      <w:pgSz w:w="12242" w:h="18722" w:code="268"/>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A03" w:rsidRDefault="005E7A03">
      <w:r>
        <w:separator/>
      </w:r>
    </w:p>
  </w:endnote>
  <w:endnote w:type="continuationSeparator" w:id="0">
    <w:p w:rsidR="005E7A03" w:rsidRDefault="005E7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375D2B">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375D2B">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A03" w:rsidRDefault="005E7A03">
      <w:r>
        <w:separator/>
      </w:r>
    </w:p>
  </w:footnote>
  <w:footnote w:type="continuationSeparator" w:id="0">
    <w:p w:rsidR="005E7A03" w:rsidRDefault="005E7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360"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17DF5"/>
    <w:rsid w:val="000D2241"/>
    <w:rsid w:val="000F1894"/>
    <w:rsid w:val="00106E7C"/>
    <w:rsid w:val="00170E5E"/>
    <w:rsid w:val="00190131"/>
    <w:rsid w:val="00196C9E"/>
    <w:rsid w:val="002547B1"/>
    <w:rsid w:val="00351FFE"/>
    <w:rsid w:val="00357EBB"/>
    <w:rsid w:val="00375D2B"/>
    <w:rsid w:val="0038050E"/>
    <w:rsid w:val="00386DD9"/>
    <w:rsid w:val="003C4678"/>
    <w:rsid w:val="003D4297"/>
    <w:rsid w:val="00467556"/>
    <w:rsid w:val="004858D1"/>
    <w:rsid w:val="005C1A9D"/>
    <w:rsid w:val="005E074A"/>
    <w:rsid w:val="005E7A03"/>
    <w:rsid w:val="00680700"/>
    <w:rsid w:val="00696C98"/>
    <w:rsid w:val="006C7537"/>
    <w:rsid w:val="00730FE3"/>
    <w:rsid w:val="00760E8E"/>
    <w:rsid w:val="00812C11"/>
    <w:rsid w:val="0086128D"/>
    <w:rsid w:val="008639A3"/>
    <w:rsid w:val="00876B57"/>
    <w:rsid w:val="00891CAE"/>
    <w:rsid w:val="00911C1E"/>
    <w:rsid w:val="00945D53"/>
    <w:rsid w:val="009900CD"/>
    <w:rsid w:val="009A31D8"/>
    <w:rsid w:val="009D6EE5"/>
    <w:rsid w:val="00A00E1C"/>
    <w:rsid w:val="00A42931"/>
    <w:rsid w:val="00A56ECE"/>
    <w:rsid w:val="00AE25DD"/>
    <w:rsid w:val="00AF7C43"/>
    <w:rsid w:val="00B04090"/>
    <w:rsid w:val="00B35DA5"/>
    <w:rsid w:val="00B57D9B"/>
    <w:rsid w:val="00BD7972"/>
    <w:rsid w:val="00BD7D59"/>
    <w:rsid w:val="00BF07B9"/>
    <w:rsid w:val="00BF6823"/>
    <w:rsid w:val="00C43C6E"/>
    <w:rsid w:val="00C7157E"/>
    <w:rsid w:val="00C9239A"/>
    <w:rsid w:val="00CC49C5"/>
    <w:rsid w:val="00D027CB"/>
    <w:rsid w:val="00D155DB"/>
    <w:rsid w:val="00D23CE5"/>
    <w:rsid w:val="00D63317"/>
    <w:rsid w:val="00DF5776"/>
    <w:rsid w:val="00E3489B"/>
    <w:rsid w:val="00E40E61"/>
    <w:rsid w:val="00E67135"/>
    <w:rsid w:val="00EE10A8"/>
    <w:rsid w:val="00FA26A5"/>
    <w:rsid w:val="00FE16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705AA6E"/>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link w:val="Ttulo1Car"/>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aliases w:val="Heading 2_sj,Título segundo"/>
    <w:basedOn w:val="Normal"/>
    <w:link w:val="PrrafodelistaCar"/>
    <w:uiPriority w:val="99"/>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tulo1Car">
    <w:name w:val="Título 1 Car"/>
    <w:basedOn w:val="Fuentedeprrafopredeter"/>
    <w:link w:val="Ttulo1"/>
    <w:uiPriority w:val="1"/>
    <w:rsid w:val="00AF7C43"/>
    <w:rPr>
      <w:rFonts w:ascii="Calibri" w:eastAsia="Calibri" w:hAnsi="Calibri" w:cs="Calibri"/>
      <w:b/>
      <w:bCs/>
      <w:lang w:val="es-ES"/>
    </w:rPr>
  </w:style>
  <w:style w:type="character" w:customStyle="1" w:styleId="TextoindependienteCar">
    <w:name w:val="Texto independiente Car"/>
    <w:basedOn w:val="Fuentedeprrafopredeter"/>
    <w:link w:val="Textoindependiente"/>
    <w:uiPriority w:val="1"/>
    <w:rsid w:val="00AF7C43"/>
    <w:rPr>
      <w:rFonts w:ascii="Calibri" w:eastAsia="Calibri" w:hAnsi="Calibri" w:cs="Calibri"/>
      <w:lang w:val="es-ES"/>
    </w:rPr>
  </w:style>
  <w:style w:type="character" w:customStyle="1" w:styleId="PrrafodelistaCar">
    <w:name w:val="Párrafo de lista Car"/>
    <w:aliases w:val="Heading 2_sj Car,Título segundo Car"/>
    <w:link w:val="Prrafodelista"/>
    <w:uiPriority w:val="99"/>
    <w:qFormat/>
    <w:locked/>
    <w:rsid w:val="00AF7C43"/>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801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9A55D-7DD0-4533-A979-225C86C8C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445</Words>
  <Characters>2448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Gonzalo Rubén Manríquez Fuentes</cp:lastModifiedBy>
  <cp:revision>11</cp:revision>
  <cp:lastPrinted>2026-02-25T19:58:00Z</cp:lastPrinted>
  <dcterms:created xsi:type="dcterms:W3CDTF">2026-01-20T13:10:00Z</dcterms:created>
  <dcterms:modified xsi:type="dcterms:W3CDTF">2026-06-23T22:54:00Z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