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1B69" w:rsidRPr="00591B69" w:rsidRDefault="00591B69" w:rsidP="00591B69">
      <w:pPr>
        <w:jc w:val="center"/>
        <w:rPr>
          <w:rFonts w:ascii="Times New Roman" w:hAnsi="Times New Roman" w:cs="Times New Roman"/>
          <w:b/>
          <w:bCs/>
          <w:sz w:val="28"/>
          <w:szCs w:val="28"/>
        </w:rPr>
      </w:pPr>
      <w:r w:rsidRPr="00591B69">
        <w:rPr>
          <w:rFonts w:ascii="Times New Roman" w:hAnsi="Times New Roman" w:cs="Times New Roman"/>
          <w:b/>
          <w:bCs/>
          <w:sz w:val="28"/>
          <w:szCs w:val="28"/>
        </w:rPr>
        <w:t>ANEXO TÉCNICO</w:t>
      </w:r>
    </w:p>
    <w:p w:rsidR="00591B69" w:rsidRPr="00591B69" w:rsidRDefault="00591B69" w:rsidP="00591B69">
      <w:pPr>
        <w:jc w:val="center"/>
        <w:rPr>
          <w:rFonts w:ascii="Times New Roman" w:hAnsi="Times New Roman" w:cs="Times New Roman"/>
          <w:b/>
          <w:bCs/>
          <w:sz w:val="28"/>
          <w:szCs w:val="28"/>
        </w:rPr>
      </w:pPr>
      <w:r w:rsidRPr="00591B69">
        <w:rPr>
          <w:rFonts w:ascii="Times New Roman" w:hAnsi="Times New Roman" w:cs="Times New Roman"/>
          <w:b/>
          <w:bCs/>
          <w:sz w:val="28"/>
          <w:szCs w:val="28"/>
        </w:rPr>
        <w:t>REQUERIMIENTO PARA COMPRA ÁGIL</w:t>
      </w:r>
    </w:p>
    <w:p w:rsidR="00591B69" w:rsidRPr="00591B69" w:rsidRDefault="00591B69" w:rsidP="00591B69">
      <w:pPr>
        <w:jc w:val="center"/>
        <w:rPr>
          <w:rFonts w:ascii="Times New Roman" w:hAnsi="Times New Roman" w:cs="Times New Roman"/>
          <w:b/>
          <w:bCs/>
          <w:sz w:val="28"/>
          <w:szCs w:val="28"/>
        </w:rPr>
      </w:pPr>
      <w:r w:rsidRPr="00591B69">
        <w:rPr>
          <w:rFonts w:ascii="Times New Roman" w:hAnsi="Times New Roman" w:cs="Times New Roman"/>
          <w:b/>
          <w:bCs/>
          <w:sz w:val="28"/>
          <w:szCs w:val="28"/>
        </w:rPr>
        <w:t>SERVICIO DE PANTALLAS LED OUTDOOR Y SISTEMA DE VIDEO PARA LA CEREMONIA DE JURAMENTO A LA BANDERA 2026</w:t>
      </w:r>
    </w:p>
    <w:p w:rsidR="00591B69" w:rsidRPr="00591B69" w:rsidRDefault="00591B69" w:rsidP="00591B69">
      <w:pPr>
        <w:jc w:val="both"/>
        <w:rPr>
          <w:rFonts w:ascii="Times New Roman" w:hAnsi="Times New Roman" w:cs="Times New Roman"/>
          <w:sz w:val="28"/>
          <w:szCs w:val="28"/>
        </w:rPr>
      </w:pP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1. Objeto de la contratación</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 xml:space="preserve">La </w:t>
      </w:r>
      <w:r w:rsidRPr="00591B69">
        <w:rPr>
          <w:rFonts w:ascii="Times New Roman" w:hAnsi="Times New Roman" w:cs="Times New Roman"/>
          <w:b/>
          <w:bCs/>
          <w:sz w:val="28"/>
          <w:szCs w:val="28"/>
        </w:rPr>
        <w:t>Comandancia en Jefe del Ejército</w:t>
      </w:r>
      <w:r w:rsidRPr="00591B69">
        <w:rPr>
          <w:rFonts w:ascii="Times New Roman" w:hAnsi="Times New Roman" w:cs="Times New Roman"/>
          <w:sz w:val="28"/>
          <w:szCs w:val="28"/>
        </w:rPr>
        <w:t xml:space="preserve"> requiere contratar el </w:t>
      </w:r>
      <w:r w:rsidRPr="00591B69">
        <w:rPr>
          <w:rFonts w:ascii="Times New Roman" w:hAnsi="Times New Roman" w:cs="Times New Roman"/>
          <w:b/>
          <w:bCs/>
          <w:sz w:val="28"/>
          <w:szCs w:val="28"/>
        </w:rPr>
        <w:t xml:space="preserve">servicio integral de suministro, instalación, operación y desmontaje de un sistema de pantallas LED </w:t>
      </w:r>
      <w:proofErr w:type="spellStart"/>
      <w:r w:rsidRPr="00591B69">
        <w:rPr>
          <w:rFonts w:ascii="Times New Roman" w:hAnsi="Times New Roman" w:cs="Times New Roman"/>
          <w:b/>
          <w:bCs/>
          <w:sz w:val="28"/>
          <w:szCs w:val="28"/>
        </w:rPr>
        <w:t>outdoor</w:t>
      </w:r>
      <w:proofErr w:type="spellEnd"/>
      <w:r w:rsidRPr="00591B69">
        <w:rPr>
          <w:rFonts w:ascii="Times New Roman" w:hAnsi="Times New Roman" w:cs="Times New Roman"/>
          <w:b/>
          <w:bCs/>
          <w:sz w:val="28"/>
          <w:szCs w:val="28"/>
        </w:rPr>
        <w:t xml:space="preserve"> y procesamiento de video</w:t>
      </w:r>
      <w:r w:rsidRPr="00591B69">
        <w:rPr>
          <w:rFonts w:ascii="Times New Roman" w:hAnsi="Times New Roman" w:cs="Times New Roman"/>
          <w:sz w:val="28"/>
          <w:szCs w:val="28"/>
        </w:rPr>
        <w:t>, destinado a la Ceremonia de Juramento a la Bandera del Ejército de Chile, considerando la provisión de todos los equipos, infraestructura, personal técnico, energía eléctrica y demás elementos necesarios para garantizar la correcta visualización de la ceremonia por parte del público asistente.</w:t>
      </w:r>
    </w:p>
    <w:p w:rsid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El adjudicatario deberá considerar todos los recursos humanos, materiales, técnicos, logísticos y de seguridad necesarios para la correcta ejecución del servicio, aun cuando alguno de ellos no se encuentre expresamente indicado en el presente requerimiento, siendo de su exclusiva responsabilidad entregar un servicio completamente operativo.</w:t>
      </w:r>
    </w:p>
    <w:p w:rsidR="00BC109A" w:rsidRPr="00591B69" w:rsidRDefault="00BC109A" w:rsidP="00591B69">
      <w:pPr>
        <w:jc w:val="both"/>
        <w:rPr>
          <w:rFonts w:ascii="Times New Roman" w:hAnsi="Times New Roman" w:cs="Times New Roman"/>
          <w:sz w:val="28"/>
          <w:szCs w:val="28"/>
        </w:rPr>
      </w:pPr>
      <w:r w:rsidRPr="00BC109A">
        <w:rPr>
          <w:rFonts w:ascii="Times New Roman" w:hAnsi="Times New Roman" w:cs="Times New Roman"/>
          <w:sz w:val="28"/>
          <w:szCs w:val="28"/>
        </w:rPr>
        <w:t>La presente contratación corresponde a un servicio integral bajo la modalidad "llave en mano", por lo que el adjudicatario deberá considerar todos los bienes, equipos, materiales, traslados, permisos, conexiones, consumibles, herramientas, personal especializado y cualquier otro recurso necesario para la correcta ejecución del servicio, sin derecho a cobros adicionales por conceptos no expresamente indicados en estas especificaciones técnicas.</w:t>
      </w:r>
    </w:p>
    <w:p w:rsidR="00591B69" w:rsidRPr="00591B69" w:rsidRDefault="00591B69" w:rsidP="00591B69">
      <w:pPr>
        <w:jc w:val="both"/>
        <w:rPr>
          <w:rFonts w:ascii="Times New Roman" w:hAnsi="Times New Roman" w:cs="Times New Roman"/>
          <w:sz w:val="28"/>
          <w:szCs w:val="28"/>
        </w:rPr>
      </w:pP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2. Antecedentes del evento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6826"/>
      </w:tblGrid>
      <w:tr w:rsidR="002F2EA6" w:rsidRPr="00591B69" w:rsidTr="00591B69">
        <w:trPr>
          <w:tblHeader/>
          <w:tblCellSpacing w:w="15" w:type="dxa"/>
        </w:trPr>
        <w:tc>
          <w:tcPr>
            <w:tcW w:w="0" w:type="auto"/>
            <w:vAlign w:val="center"/>
            <w:hideMark/>
          </w:tcPr>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Concepto</w:t>
            </w:r>
          </w:p>
        </w:tc>
        <w:tc>
          <w:tcPr>
            <w:tcW w:w="0" w:type="auto"/>
            <w:vAlign w:val="center"/>
            <w:hideMark/>
          </w:tcPr>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Información</w:t>
            </w:r>
          </w:p>
        </w:tc>
      </w:tr>
      <w:tr w:rsidR="002F2EA6" w:rsidRPr="00591B69" w:rsidTr="00591B69">
        <w:trPr>
          <w:tblCellSpacing w:w="15" w:type="dxa"/>
        </w:trPr>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Evento</w:t>
            </w:r>
          </w:p>
        </w:tc>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Ceremonia de Juramento a la Bandera del Ejército de Chile</w:t>
            </w:r>
          </w:p>
        </w:tc>
      </w:tr>
      <w:tr w:rsidR="002F2EA6" w:rsidRPr="00591B69" w:rsidTr="00591B69">
        <w:trPr>
          <w:tblCellSpacing w:w="15" w:type="dxa"/>
        </w:trPr>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Fecha</w:t>
            </w:r>
          </w:p>
        </w:tc>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09 de julio de 2026</w:t>
            </w:r>
          </w:p>
        </w:tc>
      </w:tr>
      <w:tr w:rsidR="002F2EA6" w:rsidRPr="00591B69" w:rsidTr="00591B69">
        <w:trPr>
          <w:tblCellSpacing w:w="15" w:type="dxa"/>
        </w:trPr>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lastRenderedPageBreak/>
              <w:t>Horario</w:t>
            </w:r>
          </w:p>
        </w:tc>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11:00 horas</w:t>
            </w:r>
          </w:p>
        </w:tc>
      </w:tr>
      <w:tr w:rsidR="002F2EA6" w:rsidRPr="00591B69" w:rsidTr="00591B69">
        <w:trPr>
          <w:tblCellSpacing w:w="15" w:type="dxa"/>
        </w:trPr>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Operación técnica</w:t>
            </w:r>
          </w:p>
        </w:tc>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Desde las 07:30 horas hasta el término de la ceremonia</w:t>
            </w:r>
          </w:p>
        </w:tc>
      </w:tr>
      <w:tr w:rsidR="002F2EA6" w:rsidRPr="00591B69" w:rsidTr="00591B69">
        <w:trPr>
          <w:tblCellSpacing w:w="15" w:type="dxa"/>
        </w:trPr>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Lugar</w:t>
            </w:r>
          </w:p>
        </w:tc>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Frente al Palacio de La Moneda, Santiago</w:t>
            </w:r>
          </w:p>
        </w:tc>
      </w:tr>
      <w:tr w:rsidR="002F2EA6" w:rsidRPr="00591B69" w:rsidTr="00591B69">
        <w:trPr>
          <w:tblCellSpacing w:w="15" w:type="dxa"/>
        </w:trPr>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Público estimado</w:t>
            </w:r>
          </w:p>
        </w:tc>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Aproximadamente 1.000 asistentes</w:t>
            </w:r>
          </w:p>
        </w:tc>
      </w:tr>
      <w:tr w:rsidR="002F2EA6" w:rsidRPr="00591B69" w:rsidTr="00591B69">
        <w:trPr>
          <w:tblCellSpacing w:w="15" w:type="dxa"/>
        </w:trPr>
        <w:tc>
          <w:tcPr>
            <w:tcW w:w="0" w:type="auto"/>
            <w:vAlign w:val="center"/>
          </w:tcPr>
          <w:p w:rsidR="002F2EA6" w:rsidRDefault="002F2EA6" w:rsidP="00591B69">
            <w:pPr>
              <w:jc w:val="both"/>
              <w:rPr>
                <w:rFonts w:ascii="Times New Roman" w:hAnsi="Times New Roman" w:cs="Times New Roman"/>
                <w:sz w:val="28"/>
                <w:szCs w:val="28"/>
              </w:rPr>
            </w:pPr>
            <w:r>
              <w:rPr>
                <w:rFonts w:ascii="Times New Roman" w:hAnsi="Times New Roman" w:cs="Times New Roman"/>
                <w:sz w:val="28"/>
                <w:szCs w:val="28"/>
              </w:rPr>
              <w:t xml:space="preserve">Visita a terreno obligatoria </w:t>
            </w:r>
          </w:p>
        </w:tc>
        <w:tc>
          <w:tcPr>
            <w:tcW w:w="0" w:type="auto"/>
            <w:vAlign w:val="center"/>
          </w:tcPr>
          <w:p w:rsidR="002F2EA6" w:rsidRDefault="002F2EA6" w:rsidP="00591B69">
            <w:pPr>
              <w:jc w:val="both"/>
              <w:rPr>
                <w:rFonts w:ascii="Times New Roman" w:hAnsi="Times New Roman" w:cs="Times New Roman"/>
                <w:sz w:val="28"/>
                <w:szCs w:val="28"/>
              </w:rPr>
            </w:pPr>
            <w:r>
              <w:rPr>
                <w:rFonts w:ascii="Times New Roman" w:hAnsi="Times New Roman" w:cs="Times New Roman"/>
                <w:sz w:val="28"/>
                <w:szCs w:val="28"/>
              </w:rPr>
              <w:t xml:space="preserve"> Jueves 02 julio 2026, 11:00 horas, </w:t>
            </w:r>
            <w:r w:rsidRPr="00591B69">
              <w:rPr>
                <w:rFonts w:ascii="Times New Roman" w:hAnsi="Times New Roman" w:cs="Times New Roman"/>
                <w:sz w:val="28"/>
                <w:szCs w:val="28"/>
              </w:rPr>
              <w:t>Frente al Palacio de La Moneda,</w:t>
            </w:r>
            <w:r>
              <w:rPr>
                <w:rFonts w:ascii="Times New Roman" w:hAnsi="Times New Roman" w:cs="Times New Roman"/>
                <w:sz w:val="28"/>
                <w:szCs w:val="28"/>
              </w:rPr>
              <w:t xml:space="preserve"> especifico a los pies del mástil de la bandera bicentenario</w:t>
            </w:r>
          </w:p>
        </w:tc>
      </w:tr>
    </w:tbl>
    <w:p w:rsidR="00800F56" w:rsidRDefault="00800F56" w:rsidP="00591B69">
      <w:pPr>
        <w:jc w:val="both"/>
        <w:rPr>
          <w:rFonts w:ascii="Times New Roman" w:hAnsi="Times New Roman" w:cs="Times New Roman"/>
          <w:b/>
          <w:bCs/>
          <w:sz w:val="28"/>
          <w:szCs w:val="28"/>
        </w:rPr>
      </w:pP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3. Presupuesto disponible</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El presupuesto máximo disponible para la presente contratación asciende a la suma de:</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b/>
          <w:bCs/>
          <w:sz w:val="28"/>
          <w:szCs w:val="28"/>
        </w:rPr>
        <w:t>$6.902.000.- (seis millones novecientos dos mil pesos), impuestos incluidos.</w:t>
      </w:r>
    </w:p>
    <w:p w:rsidR="00A446C8" w:rsidRPr="00591B69" w:rsidRDefault="00A446C8" w:rsidP="00591B69">
      <w:pPr>
        <w:jc w:val="both"/>
        <w:rPr>
          <w:rFonts w:ascii="Times New Roman" w:hAnsi="Times New Roman" w:cs="Times New Roman"/>
          <w:sz w:val="28"/>
          <w:szCs w:val="28"/>
        </w:rPr>
      </w:pPr>
      <w:r w:rsidRPr="00A446C8">
        <w:rPr>
          <w:rFonts w:ascii="Times New Roman" w:hAnsi="Times New Roman" w:cs="Times New Roman"/>
          <w:sz w:val="28"/>
          <w:szCs w:val="28"/>
        </w:rPr>
        <w:t>Las ofertas cuyo monto total exceda el presupuesto máximo disponible serán declaradas inadmisibles por superar el monto autorizado para la contratación.</w:t>
      </w:r>
      <w:r w:rsidRPr="00591B69">
        <w:rPr>
          <w:rFonts w:ascii="Times New Roman" w:hAnsi="Times New Roman" w:cs="Times New Roman"/>
          <w:sz w:val="28"/>
          <w:szCs w:val="28"/>
        </w:rPr>
        <w:t xml:space="preserve"> </w:t>
      </w:r>
    </w:p>
    <w:p w:rsidR="00591B69" w:rsidRPr="00591B69" w:rsidRDefault="00591B69" w:rsidP="00591B69">
      <w:pPr>
        <w:jc w:val="both"/>
        <w:rPr>
          <w:rFonts w:ascii="Times New Roman" w:hAnsi="Times New Roman" w:cs="Times New Roman"/>
          <w:sz w:val="28"/>
          <w:szCs w:val="28"/>
        </w:rPr>
      </w:pP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4. Visita a terreno obligatoria</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 xml:space="preserve">La presente contratación contempla una </w:t>
      </w:r>
      <w:r w:rsidRPr="00591B69">
        <w:rPr>
          <w:rFonts w:ascii="Times New Roman" w:hAnsi="Times New Roman" w:cs="Times New Roman"/>
          <w:b/>
          <w:bCs/>
          <w:sz w:val="28"/>
          <w:szCs w:val="28"/>
        </w:rPr>
        <w:t>visita a terreno de carácter obligatoria y excluyente</w:t>
      </w:r>
      <w:r w:rsidRPr="00591B69">
        <w:rPr>
          <w:rFonts w:ascii="Times New Roman" w:hAnsi="Times New Roman" w:cs="Times New Roman"/>
          <w:sz w:val="28"/>
          <w:szCs w:val="28"/>
        </w:rPr>
        <w:t>, cuyo objeto es que los oferentes conozcan las condiciones reales del lugar de ejecución del servicio, recorridos de cableado, puntos de energía, restricciones operacionales, ubicación de las estructuras, condiciones de acceso y demás aspectos técnicos necesarios para formular adecuadamente su oferta.</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La visita se efectuará conforme al siguiente detalle: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559"/>
        <w:gridCol w:w="4864"/>
      </w:tblGrid>
      <w:tr w:rsidR="00011A91" w:rsidRPr="00591B69" w:rsidTr="00011A91">
        <w:trPr>
          <w:tblHeader/>
          <w:tblCellSpacing w:w="15" w:type="dxa"/>
        </w:trPr>
        <w:tc>
          <w:tcPr>
            <w:tcW w:w="2360" w:type="dxa"/>
            <w:vAlign w:val="center"/>
            <w:hideMark/>
          </w:tcPr>
          <w:p w:rsidR="00591B69" w:rsidRPr="00591B69" w:rsidRDefault="00591B69" w:rsidP="00591B69">
            <w:pPr>
              <w:jc w:val="center"/>
              <w:rPr>
                <w:rFonts w:ascii="Times New Roman" w:hAnsi="Times New Roman" w:cs="Times New Roman"/>
                <w:b/>
                <w:bCs/>
                <w:sz w:val="28"/>
                <w:szCs w:val="28"/>
              </w:rPr>
            </w:pPr>
            <w:r w:rsidRPr="00591B69">
              <w:rPr>
                <w:rFonts w:ascii="Times New Roman" w:hAnsi="Times New Roman" w:cs="Times New Roman"/>
                <w:b/>
                <w:bCs/>
                <w:sz w:val="28"/>
                <w:szCs w:val="28"/>
              </w:rPr>
              <w:lastRenderedPageBreak/>
              <w:t>Fecha</w:t>
            </w:r>
          </w:p>
        </w:tc>
        <w:tc>
          <w:tcPr>
            <w:tcW w:w="1529" w:type="dxa"/>
            <w:vAlign w:val="center"/>
            <w:hideMark/>
          </w:tcPr>
          <w:p w:rsidR="00591B69" w:rsidRPr="00591B69" w:rsidRDefault="00591B69" w:rsidP="00591B69">
            <w:pPr>
              <w:jc w:val="center"/>
              <w:rPr>
                <w:rFonts w:ascii="Times New Roman" w:hAnsi="Times New Roman" w:cs="Times New Roman"/>
                <w:b/>
                <w:bCs/>
                <w:sz w:val="28"/>
                <w:szCs w:val="28"/>
              </w:rPr>
            </w:pPr>
            <w:r w:rsidRPr="00591B69">
              <w:rPr>
                <w:rFonts w:ascii="Times New Roman" w:hAnsi="Times New Roman" w:cs="Times New Roman"/>
                <w:b/>
                <w:bCs/>
                <w:sz w:val="28"/>
                <w:szCs w:val="28"/>
              </w:rPr>
              <w:t>Hora</w:t>
            </w:r>
          </w:p>
        </w:tc>
        <w:tc>
          <w:tcPr>
            <w:tcW w:w="4819" w:type="dxa"/>
            <w:vAlign w:val="center"/>
            <w:hideMark/>
          </w:tcPr>
          <w:p w:rsidR="00591B69" w:rsidRPr="00591B69" w:rsidRDefault="00591B69" w:rsidP="00591B69">
            <w:pPr>
              <w:jc w:val="center"/>
              <w:rPr>
                <w:rFonts w:ascii="Times New Roman" w:hAnsi="Times New Roman" w:cs="Times New Roman"/>
                <w:b/>
                <w:bCs/>
                <w:sz w:val="28"/>
                <w:szCs w:val="28"/>
              </w:rPr>
            </w:pPr>
            <w:r w:rsidRPr="00591B69">
              <w:rPr>
                <w:rFonts w:ascii="Times New Roman" w:hAnsi="Times New Roman" w:cs="Times New Roman"/>
                <w:b/>
                <w:bCs/>
                <w:sz w:val="28"/>
                <w:szCs w:val="28"/>
              </w:rPr>
              <w:t>Lugar</w:t>
            </w:r>
          </w:p>
        </w:tc>
      </w:tr>
      <w:tr w:rsidR="00011A91" w:rsidRPr="00591B69" w:rsidTr="00011A91">
        <w:trPr>
          <w:tblCellSpacing w:w="15" w:type="dxa"/>
        </w:trPr>
        <w:tc>
          <w:tcPr>
            <w:tcW w:w="2360" w:type="dxa"/>
            <w:vAlign w:val="center"/>
            <w:hideMark/>
          </w:tcPr>
          <w:p w:rsidR="00591B69" w:rsidRPr="00011A91" w:rsidRDefault="00591B69" w:rsidP="00591B69">
            <w:pPr>
              <w:jc w:val="both"/>
              <w:rPr>
                <w:rFonts w:ascii="Times New Roman" w:hAnsi="Times New Roman" w:cs="Times New Roman"/>
                <w:sz w:val="28"/>
                <w:szCs w:val="28"/>
              </w:rPr>
            </w:pPr>
            <w:r w:rsidRPr="00011A91">
              <w:rPr>
                <w:rFonts w:ascii="Times New Roman" w:hAnsi="Times New Roman" w:cs="Times New Roman"/>
                <w:bCs/>
                <w:sz w:val="28"/>
                <w:szCs w:val="28"/>
              </w:rPr>
              <w:t>02 de julio de 2026</w:t>
            </w:r>
          </w:p>
        </w:tc>
        <w:tc>
          <w:tcPr>
            <w:tcW w:w="1529" w:type="dxa"/>
            <w:vAlign w:val="center"/>
            <w:hideMark/>
          </w:tcPr>
          <w:p w:rsidR="00591B69" w:rsidRPr="00011A91" w:rsidRDefault="00591B69" w:rsidP="00591B69">
            <w:pPr>
              <w:jc w:val="both"/>
              <w:rPr>
                <w:rFonts w:ascii="Times New Roman" w:hAnsi="Times New Roman" w:cs="Times New Roman"/>
                <w:sz w:val="28"/>
                <w:szCs w:val="28"/>
              </w:rPr>
            </w:pPr>
            <w:r w:rsidRPr="00011A91">
              <w:rPr>
                <w:rFonts w:ascii="Times New Roman" w:hAnsi="Times New Roman" w:cs="Times New Roman"/>
                <w:bCs/>
                <w:sz w:val="28"/>
                <w:szCs w:val="28"/>
              </w:rPr>
              <w:t>11:00 horas</w:t>
            </w:r>
          </w:p>
        </w:tc>
        <w:tc>
          <w:tcPr>
            <w:tcW w:w="4819" w:type="dxa"/>
            <w:vAlign w:val="center"/>
            <w:hideMark/>
          </w:tcPr>
          <w:p w:rsidR="00591B69" w:rsidRPr="00591B69" w:rsidRDefault="00591B69" w:rsidP="002F2EA6">
            <w:pPr>
              <w:jc w:val="both"/>
              <w:rPr>
                <w:rFonts w:ascii="Times New Roman" w:hAnsi="Times New Roman" w:cs="Times New Roman"/>
                <w:sz w:val="28"/>
                <w:szCs w:val="28"/>
              </w:rPr>
            </w:pPr>
            <w:r w:rsidRPr="00591B69">
              <w:rPr>
                <w:rFonts w:ascii="Times New Roman" w:hAnsi="Times New Roman" w:cs="Times New Roman"/>
                <w:sz w:val="28"/>
                <w:szCs w:val="28"/>
              </w:rPr>
              <w:t>Frente al Palacio de La Moneda,</w:t>
            </w:r>
            <w:r w:rsidR="002F2EA6">
              <w:rPr>
                <w:rFonts w:ascii="Times New Roman" w:hAnsi="Times New Roman" w:cs="Times New Roman"/>
                <w:sz w:val="28"/>
                <w:szCs w:val="28"/>
              </w:rPr>
              <w:t xml:space="preserve"> especifico a los pies del mástil de la bandera bicentenario</w:t>
            </w:r>
          </w:p>
        </w:tc>
      </w:tr>
    </w:tbl>
    <w:p w:rsidR="00591B69" w:rsidRDefault="00591B69" w:rsidP="00591B69">
      <w:pPr>
        <w:jc w:val="both"/>
        <w:rPr>
          <w:rFonts w:ascii="Times New Roman" w:hAnsi="Times New Roman" w:cs="Times New Roman"/>
          <w:b/>
          <w:bCs/>
          <w:sz w:val="28"/>
          <w:szCs w:val="28"/>
        </w:rPr>
      </w:pPr>
    </w:p>
    <w:p w:rsidR="00591B69" w:rsidRPr="00011A91" w:rsidRDefault="00591B69" w:rsidP="00591B69">
      <w:pPr>
        <w:jc w:val="both"/>
        <w:rPr>
          <w:rFonts w:ascii="Times New Roman" w:hAnsi="Times New Roman" w:cs="Times New Roman"/>
          <w:bCs/>
          <w:sz w:val="28"/>
          <w:szCs w:val="28"/>
        </w:rPr>
      </w:pPr>
      <w:r w:rsidRPr="00011A91">
        <w:rPr>
          <w:rFonts w:ascii="Times New Roman" w:hAnsi="Times New Roman" w:cs="Times New Roman"/>
          <w:bCs/>
          <w:sz w:val="28"/>
          <w:szCs w:val="28"/>
        </w:rPr>
        <w:t xml:space="preserve">Los oferentes serán responsables de efectuar todas las consultas que estimen necesarias durante la visita técnica, lo cual implicará que el oferente declara conocer las condiciones generales del lugar de ejecución del servicio, sus condiciones técnicas, logísticas, </w:t>
      </w:r>
      <w:r w:rsidR="00210036" w:rsidRPr="00210036">
        <w:rPr>
          <w:rFonts w:ascii="Times New Roman" w:hAnsi="Times New Roman" w:cs="Times New Roman"/>
          <w:bCs/>
          <w:sz w:val="28"/>
          <w:szCs w:val="28"/>
        </w:rPr>
        <w:t>considerar las condiciones climáticas previ</w:t>
      </w:r>
      <w:r w:rsidR="00210036">
        <w:rPr>
          <w:rFonts w:ascii="Times New Roman" w:hAnsi="Times New Roman" w:cs="Times New Roman"/>
          <w:bCs/>
          <w:sz w:val="28"/>
          <w:szCs w:val="28"/>
        </w:rPr>
        <w:t>sibles para la época del evento</w:t>
      </w:r>
      <w:r w:rsidRPr="00011A91">
        <w:rPr>
          <w:rFonts w:ascii="Times New Roman" w:hAnsi="Times New Roman" w:cs="Times New Roman"/>
          <w:bCs/>
          <w:sz w:val="28"/>
          <w:szCs w:val="28"/>
        </w:rPr>
        <w:t>, no pudiendo posteriormente alegar desconocimiento de las mismas para justificar incumplimiento y retrasos en la ejecución del servicio.</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Condiciones</w:t>
      </w:r>
    </w:p>
    <w:p w:rsidR="00591B69" w:rsidRPr="00591B69" w:rsidRDefault="00591B69" w:rsidP="00591B69">
      <w:pPr>
        <w:numPr>
          <w:ilvl w:val="0"/>
          <w:numId w:val="1"/>
        </w:numPr>
        <w:jc w:val="both"/>
        <w:rPr>
          <w:rFonts w:ascii="Times New Roman" w:hAnsi="Times New Roman" w:cs="Times New Roman"/>
          <w:sz w:val="28"/>
          <w:szCs w:val="28"/>
        </w:rPr>
      </w:pPr>
      <w:r w:rsidRPr="00591B69">
        <w:rPr>
          <w:rFonts w:ascii="Times New Roman" w:hAnsi="Times New Roman" w:cs="Times New Roman"/>
          <w:sz w:val="28"/>
          <w:szCs w:val="28"/>
        </w:rPr>
        <w:t xml:space="preserve">La asistencia deberá ser realizada  por una persona debidamente autorizada. </w:t>
      </w:r>
    </w:p>
    <w:p w:rsidR="00591B69" w:rsidRPr="00591B69" w:rsidRDefault="00591B69" w:rsidP="00591B69">
      <w:pPr>
        <w:numPr>
          <w:ilvl w:val="0"/>
          <w:numId w:val="1"/>
        </w:numPr>
        <w:jc w:val="both"/>
        <w:rPr>
          <w:rFonts w:ascii="Times New Roman" w:hAnsi="Times New Roman" w:cs="Times New Roman"/>
          <w:sz w:val="28"/>
          <w:szCs w:val="28"/>
        </w:rPr>
      </w:pPr>
      <w:r w:rsidRPr="00591B69">
        <w:rPr>
          <w:rFonts w:ascii="Times New Roman" w:hAnsi="Times New Roman" w:cs="Times New Roman"/>
          <w:sz w:val="28"/>
          <w:szCs w:val="28"/>
        </w:rPr>
        <w:t xml:space="preserve">La acreditación se realizará mediante firma de un Acta de Asistencia. </w:t>
      </w:r>
    </w:p>
    <w:p w:rsidR="00591B69" w:rsidRPr="00591B69" w:rsidRDefault="00591B69" w:rsidP="00591B69">
      <w:pPr>
        <w:numPr>
          <w:ilvl w:val="0"/>
          <w:numId w:val="1"/>
        </w:numPr>
        <w:jc w:val="both"/>
        <w:rPr>
          <w:rFonts w:ascii="Times New Roman" w:hAnsi="Times New Roman" w:cs="Times New Roman"/>
          <w:sz w:val="28"/>
          <w:szCs w:val="28"/>
        </w:rPr>
      </w:pPr>
      <w:r w:rsidRPr="00591B69">
        <w:rPr>
          <w:rFonts w:ascii="Times New Roman" w:hAnsi="Times New Roman" w:cs="Times New Roman"/>
          <w:sz w:val="28"/>
          <w:szCs w:val="28"/>
        </w:rPr>
        <w:t xml:space="preserve">La inasistencia implicará que la oferta será declarada inadmisible, por incumplimiento de un requisito esencial de las presentes especificaciones técnicas. </w:t>
      </w:r>
    </w:p>
    <w:p w:rsidR="00591B69" w:rsidRDefault="00591B69" w:rsidP="00591B69">
      <w:pPr>
        <w:numPr>
          <w:ilvl w:val="0"/>
          <w:numId w:val="1"/>
        </w:numPr>
        <w:jc w:val="both"/>
        <w:rPr>
          <w:rFonts w:ascii="Times New Roman" w:hAnsi="Times New Roman" w:cs="Times New Roman"/>
          <w:sz w:val="28"/>
          <w:szCs w:val="28"/>
        </w:rPr>
      </w:pPr>
      <w:r w:rsidRPr="00591B69">
        <w:rPr>
          <w:rFonts w:ascii="Times New Roman" w:hAnsi="Times New Roman" w:cs="Times New Roman"/>
          <w:sz w:val="28"/>
          <w:szCs w:val="28"/>
        </w:rPr>
        <w:t xml:space="preserve">No se efectuarán visitas extraordinarias. </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5. Alcance del servicio</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El proveedor deberá suministrar, instalar, operar y desmontar la totalidad del equipamiento necesario para la exhibición de imágenes y video en tiempo real durante el desarrollo de la ceremonia.</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El servicio deberá comprender, como mínimo:</w:t>
      </w:r>
    </w:p>
    <w:p w:rsidR="00591B69" w:rsidRPr="00944B57" w:rsidRDefault="00591B69" w:rsidP="00944B57">
      <w:pPr>
        <w:numPr>
          <w:ilvl w:val="0"/>
          <w:numId w:val="2"/>
        </w:numPr>
        <w:jc w:val="both"/>
        <w:rPr>
          <w:rFonts w:ascii="Times New Roman" w:hAnsi="Times New Roman" w:cs="Times New Roman"/>
          <w:sz w:val="28"/>
          <w:szCs w:val="28"/>
        </w:rPr>
      </w:pPr>
      <w:r w:rsidRPr="00591B69">
        <w:rPr>
          <w:rFonts w:ascii="Times New Roman" w:hAnsi="Times New Roman" w:cs="Times New Roman"/>
          <w:sz w:val="28"/>
          <w:szCs w:val="28"/>
        </w:rPr>
        <w:t>suministro de pantallas</w:t>
      </w:r>
      <w:r w:rsidRPr="00944B57">
        <w:rPr>
          <w:rFonts w:ascii="Times New Roman" w:hAnsi="Times New Roman" w:cs="Times New Roman"/>
          <w:sz w:val="28"/>
          <w:szCs w:val="28"/>
        </w:rPr>
        <w:t xml:space="preserve"> LED; </w:t>
      </w:r>
    </w:p>
    <w:p w:rsidR="00591B69" w:rsidRPr="00591B69" w:rsidRDefault="00591B69" w:rsidP="00591B69">
      <w:pPr>
        <w:numPr>
          <w:ilvl w:val="0"/>
          <w:numId w:val="2"/>
        </w:numPr>
        <w:jc w:val="both"/>
        <w:rPr>
          <w:rFonts w:ascii="Times New Roman" w:hAnsi="Times New Roman" w:cs="Times New Roman"/>
          <w:sz w:val="28"/>
          <w:szCs w:val="28"/>
        </w:rPr>
      </w:pPr>
      <w:r w:rsidRPr="00591B69">
        <w:rPr>
          <w:rFonts w:ascii="Times New Roman" w:hAnsi="Times New Roman" w:cs="Times New Roman"/>
          <w:sz w:val="28"/>
          <w:szCs w:val="28"/>
        </w:rPr>
        <w:t xml:space="preserve">estructuras de soporte; </w:t>
      </w:r>
    </w:p>
    <w:p w:rsidR="00591B69" w:rsidRPr="00591B69" w:rsidRDefault="00591B69" w:rsidP="00591B69">
      <w:pPr>
        <w:numPr>
          <w:ilvl w:val="0"/>
          <w:numId w:val="2"/>
        </w:numPr>
        <w:jc w:val="both"/>
        <w:rPr>
          <w:rFonts w:ascii="Times New Roman" w:hAnsi="Times New Roman" w:cs="Times New Roman"/>
          <w:sz w:val="28"/>
          <w:szCs w:val="28"/>
        </w:rPr>
      </w:pPr>
      <w:r w:rsidRPr="00591B69">
        <w:rPr>
          <w:rFonts w:ascii="Times New Roman" w:hAnsi="Times New Roman" w:cs="Times New Roman"/>
          <w:sz w:val="28"/>
          <w:szCs w:val="28"/>
        </w:rPr>
        <w:t xml:space="preserve">procesamiento y distribución de video; </w:t>
      </w:r>
    </w:p>
    <w:p w:rsidR="00591B69" w:rsidRPr="00591B69" w:rsidRDefault="00591B69" w:rsidP="00591B69">
      <w:pPr>
        <w:numPr>
          <w:ilvl w:val="0"/>
          <w:numId w:val="2"/>
        </w:numPr>
        <w:jc w:val="both"/>
        <w:rPr>
          <w:rFonts w:ascii="Times New Roman" w:hAnsi="Times New Roman" w:cs="Times New Roman"/>
          <w:sz w:val="28"/>
          <w:szCs w:val="28"/>
        </w:rPr>
      </w:pPr>
      <w:r w:rsidRPr="00591B69">
        <w:rPr>
          <w:rFonts w:ascii="Times New Roman" w:hAnsi="Times New Roman" w:cs="Times New Roman"/>
          <w:sz w:val="28"/>
          <w:szCs w:val="28"/>
        </w:rPr>
        <w:t xml:space="preserve">sistema CCTV; </w:t>
      </w:r>
    </w:p>
    <w:p w:rsidR="00591B69" w:rsidRPr="00591B69" w:rsidRDefault="00591B69" w:rsidP="00591B69">
      <w:pPr>
        <w:numPr>
          <w:ilvl w:val="0"/>
          <w:numId w:val="2"/>
        </w:numPr>
        <w:jc w:val="both"/>
        <w:rPr>
          <w:rFonts w:ascii="Times New Roman" w:hAnsi="Times New Roman" w:cs="Times New Roman"/>
          <w:sz w:val="28"/>
          <w:szCs w:val="28"/>
        </w:rPr>
      </w:pPr>
      <w:r w:rsidRPr="00591B69">
        <w:rPr>
          <w:rFonts w:ascii="Times New Roman" w:hAnsi="Times New Roman" w:cs="Times New Roman"/>
          <w:sz w:val="28"/>
          <w:szCs w:val="28"/>
        </w:rPr>
        <w:lastRenderedPageBreak/>
        <w:t xml:space="preserve">operación técnica; </w:t>
      </w:r>
    </w:p>
    <w:p w:rsidR="00591B69" w:rsidRPr="00591B69" w:rsidRDefault="00591B69" w:rsidP="00591B69">
      <w:pPr>
        <w:numPr>
          <w:ilvl w:val="0"/>
          <w:numId w:val="2"/>
        </w:numPr>
        <w:jc w:val="both"/>
        <w:rPr>
          <w:rFonts w:ascii="Times New Roman" w:hAnsi="Times New Roman" w:cs="Times New Roman"/>
          <w:sz w:val="28"/>
          <w:szCs w:val="28"/>
        </w:rPr>
      </w:pPr>
      <w:r w:rsidRPr="00591B69">
        <w:rPr>
          <w:rFonts w:ascii="Times New Roman" w:hAnsi="Times New Roman" w:cs="Times New Roman"/>
          <w:sz w:val="28"/>
          <w:szCs w:val="28"/>
        </w:rPr>
        <w:t xml:space="preserve">generación eléctrica; </w:t>
      </w:r>
    </w:p>
    <w:p w:rsidR="00591B69" w:rsidRPr="00591B69" w:rsidRDefault="00591B69" w:rsidP="00591B69">
      <w:pPr>
        <w:numPr>
          <w:ilvl w:val="0"/>
          <w:numId w:val="2"/>
        </w:numPr>
        <w:jc w:val="both"/>
        <w:rPr>
          <w:rFonts w:ascii="Times New Roman" w:hAnsi="Times New Roman" w:cs="Times New Roman"/>
          <w:sz w:val="28"/>
          <w:szCs w:val="28"/>
        </w:rPr>
      </w:pPr>
      <w:r w:rsidRPr="00591B69">
        <w:rPr>
          <w:rFonts w:ascii="Times New Roman" w:hAnsi="Times New Roman" w:cs="Times New Roman"/>
          <w:sz w:val="28"/>
          <w:szCs w:val="28"/>
        </w:rPr>
        <w:t xml:space="preserve">respaldo de internet; </w:t>
      </w:r>
    </w:p>
    <w:p w:rsidR="00591B69" w:rsidRPr="00591B69" w:rsidRDefault="00591B69" w:rsidP="00591B69">
      <w:pPr>
        <w:numPr>
          <w:ilvl w:val="0"/>
          <w:numId w:val="2"/>
        </w:numPr>
        <w:jc w:val="both"/>
        <w:rPr>
          <w:rFonts w:ascii="Times New Roman" w:hAnsi="Times New Roman" w:cs="Times New Roman"/>
          <w:sz w:val="28"/>
          <w:szCs w:val="28"/>
        </w:rPr>
      </w:pPr>
      <w:r w:rsidRPr="00591B69">
        <w:rPr>
          <w:rFonts w:ascii="Times New Roman" w:hAnsi="Times New Roman" w:cs="Times New Roman"/>
          <w:sz w:val="28"/>
          <w:szCs w:val="28"/>
        </w:rPr>
        <w:t xml:space="preserve">personal especializado; </w:t>
      </w:r>
    </w:p>
    <w:p w:rsidR="00591B69" w:rsidRPr="00591B69" w:rsidRDefault="00591B69" w:rsidP="00591B69">
      <w:pPr>
        <w:numPr>
          <w:ilvl w:val="0"/>
          <w:numId w:val="2"/>
        </w:numPr>
        <w:jc w:val="both"/>
        <w:rPr>
          <w:rFonts w:ascii="Times New Roman" w:hAnsi="Times New Roman" w:cs="Times New Roman"/>
          <w:sz w:val="28"/>
          <w:szCs w:val="28"/>
        </w:rPr>
      </w:pPr>
      <w:r w:rsidRPr="00591B69">
        <w:rPr>
          <w:rFonts w:ascii="Times New Roman" w:hAnsi="Times New Roman" w:cs="Times New Roman"/>
          <w:sz w:val="28"/>
          <w:szCs w:val="28"/>
        </w:rPr>
        <w:t xml:space="preserve">cableado; </w:t>
      </w:r>
    </w:p>
    <w:p w:rsidR="00591B69" w:rsidRPr="00591B69" w:rsidRDefault="00591B69" w:rsidP="00591B69">
      <w:pPr>
        <w:numPr>
          <w:ilvl w:val="0"/>
          <w:numId w:val="2"/>
        </w:numPr>
        <w:jc w:val="both"/>
        <w:rPr>
          <w:rFonts w:ascii="Times New Roman" w:hAnsi="Times New Roman" w:cs="Times New Roman"/>
          <w:sz w:val="28"/>
          <w:szCs w:val="28"/>
        </w:rPr>
      </w:pPr>
      <w:r w:rsidRPr="00591B69">
        <w:rPr>
          <w:rFonts w:ascii="Times New Roman" w:hAnsi="Times New Roman" w:cs="Times New Roman"/>
          <w:sz w:val="28"/>
          <w:szCs w:val="28"/>
        </w:rPr>
        <w:t xml:space="preserve">protecciones eléctricas; </w:t>
      </w:r>
    </w:p>
    <w:p w:rsidR="00591B69" w:rsidRPr="00591B69" w:rsidRDefault="00591B69" w:rsidP="00591B69">
      <w:pPr>
        <w:numPr>
          <w:ilvl w:val="0"/>
          <w:numId w:val="2"/>
        </w:numPr>
        <w:jc w:val="both"/>
        <w:rPr>
          <w:rFonts w:ascii="Times New Roman" w:hAnsi="Times New Roman" w:cs="Times New Roman"/>
          <w:sz w:val="28"/>
          <w:szCs w:val="28"/>
        </w:rPr>
      </w:pPr>
      <w:r w:rsidRPr="00591B69">
        <w:rPr>
          <w:rFonts w:ascii="Times New Roman" w:hAnsi="Times New Roman" w:cs="Times New Roman"/>
          <w:sz w:val="28"/>
          <w:szCs w:val="28"/>
        </w:rPr>
        <w:t xml:space="preserve">seguridad operacional; </w:t>
      </w:r>
    </w:p>
    <w:p w:rsidR="00591B69" w:rsidRPr="00591B69" w:rsidRDefault="00591B69" w:rsidP="00591B69">
      <w:pPr>
        <w:numPr>
          <w:ilvl w:val="0"/>
          <w:numId w:val="2"/>
        </w:numPr>
        <w:jc w:val="both"/>
        <w:rPr>
          <w:rFonts w:ascii="Times New Roman" w:hAnsi="Times New Roman" w:cs="Times New Roman"/>
          <w:sz w:val="28"/>
          <w:szCs w:val="28"/>
        </w:rPr>
      </w:pPr>
      <w:r w:rsidRPr="00591B69">
        <w:rPr>
          <w:rFonts w:ascii="Times New Roman" w:hAnsi="Times New Roman" w:cs="Times New Roman"/>
          <w:sz w:val="28"/>
          <w:szCs w:val="28"/>
        </w:rPr>
        <w:t xml:space="preserve">desmontaje completo del sistema. </w:t>
      </w:r>
    </w:p>
    <w:p w:rsidR="00591B69" w:rsidRPr="00591B69" w:rsidRDefault="00591B69" w:rsidP="00591B69">
      <w:pPr>
        <w:jc w:val="both"/>
        <w:rPr>
          <w:rFonts w:ascii="Times New Roman" w:hAnsi="Times New Roman" w:cs="Times New Roman"/>
          <w:sz w:val="28"/>
          <w:szCs w:val="28"/>
        </w:rPr>
      </w:pP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6. Especificaciones técnicas mínimas</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6.1 Pantallas LED</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El proveedor deberá considerar como mínimo:</w:t>
      </w:r>
    </w:p>
    <w:p w:rsidR="00591B69" w:rsidRPr="00591B69" w:rsidRDefault="00591B69" w:rsidP="00591B69">
      <w:pPr>
        <w:numPr>
          <w:ilvl w:val="0"/>
          <w:numId w:val="3"/>
        </w:numPr>
        <w:jc w:val="both"/>
        <w:rPr>
          <w:rFonts w:ascii="Times New Roman" w:hAnsi="Times New Roman" w:cs="Times New Roman"/>
          <w:sz w:val="28"/>
          <w:szCs w:val="28"/>
        </w:rPr>
      </w:pPr>
      <w:r w:rsidRPr="00591B69">
        <w:rPr>
          <w:rFonts w:ascii="Times New Roman" w:hAnsi="Times New Roman" w:cs="Times New Roman"/>
          <w:sz w:val="28"/>
          <w:szCs w:val="28"/>
        </w:rPr>
        <w:t xml:space="preserve">Dos (02) pantallas LED </w:t>
      </w:r>
      <w:proofErr w:type="spellStart"/>
      <w:r w:rsidRPr="00591B69">
        <w:rPr>
          <w:rFonts w:ascii="Times New Roman" w:hAnsi="Times New Roman" w:cs="Times New Roman"/>
          <w:sz w:val="28"/>
          <w:szCs w:val="28"/>
        </w:rPr>
        <w:t>Outdoor</w:t>
      </w:r>
      <w:proofErr w:type="spellEnd"/>
      <w:r w:rsidRPr="00591B69">
        <w:rPr>
          <w:rFonts w:ascii="Times New Roman" w:hAnsi="Times New Roman" w:cs="Times New Roman"/>
          <w:sz w:val="28"/>
          <w:szCs w:val="28"/>
        </w:rPr>
        <w:t xml:space="preserve">. </w:t>
      </w:r>
    </w:p>
    <w:p w:rsidR="00591B69" w:rsidRPr="00591B69" w:rsidRDefault="00591B69" w:rsidP="00591B69">
      <w:pPr>
        <w:numPr>
          <w:ilvl w:val="0"/>
          <w:numId w:val="3"/>
        </w:numPr>
        <w:jc w:val="both"/>
        <w:rPr>
          <w:rFonts w:ascii="Times New Roman" w:hAnsi="Times New Roman" w:cs="Times New Roman"/>
          <w:sz w:val="28"/>
          <w:szCs w:val="28"/>
        </w:rPr>
      </w:pPr>
      <w:r w:rsidRPr="00591B69">
        <w:rPr>
          <w:rFonts w:ascii="Times New Roman" w:hAnsi="Times New Roman" w:cs="Times New Roman"/>
          <w:sz w:val="28"/>
          <w:szCs w:val="28"/>
        </w:rPr>
        <w:t xml:space="preserve">Medidas mínimas de </w:t>
      </w:r>
      <w:r w:rsidRPr="00591B69">
        <w:rPr>
          <w:rFonts w:ascii="Times New Roman" w:hAnsi="Times New Roman" w:cs="Times New Roman"/>
          <w:b/>
          <w:bCs/>
          <w:sz w:val="28"/>
          <w:szCs w:val="28"/>
        </w:rPr>
        <w:t>6,00 metros x 5,00 metros</w:t>
      </w:r>
      <w:r w:rsidRPr="00591B69">
        <w:rPr>
          <w:rFonts w:ascii="Times New Roman" w:hAnsi="Times New Roman" w:cs="Times New Roman"/>
          <w:sz w:val="28"/>
          <w:szCs w:val="28"/>
        </w:rPr>
        <w:t xml:space="preserve"> cada una. </w:t>
      </w:r>
    </w:p>
    <w:p w:rsidR="009277D9" w:rsidRDefault="009277D9" w:rsidP="009277D9">
      <w:pPr>
        <w:numPr>
          <w:ilvl w:val="0"/>
          <w:numId w:val="3"/>
        </w:numPr>
        <w:jc w:val="both"/>
        <w:rPr>
          <w:rFonts w:ascii="Times New Roman" w:hAnsi="Times New Roman" w:cs="Times New Roman"/>
          <w:sz w:val="28"/>
          <w:szCs w:val="28"/>
        </w:rPr>
      </w:pPr>
      <w:r w:rsidRPr="009277D9">
        <w:rPr>
          <w:rFonts w:ascii="Times New Roman" w:hAnsi="Times New Roman" w:cs="Times New Roman"/>
          <w:sz w:val="28"/>
          <w:szCs w:val="28"/>
        </w:rPr>
        <w:t xml:space="preserve">Brillo mínimo de 5.000 </w:t>
      </w:r>
      <w:proofErr w:type="spellStart"/>
      <w:r w:rsidRPr="009277D9">
        <w:rPr>
          <w:rFonts w:ascii="Times New Roman" w:hAnsi="Times New Roman" w:cs="Times New Roman"/>
          <w:sz w:val="28"/>
          <w:szCs w:val="28"/>
        </w:rPr>
        <w:t>nits</w:t>
      </w:r>
      <w:proofErr w:type="spellEnd"/>
      <w:r w:rsidRPr="009277D9">
        <w:rPr>
          <w:rFonts w:ascii="Times New Roman" w:hAnsi="Times New Roman" w:cs="Times New Roman"/>
          <w:sz w:val="28"/>
          <w:szCs w:val="28"/>
        </w:rPr>
        <w:t xml:space="preserve"> reales, apto para operación continua bajo luz solar directa.</w:t>
      </w:r>
      <w:r>
        <w:rPr>
          <w:rFonts w:ascii="Times New Roman" w:hAnsi="Times New Roman" w:cs="Times New Roman"/>
          <w:sz w:val="28"/>
          <w:szCs w:val="28"/>
        </w:rPr>
        <w:t xml:space="preserve"> </w:t>
      </w:r>
    </w:p>
    <w:p w:rsidR="00591B69" w:rsidRPr="00591B69" w:rsidRDefault="00591B69" w:rsidP="009277D9">
      <w:pPr>
        <w:numPr>
          <w:ilvl w:val="0"/>
          <w:numId w:val="3"/>
        </w:numPr>
        <w:jc w:val="both"/>
        <w:rPr>
          <w:rFonts w:ascii="Times New Roman" w:hAnsi="Times New Roman" w:cs="Times New Roman"/>
          <w:sz w:val="28"/>
          <w:szCs w:val="28"/>
        </w:rPr>
      </w:pPr>
      <w:r w:rsidRPr="00591B69">
        <w:rPr>
          <w:rFonts w:ascii="Times New Roman" w:hAnsi="Times New Roman" w:cs="Times New Roman"/>
          <w:sz w:val="28"/>
          <w:szCs w:val="28"/>
        </w:rPr>
        <w:t xml:space="preserve">Alto contraste. </w:t>
      </w:r>
    </w:p>
    <w:p w:rsidR="00944B57" w:rsidRDefault="00591B69" w:rsidP="00591B69">
      <w:pPr>
        <w:numPr>
          <w:ilvl w:val="0"/>
          <w:numId w:val="3"/>
        </w:numPr>
        <w:jc w:val="both"/>
        <w:rPr>
          <w:rFonts w:ascii="Times New Roman" w:hAnsi="Times New Roman" w:cs="Times New Roman"/>
          <w:sz w:val="28"/>
          <w:szCs w:val="28"/>
        </w:rPr>
      </w:pPr>
      <w:r w:rsidRPr="00591B69">
        <w:rPr>
          <w:rFonts w:ascii="Times New Roman" w:hAnsi="Times New Roman" w:cs="Times New Roman"/>
          <w:sz w:val="28"/>
          <w:szCs w:val="28"/>
        </w:rPr>
        <w:t xml:space="preserve">Protección IP65 o superior. </w:t>
      </w:r>
    </w:p>
    <w:p w:rsidR="00944B57" w:rsidRDefault="00944B57" w:rsidP="00591B69">
      <w:pPr>
        <w:numPr>
          <w:ilvl w:val="0"/>
          <w:numId w:val="3"/>
        </w:numPr>
        <w:jc w:val="both"/>
        <w:rPr>
          <w:rFonts w:ascii="Times New Roman" w:hAnsi="Times New Roman" w:cs="Times New Roman"/>
          <w:sz w:val="28"/>
          <w:szCs w:val="28"/>
        </w:rPr>
      </w:pPr>
      <w:r w:rsidRPr="00944B57">
        <w:rPr>
          <w:rFonts w:ascii="Times New Roman" w:hAnsi="Times New Roman" w:cs="Times New Roman"/>
          <w:sz w:val="28"/>
          <w:szCs w:val="28"/>
        </w:rPr>
        <w:t>Funcionamiento continuo e ininterrumpido durante toda la ceremonia, sin pérdida de señal ni interrupciones atribuibles al equipamiento suministrado.</w:t>
      </w:r>
    </w:p>
    <w:p w:rsidR="00591B69" w:rsidRPr="00944B57" w:rsidRDefault="00591B69" w:rsidP="00944B57">
      <w:pPr>
        <w:jc w:val="both"/>
        <w:rPr>
          <w:rFonts w:ascii="Times New Roman" w:hAnsi="Times New Roman" w:cs="Times New Roman"/>
          <w:sz w:val="28"/>
          <w:szCs w:val="28"/>
        </w:rPr>
      </w:pPr>
      <w:r w:rsidRPr="00944B57">
        <w:rPr>
          <w:rFonts w:ascii="Times New Roman" w:hAnsi="Times New Roman" w:cs="Times New Roman"/>
          <w:b/>
          <w:bCs/>
          <w:sz w:val="28"/>
          <w:szCs w:val="28"/>
        </w:rPr>
        <w:t>6.2 Estructuras</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Se deberá considerar:</w:t>
      </w:r>
    </w:p>
    <w:p w:rsidR="00591B69" w:rsidRPr="00591B69" w:rsidRDefault="00591B69" w:rsidP="00591B69">
      <w:pPr>
        <w:numPr>
          <w:ilvl w:val="0"/>
          <w:numId w:val="4"/>
        </w:numPr>
        <w:jc w:val="both"/>
        <w:rPr>
          <w:rFonts w:ascii="Times New Roman" w:hAnsi="Times New Roman" w:cs="Times New Roman"/>
          <w:sz w:val="28"/>
          <w:szCs w:val="28"/>
        </w:rPr>
      </w:pPr>
      <w:r w:rsidRPr="00591B69">
        <w:rPr>
          <w:rFonts w:ascii="Times New Roman" w:hAnsi="Times New Roman" w:cs="Times New Roman"/>
          <w:sz w:val="28"/>
          <w:szCs w:val="28"/>
        </w:rPr>
        <w:t xml:space="preserve">Dos (02) torres </w:t>
      </w:r>
      <w:proofErr w:type="spellStart"/>
      <w:r w:rsidRPr="00591B69">
        <w:rPr>
          <w:rFonts w:ascii="Times New Roman" w:hAnsi="Times New Roman" w:cs="Times New Roman"/>
          <w:sz w:val="28"/>
          <w:szCs w:val="28"/>
        </w:rPr>
        <w:t>Layher</w:t>
      </w:r>
      <w:proofErr w:type="spellEnd"/>
      <w:r w:rsidRPr="00591B69">
        <w:rPr>
          <w:rFonts w:ascii="Times New Roman" w:hAnsi="Times New Roman" w:cs="Times New Roman"/>
          <w:sz w:val="28"/>
          <w:szCs w:val="28"/>
        </w:rPr>
        <w:t xml:space="preserve">, </w:t>
      </w:r>
      <w:proofErr w:type="spellStart"/>
      <w:r w:rsidRPr="00591B69">
        <w:rPr>
          <w:rFonts w:ascii="Times New Roman" w:hAnsi="Times New Roman" w:cs="Times New Roman"/>
          <w:sz w:val="28"/>
          <w:szCs w:val="28"/>
        </w:rPr>
        <w:t>Truss</w:t>
      </w:r>
      <w:proofErr w:type="spellEnd"/>
      <w:r w:rsidRPr="00591B69">
        <w:rPr>
          <w:rFonts w:ascii="Times New Roman" w:hAnsi="Times New Roman" w:cs="Times New Roman"/>
          <w:sz w:val="28"/>
          <w:szCs w:val="28"/>
        </w:rPr>
        <w:t xml:space="preserve"> o sistema equivalente. </w:t>
      </w:r>
    </w:p>
    <w:p w:rsidR="00591B69" w:rsidRPr="00591B69" w:rsidRDefault="00591B69" w:rsidP="00591B69">
      <w:pPr>
        <w:numPr>
          <w:ilvl w:val="0"/>
          <w:numId w:val="4"/>
        </w:numPr>
        <w:jc w:val="both"/>
        <w:rPr>
          <w:rFonts w:ascii="Times New Roman" w:hAnsi="Times New Roman" w:cs="Times New Roman"/>
          <w:sz w:val="28"/>
          <w:szCs w:val="28"/>
        </w:rPr>
      </w:pPr>
      <w:r w:rsidRPr="00591B69">
        <w:rPr>
          <w:rFonts w:ascii="Times New Roman" w:hAnsi="Times New Roman" w:cs="Times New Roman"/>
          <w:sz w:val="28"/>
          <w:szCs w:val="28"/>
        </w:rPr>
        <w:t xml:space="preserve">Altura aproximada de 7 metros. </w:t>
      </w:r>
    </w:p>
    <w:p w:rsidR="00CB4B05" w:rsidRDefault="00CB4B05" w:rsidP="00CB4B05">
      <w:pPr>
        <w:numPr>
          <w:ilvl w:val="0"/>
          <w:numId w:val="4"/>
        </w:numPr>
        <w:jc w:val="both"/>
        <w:rPr>
          <w:rFonts w:ascii="Times New Roman" w:hAnsi="Times New Roman" w:cs="Times New Roman"/>
          <w:sz w:val="28"/>
          <w:szCs w:val="28"/>
        </w:rPr>
      </w:pPr>
      <w:r w:rsidRPr="00CB4B05">
        <w:rPr>
          <w:rFonts w:ascii="Times New Roman" w:hAnsi="Times New Roman" w:cs="Times New Roman"/>
          <w:sz w:val="28"/>
          <w:szCs w:val="28"/>
        </w:rPr>
        <w:t>Memoria de cálculo estructural elaborada y firmada por profesional competente.</w:t>
      </w:r>
    </w:p>
    <w:p w:rsidR="00591B69" w:rsidRPr="00591B69" w:rsidRDefault="00591B69" w:rsidP="00CB4B05">
      <w:pPr>
        <w:numPr>
          <w:ilvl w:val="0"/>
          <w:numId w:val="4"/>
        </w:numPr>
        <w:jc w:val="both"/>
        <w:rPr>
          <w:rFonts w:ascii="Times New Roman" w:hAnsi="Times New Roman" w:cs="Times New Roman"/>
          <w:sz w:val="28"/>
          <w:szCs w:val="28"/>
        </w:rPr>
      </w:pPr>
      <w:r w:rsidRPr="00591B69">
        <w:rPr>
          <w:rFonts w:ascii="Times New Roman" w:hAnsi="Times New Roman" w:cs="Times New Roman"/>
          <w:sz w:val="28"/>
          <w:szCs w:val="28"/>
        </w:rPr>
        <w:lastRenderedPageBreak/>
        <w:t xml:space="preserve">Lastres y/o anclajes conforme a la normativa vigente. </w:t>
      </w:r>
    </w:p>
    <w:p w:rsidR="00591B69" w:rsidRDefault="00591B69" w:rsidP="00591B69">
      <w:pPr>
        <w:numPr>
          <w:ilvl w:val="0"/>
          <w:numId w:val="4"/>
        </w:numPr>
        <w:jc w:val="both"/>
        <w:rPr>
          <w:rFonts w:ascii="Times New Roman" w:hAnsi="Times New Roman" w:cs="Times New Roman"/>
          <w:sz w:val="28"/>
          <w:szCs w:val="28"/>
        </w:rPr>
      </w:pPr>
      <w:r w:rsidRPr="00591B69">
        <w:rPr>
          <w:rFonts w:ascii="Times New Roman" w:hAnsi="Times New Roman" w:cs="Times New Roman"/>
          <w:sz w:val="28"/>
          <w:szCs w:val="28"/>
        </w:rPr>
        <w:t xml:space="preserve">Certificación estructural correspondiente. </w:t>
      </w:r>
    </w:p>
    <w:p w:rsidR="0028724F" w:rsidRPr="00591B69" w:rsidRDefault="0028724F" w:rsidP="0028724F">
      <w:pPr>
        <w:numPr>
          <w:ilvl w:val="0"/>
          <w:numId w:val="4"/>
        </w:numPr>
        <w:jc w:val="both"/>
        <w:rPr>
          <w:rFonts w:ascii="Times New Roman" w:hAnsi="Times New Roman" w:cs="Times New Roman"/>
          <w:sz w:val="28"/>
          <w:szCs w:val="28"/>
        </w:rPr>
      </w:pPr>
      <w:r w:rsidRPr="0028724F">
        <w:rPr>
          <w:rFonts w:ascii="Times New Roman" w:hAnsi="Times New Roman" w:cs="Times New Roman"/>
          <w:sz w:val="28"/>
          <w:szCs w:val="28"/>
        </w:rPr>
        <w:t>Las estructuras deberán cumplir la normativa técnica y de seguridad vigente para instalaciones temporales destinadas a espectáculos y eventos masivos.</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6.3 Procesamiento de video</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El servicio deberá contemplar:</w:t>
      </w:r>
    </w:p>
    <w:p w:rsidR="00591B69" w:rsidRPr="00591B69" w:rsidRDefault="00591B69" w:rsidP="00591B69">
      <w:pPr>
        <w:numPr>
          <w:ilvl w:val="0"/>
          <w:numId w:val="5"/>
        </w:numPr>
        <w:jc w:val="both"/>
        <w:rPr>
          <w:rFonts w:ascii="Times New Roman" w:hAnsi="Times New Roman" w:cs="Times New Roman"/>
          <w:sz w:val="28"/>
          <w:szCs w:val="28"/>
        </w:rPr>
      </w:pPr>
      <w:r w:rsidRPr="00591B69">
        <w:rPr>
          <w:rFonts w:ascii="Times New Roman" w:hAnsi="Times New Roman" w:cs="Times New Roman"/>
          <w:sz w:val="28"/>
          <w:szCs w:val="28"/>
        </w:rPr>
        <w:t>Dos (02) procesadores profesionales de video (</w:t>
      </w:r>
      <w:proofErr w:type="spellStart"/>
      <w:r w:rsidRPr="00591B69">
        <w:rPr>
          <w:rFonts w:ascii="Times New Roman" w:hAnsi="Times New Roman" w:cs="Times New Roman"/>
          <w:sz w:val="28"/>
          <w:szCs w:val="28"/>
        </w:rPr>
        <w:t>Scaler</w:t>
      </w:r>
      <w:proofErr w:type="spellEnd"/>
      <w:r w:rsidRPr="00591B69">
        <w:rPr>
          <w:rFonts w:ascii="Times New Roman" w:hAnsi="Times New Roman" w:cs="Times New Roman"/>
          <w:sz w:val="28"/>
          <w:szCs w:val="28"/>
        </w:rPr>
        <w:t xml:space="preserve">). </w:t>
      </w:r>
    </w:p>
    <w:p w:rsidR="00591B69" w:rsidRPr="00591B69" w:rsidRDefault="00591B69" w:rsidP="00591B69">
      <w:pPr>
        <w:numPr>
          <w:ilvl w:val="0"/>
          <w:numId w:val="5"/>
        </w:numPr>
        <w:jc w:val="both"/>
        <w:rPr>
          <w:rFonts w:ascii="Times New Roman" w:hAnsi="Times New Roman" w:cs="Times New Roman"/>
          <w:sz w:val="28"/>
          <w:szCs w:val="28"/>
        </w:rPr>
      </w:pPr>
      <w:r w:rsidRPr="00591B69">
        <w:rPr>
          <w:rFonts w:ascii="Times New Roman" w:hAnsi="Times New Roman" w:cs="Times New Roman"/>
          <w:sz w:val="28"/>
          <w:szCs w:val="28"/>
        </w:rPr>
        <w:t xml:space="preserve">Gestión de señales. </w:t>
      </w:r>
    </w:p>
    <w:p w:rsidR="00591B69" w:rsidRPr="00591B69" w:rsidRDefault="00591B69" w:rsidP="00591B69">
      <w:pPr>
        <w:numPr>
          <w:ilvl w:val="0"/>
          <w:numId w:val="5"/>
        </w:numPr>
        <w:jc w:val="both"/>
        <w:rPr>
          <w:rFonts w:ascii="Times New Roman" w:hAnsi="Times New Roman" w:cs="Times New Roman"/>
          <w:sz w:val="28"/>
          <w:szCs w:val="28"/>
        </w:rPr>
      </w:pPr>
      <w:r w:rsidRPr="00591B69">
        <w:rPr>
          <w:rFonts w:ascii="Times New Roman" w:hAnsi="Times New Roman" w:cs="Times New Roman"/>
          <w:sz w:val="28"/>
          <w:szCs w:val="28"/>
        </w:rPr>
        <w:t xml:space="preserve">Respaldo operativo. </w:t>
      </w:r>
    </w:p>
    <w:p w:rsidR="00591B69" w:rsidRPr="00591B69" w:rsidRDefault="00591B69" w:rsidP="00591B69">
      <w:pPr>
        <w:numPr>
          <w:ilvl w:val="0"/>
          <w:numId w:val="5"/>
        </w:numPr>
        <w:jc w:val="both"/>
        <w:rPr>
          <w:rFonts w:ascii="Times New Roman" w:hAnsi="Times New Roman" w:cs="Times New Roman"/>
          <w:sz w:val="28"/>
          <w:szCs w:val="28"/>
        </w:rPr>
      </w:pPr>
      <w:r w:rsidRPr="00591B69">
        <w:rPr>
          <w:rFonts w:ascii="Times New Roman" w:hAnsi="Times New Roman" w:cs="Times New Roman"/>
          <w:sz w:val="28"/>
          <w:szCs w:val="28"/>
        </w:rPr>
        <w:t xml:space="preserve">Compatibilidad con múltiples entradas de video. </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6.4 Sistema CCTV</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El proveedor deberá considerar:</w:t>
      </w:r>
    </w:p>
    <w:p w:rsidR="00591B69" w:rsidRPr="00591B69" w:rsidRDefault="00591B69" w:rsidP="00591B69">
      <w:pPr>
        <w:numPr>
          <w:ilvl w:val="0"/>
          <w:numId w:val="6"/>
        </w:numPr>
        <w:jc w:val="both"/>
        <w:rPr>
          <w:rFonts w:ascii="Times New Roman" w:hAnsi="Times New Roman" w:cs="Times New Roman"/>
          <w:sz w:val="28"/>
          <w:szCs w:val="28"/>
        </w:rPr>
      </w:pPr>
      <w:r w:rsidRPr="00591B69">
        <w:rPr>
          <w:rFonts w:ascii="Times New Roman" w:hAnsi="Times New Roman" w:cs="Times New Roman"/>
          <w:sz w:val="28"/>
          <w:szCs w:val="28"/>
        </w:rPr>
        <w:t xml:space="preserve">Dos (02) cámaras Full HD. </w:t>
      </w:r>
    </w:p>
    <w:p w:rsidR="00591B69" w:rsidRPr="00591B69" w:rsidRDefault="00591B69" w:rsidP="00591B69">
      <w:pPr>
        <w:numPr>
          <w:ilvl w:val="0"/>
          <w:numId w:val="6"/>
        </w:numPr>
        <w:jc w:val="both"/>
        <w:rPr>
          <w:rFonts w:ascii="Times New Roman" w:hAnsi="Times New Roman" w:cs="Times New Roman"/>
          <w:sz w:val="28"/>
          <w:szCs w:val="28"/>
        </w:rPr>
      </w:pPr>
      <w:r w:rsidRPr="00591B69">
        <w:rPr>
          <w:rFonts w:ascii="Times New Roman" w:hAnsi="Times New Roman" w:cs="Times New Roman"/>
          <w:sz w:val="28"/>
          <w:szCs w:val="28"/>
        </w:rPr>
        <w:t xml:space="preserve">Dos operadores. </w:t>
      </w:r>
    </w:p>
    <w:p w:rsidR="00DD5DA4" w:rsidRDefault="00DD5DA4" w:rsidP="00DD5DA4">
      <w:pPr>
        <w:numPr>
          <w:ilvl w:val="0"/>
          <w:numId w:val="6"/>
        </w:numPr>
        <w:jc w:val="both"/>
        <w:rPr>
          <w:rFonts w:ascii="Times New Roman" w:hAnsi="Times New Roman" w:cs="Times New Roman"/>
          <w:sz w:val="28"/>
          <w:szCs w:val="28"/>
        </w:rPr>
      </w:pPr>
      <w:r w:rsidRPr="00DD5DA4">
        <w:rPr>
          <w:rFonts w:ascii="Times New Roman" w:hAnsi="Times New Roman" w:cs="Times New Roman"/>
          <w:sz w:val="28"/>
          <w:szCs w:val="28"/>
        </w:rPr>
        <w:t>Cobertura permanente de la ceremonia, autoridades, formaciones militares y público asistente, conforme a las instrucciones de la contraparte técnica institucional.</w:t>
      </w:r>
    </w:p>
    <w:p w:rsidR="00591B69" w:rsidRPr="00591B69" w:rsidRDefault="00591B69" w:rsidP="00DD5DA4">
      <w:pPr>
        <w:numPr>
          <w:ilvl w:val="0"/>
          <w:numId w:val="6"/>
        </w:numPr>
        <w:jc w:val="both"/>
        <w:rPr>
          <w:rFonts w:ascii="Times New Roman" w:hAnsi="Times New Roman" w:cs="Times New Roman"/>
          <w:sz w:val="28"/>
          <w:szCs w:val="28"/>
        </w:rPr>
      </w:pPr>
      <w:r w:rsidRPr="00591B69">
        <w:rPr>
          <w:rFonts w:ascii="Times New Roman" w:hAnsi="Times New Roman" w:cs="Times New Roman"/>
          <w:sz w:val="28"/>
          <w:szCs w:val="28"/>
        </w:rPr>
        <w:t xml:space="preserve">Compatibilidad con las pantallas LED. </w:t>
      </w:r>
    </w:p>
    <w:p w:rsidR="00591B69" w:rsidRPr="00591B69" w:rsidRDefault="00591B69" w:rsidP="00591B69">
      <w:pPr>
        <w:jc w:val="both"/>
        <w:rPr>
          <w:rFonts w:ascii="Times New Roman" w:hAnsi="Times New Roman" w:cs="Times New Roman"/>
          <w:sz w:val="28"/>
          <w:szCs w:val="28"/>
        </w:rPr>
      </w:pP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6.5 Señal oficial</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Una vez iniciada la ceremonia, las pantallas deberán exhibir prioritariamente la señal oficial de transmisión del evento.</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Para estos efectos, el adjudicatario deberá conectarse al móvil de transmisión del medio encargado de la emisión oficial mediante la interfaz que técnicamente corresponda, previa coordinación con dicho medio y con la contraparte técnica institucional.</w:t>
      </w:r>
    </w:p>
    <w:p w:rsidR="00254DE0" w:rsidRDefault="00254DE0" w:rsidP="00591B69">
      <w:pPr>
        <w:jc w:val="both"/>
        <w:rPr>
          <w:rFonts w:ascii="Times New Roman" w:hAnsi="Times New Roman" w:cs="Times New Roman"/>
          <w:sz w:val="28"/>
          <w:szCs w:val="28"/>
        </w:rPr>
      </w:pPr>
      <w:r w:rsidRPr="00254DE0">
        <w:rPr>
          <w:rFonts w:ascii="Times New Roman" w:hAnsi="Times New Roman" w:cs="Times New Roman"/>
          <w:sz w:val="28"/>
          <w:szCs w:val="28"/>
        </w:rPr>
        <w:lastRenderedPageBreak/>
        <w:t>El proveedor deberá disponer de las interfaces, convertidores, cableado y accesorios necesarios para recibir la señal oficial cualquiera sea el formato entregado por el móvil de transmisión.</w:t>
      </w:r>
    </w:p>
    <w:p w:rsidR="003066D1" w:rsidRPr="00591B69" w:rsidRDefault="003066D1" w:rsidP="00591B69">
      <w:pPr>
        <w:jc w:val="both"/>
        <w:rPr>
          <w:rFonts w:ascii="Times New Roman" w:hAnsi="Times New Roman" w:cs="Times New Roman"/>
          <w:sz w:val="28"/>
          <w:szCs w:val="28"/>
        </w:rPr>
      </w:pPr>
      <w:r w:rsidRPr="003066D1">
        <w:rPr>
          <w:rFonts w:ascii="Times New Roman" w:hAnsi="Times New Roman" w:cs="Times New Roman"/>
          <w:sz w:val="28"/>
          <w:szCs w:val="28"/>
        </w:rPr>
        <w:t>El proveedor será responsable de verificar la compatibilidad de los formatos de entrada y salida antes del inicio de la ceremonia.</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6.6 Distribución de video</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El servicio deberá incluir:</w:t>
      </w:r>
    </w:p>
    <w:p w:rsidR="00591B69" w:rsidRPr="00591B69" w:rsidRDefault="00591B69" w:rsidP="00591B69">
      <w:pPr>
        <w:numPr>
          <w:ilvl w:val="0"/>
          <w:numId w:val="7"/>
        </w:numPr>
        <w:jc w:val="both"/>
        <w:rPr>
          <w:rFonts w:ascii="Times New Roman" w:hAnsi="Times New Roman" w:cs="Times New Roman"/>
          <w:sz w:val="28"/>
          <w:szCs w:val="28"/>
        </w:rPr>
      </w:pPr>
      <w:r w:rsidRPr="00591B69">
        <w:rPr>
          <w:rFonts w:ascii="Times New Roman" w:hAnsi="Times New Roman" w:cs="Times New Roman"/>
          <w:sz w:val="28"/>
          <w:szCs w:val="28"/>
        </w:rPr>
        <w:t xml:space="preserve">distribución de señal hacia ambas pantallas; </w:t>
      </w:r>
    </w:p>
    <w:p w:rsidR="00591B69" w:rsidRPr="00591B69" w:rsidRDefault="00591B69" w:rsidP="00591B69">
      <w:pPr>
        <w:numPr>
          <w:ilvl w:val="0"/>
          <w:numId w:val="7"/>
        </w:numPr>
        <w:jc w:val="both"/>
        <w:rPr>
          <w:rFonts w:ascii="Times New Roman" w:hAnsi="Times New Roman" w:cs="Times New Roman"/>
          <w:sz w:val="28"/>
          <w:szCs w:val="28"/>
        </w:rPr>
      </w:pPr>
      <w:r w:rsidRPr="00591B69">
        <w:rPr>
          <w:rFonts w:ascii="Times New Roman" w:hAnsi="Times New Roman" w:cs="Times New Roman"/>
          <w:sz w:val="28"/>
          <w:szCs w:val="28"/>
        </w:rPr>
        <w:t xml:space="preserve">cableado de video; </w:t>
      </w:r>
    </w:p>
    <w:p w:rsidR="00591B69" w:rsidRPr="00591B69" w:rsidRDefault="00591B69" w:rsidP="00591B69">
      <w:pPr>
        <w:numPr>
          <w:ilvl w:val="0"/>
          <w:numId w:val="7"/>
        </w:numPr>
        <w:jc w:val="both"/>
        <w:rPr>
          <w:rFonts w:ascii="Times New Roman" w:hAnsi="Times New Roman" w:cs="Times New Roman"/>
          <w:sz w:val="28"/>
          <w:szCs w:val="28"/>
        </w:rPr>
      </w:pPr>
      <w:r w:rsidRPr="00591B69">
        <w:rPr>
          <w:rFonts w:ascii="Times New Roman" w:hAnsi="Times New Roman" w:cs="Times New Roman"/>
          <w:sz w:val="28"/>
          <w:szCs w:val="28"/>
        </w:rPr>
        <w:t xml:space="preserve">cableado de datos; </w:t>
      </w:r>
    </w:p>
    <w:p w:rsidR="00591B69" w:rsidRPr="00591B69" w:rsidRDefault="00591B69" w:rsidP="00591B69">
      <w:pPr>
        <w:numPr>
          <w:ilvl w:val="0"/>
          <w:numId w:val="7"/>
        </w:numPr>
        <w:jc w:val="both"/>
        <w:rPr>
          <w:rFonts w:ascii="Times New Roman" w:hAnsi="Times New Roman" w:cs="Times New Roman"/>
          <w:sz w:val="28"/>
          <w:szCs w:val="28"/>
        </w:rPr>
      </w:pPr>
      <w:r w:rsidRPr="00591B69">
        <w:rPr>
          <w:rFonts w:ascii="Times New Roman" w:hAnsi="Times New Roman" w:cs="Times New Roman"/>
          <w:sz w:val="28"/>
          <w:szCs w:val="28"/>
        </w:rPr>
        <w:t xml:space="preserve">distancia aproximada de 80 metros o superior; </w:t>
      </w:r>
    </w:p>
    <w:p w:rsidR="00591B69" w:rsidRPr="00591B69" w:rsidRDefault="00591B69" w:rsidP="00591B69">
      <w:pPr>
        <w:numPr>
          <w:ilvl w:val="0"/>
          <w:numId w:val="7"/>
        </w:numPr>
        <w:jc w:val="both"/>
        <w:rPr>
          <w:rFonts w:ascii="Times New Roman" w:hAnsi="Times New Roman" w:cs="Times New Roman"/>
          <w:sz w:val="28"/>
          <w:szCs w:val="28"/>
        </w:rPr>
      </w:pPr>
      <w:r w:rsidRPr="00591B69">
        <w:rPr>
          <w:rFonts w:ascii="Times New Roman" w:hAnsi="Times New Roman" w:cs="Times New Roman"/>
          <w:sz w:val="28"/>
          <w:szCs w:val="28"/>
        </w:rPr>
        <w:t xml:space="preserve">sistema de respaldo de señal; </w:t>
      </w:r>
    </w:p>
    <w:p w:rsidR="00591B69" w:rsidRPr="00591B69" w:rsidRDefault="00591B69" w:rsidP="00591B69">
      <w:pPr>
        <w:numPr>
          <w:ilvl w:val="0"/>
          <w:numId w:val="7"/>
        </w:numPr>
        <w:jc w:val="both"/>
        <w:rPr>
          <w:rFonts w:ascii="Times New Roman" w:hAnsi="Times New Roman" w:cs="Times New Roman"/>
          <w:sz w:val="28"/>
          <w:szCs w:val="28"/>
        </w:rPr>
      </w:pPr>
      <w:r w:rsidRPr="00591B69">
        <w:rPr>
          <w:rFonts w:ascii="Times New Roman" w:hAnsi="Times New Roman" w:cs="Times New Roman"/>
          <w:sz w:val="28"/>
          <w:szCs w:val="28"/>
        </w:rPr>
        <w:t xml:space="preserve">mesa técnica principal para administración de: </w:t>
      </w:r>
    </w:p>
    <w:p w:rsidR="00591B69" w:rsidRPr="00591B69" w:rsidRDefault="00591B69" w:rsidP="00591B69">
      <w:pPr>
        <w:numPr>
          <w:ilvl w:val="0"/>
          <w:numId w:val="7"/>
        </w:numPr>
        <w:jc w:val="both"/>
        <w:rPr>
          <w:rFonts w:ascii="Times New Roman" w:hAnsi="Times New Roman" w:cs="Times New Roman"/>
          <w:sz w:val="28"/>
          <w:szCs w:val="28"/>
        </w:rPr>
      </w:pPr>
      <w:r w:rsidRPr="00591B69">
        <w:rPr>
          <w:rFonts w:ascii="Times New Roman" w:hAnsi="Times New Roman" w:cs="Times New Roman"/>
          <w:sz w:val="28"/>
          <w:szCs w:val="28"/>
        </w:rPr>
        <w:t xml:space="preserve">señal oficial; </w:t>
      </w:r>
    </w:p>
    <w:p w:rsidR="00591B69" w:rsidRPr="00591B69" w:rsidRDefault="00591B69" w:rsidP="00591B69">
      <w:pPr>
        <w:numPr>
          <w:ilvl w:val="0"/>
          <w:numId w:val="7"/>
        </w:numPr>
        <w:jc w:val="both"/>
        <w:rPr>
          <w:rFonts w:ascii="Times New Roman" w:hAnsi="Times New Roman" w:cs="Times New Roman"/>
          <w:sz w:val="28"/>
          <w:szCs w:val="28"/>
        </w:rPr>
      </w:pPr>
      <w:r w:rsidRPr="00591B69">
        <w:rPr>
          <w:rFonts w:ascii="Times New Roman" w:hAnsi="Times New Roman" w:cs="Times New Roman"/>
          <w:sz w:val="28"/>
          <w:szCs w:val="28"/>
        </w:rPr>
        <w:t xml:space="preserve">cámaras CCTV; </w:t>
      </w:r>
    </w:p>
    <w:p w:rsidR="00591B69" w:rsidRPr="00591B69" w:rsidRDefault="00591B69" w:rsidP="00591B69">
      <w:pPr>
        <w:numPr>
          <w:ilvl w:val="0"/>
          <w:numId w:val="7"/>
        </w:numPr>
        <w:jc w:val="both"/>
        <w:rPr>
          <w:rFonts w:ascii="Times New Roman" w:hAnsi="Times New Roman" w:cs="Times New Roman"/>
          <w:sz w:val="28"/>
          <w:szCs w:val="28"/>
        </w:rPr>
      </w:pPr>
      <w:r w:rsidRPr="00591B69">
        <w:rPr>
          <w:rFonts w:ascii="Times New Roman" w:hAnsi="Times New Roman" w:cs="Times New Roman"/>
          <w:sz w:val="28"/>
          <w:szCs w:val="28"/>
        </w:rPr>
        <w:t xml:space="preserve">videos institucionales; </w:t>
      </w:r>
    </w:p>
    <w:p w:rsidR="00591B69" w:rsidRPr="00591B69" w:rsidRDefault="00591B69" w:rsidP="00591B69">
      <w:pPr>
        <w:numPr>
          <w:ilvl w:val="0"/>
          <w:numId w:val="7"/>
        </w:numPr>
        <w:jc w:val="both"/>
        <w:rPr>
          <w:rFonts w:ascii="Times New Roman" w:hAnsi="Times New Roman" w:cs="Times New Roman"/>
          <w:sz w:val="28"/>
          <w:szCs w:val="28"/>
        </w:rPr>
      </w:pPr>
      <w:r w:rsidRPr="00591B69">
        <w:rPr>
          <w:rFonts w:ascii="Times New Roman" w:hAnsi="Times New Roman" w:cs="Times New Roman"/>
          <w:sz w:val="28"/>
          <w:szCs w:val="28"/>
        </w:rPr>
        <w:t xml:space="preserve">cartones de descanso; </w:t>
      </w:r>
    </w:p>
    <w:p w:rsidR="00591B69" w:rsidRDefault="00591B69" w:rsidP="00591B69">
      <w:pPr>
        <w:numPr>
          <w:ilvl w:val="0"/>
          <w:numId w:val="7"/>
        </w:numPr>
        <w:jc w:val="both"/>
        <w:rPr>
          <w:rFonts w:ascii="Times New Roman" w:hAnsi="Times New Roman" w:cs="Times New Roman"/>
          <w:sz w:val="28"/>
          <w:szCs w:val="28"/>
        </w:rPr>
      </w:pPr>
      <w:r w:rsidRPr="00591B69">
        <w:rPr>
          <w:rFonts w:ascii="Times New Roman" w:hAnsi="Times New Roman" w:cs="Times New Roman"/>
          <w:sz w:val="28"/>
          <w:szCs w:val="28"/>
        </w:rPr>
        <w:t xml:space="preserve">cualquier otro contenido autorizado por la contraparte técnica. </w:t>
      </w:r>
    </w:p>
    <w:p w:rsidR="003066D1" w:rsidRPr="00591B69" w:rsidRDefault="003066D1" w:rsidP="003066D1">
      <w:pPr>
        <w:numPr>
          <w:ilvl w:val="0"/>
          <w:numId w:val="7"/>
        </w:numPr>
        <w:jc w:val="both"/>
        <w:rPr>
          <w:rFonts w:ascii="Times New Roman" w:hAnsi="Times New Roman" w:cs="Times New Roman"/>
          <w:sz w:val="28"/>
          <w:szCs w:val="28"/>
        </w:rPr>
      </w:pPr>
      <w:r w:rsidRPr="003066D1">
        <w:rPr>
          <w:rFonts w:ascii="Times New Roman" w:hAnsi="Times New Roman" w:cs="Times New Roman"/>
          <w:sz w:val="28"/>
          <w:szCs w:val="28"/>
        </w:rPr>
        <w:t>Todo el cableado deberá instalarse de manera segura, ordenada y protegido mediante pasacables u otros sistemas equivalentes, evitando riesgos para peatones, autoridades y personal participante.</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6.7 Infraestructura complementaria</w:t>
      </w:r>
    </w:p>
    <w:p w:rsidR="0076134E" w:rsidRPr="00591B69" w:rsidRDefault="0076134E" w:rsidP="0076134E">
      <w:pPr>
        <w:jc w:val="both"/>
        <w:rPr>
          <w:rFonts w:ascii="Times New Roman" w:hAnsi="Times New Roman" w:cs="Times New Roman"/>
          <w:sz w:val="28"/>
          <w:szCs w:val="28"/>
        </w:rPr>
      </w:pPr>
      <w:r w:rsidRPr="0076134E">
        <w:rPr>
          <w:rFonts w:ascii="Times New Roman" w:hAnsi="Times New Roman" w:cs="Times New Roman"/>
          <w:sz w:val="28"/>
          <w:szCs w:val="28"/>
        </w:rPr>
        <w:t>El proveedor deberá considerar autonomía suficiente para toda la jornada, incluyendo eventuales retrasos del programa oficial.</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El proveedor deberá suministrar, como mínimo:</w:t>
      </w:r>
    </w:p>
    <w:p w:rsidR="00591B69" w:rsidRPr="00591B69" w:rsidRDefault="00591B69" w:rsidP="00591B69">
      <w:pPr>
        <w:numPr>
          <w:ilvl w:val="0"/>
          <w:numId w:val="8"/>
        </w:numPr>
        <w:jc w:val="both"/>
        <w:rPr>
          <w:rFonts w:ascii="Times New Roman" w:hAnsi="Times New Roman" w:cs="Times New Roman"/>
          <w:sz w:val="28"/>
          <w:szCs w:val="28"/>
        </w:rPr>
      </w:pPr>
      <w:r w:rsidRPr="00591B69">
        <w:rPr>
          <w:rFonts w:ascii="Times New Roman" w:hAnsi="Times New Roman" w:cs="Times New Roman"/>
          <w:sz w:val="28"/>
          <w:szCs w:val="28"/>
        </w:rPr>
        <w:t xml:space="preserve">pasacables peatonales y vehiculares; </w:t>
      </w:r>
    </w:p>
    <w:p w:rsidR="00591B69" w:rsidRPr="00591B69" w:rsidRDefault="00591B69" w:rsidP="00591B69">
      <w:pPr>
        <w:numPr>
          <w:ilvl w:val="0"/>
          <w:numId w:val="8"/>
        </w:numPr>
        <w:jc w:val="both"/>
        <w:rPr>
          <w:rFonts w:ascii="Times New Roman" w:hAnsi="Times New Roman" w:cs="Times New Roman"/>
          <w:sz w:val="28"/>
          <w:szCs w:val="28"/>
        </w:rPr>
      </w:pPr>
      <w:r w:rsidRPr="00591B69">
        <w:rPr>
          <w:rFonts w:ascii="Times New Roman" w:hAnsi="Times New Roman" w:cs="Times New Roman"/>
          <w:sz w:val="28"/>
          <w:szCs w:val="28"/>
        </w:rPr>
        <w:t xml:space="preserve">tablero eléctrico certificado; </w:t>
      </w:r>
    </w:p>
    <w:p w:rsidR="00591B69" w:rsidRPr="00591B69" w:rsidRDefault="00591B69" w:rsidP="00591B69">
      <w:pPr>
        <w:numPr>
          <w:ilvl w:val="0"/>
          <w:numId w:val="8"/>
        </w:numPr>
        <w:jc w:val="both"/>
        <w:rPr>
          <w:rFonts w:ascii="Times New Roman" w:hAnsi="Times New Roman" w:cs="Times New Roman"/>
          <w:sz w:val="28"/>
          <w:szCs w:val="28"/>
        </w:rPr>
      </w:pPr>
      <w:r w:rsidRPr="00591B69">
        <w:rPr>
          <w:rFonts w:ascii="Times New Roman" w:hAnsi="Times New Roman" w:cs="Times New Roman"/>
          <w:sz w:val="28"/>
          <w:szCs w:val="28"/>
        </w:rPr>
        <w:lastRenderedPageBreak/>
        <w:t xml:space="preserve">generador insonorizado de 60 KVA; </w:t>
      </w:r>
    </w:p>
    <w:p w:rsidR="00591B69" w:rsidRPr="00591B69" w:rsidRDefault="00591B69" w:rsidP="00591B69">
      <w:pPr>
        <w:numPr>
          <w:ilvl w:val="0"/>
          <w:numId w:val="8"/>
        </w:numPr>
        <w:jc w:val="both"/>
        <w:rPr>
          <w:rFonts w:ascii="Times New Roman" w:hAnsi="Times New Roman" w:cs="Times New Roman"/>
          <w:sz w:val="28"/>
          <w:szCs w:val="28"/>
        </w:rPr>
      </w:pPr>
      <w:r w:rsidRPr="00591B69">
        <w:rPr>
          <w:rFonts w:ascii="Times New Roman" w:hAnsi="Times New Roman" w:cs="Times New Roman"/>
          <w:sz w:val="28"/>
          <w:szCs w:val="28"/>
        </w:rPr>
        <w:t xml:space="preserve">combustible suficiente para toda la jornada; </w:t>
      </w:r>
    </w:p>
    <w:p w:rsidR="00591B69" w:rsidRPr="00591B69" w:rsidRDefault="00591B69" w:rsidP="00591B69">
      <w:pPr>
        <w:numPr>
          <w:ilvl w:val="0"/>
          <w:numId w:val="8"/>
        </w:numPr>
        <w:jc w:val="both"/>
        <w:rPr>
          <w:rFonts w:ascii="Times New Roman" w:hAnsi="Times New Roman" w:cs="Times New Roman"/>
          <w:sz w:val="28"/>
          <w:szCs w:val="28"/>
        </w:rPr>
      </w:pPr>
      <w:r w:rsidRPr="00591B69">
        <w:rPr>
          <w:rFonts w:ascii="Times New Roman" w:hAnsi="Times New Roman" w:cs="Times New Roman"/>
          <w:sz w:val="28"/>
          <w:szCs w:val="28"/>
        </w:rPr>
        <w:t xml:space="preserve">combustible adicional para eventuales retrasos; </w:t>
      </w:r>
    </w:p>
    <w:p w:rsidR="00591B69" w:rsidRDefault="00591B69" w:rsidP="00591B69">
      <w:pPr>
        <w:numPr>
          <w:ilvl w:val="0"/>
          <w:numId w:val="8"/>
        </w:numPr>
        <w:jc w:val="both"/>
        <w:rPr>
          <w:rFonts w:ascii="Times New Roman" w:hAnsi="Times New Roman" w:cs="Times New Roman"/>
          <w:sz w:val="28"/>
          <w:szCs w:val="28"/>
        </w:rPr>
      </w:pPr>
      <w:r w:rsidRPr="00591B69">
        <w:rPr>
          <w:rFonts w:ascii="Times New Roman" w:hAnsi="Times New Roman" w:cs="Times New Roman"/>
          <w:sz w:val="28"/>
          <w:szCs w:val="28"/>
        </w:rPr>
        <w:t xml:space="preserve">sistema de internet satelital para respaldo. </w:t>
      </w:r>
    </w:p>
    <w:p w:rsidR="003066D1" w:rsidRDefault="003066D1" w:rsidP="003066D1">
      <w:pPr>
        <w:numPr>
          <w:ilvl w:val="0"/>
          <w:numId w:val="8"/>
        </w:numPr>
        <w:jc w:val="both"/>
        <w:rPr>
          <w:rFonts w:ascii="Times New Roman" w:hAnsi="Times New Roman" w:cs="Times New Roman"/>
          <w:sz w:val="28"/>
          <w:szCs w:val="28"/>
        </w:rPr>
      </w:pPr>
      <w:r w:rsidRPr="003066D1">
        <w:rPr>
          <w:rFonts w:ascii="Times New Roman" w:hAnsi="Times New Roman" w:cs="Times New Roman"/>
          <w:sz w:val="28"/>
          <w:szCs w:val="28"/>
        </w:rPr>
        <w:t>El generador deberá encontrarse operativo antes del inicio de las pruebas técnicas.</w:t>
      </w:r>
    </w:p>
    <w:p w:rsidR="003066D1" w:rsidRDefault="003066D1" w:rsidP="003066D1">
      <w:pPr>
        <w:numPr>
          <w:ilvl w:val="0"/>
          <w:numId w:val="8"/>
        </w:numPr>
        <w:jc w:val="both"/>
        <w:rPr>
          <w:rFonts w:ascii="Times New Roman" w:hAnsi="Times New Roman" w:cs="Times New Roman"/>
          <w:sz w:val="28"/>
          <w:szCs w:val="28"/>
        </w:rPr>
      </w:pPr>
      <w:r w:rsidRPr="003066D1">
        <w:rPr>
          <w:rFonts w:ascii="Times New Roman" w:hAnsi="Times New Roman" w:cs="Times New Roman"/>
          <w:sz w:val="28"/>
          <w:szCs w:val="28"/>
        </w:rPr>
        <w:t>El proveedor deberá considerar cables eléctricos, tableros, protecciones y capacidad suficiente para alimentar la totalidad del equipamiento ofertado.</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7. Personal mínimo</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El servicio deberá contemplar como mínimo:</w:t>
      </w:r>
    </w:p>
    <w:p w:rsidR="00591B69" w:rsidRPr="00591B69" w:rsidRDefault="00591B69" w:rsidP="00591B69">
      <w:pPr>
        <w:numPr>
          <w:ilvl w:val="0"/>
          <w:numId w:val="9"/>
        </w:numPr>
        <w:jc w:val="both"/>
        <w:rPr>
          <w:rFonts w:ascii="Times New Roman" w:hAnsi="Times New Roman" w:cs="Times New Roman"/>
          <w:sz w:val="28"/>
          <w:szCs w:val="28"/>
        </w:rPr>
      </w:pPr>
      <w:r w:rsidRPr="00591B69">
        <w:rPr>
          <w:rFonts w:ascii="Times New Roman" w:hAnsi="Times New Roman" w:cs="Times New Roman"/>
          <w:sz w:val="28"/>
          <w:szCs w:val="28"/>
        </w:rPr>
        <w:t xml:space="preserve">01 operador de video; </w:t>
      </w:r>
    </w:p>
    <w:p w:rsidR="00591B69" w:rsidRPr="00591B69" w:rsidRDefault="00591B69" w:rsidP="00591B69">
      <w:pPr>
        <w:numPr>
          <w:ilvl w:val="0"/>
          <w:numId w:val="9"/>
        </w:numPr>
        <w:jc w:val="both"/>
        <w:rPr>
          <w:rFonts w:ascii="Times New Roman" w:hAnsi="Times New Roman" w:cs="Times New Roman"/>
          <w:sz w:val="28"/>
          <w:szCs w:val="28"/>
        </w:rPr>
      </w:pPr>
      <w:r w:rsidRPr="00591B69">
        <w:rPr>
          <w:rFonts w:ascii="Times New Roman" w:hAnsi="Times New Roman" w:cs="Times New Roman"/>
          <w:sz w:val="28"/>
          <w:szCs w:val="28"/>
        </w:rPr>
        <w:t xml:space="preserve">02 operadores de cámaras; </w:t>
      </w:r>
    </w:p>
    <w:p w:rsidR="00591B69" w:rsidRPr="00591B69" w:rsidRDefault="00591B69" w:rsidP="00591B69">
      <w:pPr>
        <w:numPr>
          <w:ilvl w:val="0"/>
          <w:numId w:val="9"/>
        </w:numPr>
        <w:jc w:val="both"/>
        <w:rPr>
          <w:rFonts w:ascii="Times New Roman" w:hAnsi="Times New Roman" w:cs="Times New Roman"/>
          <w:sz w:val="28"/>
          <w:szCs w:val="28"/>
        </w:rPr>
      </w:pPr>
      <w:r w:rsidRPr="00591B69">
        <w:rPr>
          <w:rFonts w:ascii="Times New Roman" w:hAnsi="Times New Roman" w:cs="Times New Roman"/>
          <w:sz w:val="28"/>
          <w:szCs w:val="28"/>
        </w:rPr>
        <w:t xml:space="preserve">técnicos de montaje; </w:t>
      </w:r>
    </w:p>
    <w:p w:rsidR="003066D1" w:rsidRDefault="00591B69" w:rsidP="00591B69">
      <w:pPr>
        <w:numPr>
          <w:ilvl w:val="0"/>
          <w:numId w:val="9"/>
        </w:numPr>
        <w:jc w:val="both"/>
        <w:rPr>
          <w:rFonts w:ascii="Times New Roman" w:hAnsi="Times New Roman" w:cs="Times New Roman"/>
          <w:sz w:val="28"/>
          <w:szCs w:val="28"/>
        </w:rPr>
      </w:pPr>
      <w:r w:rsidRPr="00591B69">
        <w:rPr>
          <w:rFonts w:ascii="Times New Roman" w:hAnsi="Times New Roman" w:cs="Times New Roman"/>
          <w:sz w:val="28"/>
          <w:szCs w:val="28"/>
        </w:rPr>
        <w:t xml:space="preserve">técnicos de desmontaje; </w:t>
      </w:r>
    </w:p>
    <w:p w:rsidR="002F2EA6" w:rsidRPr="003066D1" w:rsidRDefault="003066D1" w:rsidP="00591B69">
      <w:pPr>
        <w:numPr>
          <w:ilvl w:val="0"/>
          <w:numId w:val="9"/>
        </w:numPr>
        <w:jc w:val="both"/>
        <w:rPr>
          <w:rFonts w:ascii="Times New Roman" w:hAnsi="Times New Roman" w:cs="Times New Roman"/>
          <w:sz w:val="28"/>
          <w:szCs w:val="28"/>
        </w:rPr>
      </w:pPr>
      <w:r w:rsidRPr="003066D1">
        <w:rPr>
          <w:rFonts w:ascii="Times New Roman" w:hAnsi="Times New Roman" w:cs="Times New Roman"/>
          <w:sz w:val="28"/>
          <w:szCs w:val="28"/>
        </w:rPr>
        <w:t>soporte técnico presencial permanente durante toda la actividad.</w:t>
      </w:r>
    </w:p>
    <w:p w:rsidR="00011A91" w:rsidRPr="002F2EA6" w:rsidRDefault="002F2EA6" w:rsidP="00591B69">
      <w:pPr>
        <w:jc w:val="both"/>
        <w:rPr>
          <w:rFonts w:ascii="Times New Roman" w:hAnsi="Times New Roman" w:cs="Times New Roman"/>
          <w:bCs/>
          <w:sz w:val="28"/>
          <w:szCs w:val="28"/>
        </w:rPr>
      </w:pPr>
      <w:r w:rsidRPr="002F2EA6">
        <w:rPr>
          <w:rFonts w:ascii="Times New Roman" w:hAnsi="Times New Roman" w:cs="Times New Roman"/>
          <w:bCs/>
          <w:sz w:val="28"/>
          <w:szCs w:val="28"/>
        </w:rPr>
        <w:t>Por tratarse de una actividad oficial a la que asistirán altas autoridades del país, el personal técnico que participe en la ejecución del servicio deberá portar identificación visible y mantener una presentación acorde con el carácter institucional y solemne del evento, utilizando uniforme corporativo o en su defecto, vestimenta de colores oscuros.</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8. Requisitos técnicos adicionales</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El adjudicatario deberá considerar obligatoriamente:</w:t>
      </w:r>
    </w:p>
    <w:p w:rsidR="00591B69" w:rsidRPr="00591B69" w:rsidRDefault="00591B69" w:rsidP="00591B69">
      <w:pPr>
        <w:numPr>
          <w:ilvl w:val="0"/>
          <w:numId w:val="10"/>
        </w:numPr>
        <w:jc w:val="both"/>
        <w:rPr>
          <w:rFonts w:ascii="Times New Roman" w:hAnsi="Times New Roman" w:cs="Times New Roman"/>
          <w:sz w:val="28"/>
          <w:szCs w:val="28"/>
        </w:rPr>
      </w:pPr>
      <w:r w:rsidRPr="00591B69">
        <w:rPr>
          <w:rFonts w:ascii="Times New Roman" w:hAnsi="Times New Roman" w:cs="Times New Roman"/>
          <w:sz w:val="28"/>
          <w:szCs w:val="28"/>
        </w:rPr>
        <w:t xml:space="preserve">cumplimiento de la normativa eléctrica chilena vigente; </w:t>
      </w:r>
    </w:p>
    <w:p w:rsidR="00591B69" w:rsidRPr="00591B69" w:rsidRDefault="00591B69" w:rsidP="00591B69">
      <w:pPr>
        <w:numPr>
          <w:ilvl w:val="0"/>
          <w:numId w:val="10"/>
        </w:numPr>
        <w:jc w:val="both"/>
        <w:rPr>
          <w:rFonts w:ascii="Times New Roman" w:hAnsi="Times New Roman" w:cs="Times New Roman"/>
          <w:sz w:val="28"/>
          <w:szCs w:val="28"/>
        </w:rPr>
      </w:pPr>
      <w:r w:rsidRPr="00591B69">
        <w:rPr>
          <w:rFonts w:ascii="Times New Roman" w:hAnsi="Times New Roman" w:cs="Times New Roman"/>
          <w:sz w:val="28"/>
          <w:szCs w:val="28"/>
        </w:rPr>
        <w:t xml:space="preserve">memoria de cálculo estructural; </w:t>
      </w:r>
    </w:p>
    <w:p w:rsidR="00591B69" w:rsidRPr="00591B69" w:rsidRDefault="00591B69" w:rsidP="00591B69">
      <w:pPr>
        <w:numPr>
          <w:ilvl w:val="0"/>
          <w:numId w:val="10"/>
        </w:numPr>
        <w:jc w:val="both"/>
        <w:rPr>
          <w:rFonts w:ascii="Times New Roman" w:hAnsi="Times New Roman" w:cs="Times New Roman"/>
          <w:sz w:val="28"/>
          <w:szCs w:val="28"/>
        </w:rPr>
      </w:pPr>
      <w:r w:rsidRPr="00591B69">
        <w:rPr>
          <w:rFonts w:ascii="Times New Roman" w:hAnsi="Times New Roman" w:cs="Times New Roman"/>
          <w:sz w:val="28"/>
          <w:szCs w:val="28"/>
        </w:rPr>
        <w:t xml:space="preserve">seguro de responsabilidad civil; </w:t>
      </w:r>
    </w:p>
    <w:p w:rsidR="00591B69" w:rsidRPr="00591B69" w:rsidRDefault="00591B69" w:rsidP="00591B69">
      <w:pPr>
        <w:numPr>
          <w:ilvl w:val="0"/>
          <w:numId w:val="10"/>
        </w:numPr>
        <w:jc w:val="both"/>
        <w:rPr>
          <w:rFonts w:ascii="Times New Roman" w:hAnsi="Times New Roman" w:cs="Times New Roman"/>
          <w:sz w:val="28"/>
          <w:szCs w:val="28"/>
        </w:rPr>
      </w:pPr>
      <w:r w:rsidRPr="00591B69">
        <w:rPr>
          <w:rFonts w:ascii="Times New Roman" w:hAnsi="Times New Roman" w:cs="Times New Roman"/>
          <w:sz w:val="28"/>
          <w:szCs w:val="28"/>
        </w:rPr>
        <w:t xml:space="preserve">plan de contingencia por fallas eléctricas; </w:t>
      </w:r>
    </w:p>
    <w:p w:rsidR="00591B69" w:rsidRPr="00591B69" w:rsidRDefault="00591B69" w:rsidP="00591B69">
      <w:pPr>
        <w:numPr>
          <w:ilvl w:val="0"/>
          <w:numId w:val="10"/>
        </w:numPr>
        <w:jc w:val="both"/>
        <w:rPr>
          <w:rFonts w:ascii="Times New Roman" w:hAnsi="Times New Roman" w:cs="Times New Roman"/>
          <w:sz w:val="28"/>
          <w:szCs w:val="28"/>
        </w:rPr>
      </w:pPr>
      <w:r w:rsidRPr="00591B69">
        <w:rPr>
          <w:rFonts w:ascii="Times New Roman" w:hAnsi="Times New Roman" w:cs="Times New Roman"/>
          <w:sz w:val="28"/>
          <w:szCs w:val="28"/>
        </w:rPr>
        <w:t xml:space="preserve">plan de contingencia por condiciones climáticas; </w:t>
      </w:r>
    </w:p>
    <w:p w:rsidR="00591B69" w:rsidRPr="00591B69" w:rsidRDefault="00591B69" w:rsidP="00591B69">
      <w:pPr>
        <w:numPr>
          <w:ilvl w:val="0"/>
          <w:numId w:val="10"/>
        </w:numPr>
        <w:jc w:val="both"/>
        <w:rPr>
          <w:rFonts w:ascii="Times New Roman" w:hAnsi="Times New Roman" w:cs="Times New Roman"/>
          <w:sz w:val="28"/>
          <w:szCs w:val="28"/>
        </w:rPr>
      </w:pPr>
      <w:r w:rsidRPr="00591B69">
        <w:rPr>
          <w:rFonts w:ascii="Times New Roman" w:hAnsi="Times New Roman" w:cs="Times New Roman"/>
          <w:sz w:val="28"/>
          <w:szCs w:val="28"/>
        </w:rPr>
        <w:lastRenderedPageBreak/>
        <w:t xml:space="preserve">señalización de áreas técnicas; </w:t>
      </w:r>
    </w:p>
    <w:p w:rsidR="00591B69" w:rsidRPr="00591B69" w:rsidRDefault="00591B69" w:rsidP="00591B69">
      <w:pPr>
        <w:numPr>
          <w:ilvl w:val="0"/>
          <w:numId w:val="10"/>
        </w:numPr>
        <w:jc w:val="both"/>
        <w:rPr>
          <w:rFonts w:ascii="Times New Roman" w:hAnsi="Times New Roman" w:cs="Times New Roman"/>
          <w:sz w:val="28"/>
          <w:szCs w:val="28"/>
        </w:rPr>
      </w:pPr>
      <w:r w:rsidRPr="00591B69">
        <w:rPr>
          <w:rFonts w:ascii="Times New Roman" w:hAnsi="Times New Roman" w:cs="Times New Roman"/>
          <w:sz w:val="28"/>
          <w:szCs w:val="28"/>
        </w:rPr>
        <w:t xml:space="preserve">delimitación de zonas de trabajo; </w:t>
      </w:r>
    </w:p>
    <w:p w:rsidR="00591B69" w:rsidRDefault="00591B69" w:rsidP="00591B69">
      <w:pPr>
        <w:numPr>
          <w:ilvl w:val="0"/>
          <w:numId w:val="10"/>
        </w:numPr>
        <w:jc w:val="both"/>
        <w:rPr>
          <w:rFonts w:ascii="Times New Roman" w:hAnsi="Times New Roman" w:cs="Times New Roman"/>
          <w:sz w:val="28"/>
          <w:szCs w:val="28"/>
        </w:rPr>
      </w:pPr>
      <w:r w:rsidRPr="00591B69">
        <w:rPr>
          <w:rFonts w:ascii="Times New Roman" w:hAnsi="Times New Roman" w:cs="Times New Roman"/>
          <w:sz w:val="28"/>
          <w:szCs w:val="28"/>
        </w:rPr>
        <w:t xml:space="preserve">cualquier otro elemento técnico necesario para asegurar la correcta instalación, operación y funcionamiento del sistema. </w:t>
      </w:r>
    </w:p>
    <w:p w:rsidR="003066D1" w:rsidRDefault="003066D1" w:rsidP="00556647">
      <w:pPr>
        <w:numPr>
          <w:ilvl w:val="0"/>
          <w:numId w:val="10"/>
        </w:numPr>
        <w:jc w:val="both"/>
        <w:rPr>
          <w:rFonts w:ascii="Times New Roman" w:hAnsi="Times New Roman" w:cs="Times New Roman"/>
          <w:sz w:val="28"/>
          <w:szCs w:val="28"/>
        </w:rPr>
      </w:pPr>
      <w:r w:rsidRPr="003066D1">
        <w:rPr>
          <w:rFonts w:ascii="Times New Roman" w:hAnsi="Times New Roman" w:cs="Times New Roman"/>
          <w:sz w:val="28"/>
          <w:szCs w:val="28"/>
        </w:rPr>
        <w:t xml:space="preserve">extintores </w:t>
      </w:r>
      <w:r>
        <w:rPr>
          <w:rFonts w:ascii="Times New Roman" w:hAnsi="Times New Roman" w:cs="Times New Roman"/>
          <w:sz w:val="28"/>
          <w:szCs w:val="28"/>
        </w:rPr>
        <w:t>adecuados para riesgo eléctrico.</w:t>
      </w:r>
    </w:p>
    <w:p w:rsidR="003066D1" w:rsidRPr="003066D1" w:rsidRDefault="003066D1" w:rsidP="00556647">
      <w:pPr>
        <w:numPr>
          <w:ilvl w:val="0"/>
          <w:numId w:val="10"/>
        </w:numPr>
        <w:jc w:val="both"/>
        <w:rPr>
          <w:rFonts w:ascii="Times New Roman" w:hAnsi="Times New Roman" w:cs="Times New Roman"/>
          <w:sz w:val="28"/>
          <w:szCs w:val="28"/>
        </w:rPr>
      </w:pPr>
      <w:r w:rsidRPr="003066D1">
        <w:rPr>
          <w:rFonts w:ascii="Times New Roman" w:hAnsi="Times New Roman" w:cs="Times New Roman"/>
          <w:sz w:val="28"/>
          <w:szCs w:val="28"/>
        </w:rPr>
        <w:t>certific</w:t>
      </w:r>
      <w:r>
        <w:rPr>
          <w:rFonts w:ascii="Times New Roman" w:hAnsi="Times New Roman" w:cs="Times New Roman"/>
          <w:sz w:val="28"/>
          <w:szCs w:val="28"/>
        </w:rPr>
        <w:t>aciones SEC cuando correspondan.</w:t>
      </w:r>
    </w:p>
    <w:p w:rsidR="003066D1" w:rsidRDefault="003066D1" w:rsidP="003066D1">
      <w:pPr>
        <w:numPr>
          <w:ilvl w:val="0"/>
          <w:numId w:val="10"/>
        </w:numPr>
        <w:jc w:val="both"/>
        <w:rPr>
          <w:rFonts w:ascii="Times New Roman" w:hAnsi="Times New Roman" w:cs="Times New Roman"/>
          <w:sz w:val="28"/>
          <w:szCs w:val="28"/>
        </w:rPr>
      </w:pPr>
      <w:r w:rsidRPr="003066D1">
        <w:rPr>
          <w:rFonts w:ascii="Times New Roman" w:hAnsi="Times New Roman" w:cs="Times New Roman"/>
          <w:sz w:val="28"/>
          <w:szCs w:val="28"/>
        </w:rPr>
        <w:t>cumplimiento de la normativa vigente de la Superintendencia de Electricidad y Combustibles.</w:t>
      </w:r>
    </w:p>
    <w:p w:rsidR="00522293" w:rsidRPr="00591B69" w:rsidRDefault="00522293" w:rsidP="00522293">
      <w:pPr>
        <w:numPr>
          <w:ilvl w:val="0"/>
          <w:numId w:val="10"/>
        </w:numPr>
        <w:jc w:val="both"/>
        <w:rPr>
          <w:rFonts w:ascii="Times New Roman" w:hAnsi="Times New Roman" w:cs="Times New Roman"/>
          <w:sz w:val="28"/>
          <w:szCs w:val="28"/>
        </w:rPr>
      </w:pPr>
      <w:r w:rsidRPr="00522293">
        <w:rPr>
          <w:rFonts w:ascii="Times New Roman" w:hAnsi="Times New Roman" w:cs="Times New Roman"/>
          <w:sz w:val="28"/>
          <w:szCs w:val="28"/>
        </w:rPr>
        <w:t>El proveedor deberá contar con todos los permisos, autorizaciones y coordinaciones que sean de su responsabilidad para la correcta ejecución del servicio, sin perjuicio de las autorizaciones que correspondan gestionar a la Institución.</w:t>
      </w:r>
      <w:bookmarkStart w:id="0" w:name="_GoBack"/>
      <w:bookmarkEnd w:id="0"/>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9. Cronograma</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Montaje</w:t>
      </w:r>
    </w:p>
    <w:p w:rsidR="00800F56" w:rsidRDefault="00591B69" w:rsidP="00800F56">
      <w:pPr>
        <w:jc w:val="both"/>
        <w:rPr>
          <w:rFonts w:ascii="Times New Roman" w:hAnsi="Times New Roman" w:cs="Times New Roman"/>
          <w:bCs/>
          <w:sz w:val="28"/>
          <w:szCs w:val="28"/>
        </w:rPr>
      </w:pPr>
      <w:r w:rsidRPr="00800F56">
        <w:rPr>
          <w:rFonts w:ascii="Times New Roman" w:hAnsi="Times New Roman" w:cs="Times New Roman"/>
          <w:bCs/>
          <w:sz w:val="28"/>
          <w:szCs w:val="28"/>
        </w:rPr>
        <w:t>08 de julio de 2026</w:t>
      </w:r>
      <w:r w:rsidR="00800F56">
        <w:rPr>
          <w:rFonts w:ascii="Times New Roman" w:hAnsi="Times New Roman" w:cs="Times New Roman"/>
          <w:bCs/>
          <w:sz w:val="28"/>
          <w:szCs w:val="28"/>
        </w:rPr>
        <w:t>.</w:t>
      </w:r>
    </w:p>
    <w:p w:rsidR="00800F56" w:rsidRPr="00591B69" w:rsidRDefault="00800F56" w:rsidP="00800F56">
      <w:pPr>
        <w:jc w:val="both"/>
        <w:rPr>
          <w:rFonts w:ascii="Times New Roman" w:hAnsi="Times New Roman" w:cs="Times New Roman"/>
          <w:sz w:val="28"/>
          <w:szCs w:val="28"/>
        </w:rPr>
      </w:pPr>
      <w:r w:rsidRPr="00800F56">
        <w:rPr>
          <w:rFonts w:ascii="Times New Roman" w:hAnsi="Times New Roman" w:cs="Times New Roman"/>
          <w:sz w:val="28"/>
          <w:szCs w:val="28"/>
        </w:rPr>
        <w:t xml:space="preserve">La </w:t>
      </w:r>
      <w:r w:rsidRPr="00A446C8">
        <w:rPr>
          <w:rFonts w:ascii="Times New Roman" w:hAnsi="Times New Roman" w:cs="Times New Roman"/>
          <w:sz w:val="28"/>
          <w:szCs w:val="28"/>
        </w:rPr>
        <w:t>custodia, vigilancia y seguridad de todos los equipos, materiales e infraestructura instalados desde el inicio del montaje y hasta su retiro definitivo serán de exclusiva responsabilidad del adjudicatario, quien deberá adoptar todas las medidas necesarias para evitar pérdidas, daños o sustracciones, sin generar responsabilidad para la Institución.</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El proveedor deberá efectuar:</w:t>
      </w:r>
    </w:p>
    <w:p w:rsidR="00591B69" w:rsidRPr="00591B69" w:rsidRDefault="00591B69" w:rsidP="00591B69">
      <w:pPr>
        <w:numPr>
          <w:ilvl w:val="0"/>
          <w:numId w:val="11"/>
        </w:numPr>
        <w:jc w:val="both"/>
        <w:rPr>
          <w:rFonts w:ascii="Times New Roman" w:hAnsi="Times New Roman" w:cs="Times New Roman"/>
          <w:sz w:val="28"/>
          <w:szCs w:val="28"/>
        </w:rPr>
      </w:pPr>
      <w:r w:rsidRPr="00591B69">
        <w:rPr>
          <w:rFonts w:ascii="Times New Roman" w:hAnsi="Times New Roman" w:cs="Times New Roman"/>
          <w:sz w:val="28"/>
          <w:szCs w:val="28"/>
        </w:rPr>
        <w:t xml:space="preserve">instalación de estructuras; </w:t>
      </w:r>
    </w:p>
    <w:p w:rsidR="00591B69" w:rsidRPr="00591B69" w:rsidRDefault="00591B69" w:rsidP="00591B69">
      <w:pPr>
        <w:numPr>
          <w:ilvl w:val="0"/>
          <w:numId w:val="11"/>
        </w:numPr>
        <w:jc w:val="both"/>
        <w:rPr>
          <w:rFonts w:ascii="Times New Roman" w:hAnsi="Times New Roman" w:cs="Times New Roman"/>
          <w:sz w:val="28"/>
          <w:szCs w:val="28"/>
        </w:rPr>
      </w:pPr>
      <w:r w:rsidRPr="00591B69">
        <w:rPr>
          <w:rFonts w:ascii="Times New Roman" w:hAnsi="Times New Roman" w:cs="Times New Roman"/>
          <w:sz w:val="28"/>
          <w:szCs w:val="28"/>
        </w:rPr>
        <w:t xml:space="preserve">montaje de pantallas; </w:t>
      </w:r>
    </w:p>
    <w:p w:rsidR="00591B69" w:rsidRPr="00591B69" w:rsidRDefault="00591B69" w:rsidP="00591B69">
      <w:pPr>
        <w:numPr>
          <w:ilvl w:val="0"/>
          <w:numId w:val="11"/>
        </w:numPr>
        <w:jc w:val="both"/>
        <w:rPr>
          <w:rFonts w:ascii="Times New Roman" w:hAnsi="Times New Roman" w:cs="Times New Roman"/>
          <w:sz w:val="28"/>
          <w:szCs w:val="28"/>
        </w:rPr>
      </w:pPr>
      <w:r w:rsidRPr="00591B69">
        <w:rPr>
          <w:rFonts w:ascii="Times New Roman" w:hAnsi="Times New Roman" w:cs="Times New Roman"/>
          <w:sz w:val="28"/>
          <w:szCs w:val="28"/>
        </w:rPr>
        <w:t xml:space="preserve">tendido eléctrico; </w:t>
      </w:r>
    </w:p>
    <w:p w:rsidR="00591B69" w:rsidRPr="00591B69" w:rsidRDefault="00591B69" w:rsidP="00591B69">
      <w:pPr>
        <w:numPr>
          <w:ilvl w:val="0"/>
          <w:numId w:val="11"/>
        </w:numPr>
        <w:jc w:val="both"/>
        <w:rPr>
          <w:rFonts w:ascii="Times New Roman" w:hAnsi="Times New Roman" w:cs="Times New Roman"/>
          <w:sz w:val="28"/>
          <w:szCs w:val="28"/>
        </w:rPr>
      </w:pPr>
      <w:r w:rsidRPr="00591B69">
        <w:rPr>
          <w:rFonts w:ascii="Times New Roman" w:hAnsi="Times New Roman" w:cs="Times New Roman"/>
          <w:sz w:val="28"/>
          <w:szCs w:val="28"/>
        </w:rPr>
        <w:t xml:space="preserve">cableado; </w:t>
      </w:r>
    </w:p>
    <w:p w:rsidR="00591B69" w:rsidRPr="00591B69" w:rsidRDefault="00591B69" w:rsidP="00591B69">
      <w:pPr>
        <w:numPr>
          <w:ilvl w:val="0"/>
          <w:numId w:val="11"/>
        </w:numPr>
        <w:jc w:val="both"/>
        <w:rPr>
          <w:rFonts w:ascii="Times New Roman" w:hAnsi="Times New Roman" w:cs="Times New Roman"/>
          <w:sz w:val="28"/>
          <w:szCs w:val="28"/>
        </w:rPr>
      </w:pPr>
      <w:r w:rsidRPr="00591B69">
        <w:rPr>
          <w:rFonts w:ascii="Times New Roman" w:hAnsi="Times New Roman" w:cs="Times New Roman"/>
          <w:sz w:val="28"/>
          <w:szCs w:val="28"/>
        </w:rPr>
        <w:t xml:space="preserve">configuración del sistema; </w:t>
      </w:r>
    </w:p>
    <w:p w:rsidR="00591B69" w:rsidRPr="00591B69" w:rsidRDefault="00591B69" w:rsidP="00591B69">
      <w:pPr>
        <w:numPr>
          <w:ilvl w:val="0"/>
          <w:numId w:val="11"/>
        </w:numPr>
        <w:jc w:val="both"/>
        <w:rPr>
          <w:rFonts w:ascii="Times New Roman" w:hAnsi="Times New Roman" w:cs="Times New Roman"/>
          <w:sz w:val="28"/>
          <w:szCs w:val="28"/>
        </w:rPr>
      </w:pPr>
      <w:r w:rsidRPr="00591B69">
        <w:rPr>
          <w:rFonts w:ascii="Times New Roman" w:hAnsi="Times New Roman" w:cs="Times New Roman"/>
          <w:sz w:val="28"/>
          <w:szCs w:val="28"/>
        </w:rPr>
        <w:t xml:space="preserve">pruebas completas de funcionamiento; </w:t>
      </w:r>
    </w:p>
    <w:p w:rsidR="00591B69" w:rsidRDefault="00591B69" w:rsidP="00591B69">
      <w:pPr>
        <w:numPr>
          <w:ilvl w:val="0"/>
          <w:numId w:val="11"/>
        </w:numPr>
        <w:jc w:val="both"/>
        <w:rPr>
          <w:rFonts w:ascii="Times New Roman" w:hAnsi="Times New Roman" w:cs="Times New Roman"/>
          <w:sz w:val="28"/>
          <w:szCs w:val="28"/>
        </w:rPr>
      </w:pPr>
      <w:r w:rsidRPr="00591B69">
        <w:rPr>
          <w:rFonts w:ascii="Times New Roman" w:hAnsi="Times New Roman" w:cs="Times New Roman"/>
          <w:sz w:val="28"/>
          <w:szCs w:val="28"/>
        </w:rPr>
        <w:t xml:space="preserve">pruebas de transmisión. </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lastRenderedPageBreak/>
        <w:t>Operación</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b/>
          <w:bCs/>
          <w:sz w:val="28"/>
          <w:szCs w:val="28"/>
        </w:rPr>
        <w:t>09 de julio de 2026</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 xml:space="preserve">Desde las </w:t>
      </w:r>
      <w:r w:rsidRPr="00591B69">
        <w:rPr>
          <w:rFonts w:ascii="Times New Roman" w:hAnsi="Times New Roman" w:cs="Times New Roman"/>
          <w:b/>
          <w:bCs/>
          <w:sz w:val="28"/>
          <w:szCs w:val="28"/>
        </w:rPr>
        <w:t>07:30 horas</w:t>
      </w:r>
      <w:r w:rsidRPr="00591B69">
        <w:rPr>
          <w:rFonts w:ascii="Times New Roman" w:hAnsi="Times New Roman" w:cs="Times New Roman"/>
          <w:sz w:val="28"/>
          <w:szCs w:val="28"/>
        </w:rPr>
        <w:t xml:space="preserve"> y hasta el término de la ceremonia.</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Desmontaje</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 xml:space="preserve">El desmontaje deberá realizarse el </w:t>
      </w:r>
      <w:r w:rsidRPr="00591B69">
        <w:rPr>
          <w:rFonts w:ascii="Times New Roman" w:hAnsi="Times New Roman" w:cs="Times New Roman"/>
          <w:b/>
          <w:bCs/>
          <w:sz w:val="28"/>
          <w:szCs w:val="28"/>
        </w:rPr>
        <w:t>09 de julio de 2026</w:t>
      </w:r>
      <w:r w:rsidRPr="00591B69">
        <w:rPr>
          <w:rFonts w:ascii="Times New Roman" w:hAnsi="Times New Roman" w:cs="Times New Roman"/>
          <w:sz w:val="28"/>
          <w:szCs w:val="28"/>
        </w:rPr>
        <w:t>, una vez finalizado el evento o cuando la autoridad competente lo autorice.</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10. Recepción conforme</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La recepción conforme será otorgada por la contraparte técnica institucional una vez verificado el cumplimiento íntegro del servicio contratado.</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11. Acreditación del cumplimiento técnico</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El oferente deberá adjuntar, junto con su oferta, antecedentes que permitan verificar objetivamente el cumplimiento de las especificaciones técnicas mínimas, tales como:</w:t>
      </w:r>
    </w:p>
    <w:p w:rsidR="00591B69" w:rsidRPr="00591B69" w:rsidRDefault="00591B69" w:rsidP="00591B69">
      <w:pPr>
        <w:numPr>
          <w:ilvl w:val="0"/>
          <w:numId w:val="12"/>
        </w:numPr>
        <w:jc w:val="both"/>
        <w:rPr>
          <w:rFonts w:ascii="Times New Roman" w:hAnsi="Times New Roman" w:cs="Times New Roman"/>
          <w:sz w:val="28"/>
          <w:szCs w:val="28"/>
        </w:rPr>
      </w:pPr>
      <w:r w:rsidRPr="00591B69">
        <w:rPr>
          <w:rFonts w:ascii="Times New Roman" w:hAnsi="Times New Roman" w:cs="Times New Roman"/>
          <w:sz w:val="28"/>
          <w:szCs w:val="28"/>
        </w:rPr>
        <w:t xml:space="preserve">fichas técnicas; </w:t>
      </w:r>
    </w:p>
    <w:p w:rsidR="00591B69" w:rsidRPr="00591B69" w:rsidRDefault="00591B69" w:rsidP="00591B69">
      <w:pPr>
        <w:numPr>
          <w:ilvl w:val="0"/>
          <w:numId w:val="12"/>
        </w:numPr>
        <w:jc w:val="both"/>
        <w:rPr>
          <w:rFonts w:ascii="Times New Roman" w:hAnsi="Times New Roman" w:cs="Times New Roman"/>
          <w:sz w:val="28"/>
          <w:szCs w:val="28"/>
        </w:rPr>
      </w:pPr>
      <w:r w:rsidRPr="00591B69">
        <w:rPr>
          <w:rFonts w:ascii="Times New Roman" w:hAnsi="Times New Roman" w:cs="Times New Roman"/>
          <w:sz w:val="28"/>
          <w:szCs w:val="28"/>
        </w:rPr>
        <w:t xml:space="preserve">catálogos; </w:t>
      </w:r>
    </w:p>
    <w:p w:rsidR="00591B69" w:rsidRPr="00591B69" w:rsidRDefault="00591B69" w:rsidP="00591B69">
      <w:pPr>
        <w:numPr>
          <w:ilvl w:val="0"/>
          <w:numId w:val="12"/>
        </w:numPr>
        <w:jc w:val="both"/>
        <w:rPr>
          <w:rFonts w:ascii="Times New Roman" w:hAnsi="Times New Roman" w:cs="Times New Roman"/>
          <w:sz w:val="28"/>
          <w:szCs w:val="28"/>
        </w:rPr>
      </w:pPr>
      <w:r w:rsidRPr="00591B69">
        <w:rPr>
          <w:rFonts w:ascii="Times New Roman" w:hAnsi="Times New Roman" w:cs="Times New Roman"/>
          <w:sz w:val="28"/>
          <w:szCs w:val="28"/>
        </w:rPr>
        <w:t xml:space="preserve">especificaciones del fabricante; </w:t>
      </w:r>
    </w:p>
    <w:p w:rsidR="00591B69" w:rsidRPr="00591B69" w:rsidRDefault="00591B69" w:rsidP="00591B69">
      <w:pPr>
        <w:numPr>
          <w:ilvl w:val="0"/>
          <w:numId w:val="12"/>
        </w:numPr>
        <w:jc w:val="both"/>
        <w:rPr>
          <w:rFonts w:ascii="Times New Roman" w:hAnsi="Times New Roman" w:cs="Times New Roman"/>
          <w:sz w:val="28"/>
          <w:szCs w:val="28"/>
        </w:rPr>
      </w:pPr>
      <w:r w:rsidRPr="00591B69">
        <w:rPr>
          <w:rFonts w:ascii="Times New Roman" w:hAnsi="Times New Roman" w:cs="Times New Roman"/>
          <w:sz w:val="28"/>
          <w:szCs w:val="28"/>
        </w:rPr>
        <w:t xml:space="preserve">certificados; </w:t>
      </w:r>
    </w:p>
    <w:p w:rsidR="00591B69" w:rsidRPr="00591B69" w:rsidRDefault="00591B69" w:rsidP="00591B69">
      <w:pPr>
        <w:numPr>
          <w:ilvl w:val="0"/>
          <w:numId w:val="12"/>
        </w:numPr>
        <w:jc w:val="both"/>
        <w:rPr>
          <w:rFonts w:ascii="Times New Roman" w:hAnsi="Times New Roman" w:cs="Times New Roman"/>
          <w:sz w:val="28"/>
          <w:szCs w:val="28"/>
        </w:rPr>
      </w:pPr>
      <w:r w:rsidRPr="00591B69">
        <w:rPr>
          <w:rFonts w:ascii="Times New Roman" w:hAnsi="Times New Roman" w:cs="Times New Roman"/>
          <w:sz w:val="28"/>
          <w:szCs w:val="28"/>
        </w:rPr>
        <w:t xml:space="preserve">fotografías referenciales; </w:t>
      </w:r>
    </w:p>
    <w:p w:rsidR="00591B69" w:rsidRPr="00591B69" w:rsidRDefault="00591B69" w:rsidP="00591B69">
      <w:pPr>
        <w:numPr>
          <w:ilvl w:val="0"/>
          <w:numId w:val="12"/>
        </w:numPr>
        <w:jc w:val="both"/>
        <w:rPr>
          <w:rFonts w:ascii="Times New Roman" w:hAnsi="Times New Roman" w:cs="Times New Roman"/>
          <w:sz w:val="28"/>
          <w:szCs w:val="28"/>
        </w:rPr>
      </w:pPr>
      <w:r w:rsidRPr="00591B69">
        <w:rPr>
          <w:rFonts w:ascii="Times New Roman" w:hAnsi="Times New Roman" w:cs="Times New Roman"/>
          <w:sz w:val="28"/>
          <w:szCs w:val="28"/>
        </w:rPr>
        <w:t xml:space="preserve">cualquier otro documento técnico pertinente. </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La falta de antecedentes suficientes podrá impedir la verificación del cumplimiento de las especificaciones técnicas exigidas.</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12. Criterios de evaluación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9"/>
        <w:gridCol w:w="1604"/>
      </w:tblGrid>
      <w:tr w:rsidR="00591B69" w:rsidRPr="00591B69" w:rsidTr="00591B69">
        <w:trPr>
          <w:tblHeader/>
          <w:tblCellSpacing w:w="15" w:type="dxa"/>
        </w:trPr>
        <w:tc>
          <w:tcPr>
            <w:tcW w:w="0" w:type="auto"/>
            <w:vAlign w:val="center"/>
            <w:hideMark/>
          </w:tcPr>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Criterio</w:t>
            </w:r>
          </w:p>
        </w:tc>
        <w:tc>
          <w:tcPr>
            <w:tcW w:w="0" w:type="auto"/>
            <w:vAlign w:val="center"/>
            <w:hideMark/>
          </w:tcPr>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Ponderación</w:t>
            </w:r>
          </w:p>
        </w:tc>
      </w:tr>
      <w:tr w:rsidR="00591B69" w:rsidRPr="00591B69" w:rsidTr="00591B69">
        <w:trPr>
          <w:tblCellSpacing w:w="15" w:type="dxa"/>
        </w:trPr>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Oferta económica</w:t>
            </w:r>
          </w:p>
        </w:tc>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40%</w:t>
            </w:r>
          </w:p>
        </w:tc>
      </w:tr>
      <w:tr w:rsidR="00591B69" w:rsidRPr="00591B69" w:rsidTr="00591B69">
        <w:trPr>
          <w:tblCellSpacing w:w="15" w:type="dxa"/>
        </w:trPr>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Cumplimiento de especificaciones técnicas</w:t>
            </w:r>
          </w:p>
        </w:tc>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45%</w:t>
            </w:r>
          </w:p>
        </w:tc>
      </w:tr>
      <w:tr w:rsidR="00591B69" w:rsidRPr="00591B69" w:rsidTr="00591B69">
        <w:trPr>
          <w:tblCellSpacing w:w="15" w:type="dxa"/>
        </w:trPr>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Experiencia comprobable en eventos masivos institucionales</w:t>
            </w:r>
          </w:p>
        </w:tc>
        <w:tc>
          <w:tcPr>
            <w:tcW w:w="0" w:type="auto"/>
            <w:vAlign w:val="center"/>
            <w:hideMark/>
          </w:tcPr>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15%</w:t>
            </w:r>
          </w:p>
        </w:tc>
      </w:tr>
    </w:tbl>
    <w:p w:rsidR="00591B69" w:rsidRPr="00591B69" w:rsidRDefault="00591B69" w:rsidP="00591B69">
      <w:pPr>
        <w:jc w:val="both"/>
        <w:rPr>
          <w:rFonts w:ascii="Times New Roman" w:hAnsi="Times New Roman" w:cs="Times New Roman"/>
          <w:b/>
          <w:bCs/>
          <w:sz w:val="28"/>
          <w:szCs w:val="28"/>
        </w:rPr>
      </w:pPr>
    </w:p>
    <w:p w:rsidR="00591B69" w:rsidRDefault="00591B69" w:rsidP="00591B69">
      <w:pPr>
        <w:jc w:val="both"/>
        <w:rPr>
          <w:rFonts w:ascii="Times New Roman" w:hAnsi="Times New Roman" w:cs="Times New Roman"/>
          <w:sz w:val="28"/>
          <w:szCs w:val="28"/>
        </w:rPr>
      </w:pPr>
      <w:r w:rsidRPr="00591B69">
        <w:rPr>
          <w:rFonts w:ascii="Times New Roman" w:hAnsi="Times New Roman" w:cs="Times New Roman"/>
          <w:b/>
          <w:bCs/>
          <w:sz w:val="28"/>
          <w:szCs w:val="28"/>
        </w:rPr>
        <w:t>Experiencia:</w:t>
      </w:r>
      <w:r w:rsidRPr="00591B69">
        <w:rPr>
          <w:rFonts w:ascii="Times New Roman" w:hAnsi="Times New Roman" w:cs="Times New Roman"/>
          <w:sz w:val="28"/>
          <w:szCs w:val="28"/>
        </w:rPr>
        <w:t xml:space="preserve"> La experiencia deberá acreditarse mediante órdenes de compra, contratos, certificados de recepción conforme o certificados emitidos por organismos públicos o privados, correspondientes a servicios similares ejecutados durante los últimos cinco años.</w:t>
      </w:r>
    </w:p>
    <w:p w:rsidR="004C2C4A" w:rsidRDefault="004C2C4A" w:rsidP="00591B69">
      <w:pPr>
        <w:jc w:val="both"/>
        <w:rPr>
          <w:rFonts w:ascii="Times New Roman" w:hAnsi="Times New Roman" w:cs="Times New Roman"/>
          <w:sz w:val="28"/>
          <w:szCs w:val="28"/>
        </w:rPr>
      </w:pPr>
      <w:r w:rsidRPr="004C2C4A">
        <w:rPr>
          <w:rFonts w:ascii="Times New Roman" w:hAnsi="Times New Roman" w:cs="Times New Roman"/>
          <w:sz w:val="28"/>
          <w:szCs w:val="28"/>
        </w:rPr>
        <w:t>Sólo serán evaluadas las ofertas que previamente hayan sido declaradas técnicamente admisibles, verificándose el cumplimiento íntegro de las especificaciones técnicas mínimas establecidas en el presente requerimiento.</w:t>
      </w:r>
    </w:p>
    <w:p w:rsidR="00591B69" w:rsidRPr="00591B69" w:rsidRDefault="00591B69" w:rsidP="00591B69">
      <w:pPr>
        <w:jc w:val="both"/>
        <w:rPr>
          <w:rFonts w:ascii="Times New Roman" w:hAnsi="Times New Roman" w:cs="Times New Roman"/>
          <w:b/>
          <w:bCs/>
          <w:sz w:val="28"/>
          <w:szCs w:val="28"/>
        </w:rPr>
      </w:pPr>
      <w:r w:rsidRPr="00591B69">
        <w:rPr>
          <w:rFonts w:ascii="Times New Roman" w:hAnsi="Times New Roman" w:cs="Times New Roman"/>
          <w:b/>
          <w:bCs/>
          <w:sz w:val="28"/>
          <w:szCs w:val="28"/>
        </w:rPr>
        <w:t>13. Requisito esencial</w:t>
      </w:r>
    </w:p>
    <w:p w:rsidR="00591B69" w:rsidRPr="00591B69" w:rsidRDefault="00591B69" w:rsidP="00591B69">
      <w:pPr>
        <w:jc w:val="both"/>
        <w:rPr>
          <w:rFonts w:ascii="Times New Roman" w:hAnsi="Times New Roman" w:cs="Times New Roman"/>
          <w:sz w:val="28"/>
          <w:szCs w:val="28"/>
        </w:rPr>
      </w:pPr>
      <w:r w:rsidRPr="00591B69">
        <w:rPr>
          <w:rFonts w:ascii="Times New Roman" w:hAnsi="Times New Roman" w:cs="Times New Roman"/>
          <w:sz w:val="28"/>
          <w:szCs w:val="28"/>
        </w:rPr>
        <w:t>Constituyen requisitos esenciales de la presente contratación:</w:t>
      </w:r>
    </w:p>
    <w:p w:rsidR="00591B69" w:rsidRPr="00591B69" w:rsidRDefault="00591B69" w:rsidP="00591B69">
      <w:pPr>
        <w:numPr>
          <w:ilvl w:val="0"/>
          <w:numId w:val="13"/>
        </w:numPr>
        <w:jc w:val="both"/>
        <w:rPr>
          <w:rFonts w:ascii="Times New Roman" w:hAnsi="Times New Roman" w:cs="Times New Roman"/>
          <w:sz w:val="28"/>
          <w:szCs w:val="28"/>
        </w:rPr>
      </w:pPr>
      <w:r w:rsidRPr="00591B69">
        <w:rPr>
          <w:rFonts w:ascii="Times New Roman" w:hAnsi="Times New Roman" w:cs="Times New Roman"/>
          <w:sz w:val="28"/>
          <w:szCs w:val="28"/>
        </w:rPr>
        <w:t xml:space="preserve">asistencia a la visita a terreno obligatoria; </w:t>
      </w:r>
    </w:p>
    <w:p w:rsidR="00591B69" w:rsidRPr="00591B69" w:rsidRDefault="00591B69" w:rsidP="00591B69">
      <w:pPr>
        <w:numPr>
          <w:ilvl w:val="0"/>
          <w:numId w:val="13"/>
        </w:numPr>
        <w:jc w:val="both"/>
        <w:rPr>
          <w:rFonts w:ascii="Times New Roman" w:hAnsi="Times New Roman" w:cs="Times New Roman"/>
          <w:sz w:val="28"/>
          <w:szCs w:val="28"/>
        </w:rPr>
      </w:pPr>
      <w:r w:rsidRPr="00591B69">
        <w:rPr>
          <w:rFonts w:ascii="Times New Roman" w:hAnsi="Times New Roman" w:cs="Times New Roman"/>
          <w:sz w:val="28"/>
          <w:szCs w:val="28"/>
        </w:rPr>
        <w:t xml:space="preserve">cumplimiento íntegro de las especificaciones técnicas mínimas; </w:t>
      </w:r>
    </w:p>
    <w:p w:rsidR="00591B69" w:rsidRPr="00591B69" w:rsidRDefault="00591B69" w:rsidP="00591B69">
      <w:pPr>
        <w:numPr>
          <w:ilvl w:val="0"/>
          <w:numId w:val="13"/>
        </w:numPr>
        <w:jc w:val="both"/>
        <w:rPr>
          <w:rFonts w:ascii="Times New Roman" w:hAnsi="Times New Roman" w:cs="Times New Roman"/>
          <w:sz w:val="28"/>
          <w:szCs w:val="28"/>
        </w:rPr>
      </w:pPr>
      <w:r w:rsidRPr="00591B69">
        <w:rPr>
          <w:rFonts w:ascii="Times New Roman" w:hAnsi="Times New Roman" w:cs="Times New Roman"/>
          <w:sz w:val="28"/>
          <w:szCs w:val="28"/>
        </w:rPr>
        <w:t xml:space="preserve">disponibilidad de todo el equipamiento solicitado; </w:t>
      </w:r>
    </w:p>
    <w:p w:rsidR="00591B69" w:rsidRPr="00591B69" w:rsidRDefault="00591B69" w:rsidP="00591B69">
      <w:pPr>
        <w:numPr>
          <w:ilvl w:val="0"/>
          <w:numId w:val="13"/>
        </w:numPr>
        <w:jc w:val="both"/>
        <w:rPr>
          <w:rFonts w:ascii="Times New Roman" w:hAnsi="Times New Roman" w:cs="Times New Roman"/>
          <w:sz w:val="28"/>
          <w:szCs w:val="28"/>
        </w:rPr>
      </w:pPr>
      <w:r w:rsidRPr="00591B69">
        <w:rPr>
          <w:rFonts w:ascii="Times New Roman" w:hAnsi="Times New Roman" w:cs="Times New Roman"/>
          <w:sz w:val="28"/>
          <w:szCs w:val="28"/>
        </w:rPr>
        <w:t xml:space="preserve">ejecución del montaje en las fechas establecidas; </w:t>
      </w:r>
    </w:p>
    <w:p w:rsidR="00591B69" w:rsidRPr="002F2EA6" w:rsidRDefault="00591B69" w:rsidP="00591B69">
      <w:pPr>
        <w:numPr>
          <w:ilvl w:val="0"/>
          <w:numId w:val="13"/>
        </w:numPr>
        <w:jc w:val="both"/>
        <w:rPr>
          <w:rFonts w:ascii="Times New Roman" w:hAnsi="Times New Roman" w:cs="Times New Roman"/>
          <w:vanish/>
          <w:sz w:val="28"/>
          <w:szCs w:val="28"/>
        </w:rPr>
      </w:pPr>
      <w:r w:rsidRPr="002F2EA6">
        <w:rPr>
          <w:rFonts w:ascii="Times New Roman" w:hAnsi="Times New Roman" w:cs="Times New Roman"/>
          <w:sz w:val="28"/>
          <w:szCs w:val="28"/>
        </w:rPr>
        <w:t xml:space="preserve">operación </w:t>
      </w:r>
      <w:proofErr w:type="gramStart"/>
      <w:r w:rsidRPr="002F2EA6">
        <w:rPr>
          <w:rFonts w:ascii="Times New Roman" w:hAnsi="Times New Roman" w:cs="Times New Roman"/>
          <w:sz w:val="28"/>
          <w:szCs w:val="28"/>
        </w:rPr>
        <w:t>continua</w:t>
      </w:r>
      <w:proofErr w:type="gramEnd"/>
      <w:r w:rsidRPr="002F2EA6">
        <w:rPr>
          <w:rFonts w:ascii="Times New Roman" w:hAnsi="Times New Roman" w:cs="Times New Roman"/>
          <w:sz w:val="28"/>
          <w:szCs w:val="28"/>
        </w:rPr>
        <w:t xml:space="preserve"> durante toda la ceremonia. </w:t>
      </w:r>
      <w:r w:rsidRPr="002F2EA6">
        <w:rPr>
          <w:rFonts w:ascii="Times New Roman" w:hAnsi="Times New Roman" w:cs="Times New Roman"/>
          <w:vanish/>
          <w:sz w:val="28"/>
          <w:szCs w:val="28"/>
        </w:rPr>
        <w:t>Final del formulario</w:t>
      </w:r>
    </w:p>
    <w:p w:rsidR="00147DFE" w:rsidRDefault="00147DFE" w:rsidP="00591B69">
      <w:pPr>
        <w:jc w:val="both"/>
        <w:rPr>
          <w:rFonts w:ascii="Times New Roman" w:hAnsi="Times New Roman" w:cs="Times New Roman"/>
          <w:sz w:val="28"/>
          <w:szCs w:val="28"/>
        </w:rPr>
      </w:pPr>
    </w:p>
    <w:p w:rsidR="00165AE9" w:rsidRDefault="00165AE9" w:rsidP="00591B69">
      <w:pPr>
        <w:jc w:val="both"/>
        <w:rPr>
          <w:rFonts w:ascii="Times New Roman" w:hAnsi="Times New Roman" w:cs="Times New Roman"/>
          <w:sz w:val="28"/>
          <w:szCs w:val="28"/>
        </w:rPr>
      </w:pPr>
      <w:r>
        <w:rPr>
          <w:rFonts w:ascii="Times New Roman" w:hAnsi="Times New Roman" w:cs="Times New Roman"/>
          <w:b/>
          <w:bCs/>
          <w:sz w:val="28"/>
          <w:szCs w:val="28"/>
        </w:rPr>
        <w:t>14</w:t>
      </w:r>
      <w:r w:rsidR="00522293">
        <w:rPr>
          <w:rFonts w:ascii="Times New Roman" w:hAnsi="Times New Roman" w:cs="Times New Roman"/>
          <w:b/>
          <w:bCs/>
          <w:sz w:val="28"/>
          <w:szCs w:val="28"/>
        </w:rPr>
        <w:t>. Obligaciones del adjudicatario</w:t>
      </w:r>
    </w:p>
    <w:p w:rsidR="00165AE9" w:rsidRDefault="00165AE9" w:rsidP="00165AE9">
      <w:pPr>
        <w:pStyle w:val="Prrafodelista"/>
        <w:numPr>
          <w:ilvl w:val="0"/>
          <w:numId w:val="14"/>
        </w:numPr>
        <w:jc w:val="both"/>
        <w:rPr>
          <w:rFonts w:ascii="Times New Roman" w:hAnsi="Times New Roman" w:cs="Times New Roman"/>
          <w:sz w:val="28"/>
          <w:szCs w:val="28"/>
        </w:rPr>
      </w:pPr>
      <w:r w:rsidRPr="00165AE9">
        <w:rPr>
          <w:rFonts w:ascii="Times New Roman" w:hAnsi="Times New Roman" w:cs="Times New Roman"/>
          <w:sz w:val="28"/>
          <w:szCs w:val="28"/>
        </w:rPr>
        <w:t>coordinar previam</w:t>
      </w:r>
      <w:r>
        <w:rPr>
          <w:rFonts w:ascii="Times New Roman" w:hAnsi="Times New Roman" w:cs="Times New Roman"/>
          <w:sz w:val="28"/>
          <w:szCs w:val="28"/>
        </w:rPr>
        <w:t>ente con la contraparte técnica.</w:t>
      </w:r>
    </w:p>
    <w:p w:rsidR="00165AE9" w:rsidRDefault="00165AE9" w:rsidP="00165AE9">
      <w:pPr>
        <w:pStyle w:val="Prrafodelista"/>
        <w:numPr>
          <w:ilvl w:val="0"/>
          <w:numId w:val="14"/>
        </w:numPr>
        <w:jc w:val="both"/>
        <w:rPr>
          <w:rFonts w:ascii="Times New Roman" w:hAnsi="Times New Roman" w:cs="Times New Roman"/>
          <w:sz w:val="28"/>
          <w:szCs w:val="28"/>
        </w:rPr>
      </w:pPr>
      <w:r w:rsidRPr="00165AE9">
        <w:rPr>
          <w:rFonts w:ascii="Times New Roman" w:hAnsi="Times New Roman" w:cs="Times New Roman"/>
          <w:sz w:val="28"/>
          <w:szCs w:val="28"/>
        </w:rPr>
        <w:t>cumplir las instrucci</w:t>
      </w:r>
      <w:r>
        <w:rPr>
          <w:rFonts w:ascii="Times New Roman" w:hAnsi="Times New Roman" w:cs="Times New Roman"/>
          <w:sz w:val="28"/>
          <w:szCs w:val="28"/>
        </w:rPr>
        <w:t>ones de seguridad institucional.</w:t>
      </w:r>
    </w:p>
    <w:p w:rsidR="00165AE9" w:rsidRDefault="00165AE9" w:rsidP="00165AE9">
      <w:pPr>
        <w:pStyle w:val="Prrafodelista"/>
        <w:numPr>
          <w:ilvl w:val="0"/>
          <w:numId w:val="14"/>
        </w:numPr>
        <w:jc w:val="both"/>
        <w:rPr>
          <w:rFonts w:ascii="Times New Roman" w:hAnsi="Times New Roman" w:cs="Times New Roman"/>
          <w:sz w:val="28"/>
          <w:szCs w:val="28"/>
        </w:rPr>
      </w:pPr>
      <w:r w:rsidRPr="00165AE9">
        <w:rPr>
          <w:rFonts w:ascii="Times New Roman" w:hAnsi="Times New Roman" w:cs="Times New Roman"/>
          <w:sz w:val="28"/>
          <w:szCs w:val="28"/>
        </w:rPr>
        <w:t>mantener operativo to</w:t>
      </w:r>
      <w:r>
        <w:rPr>
          <w:rFonts w:ascii="Times New Roman" w:hAnsi="Times New Roman" w:cs="Times New Roman"/>
          <w:sz w:val="28"/>
          <w:szCs w:val="28"/>
        </w:rPr>
        <w:t>do el sistema durante el evento.</w:t>
      </w:r>
    </w:p>
    <w:p w:rsidR="00165AE9" w:rsidRDefault="00165AE9" w:rsidP="00165AE9">
      <w:pPr>
        <w:pStyle w:val="Prrafodelista"/>
        <w:numPr>
          <w:ilvl w:val="0"/>
          <w:numId w:val="14"/>
        </w:numPr>
        <w:jc w:val="both"/>
        <w:rPr>
          <w:rFonts w:ascii="Times New Roman" w:hAnsi="Times New Roman" w:cs="Times New Roman"/>
          <w:sz w:val="28"/>
          <w:szCs w:val="28"/>
        </w:rPr>
      </w:pPr>
      <w:r w:rsidRPr="00165AE9">
        <w:rPr>
          <w:rFonts w:ascii="Times New Roman" w:hAnsi="Times New Roman" w:cs="Times New Roman"/>
          <w:sz w:val="28"/>
          <w:szCs w:val="28"/>
        </w:rPr>
        <w:t>reemplazar inmediatamente cualquier equipo defec</w:t>
      </w:r>
      <w:r>
        <w:rPr>
          <w:rFonts w:ascii="Times New Roman" w:hAnsi="Times New Roman" w:cs="Times New Roman"/>
          <w:sz w:val="28"/>
          <w:szCs w:val="28"/>
        </w:rPr>
        <w:t>tuoso.</w:t>
      </w:r>
    </w:p>
    <w:p w:rsidR="00165AE9" w:rsidRDefault="00165AE9" w:rsidP="00165AE9">
      <w:pPr>
        <w:pStyle w:val="Prrafodelista"/>
        <w:numPr>
          <w:ilvl w:val="0"/>
          <w:numId w:val="14"/>
        </w:numPr>
        <w:jc w:val="both"/>
        <w:rPr>
          <w:rFonts w:ascii="Times New Roman" w:hAnsi="Times New Roman" w:cs="Times New Roman"/>
          <w:sz w:val="28"/>
          <w:szCs w:val="28"/>
        </w:rPr>
      </w:pPr>
      <w:r w:rsidRPr="00165AE9">
        <w:rPr>
          <w:rFonts w:ascii="Times New Roman" w:hAnsi="Times New Roman" w:cs="Times New Roman"/>
          <w:sz w:val="28"/>
          <w:szCs w:val="28"/>
        </w:rPr>
        <w:t>no suspend</w:t>
      </w:r>
      <w:r>
        <w:rPr>
          <w:rFonts w:ascii="Times New Roman" w:hAnsi="Times New Roman" w:cs="Times New Roman"/>
          <w:sz w:val="28"/>
          <w:szCs w:val="28"/>
        </w:rPr>
        <w:t>er el servicio sin autorización.</w:t>
      </w:r>
    </w:p>
    <w:p w:rsidR="00165AE9" w:rsidRDefault="00165AE9" w:rsidP="00165AE9">
      <w:pPr>
        <w:pStyle w:val="Prrafodelista"/>
        <w:numPr>
          <w:ilvl w:val="0"/>
          <w:numId w:val="14"/>
        </w:numPr>
        <w:jc w:val="both"/>
        <w:rPr>
          <w:rFonts w:ascii="Times New Roman" w:hAnsi="Times New Roman" w:cs="Times New Roman"/>
          <w:sz w:val="28"/>
          <w:szCs w:val="28"/>
        </w:rPr>
      </w:pPr>
      <w:r w:rsidRPr="00165AE9">
        <w:rPr>
          <w:rFonts w:ascii="Times New Roman" w:hAnsi="Times New Roman" w:cs="Times New Roman"/>
          <w:sz w:val="28"/>
          <w:szCs w:val="28"/>
        </w:rPr>
        <w:t>asumir todos los cos</w:t>
      </w:r>
      <w:r>
        <w:rPr>
          <w:rFonts w:ascii="Times New Roman" w:hAnsi="Times New Roman" w:cs="Times New Roman"/>
          <w:sz w:val="28"/>
          <w:szCs w:val="28"/>
        </w:rPr>
        <w:t>tos derivados de fallas propias.</w:t>
      </w:r>
    </w:p>
    <w:p w:rsidR="00165AE9" w:rsidRDefault="00165AE9" w:rsidP="00165AE9">
      <w:pPr>
        <w:pStyle w:val="Prrafodelista"/>
        <w:numPr>
          <w:ilvl w:val="0"/>
          <w:numId w:val="14"/>
        </w:numPr>
        <w:jc w:val="both"/>
        <w:rPr>
          <w:rFonts w:ascii="Times New Roman" w:hAnsi="Times New Roman" w:cs="Times New Roman"/>
          <w:sz w:val="28"/>
          <w:szCs w:val="28"/>
        </w:rPr>
      </w:pPr>
      <w:r w:rsidRPr="00165AE9">
        <w:rPr>
          <w:rFonts w:ascii="Times New Roman" w:hAnsi="Times New Roman" w:cs="Times New Roman"/>
          <w:sz w:val="28"/>
          <w:szCs w:val="28"/>
        </w:rPr>
        <w:t>retirar completamente las inst</w:t>
      </w:r>
      <w:r>
        <w:rPr>
          <w:rFonts w:ascii="Times New Roman" w:hAnsi="Times New Roman" w:cs="Times New Roman"/>
          <w:sz w:val="28"/>
          <w:szCs w:val="28"/>
        </w:rPr>
        <w:t>alaciones al término del evento.</w:t>
      </w:r>
    </w:p>
    <w:p w:rsidR="00165AE9" w:rsidRPr="00165AE9" w:rsidRDefault="00165AE9" w:rsidP="00165AE9">
      <w:pPr>
        <w:pStyle w:val="Prrafodelista"/>
        <w:numPr>
          <w:ilvl w:val="0"/>
          <w:numId w:val="14"/>
        </w:numPr>
        <w:jc w:val="both"/>
        <w:rPr>
          <w:rFonts w:ascii="Times New Roman" w:hAnsi="Times New Roman" w:cs="Times New Roman"/>
          <w:sz w:val="28"/>
          <w:szCs w:val="28"/>
        </w:rPr>
      </w:pPr>
      <w:r w:rsidRPr="00165AE9">
        <w:rPr>
          <w:rFonts w:ascii="Times New Roman" w:hAnsi="Times New Roman" w:cs="Times New Roman"/>
          <w:sz w:val="28"/>
          <w:szCs w:val="28"/>
        </w:rPr>
        <w:t>restituir el lugar intervenido en las mismas condiciones en que fue recibido.</w:t>
      </w:r>
    </w:p>
    <w:sectPr w:rsidR="00165AE9" w:rsidRPr="00165A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96EFF"/>
    <w:multiLevelType w:val="multilevel"/>
    <w:tmpl w:val="FBF4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2D04"/>
    <w:multiLevelType w:val="multilevel"/>
    <w:tmpl w:val="8022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04664"/>
    <w:multiLevelType w:val="multilevel"/>
    <w:tmpl w:val="800E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F3130"/>
    <w:multiLevelType w:val="multilevel"/>
    <w:tmpl w:val="7822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D24CD"/>
    <w:multiLevelType w:val="multilevel"/>
    <w:tmpl w:val="31B0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303F3"/>
    <w:multiLevelType w:val="hybridMultilevel"/>
    <w:tmpl w:val="6C86D6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53341AF"/>
    <w:multiLevelType w:val="multilevel"/>
    <w:tmpl w:val="3BAC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47EF2"/>
    <w:multiLevelType w:val="multilevel"/>
    <w:tmpl w:val="A134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E2D00"/>
    <w:multiLevelType w:val="multilevel"/>
    <w:tmpl w:val="41E2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753F6"/>
    <w:multiLevelType w:val="multilevel"/>
    <w:tmpl w:val="9EF6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3F1E68"/>
    <w:multiLevelType w:val="multilevel"/>
    <w:tmpl w:val="7D74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3399C"/>
    <w:multiLevelType w:val="multilevel"/>
    <w:tmpl w:val="8F5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50AA1"/>
    <w:multiLevelType w:val="multilevel"/>
    <w:tmpl w:val="C332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433FF8"/>
    <w:multiLevelType w:val="multilevel"/>
    <w:tmpl w:val="83B4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10"/>
  </w:num>
  <w:num w:numId="4">
    <w:abstractNumId w:val="13"/>
  </w:num>
  <w:num w:numId="5">
    <w:abstractNumId w:val="2"/>
  </w:num>
  <w:num w:numId="6">
    <w:abstractNumId w:val="9"/>
  </w:num>
  <w:num w:numId="7">
    <w:abstractNumId w:val="11"/>
  </w:num>
  <w:num w:numId="8">
    <w:abstractNumId w:val="6"/>
  </w:num>
  <w:num w:numId="9">
    <w:abstractNumId w:val="1"/>
  </w:num>
  <w:num w:numId="10">
    <w:abstractNumId w:val="4"/>
  </w:num>
  <w:num w:numId="11">
    <w:abstractNumId w:val="7"/>
  </w:num>
  <w:num w:numId="12">
    <w:abstractNumId w:val="3"/>
  </w:num>
  <w:num w:numId="13">
    <w:abstractNumId w:val="8"/>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B69"/>
    <w:rsid w:val="00011A91"/>
    <w:rsid w:val="00147DFE"/>
    <w:rsid w:val="00165AE9"/>
    <w:rsid w:val="00210036"/>
    <w:rsid w:val="00254DE0"/>
    <w:rsid w:val="0028724F"/>
    <w:rsid w:val="002F2EA6"/>
    <w:rsid w:val="003066D1"/>
    <w:rsid w:val="004C2C4A"/>
    <w:rsid w:val="00522293"/>
    <w:rsid w:val="00591B69"/>
    <w:rsid w:val="00696FEA"/>
    <w:rsid w:val="0076134E"/>
    <w:rsid w:val="00800F56"/>
    <w:rsid w:val="009277D9"/>
    <w:rsid w:val="00944B57"/>
    <w:rsid w:val="00A446C8"/>
    <w:rsid w:val="00BC109A"/>
    <w:rsid w:val="00CB4B05"/>
    <w:rsid w:val="00DD5DA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A48837-2A28-4305-9F53-E18D6179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65A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3952752">
      <w:bodyDiv w:val="1"/>
      <w:marLeft w:val="0"/>
      <w:marRight w:val="0"/>
      <w:marTop w:val="0"/>
      <w:marBottom w:val="0"/>
      <w:divBdr>
        <w:top w:val="none" w:sz="0" w:space="0" w:color="auto"/>
        <w:left w:val="none" w:sz="0" w:space="0" w:color="auto"/>
        <w:bottom w:val="none" w:sz="0" w:space="0" w:color="auto"/>
        <w:right w:val="none" w:sz="0" w:space="0" w:color="auto"/>
      </w:divBdr>
      <w:divsChild>
        <w:div w:id="669023721">
          <w:marLeft w:val="0"/>
          <w:marRight w:val="0"/>
          <w:marTop w:val="0"/>
          <w:marBottom w:val="0"/>
          <w:divBdr>
            <w:top w:val="none" w:sz="0" w:space="0" w:color="auto"/>
            <w:left w:val="none" w:sz="0" w:space="0" w:color="auto"/>
            <w:bottom w:val="none" w:sz="0" w:space="0" w:color="auto"/>
            <w:right w:val="none" w:sz="0" w:space="0" w:color="auto"/>
          </w:divBdr>
          <w:divsChild>
            <w:div w:id="2118865156">
              <w:marLeft w:val="0"/>
              <w:marRight w:val="0"/>
              <w:marTop w:val="0"/>
              <w:marBottom w:val="0"/>
              <w:divBdr>
                <w:top w:val="none" w:sz="0" w:space="0" w:color="auto"/>
                <w:left w:val="none" w:sz="0" w:space="0" w:color="auto"/>
                <w:bottom w:val="none" w:sz="0" w:space="0" w:color="auto"/>
                <w:right w:val="none" w:sz="0" w:space="0" w:color="auto"/>
              </w:divBdr>
              <w:divsChild>
                <w:div w:id="1775513770">
                  <w:marLeft w:val="0"/>
                  <w:marRight w:val="0"/>
                  <w:marTop w:val="0"/>
                  <w:marBottom w:val="0"/>
                  <w:divBdr>
                    <w:top w:val="none" w:sz="0" w:space="0" w:color="auto"/>
                    <w:left w:val="none" w:sz="0" w:space="0" w:color="auto"/>
                    <w:bottom w:val="none" w:sz="0" w:space="0" w:color="auto"/>
                    <w:right w:val="none" w:sz="0" w:space="0" w:color="auto"/>
                  </w:divBdr>
                  <w:divsChild>
                    <w:div w:id="1734113635">
                      <w:marLeft w:val="0"/>
                      <w:marRight w:val="0"/>
                      <w:marTop w:val="0"/>
                      <w:marBottom w:val="0"/>
                      <w:divBdr>
                        <w:top w:val="none" w:sz="0" w:space="0" w:color="auto"/>
                        <w:left w:val="none" w:sz="0" w:space="0" w:color="auto"/>
                        <w:bottom w:val="none" w:sz="0" w:space="0" w:color="auto"/>
                        <w:right w:val="none" w:sz="0" w:space="0" w:color="auto"/>
                      </w:divBdr>
                      <w:divsChild>
                        <w:div w:id="1872380138">
                          <w:marLeft w:val="0"/>
                          <w:marRight w:val="0"/>
                          <w:marTop w:val="0"/>
                          <w:marBottom w:val="0"/>
                          <w:divBdr>
                            <w:top w:val="none" w:sz="0" w:space="0" w:color="auto"/>
                            <w:left w:val="none" w:sz="0" w:space="0" w:color="auto"/>
                            <w:bottom w:val="none" w:sz="0" w:space="0" w:color="auto"/>
                            <w:right w:val="none" w:sz="0" w:space="0" w:color="auto"/>
                          </w:divBdr>
                          <w:divsChild>
                            <w:div w:id="1041980072">
                              <w:marLeft w:val="0"/>
                              <w:marRight w:val="0"/>
                              <w:marTop w:val="0"/>
                              <w:marBottom w:val="0"/>
                              <w:divBdr>
                                <w:top w:val="none" w:sz="0" w:space="0" w:color="auto"/>
                                <w:left w:val="none" w:sz="0" w:space="0" w:color="auto"/>
                                <w:bottom w:val="none" w:sz="0" w:space="0" w:color="auto"/>
                                <w:right w:val="none" w:sz="0" w:space="0" w:color="auto"/>
                              </w:divBdr>
                              <w:divsChild>
                                <w:div w:id="258106423">
                                  <w:marLeft w:val="0"/>
                                  <w:marRight w:val="0"/>
                                  <w:marTop w:val="0"/>
                                  <w:marBottom w:val="0"/>
                                  <w:divBdr>
                                    <w:top w:val="none" w:sz="0" w:space="0" w:color="auto"/>
                                    <w:left w:val="none" w:sz="0" w:space="0" w:color="auto"/>
                                    <w:bottom w:val="none" w:sz="0" w:space="0" w:color="auto"/>
                                    <w:right w:val="none" w:sz="0" w:space="0" w:color="auto"/>
                                  </w:divBdr>
                                  <w:divsChild>
                                    <w:div w:id="1995452980">
                                      <w:marLeft w:val="0"/>
                                      <w:marRight w:val="0"/>
                                      <w:marTop w:val="0"/>
                                      <w:marBottom w:val="0"/>
                                      <w:divBdr>
                                        <w:top w:val="none" w:sz="0" w:space="0" w:color="auto"/>
                                        <w:left w:val="none" w:sz="0" w:space="0" w:color="auto"/>
                                        <w:bottom w:val="none" w:sz="0" w:space="0" w:color="auto"/>
                                        <w:right w:val="none" w:sz="0" w:space="0" w:color="auto"/>
                                      </w:divBdr>
                                      <w:divsChild>
                                        <w:div w:id="922756809">
                                          <w:marLeft w:val="0"/>
                                          <w:marRight w:val="0"/>
                                          <w:marTop w:val="0"/>
                                          <w:marBottom w:val="0"/>
                                          <w:divBdr>
                                            <w:top w:val="none" w:sz="0" w:space="0" w:color="auto"/>
                                            <w:left w:val="none" w:sz="0" w:space="0" w:color="auto"/>
                                            <w:bottom w:val="none" w:sz="0" w:space="0" w:color="auto"/>
                                            <w:right w:val="none" w:sz="0" w:space="0" w:color="auto"/>
                                          </w:divBdr>
                                          <w:divsChild>
                                            <w:div w:id="849833162">
                                              <w:marLeft w:val="0"/>
                                              <w:marRight w:val="0"/>
                                              <w:marTop w:val="0"/>
                                              <w:marBottom w:val="0"/>
                                              <w:divBdr>
                                                <w:top w:val="none" w:sz="0" w:space="0" w:color="auto"/>
                                                <w:left w:val="none" w:sz="0" w:space="0" w:color="auto"/>
                                                <w:bottom w:val="none" w:sz="0" w:space="0" w:color="auto"/>
                                                <w:right w:val="none" w:sz="0" w:space="0" w:color="auto"/>
                                              </w:divBdr>
                                              <w:divsChild>
                                                <w:div w:id="435756315">
                                                  <w:marLeft w:val="0"/>
                                                  <w:marRight w:val="0"/>
                                                  <w:marTop w:val="0"/>
                                                  <w:marBottom w:val="0"/>
                                                  <w:divBdr>
                                                    <w:top w:val="none" w:sz="0" w:space="0" w:color="auto"/>
                                                    <w:left w:val="none" w:sz="0" w:space="0" w:color="auto"/>
                                                    <w:bottom w:val="none" w:sz="0" w:space="0" w:color="auto"/>
                                                    <w:right w:val="none" w:sz="0" w:space="0" w:color="auto"/>
                                                  </w:divBdr>
                                                  <w:divsChild>
                                                    <w:div w:id="1670594435">
                                                      <w:marLeft w:val="0"/>
                                                      <w:marRight w:val="0"/>
                                                      <w:marTop w:val="0"/>
                                                      <w:marBottom w:val="0"/>
                                                      <w:divBdr>
                                                        <w:top w:val="none" w:sz="0" w:space="0" w:color="auto"/>
                                                        <w:left w:val="none" w:sz="0" w:space="0" w:color="auto"/>
                                                        <w:bottom w:val="none" w:sz="0" w:space="0" w:color="auto"/>
                                                        <w:right w:val="none" w:sz="0" w:space="0" w:color="auto"/>
                                                      </w:divBdr>
                                                    </w:div>
                                                  </w:divsChild>
                                                </w:div>
                                                <w:div w:id="1744526506">
                                                  <w:marLeft w:val="0"/>
                                                  <w:marRight w:val="0"/>
                                                  <w:marTop w:val="0"/>
                                                  <w:marBottom w:val="0"/>
                                                  <w:divBdr>
                                                    <w:top w:val="none" w:sz="0" w:space="0" w:color="auto"/>
                                                    <w:left w:val="none" w:sz="0" w:space="0" w:color="auto"/>
                                                    <w:bottom w:val="none" w:sz="0" w:space="0" w:color="auto"/>
                                                    <w:right w:val="none" w:sz="0" w:space="0" w:color="auto"/>
                                                  </w:divBdr>
                                                  <w:divsChild>
                                                    <w:div w:id="1428429318">
                                                      <w:marLeft w:val="0"/>
                                                      <w:marRight w:val="0"/>
                                                      <w:marTop w:val="0"/>
                                                      <w:marBottom w:val="0"/>
                                                      <w:divBdr>
                                                        <w:top w:val="none" w:sz="0" w:space="0" w:color="auto"/>
                                                        <w:left w:val="none" w:sz="0" w:space="0" w:color="auto"/>
                                                        <w:bottom w:val="none" w:sz="0" w:space="0" w:color="auto"/>
                                                        <w:right w:val="none" w:sz="0" w:space="0" w:color="auto"/>
                                                      </w:divBdr>
                                                    </w:div>
                                                  </w:divsChild>
                                                </w:div>
                                                <w:div w:id="1447845943">
                                                  <w:marLeft w:val="0"/>
                                                  <w:marRight w:val="0"/>
                                                  <w:marTop w:val="0"/>
                                                  <w:marBottom w:val="0"/>
                                                  <w:divBdr>
                                                    <w:top w:val="none" w:sz="0" w:space="0" w:color="auto"/>
                                                    <w:left w:val="none" w:sz="0" w:space="0" w:color="auto"/>
                                                    <w:bottom w:val="none" w:sz="0" w:space="0" w:color="auto"/>
                                                    <w:right w:val="none" w:sz="0" w:space="0" w:color="auto"/>
                                                  </w:divBdr>
                                                  <w:divsChild>
                                                    <w:div w:id="103222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1449391">
          <w:marLeft w:val="0"/>
          <w:marRight w:val="0"/>
          <w:marTop w:val="0"/>
          <w:marBottom w:val="0"/>
          <w:divBdr>
            <w:top w:val="none" w:sz="0" w:space="0" w:color="auto"/>
            <w:left w:val="none" w:sz="0" w:space="0" w:color="auto"/>
            <w:bottom w:val="none" w:sz="0" w:space="0" w:color="auto"/>
            <w:right w:val="none" w:sz="0" w:space="0" w:color="auto"/>
          </w:divBdr>
          <w:divsChild>
            <w:div w:id="2137792351">
              <w:marLeft w:val="0"/>
              <w:marRight w:val="0"/>
              <w:marTop w:val="0"/>
              <w:marBottom w:val="0"/>
              <w:divBdr>
                <w:top w:val="none" w:sz="0" w:space="0" w:color="auto"/>
                <w:left w:val="none" w:sz="0" w:space="0" w:color="auto"/>
                <w:bottom w:val="none" w:sz="0" w:space="0" w:color="auto"/>
                <w:right w:val="none" w:sz="0" w:space="0" w:color="auto"/>
              </w:divBdr>
              <w:divsChild>
                <w:div w:id="1641575792">
                  <w:marLeft w:val="0"/>
                  <w:marRight w:val="0"/>
                  <w:marTop w:val="0"/>
                  <w:marBottom w:val="0"/>
                  <w:divBdr>
                    <w:top w:val="none" w:sz="0" w:space="0" w:color="auto"/>
                    <w:left w:val="none" w:sz="0" w:space="0" w:color="auto"/>
                    <w:bottom w:val="none" w:sz="0" w:space="0" w:color="auto"/>
                    <w:right w:val="none" w:sz="0" w:space="0" w:color="auto"/>
                  </w:divBdr>
                  <w:divsChild>
                    <w:div w:id="334462397">
                      <w:marLeft w:val="0"/>
                      <w:marRight w:val="0"/>
                      <w:marTop w:val="0"/>
                      <w:marBottom w:val="0"/>
                      <w:divBdr>
                        <w:top w:val="none" w:sz="0" w:space="0" w:color="auto"/>
                        <w:left w:val="none" w:sz="0" w:space="0" w:color="auto"/>
                        <w:bottom w:val="none" w:sz="0" w:space="0" w:color="auto"/>
                        <w:right w:val="none" w:sz="0" w:space="0" w:color="auto"/>
                      </w:divBdr>
                      <w:divsChild>
                        <w:div w:id="1036468432">
                          <w:marLeft w:val="0"/>
                          <w:marRight w:val="0"/>
                          <w:marTop w:val="0"/>
                          <w:marBottom w:val="0"/>
                          <w:divBdr>
                            <w:top w:val="none" w:sz="0" w:space="0" w:color="auto"/>
                            <w:left w:val="none" w:sz="0" w:space="0" w:color="auto"/>
                            <w:bottom w:val="none" w:sz="0" w:space="0" w:color="auto"/>
                            <w:right w:val="none" w:sz="0" w:space="0" w:color="auto"/>
                          </w:divBdr>
                          <w:divsChild>
                            <w:div w:id="270088094">
                              <w:marLeft w:val="0"/>
                              <w:marRight w:val="0"/>
                              <w:marTop w:val="0"/>
                              <w:marBottom w:val="0"/>
                              <w:divBdr>
                                <w:top w:val="none" w:sz="0" w:space="0" w:color="auto"/>
                                <w:left w:val="none" w:sz="0" w:space="0" w:color="auto"/>
                                <w:bottom w:val="none" w:sz="0" w:space="0" w:color="auto"/>
                                <w:right w:val="none" w:sz="0" w:space="0" w:color="auto"/>
                              </w:divBdr>
                              <w:divsChild>
                                <w:div w:id="1811089933">
                                  <w:marLeft w:val="0"/>
                                  <w:marRight w:val="0"/>
                                  <w:marTop w:val="0"/>
                                  <w:marBottom w:val="0"/>
                                  <w:divBdr>
                                    <w:top w:val="none" w:sz="0" w:space="0" w:color="auto"/>
                                    <w:left w:val="none" w:sz="0" w:space="0" w:color="auto"/>
                                    <w:bottom w:val="none" w:sz="0" w:space="0" w:color="auto"/>
                                    <w:right w:val="none" w:sz="0" w:space="0" w:color="auto"/>
                                  </w:divBdr>
                                  <w:divsChild>
                                    <w:div w:id="753866563">
                                      <w:marLeft w:val="0"/>
                                      <w:marRight w:val="0"/>
                                      <w:marTop w:val="0"/>
                                      <w:marBottom w:val="0"/>
                                      <w:divBdr>
                                        <w:top w:val="none" w:sz="0" w:space="0" w:color="auto"/>
                                        <w:left w:val="none" w:sz="0" w:space="0" w:color="auto"/>
                                        <w:bottom w:val="none" w:sz="0" w:space="0" w:color="auto"/>
                                        <w:right w:val="none" w:sz="0" w:space="0" w:color="auto"/>
                                      </w:divBdr>
                                      <w:divsChild>
                                        <w:div w:id="1005092360">
                                          <w:marLeft w:val="0"/>
                                          <w:marRight w:val="0"/>
                                          <w:marTop w:val="0"/>
                                          <w:marBottom w:val="0"/>
                                          <w:divBdr>
                                            <w:top w:val="none" w:sz="0" w:space="0" w:color="auto"/>
                                            <w:left w:val="none" w:sz="0" w:space="0" w:color="auto"/>
                                            <w:bottom w:val="none" w:sz="0" w:space="0" w:color="auto"/>
                                            <w:right w:val="none" w:sz="0" w:space="0" w:color="auto"/>
                                          </w:divBdr>
                                          <w:divsChild>
                                            <w:div w:id="67961918">
                                              <w:marLeft w:val="0"/>
                                              <w:marRight w:val="0"/>
                                              <w:marTop w:val="0"/>
                                              <w:marBottom w:val="0"/>
                                              <w:divBdr>
                                                <w:top w:val="none" w:sz="0" w:space="0" w:color="auto"/>
                                                <w:left w:val="none" w:sz="0" w:space="0" w:color="auto"/>
                                                <w:bottom w:val="none" w:sz="0" w:space="0" w:color="auto"/>
                                                <w:right w:val="none" w:sz="0" w:space="0" w:color="auto"/>
                                              </w:divBdr>
                                              <w:divsChild>
                                                <w:div w:id="1881474549">
                                                  <w:marLeft w:val="0"/>
                                                  <w:marRight w:val="0"/>
                                                  <w:marTop w:val="0"/>
                                                  <w:marBottom w:val="0"/>
                                                  <w:divBdr>
                                                    <w:top w:val="none" w:sz="0" w:space="0" w:color="auto"/>
                                                    <w:left w:val="none" w:sz="0" w:space="0" w:color="auto"/>
                                                    <w:bottom w:val="none" w:sz="0" w:space="0" w:color="auto"/>
                                                    <w:right w:val="none" w:sz="0" w:space="0" w:color="auto"/>
                                                  </w:divBdr>
                                                  <w:divsChild>
                                                    <w:div w:id="665210808">
                                                      <w:marLeft w:val="0"/>
                                                      <w:marRight w:val="0"/>
                                                      <w:marTop w:val="0"/>
                                                      <w:marBottom w:val="0"/>
                                                      <w:divBdr>
                                                        <w:top w:val="none" w:sz="0" w:space="0" w:color="auto"/>
                                                        <w:left w:val="none" w:sz="0" w:space="0" w:color="auto"/>
                                                        <w:bottom w:val="none" w:sz="0" w:space="0" w:color="auto"/>
                                                        <w:right w:val="none" w:sz="0" w:space="0" w:color="auto"/>
                                                      </w:divBdr>
                                                      <w:divsChild>
                                                        <w:div w:id="203923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10</Pages>
  <Words>1884</Words>
  <Characters>10365</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PGONZALEZA</dc:creator>
  <cp:keywords/>
  <dc:description/>
  <cp:lastModifiedBy>PGONZALEZA</cp:lastModifiedBy>
  <cp:revision>19</cp:revision>
  <dcterms:created xsi:type="dcterms:W3CDTF">2026-06-30T14:40:00Z</dcterms:created>
  <dcterms:modified xsi:type="dcterms:W3CDTF">2026-06-30T15:58:00Z</dcterms:modified>
</cp:coreProperties>
</file>