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4AE40" w14:textId="4CF7B8A1" w:rsidR="00FF34A0" w:rsidRPr="00A46663" w:rsidRDefault="00FF34A0" w:rsidP="00306AEB">
      <w:pPr>
        <w:spacing w:after="0" w:line="240" w:lineRule="auto"/>
        <w:rPr>
          <w:rFonts w:ascii="Arial" w:eastAsia="Arial" w:hAnsi="Arial" w:cs="Arial"/>
          <w:b/>
          <w:sz w:val="28"/>
          <w:szCs w:val="28"/>
          <w:u w:val="single"/>
          <w:lang w:val="es-ES"/>
        </w:rPr>
      </w:pPr>
    </w:p>
    <w:tbl>
      <w:tblPr>
        <w:tblW w:w="95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5"/>
        <w:gridCol w:w="1394"/>
        <w:gridCol w:w="7303"/>
      </w:tblGrid>
      <w:tr w:rsidR="00446D2E" w:rsidRPr="00A46663" w14:paraId="234F4CAC" w14:textId="77777777" w:rsidTr="00FA5FB4">
        <w:trPr>
          <w:trHeight w:val="417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7B0A5" w14:textId="37E144DB" w:rsidR="00446D2E" w:rsidRPr="00A46663" w:rsidRDefault="00446D2E" w:rsidP="00A466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 w:rsidRPr="00A46663"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ITEM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E364C" w14:textId="027856D4" w:rsidR="00446D2E" w:rsidRPr="00A46663" w:rsidRDefault="00446D2E" w:rsidP="00A466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 w:rsidRPr="00A46663"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CANTIDAD</w:t>
            </w:r>
          </w:p>
        </w:tc>
        <w:tc>
          <w:tcPr>
            <w:tcW w:w="7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BA14A" w14:textId="77777777" w:rsidR="00446D2E" w:rsidRPr="00A46663" w:rsidRDefault="00446D2E" w:rsidP="00A46663">
            <w:pPr>
              <w:pStyle w:val="Ttulo1"/>
              <w:shd w:val="clear" w:color="auto" w:fill="FFFFFF"/>
              <w:spacing w:before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 w:rsidRPr="00A46663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NOMBRE DEL BIEN Y/O SERVICIO</w:t>
            </w:r>
          </w:p>
          <w:p w14:paraId="7BF5E496" w14:textId="0866C60C" w:rsidR="00A46663" w:rsidRPr="00A46663" w:rsidRDefault="00A46663" w:rsidP="00A46663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446D2E" w:rsidRPr="00A46663" w14:paraId="159125CB" w14:textId="77777777" w:rsidTr="00FA5FB4">
        <w:trPr>
          <w:trHeight w:val="417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BAF56" w14:textId="6B17BC81" w:rsidR="00446D2E" w:rsidRPr="00A46663" w:rsidRDefault="004433EA" w:rsidP="0044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D37D4" w14:textId="751DAA33" w:rsidR="00446D2E" w:rsidRPr="00A46663" w:rsidRDefault="001B2363" w:rsidP="0044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1</w:t>
            </w:r>
          </w:p>
        </w:tc>
        <w:tc>
          <w:tcPr>
            <w:tcW w:w="7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86F9FB" w14:textId="514825CA" w:rsidR="004C31CD" w:rsidRPr="004C31CD" w:rsidRDefault="004C31CD" w:rsidP="004C31C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4C31CD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Se requiere dotar al Laboratorio de </w:t>
            </w:r>
            <w:proofErr w:type="spellStart"/>
            <w:r w:rsidRPr="004C31CD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N</w:t>
            </w:r>
            <w:r w:rsidRPr="004C31CD">
              <w:rPr>
                <w:rFonts w:ascii="Calibri" w:eastAsia="Calibri" w:hAnsi="Calibri" w:cs="Calibri"/>
                <w:sz w:val="24"/>
                <w:szCs w:val="24"/>
              </w:rPr>
              <w:t>imarLab</w:t>
            </w:r>
            <w:proofErr w:type="spellEnd"/>
            <w:r w:rsidRPr="004C31CD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del Instituto de Ciencias de la Ingeniería lo siguiente: </w:t>
            </w:r>
            <w:r w:rsidRPr="004C31CD">
              <w:rPr>
                <w:rFonts w:ascii="Calibri" w:eastAsia="Calibri" w:hAnsi="Calibri" w:cs="Calibri"/>
                <w:sz w:val="24"/>
                <w:szCs w:val="24"/>
              </w:rPr>
              <w:t xml:space="preserve">Agitador magnético con calefacción </w:t>
            </w:r>
            <w:r w:rsidRPr="004C31CD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análogo (5 Litros, 1</w:t>
            </w:r>
            <w:r w:rsidR="00FA5FB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8 </w:t>
            </w:r>
            <w:r w:rsidRPr="004C31CD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cm X 1</w:t>
            </w:r>
            <w:r w:rsidR="00FA5FB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8</w:t>
            </w:r>
            <w:r w:rsidRPr="004C31CD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cm, temperatura máxima: 380°C)</w:t>
            </w:r>
          </w:p>
          <w:p w14:paraId="6ED9E9FF" w14:textId="38F2DAA4" w:rsidR="004C31CD" w:rsidRPr="004C31CD" w:rsidRDefault="004C31CD" w:rsidP="004C31C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CD6254E" w14:textId="77777777" w:rsidR="004C31CD" w:rsidRPr="004C31CD" w:rsidRDefault="004C31CD" w:rsidP="004C31CD">
            <w:pPr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4C31CD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Características técnicas:</w:t>
            </w:r>
          </w:p>
          <w:p w14:paraId="4810716C" w14:textId="77777777" w:rsidR="00FA5FB4" w:rsidRDefault="004C31CD" w:rsidP="00FA5FB4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4C31CD">
              <w:rPr>
                <w:rFonts w:ascii="Calibri" w:eastAsia="Calibri" w:hAnsi="Calibri" w:cs="Calibri"/>
                <w:sz w:val="24"/>
                <w:szCs w:val="24"/>
              </w:rPr>
              <w:t>Agitador magnético con placa cerámica, control continuo de velocidad y temperatura, diseñado para ofrecer calentamiento uniforme y mezcla confiable en aplicaciones de laboratorio.</w:t>
            </w:r>
          </w:p>
          <w:p w14:paraId="617A544E" w14:textId="1C89A606" w:rsidR="00FA5FB4" w:rsidRDefault="00FA5FB4" w:rsidP="00FA5FB4">
            <w:pPr>
              <w:pStyle w:val="Prrafodelista"/>
              <w:numPr>
                <w:ilvl w:val="0"/>
                <w:numId w:val="46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0FA5FB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Tipo de superficie</w:t>
            </w:r>
            <w:r w:rsidRPr="00FA5FB4">
              <w:rPr>
                <w:rFonts w:ascii="Calibri" w:eastAsia="Calibri" w:hAnsi="Calibri" w:cs="Calibri"/>
                <w:sz w:val="24"/>
                <w:szCs w:val="24"/>
              </w:rPr>
              <w:t xml:space="preserve"> Placa superior fabricada con revestimiento cerámico.</w:t>
            </w:r>
          </w:p>
          <w:p w14:paraId="22E1987F" w14:textId="2D010E2D" w:rsidR="00FA5FB4" w:rsidRPr="00FA5FB4" w:rsidRDefault="00FA5FB4" w:rsidP="00FA5FB4">
            <w:pPr>
              <w:pStyle w:val="Prrafodelista"/>
              <w:numPr>
                <w:ilvl w:val="0"/>
                <w:numId w:val="46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0FA5FB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Dimensiones</w:t>
            </w:r>
            <w:r w:rsidRPr="00FA5FB4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FA5FB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de la placa</w:t>
            </w:r>
            <w:r w:rsidRPr="00FA5FB4">
              <w:rPr>
                <w:rFonts w:ascii="Calibri" w:eastAsia="Calibri" w:hAnsi="Calibri" w:cs="Calibri"/>
                <w:sz w:val="24"/>
                <w:szCs w:val="24"/>
              </w:rPr>
              <w:t xml:space="preserve"> Superficie de trabajo cuadrada con dimensiones nominales no inferiores a 18 cm x 18 cm</w:t>
            </w:r>
          </w:p>
          <w:p w14:paraId="65F4C8FB" w14:textId="4B8405DC" w:rsidR="00FA5FB4" w:rsidRPr="00FA5FB4" w:rsidRDefault="00FA5FB4" w:rsidP="00FA5FB4">
            <w:pPr>
              <w:pStyle w:val="Prrafodelista"/>
              <w:numPr>
                <w:ilvl w:val="0"/>
                <w:numId w:val="46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0FA5FB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Diseño </w:t>
            </w:r>
            <w:r w:rsidRPr="00FA5FB4">
              <w:rPr>
                <w:rFonts w:ascii="Calibri" w:eastAsia="Calibri" w:hAnsi="Calibri" w:cs="Calibri"/>
                <w:sz w:val="24"/>
                <w:szCs w:val="24"/>
              </w:rPr>
              <w:t>Protección activa contra llamas para resguardo del operador. Transferencia rápida de calor.</w:t>
            </w:r>
          </w:p>
          <w:p w14:paraId="7ACF2C82" w14:textId="77777777" w:rsidR="00FA5FB4" w:rsidRPr="00FA5FB4" w:rsidRDefault="00FA5FB4" w:rsidP="00FA5FB4">
            <w:pPr>
              <w:pStyle w:val="Prrafodelista"/>
              <w:numPr>
                <w:ilvl w:val="0"/>
                <w:numId w:val="46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0FA5FB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Rango de velocidad</w:t>
            </w:r>
            <w:r w:rsidRPr="00FA5FB4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FA5FB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de agitación</w:t>
            </w:r>
            <w:r w:rsidRPr="00FA5FB4">
              <w:rPr>
                <w:rFonts w:ascii="Calibri" w:eastAsia="Calibri" w:hAnsi="Calibri" w:cs="Calibri"/>
                <w:sz w:val="24"/>
                <w:szCs w:val="24"/>
              </w:rPr>
              <w:t xml:space="preserve"> Control progresivo y regulación continua de velocidad en un rango amplio desde un mínimo de 200 rpm hasta un máximo de 2000 rpm.</w:t>
            </w:r>
          </w:p>
          <w:p w14:paraId="78EB6392" w14:textId="77777777" w:rsidR="00FA5FB4" w:rsidRPr="00FA5FB4" w:rsidRDefault="00FA5FB4" w:rsidP="00FA5FB4">
            <w:pPr>
              <w:pStyle w:val="Prrafodelista"/>
              <w:numPr>
                <w:ilvl w:val="0"/>
                <w:numId w:val="46"/>
              </w:num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A5FB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Control de velocidad análogo</w:t>
            </w:r>
          </w:p>
          <w:p w14:paraId="7957CB0D" w14:textId="77777777" w:rsidR="00FA5FB4" w:rsidRPr="00FA5FB4" w:rsidRDefault="00FA5FB4" w:rsidP="00FA5FB4">
            <w:pPr>
              <w:pStyle w:val="Prrafodelista"/>
              <w:numPr>
                <w:ilvl w:val="0"/>
                <w:numId w:val="46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0FA5FB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Capacidad de agitación</w:t>
            </w:r>
            <w:r w:rsidRPr="00FA5FB4">
              <w:rPr>
                <w:rFonts w:ascii="Calibri" w:eastAsia="Calibri" w:hAnsi="Calibri" w:cs="Calibri"/>
                <w:sz w:val="24"/>
                <w:szCs w:val="24"/>
              </w:rPr>
              <w:t xml:space="preserve"> Capacidad de mezcla garantizada para volúmenes de solución acuosa de hasta 5 litros (5000 </w:t>
            </w:r>
            <w:proofErr w:type="spellStart"/>
            <w:r w:rsidRPr="00FA5FB4">
              <w:rPr>
                <w:rFonts w:ascii="Calibri" w:eastAsia="Calibri" w:hAnsi="Calibri" w:cs="Calibri"/>
                <w:sz w:val="24"/>
                <w:szCs w:val="24"/>
              </w:rPr>
              <w:t>mL</w:t>
            </w:r>
            <w:proofErr w:type="spellEnd"/>
            <w:r w:rsidRPr="00FA5FB4">
              <w:rPr>
                <w:rFonts w:ascii="Calibri" w:eastAsia="Calibri" w:hAnsi="Calibri" w:cs="Calibri"/>
                <w:sz w:val="24"/>
                <w:szCs w:val="24"/>
              </w:rPr>
              <w:t>).</w:t>
            </w:r>
          </w:p>
          <w:p w14:paraId="324F2EBE" w14:textId="77777777" w:rsidR="00FA5FB4" w:rsidRPr="00FA5FB4" w:rsidRDefault="00FA5FB4" w:rsidP="00FA5FB4">
            <w:pPr>
              <w:pStyle w:val="Prrafodelista"/>
              <w:numPr>
                <w:ilvl w:val="0"/>
                <w:numId w:val="46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0FA5FB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Rango de temperatura de la placa</w:t>
            </w:r>
            <w:r w:rsidRPr="00FA5FB4">
              <w:rPr>
                <w:rFonts w:ascii="Calibri" w:eastAsia="Calibri" w:hAnsi="Calibri" w:cs="Calibri"/>
                <w:sz w:val="24"/>
                <w:szCs w:val="24"/>
              </w:rPr>
              <w:t xml:space="preserve"> Sistema de calefacción capaz de alcanzar una temperatura máxima en placa de hasta 380°C.</w:t>
            </w:r>
          </w:p>
          <w:p w14:paraId="22C10AE3" w14:textId="77777777" w:rsidR="00FA5FB4" w:rsidRPr="00FA5FB4" w:rsidRDefault="00FA5FB4" w:rsidP="00FA5FB4">
            <w:pPr>
              <w:pStyle w:val="Prrafodelista"/>
              <w:numPr>
                <w:ilvl w:val="0"/>
                <w:numId w:val="46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0FA5FB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Modo de operación</w:t>
            </w:r>
            <w:r w:rsidRPr="00FA5FB4">
              <w:rPr>
                <w:rFonts w:ascii="Calibri" w:eastAsia="Calibri" w:hAnsi="Calibri" w:cs="Calibri"/>
                <w:sz w:val="24"/>
                <w:szCs w:val="24"/>
              </w:rPr>
              <w:t xml:space="preserve"> Las funciones de agitación magnética y calentamiento pueden proceder de manera simultánea.</w:t>
            </w:r>
          </w:p>
          <w:p w14:paraId="62CB7477" w14:textId="77777777" w:rsidR="00FA5FB4" w:rsidRPr="00FA5FB4" w:rsidRDefault="00FA5FB4" w:rsidP="00FA5FB4">
            <w:pPr>
              <w:pStyle w:val="Prrafodelista"/>
              <w:numPr>
                <w:ilvl w:val="0"/>
                <w:numId w:val="46"/>
              </w:num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FA5FB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Alimentación eléctrica:</w:t>
            </w:r>
            <w:r w:rsidRPr="00FA5FB4">
              <w:rPr>
                <w:rFonts w:ascii="Calibri" w:eastAsia="Calibri" w:hAnsi="Calibri" w:cs="Calibri"/>
                <w:sz w:val="24"/>
                <w:szCs w:val="24"/>
              </w:rPr>
              <w:t xml:space="preserve"> Compatible con la red eléctrica nacional de 220 V/50 Hz.</w:t>
            </w:r>
          </w:p>
          <w:p w14:paraId="323FD671" w14:textId="25D2FAA4" w:rsidR="00FA5FB4" w:rsidRDefault="00FA5FB4" w:rsidP="00FA5FB4">
            <w:pPr>
              <w:rPr>
                <w:rFonts w:ascii="Arial Narrow" w:eastAsia="Arial Narrow" w:hAnsi="Arial Narrow" w:cs="Arial Narrow"/>
              </w:rPr>
            </w:pPr>
          </w:p>
          <w:p w14:paraId="29E63A19" w14:textId="47F02915" w:rsidR="00FA5FB4" w:rsidRDefault="00FA5FB4" w:rsidP="00FA5FB4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REFERENCIA</w:t>
            </w:r>
          </w:p>
          <w:p w14:paraId="3961DCDC" w14:textId="19830BC2" w:rsidR="004C31CD" w:rsidRPr="004C31CD" w:rsidRDefault="00FA5FB4" w:rsidP="004C31CD">
            <w:pP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</w:rPr>
              <w:drawing>
                <wp:inline distT="114300" distB="114300" distL="114300" distR="114300" wp14:anchorId="49E5EB2F" wp14:editId="147C42F1">
                  <wp:extent cx="1595755" cy="14097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l="23422" t="31554" r="22430" b="31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755" cy="1409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3D17564" w14:textId="5C2CDC10" w:rsidR="007D7019" w:rsidRPr="004C31CD" w:rsidRDefault="007D7019" w:rsidP="0880B657">
            <w:pPr>
              <w:pStyle w:val="Sinespaciado"/>
              <w:jc w:val="both"/>
              <w:textAlignment w:val="baseline"/>
              <w:rPr>
                <w:rFonts w:ascii="Calibri" w:eastAsiaTheme="majorEastAsia" w:hAnsi="Calibri" w:cs="Calibri"/>
                <w:sz w:val="24"/>
                <w:szCs w:val="24"/>
                <w:lang w:val="es-CL"/>
              </w:rPr>
            </w:pPr>
          </w:p>
        </w:tc>
      </w:tr>
      <w:tr w:rsidR="007D7019" w:rsidRPr="00A46663" w14:paraId="15A61B75" w14:textId="77777777" w:rsidTr="00FA5FB4">
        <w:trPr>
          <w:trHeight w:val="417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A711E" w14:textId="77777777" w:rsidR="007D7019" w:rsidRDefault="007D7019" w:rsidP="0044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24359" w14:textId="77777777" w:rsidR="007D7019" w:rsidRDefault="007D7019" w:rsidP="00446D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</w:p>
        </w:tc>
        <w:tc>
          <w:tcPr>
            <w:tcW w:w="7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F932C2" w14:textId="32524F95" w:rsidR="007D7019" w:rsidRDefault="00FA5FB4" w:rsidP="0880B657">
            <w:pPr>
              <w:pStyle w:val="Sinespaciado"/>
              <w:jc w:val="both"/>
              <w:rPr>
                <w:rFonts w:eastAsiaTheme="majorEastAsia"/>
                <w:b/>
                <w:bCs/>
                <w:sz w:val="24"/>
                <w:szCs w:val="24"/>
                <w:lang w:val="es-CL"/>
              </w:rPr>
            </w:pPr>
            <w:r>
              <w:rPr>
                <w:rFonts w:eastAsiaTheme="majorEastAsia"/>
                <w:b/>
                <w:bCs/>
                <w:sz w:val="24"/>
                <w:szCs w:val="24"/>
                <w:lang w:val="es-CL"/>
              </w:rPr>
              <w:t>C</w:t>
            </w:r>
            <w:r w:rsidR="007D7019" w:rsidRPr="0880B657">
              <w:rPr>
                <w:rFonts w:eastAsiaTheme="majorEastAsia"/>
                <w:b/>
                <w:bCs/>
                <w:sz w:val="24"/>
                <w:szCs w:val="24"/>
                <w:lang w:val="es-CL"/>
              </w:rPr>
              <w:t>onsideraciones</w:t>
            </w:r>
          </w:p>
          <w:p w14:paraId="1F1CFBDE" w14:textId="77777777" w:rsidR="007D7019" w:rsidRDefault="007D7019" w:rsidP="0880B657">
            <w:pPr>
              <w:pStyle w:val="Sinespaciado"/>
              <w:jc w:val="both"/>
              <w:rPr>
                <w:rFonts w:eastAsiaTheme="majorEastAsia"/>
                <w:b/>
                <w:bCs/>
                <w:sz w:val="24"/>
                <w:szCs w:val="24"/>
                <w:lang w:val="es-CL"/>
              </w:rPr>
            </w:pPr>
          </w:p>
          <w:p w14:paraId="35F740C0" w14:textId="77777777" w:rsidR="007D7019" w:rsidRPr="0086707D" w:rsidRDefault="007D7019" w:rsidP="0880B657">
            <w:pPr>
              <w:rPr>
                <w:rFonts w:eastAsia="Calibri"/>
                <w:sz w:val="24"/>
                <w:szCs w:val="24"/>
              </w:rPr>
            </w:pPr>
            <w:r w:rsidRPr="0880B657">
              <w:rPr>
                <w:rFonts w:eastAsia="Calibri"/>
                <w:sz w:val="24"/>
                <w:szCs w:val="24"/>
              </w:rPr>
              <w:t xml:space="preserve">Como factores a evaluar las propuestas se considerarán: </w:t>
            </w:r>
          </w:p>
          <w:p w14:paraId="33EC8804" w14:textId="0E904F3C" w:rsidR="007D7019" w:rsidRPr="0086707D" w:rsidRDefault="007D7019" w:rsidP="0880B657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Calibri"/>
                <w:sz w:val="24"/>
                <w:szCs w:val="24"/>
              </w:rPr>
            </w:pPr>
            <w:r w:rsidRPr="0880B657">
              <w:rPr>
                <w:rFonts w:eastAsia="Calibri"/>
                <w:sz w:val="24"/>
                <w:szCs w:val="24"/>
              </w:rPr>
              <w:t>La(s) oferta(s) que incorporen la cotización respectiva indicando el valor por cada producto y el total en conjunto.</w:t>
            </w:r>
          </w:p>
          <w:p w14:paraId="142AC125" w14:textId="77777777" w:rsidR="007D7019" w:rsidRPr="0086707D" w:rsidRDefault="007D7019" w:rsidP="0880B657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Calibri"/>
                <w:sz w:val="24"/>
                <w:szCs w:val="24"/>
              </w:rPr>
            </w:pPr>
            <w:r w:rsidRPr="0880B657">
              <w:rPr>
                <w:rFonts w:eastAsia="Calibri"/>
                <w:sz w:val="24"/>
                <w:szCs w:val="24"/>
              </w:rPr>
              <w:t>La(s) oferta(s) que más se ajusten a los requerimientos de la descripción adjunta (preferentemente las más económicas).</w:t>
            </w:r>
          </w:p>
          <w:p w14:paraId="47406B0D" w14:textId="77777777" w:rsidR="007D7019" w:rsidRPr="0086707D" w:rsidRDefault="007D7019" w:rsidP="0880B657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Calibri"/>
                <w:sz w:val="24"/>
                <w:szCs w:val="24"/>
              </w:rPr>
            </w:pPr>
            <w:r w:rsidRPr="0880B657">
              <w:rPr>
                <w:rFonts w:eastAsia="Calibri"/>
                <w:sz w:val="24"/>
                <w:szCs w:val="24"/>
              </w:rPr>
              <w:t xml:space="preserve">La(s) oferta(s) que adjunten imágenes y respectivas fichas técnicas de cada producto a fin de contar con una verificación gráfica y fidedigna de los artículos. </w:t>
            </w:r>
          </w:p>
          <w:p w14:paraId="0D57BDEC" w14:textId="77777777" w:rsidR="007D7019" w:rsidRPr="0086707D" w:rsidRDefault="007D7019" w:rsidP="0880B6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eastAsia="Calibri"/>
                <w:sz w:val="24"/>
                <w:szCs w:val="24"/>
              </w:rPr>
            </w:pPr>
          </w:p>
          <w:p w14:paraId="7A1DC54C" w14:textId="77777777" w:rsidR="007D7019" w:rsidRPr="0086707D" w:rsidRDefault="007D7019" w:rsidP="0880B657">
            <w:pPr>
              <w:pStyle w:val="m-2437037347306249327msolistparagraph"/>
              <w:shd w:val="clear" w:color="auto" w:fill="FFFFFF" w:themeFill="background1"/>
              <w:spacing w:before="0" w:beforeAutospacing="0" w:after="0" w:afterAutospacing="0"/>
              <w:rPr>
                <w:rFonts w:asciiTheme="minorHAnsi" w:eastAsia="Calibri" w:hAnsiTheme="minorHAnsi" w:cstheme="minorBidi"/>
                <w:b/>
                <w:bCs/>
                <w:lang w:eastAsia="en-US"/>
              </w:rPr>
            </w:pPr>
            <w:r w:rsidRPr="0880B657">
              <w:rPr>
                <w:rFonts w:asciiTheme="minorHAnsi" w:eastAsia="Calibri" w:hAnsiTheme="minorHAnsi" w:cstheme="minorBidi"/>
                <w:b/>
                <w:bCs/>
                <w:lang w:eastAsia="en-US"/>
              </w:rPr>
              <w:t>Si no da cumplimiento a estas condiciones o no adjunta toda la documentación requerida, no garantizamos su elegibilidad para el proceso</w:t>
            </w:r>
          </w:p>
          <w:p w14:paraId="6326E826" w14:textId="77777777" w:rsidR="007D7019" w:rsidRPr="00D717BB" w:rsidRDefault="007D7019" w:rsidP="0880B657">
            <w:pPr>
              <w:pStyle w:val="Sinespaciado"/>
              <w:jc w:val="both"/>
              <w:rPr>
                <w:rFonts w:eastAsiaTheme="majorEastAsia"/>
                <w:b/>
                <w:bCs/>
                <w:sz w:val="24"/>
                <w:szCs w:val="24"/>
                <w:lang w:val="es-CL"/>
              </w:rPr>
            </w:pPr>
          </w:p>
          <w:p w14:paraId="66A4D73D" w14:textId="77777777" w:rsidR="007D7019" w:rsidRPr="00D717BB" w:rsidRDefault="007D7019" w:rsidP="0880B657">
            <w:pPr>
              <w:pStyle w:val="Sinespaciado"/>
              <w:jc w:val="both"/>
              <w:rPr>
                <w:rFonts w:eastAsiaTheme="majorEastAsia"/>
                <w:sz w:val="24"/>
                <w:szCs w:val="24"/>
                <w:lang w:val="es-CL"/>
              </w:rPr>
            </w:pPr>
            <w:r w:rsidRPr="0880B657">
              <w:rPr>
                <w:rFonts w:eastAsiaTheme="majorEastAsia"/>
                <w:sz w:val="24"/>
                <w:szCs w:val="24"/>
                <w:lang w:val="es-CL"/>
              </w:rPr>
              <w:t>Entrega debe incluir todos los elementos necesarios para el funcionamiento inmediato del equipo.</w:t>
            </w:r>
          </w:p>
          <w:p w14:paraId="5CE22C67" w14:textId="77777777" w:rsidR="007D7019" w:rsidRPr="00D717BB" w:rsidRDefault="007D7019" w:rsidP="0880B657">
            <w:pPr>
              <w:pStyle w:val="Sinespaciado"/>
              <w:jc w:val="both"/>
              <w:rPr>
                <w:rFonts w:eastAsiaTheme="majorEastAsia"/>
                <w:sz w:val="24"/>
                <w:szCs w:val="24"/>
                <w:lang w:val="es-CL"/>
              </w:rPr>
            </w:pPr>
            <w:r w:rsidRPr="0880B657">
              <w:rPr>
                <w:rFonts w:eastAsiaTheme="majorEastAsia"/>
                <w:sz w:val="24"/>
                <w:szCs w:val="24"/>
                <w:lang w:val="es-CL"/>
              </w:rPr>
              <w:t xml:space="preserve">Se aceptan equipos que cumplan </w:t>
            </w:r>
            <w:r w:rsidRPr="0880B657">
              <w:rPr>
                <w:rFonts w:eastAsiaTheme="majorEastAsia"/>
                <w:b/>
                <w:bCs/>
                <w:sz w:val="24"/>
                <w:szCs w:val="24"/>
                <w:lang w:val="es-CL"/>
              </w:rPr>
              <w:t>igual o superior rendimiento</w:t>
            </w:r>
            <w:r w:rsidRPr="0880B657">
              <w:rPr>
                <w:rFonts w:eastAsiaTheme="majorEastAsia"/>
                <w:sz w:val="24"/>
                <w:szCs w:val="24"/>
                <w:lang w:val="es-CL"/>
              </w:rPr>
              <w:t>, siempre bajo el criterio de “o equivalente”.</w:t>
            </w:r>
          </w:p>
          <w:p w14:paraId="6BCE652D" w14:textId="47A8DA57" w:rsidR="007D7019" w:rsidRDefault="007D7019" w:rsidP="0880B657">
            <w:pPr>
              <w:pStyle w:val="Sinespaciado"/>
              <w:jc w:val="both"/>
              <w:rPr>
                <w:rFonts w:eastAsiaTheme="majorEastAsia"/>
                <w:sz w:val="24"/>
                <w:szCs w:val="24"/>
                <w:lang w:val="es-CL"/>
              </w:rPr>
            </w:pPr>
            <w:r w:rsidRPr="0880B657">
              <w:rPr>
                <w:rFonts w:eastAsiaTheme="majorEastAsia"/>
                <w:sz w:val="24"/>
                <w:szCs w:val="24"/>
                <w:lang w:val="es-CL"/>
              </w:rPr>
              <w:t>Manual de usuario o ficha técnica.</w:t>
            </w:r>
          </w:p>
          <w:p w14:paraId="680C4F8E" w14:textId="77777777" w:rsidR="007D7019" w:rsidRDefault="007D7019" w:rsidP="0880B657">
            <w:pPr>
              <w:pStyle w:val="Sinespaciado"/>
              <w:jc w:val="both"/>
              <w:rPr>
                <w:rFonts w:eastAsiaTheme="majorEastAsia"/>
                <w:sz w:val="24"/>
                <w:szCs w:val="24"/>
                <w:lang w:val="es-CL"/>
              </w:rPr>
            </w:pPr>
          </w:p>
          <w:p w14:paraId="3B54DD1E" w14:textId="54BBF0FF" w:rsidR="007D7019" w:rsidRDefault="007D7019" w:rsidP="0880B657">
            <w:pPr>
              <w:pStyle w:val="Sinespaciado"/>
              <w:jc w:val="both"/>
              <w:textAlignment w:val="baseline"/>
              <w:rPr>
                <w:rFonts w:eastAsiaTheme="majorEastAsia"/>
                <w:sz w:val="24"/>
                <w:szCs w:val="24"/>
                <w:lang w:val="es-CL"/>
              </w:rPr>
            </w:pPr>
            <w:r w:rsidRPr="0880B657">
              <w:rPr>
                <w:rFonts w:eastAsiaTheme="majorEastAsia"/>
                <w:b/>
                <w:bCs/>
                <w:sz w:val="24"/>
                <w:szCs w:val="24"/>
                <w:lang w:val="es-CL"/>
              </w:rPr>
              <w:t>EXCLUYENTE:</w:t>
            </w:r>
            <w:r w:rsidRPr="0880B657">
              <w:rPr>
                <w:rFonts w:eastAsiaTheme="majorEastAsia"/>
                <w:sz w:val="24"/>
                <w:szCs w:val="24"/>
                <w:lang w:val="es-CL"/>
              </w:rPr>
              <w:t xml:space="preserve"> Garantizar disponibilidad (stock), adjuntar cotización con despacho incluido, adjuntar fotografías</w:t>
            </w:r>
            <w:r w:rsidR="0012476C">
              <w:rPr>
                <w:rFonts w:eastAsiaTheme="majorEastAsia"/>
                <w:sz w:val="24"/>
                <w:szCs w:val="24"/>
                <w:lang w:val="es-CL"/>
              </w:rPr>
              <w:t xml:space="preserve"> y detalle de lo ofertado.</w:t>
            </w:r>
          </w:p>
          <w:p w14:paraId="492E70B1" w14:textId="77777777" w:rsidR="007D7019" w:rsidRPr="4793C13F" w:rsidRDefault="007D7019" w:rsidP="0880B657">
            <w:pPr>
              <w:pStyle w:val="m-2437037347306249327msolistparagraph"/>
              <w:spacing w:before="0" w:beforeAutospacing="0" w:after="0" w:afterAutospacing="0"/>
              <w:jc w:val="both"/>
              <w:rPr>
                <w:rFonts w:asciiTheme="minorHAnsi" w:hAnsiTheme="minorHAnsi" w:cstheme="minorBidi"/>
                <w:color w:val="000000" w:themeColor="text1"/>
              </w:rPr>
            </w:pPr>
          </w:p>
        </w:tc>
      </w:tr>
    </w:tbl>
    <w:p w14:paraId="10632D92" w14:textId="6BC98CF2" w:rsidR="00446D2E" w:rsidRPr="00A46663" w:rsidRDefault="00FA5FB4" w:rsidP="00446D2E">
      <w:pPr>
        <w:spacing w:after="0" w:line="240" w:lineRule="auto"/>
        <w:rPr>
          <w:rFonts w:ascii="Arial" w:eastAsia="Arial" w:hAnsi="Arial" w:cs="Arial"/>
          <w:b/>
          <w:sz w:val="28"/>
          <w:szCs w:val="28"/>
          <w:u w:val="single"/>
          <w:lang w:val="es-ES"/>
        </w:rPr>
      </w:pPr>
      <w:r>
        <w:rPr>
          <w:rFonts w:ascii="Arial" w:hAnsi="Arial" w:cs="Arial"/>
          <w:b/>
          <w:bCs/>
          <w:noProof/>
          <w:color w:val="000000" w:themeColor="text1"/>
          <w:sz w:val="20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489E8A" wp14:editId="1C019D97">
                <wp:simplePos x="0" y="0"/>
                <wp:positionH relativeFrom="column">
                  <wp:posOffset>3735070</wp:posOffset>
                </wp:positionH>
                <wp:positionV relativeFrom="paragraph">
                  <wp:posOffset>153035</wp:posOffset>
                </wp:positionV>
                <wp:extent cx="1289050" cy="273050"/>
                <wp:effectExtent l="0" t="0" r="25400" b="12700"/>
                <wp:wrapNone/>
                <wp:docPr id="3445722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0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924CB4" w14:textId="7080CE3D" w:rsidR="007C6001" w:rsidRPr="00FA5FB4" w:rsidRDefault="00FA5FB4" w:rsidP="007C600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$335.000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489E8A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94.1pt;margin-top:12.05pt;width:101.5pt;height:2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" fillcolor="white [3201]" strokeweight=".5pt">
                <v:textbox>
                  <w:txbxContent>
                    <w:p w14:paraId="5F924CB4" w14:textId="7080CE3D" w:rsidR="007C6001" w:rsidRPr="00FA5FB4" w:rsidRDefault="00FA5FB4" w:rsidP="007C600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$335.000</w:t>
                      </w:r>
                    </w:p>
                  </w:txbxContent>
                </v:textbox>
              </v:shape>
            </w:pict>
          </mc:Fallback>
        </mc:AlternateContent>
      </w:r>
      <w:r w:rsidR="00474709">
        <w:rPr>
          <w:rFonts w:ascii="Arial" w:hAnsi="Arial" w:cs="Arial"/>
          <w:b/>
          <w:bCs/>
          <w:noProof/>
          <w:color w:val="000000" w:themeColor="text1"/>
          <w:sz w:val="20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E3F407" wp14:editId="5366BBCC">
                <wp:simplePos x="0" y="0"/>
                <wp:positionH relativeFrom="column">
                  <wp:posOffset>2014220</wp:posOffset>
                </wp:positionH>
                <wp:positionV relativeFrom="paragraph">
                  <wp:posOffset>161925</wp:posOffset>
                </wp:positionV>
                <wp:extent cx="247650" cy="231140"/>
                <wp:effectExtent l="0" t="0" r="19050" b="16510"/>
                <wp:wrapNone/>
                <wp:docPr id="1116674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476F56" w14:textId="763F9CA6" w:rsidR="007C6001" w:rsidRPr="004A6F49" w:rsidRDefault="007C6001" w:rsidP="007C6001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E3F407" id="_x0000_s1027" type="#_x0000_t202" style="position:absolute;margin-left:158.6pt;margin-top:12.75pt;width:19.5pt;height:18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" fillcolor="white [3201]" strokeweight=".5pt">
                <v:textbox>
                  <w:txbxContent>
                    <w:p w14:paraId="02476F56" w14:textId="763F9CA6" w:rsidR="007C6001" w:rsidRPr="004A6F49" w:rsidRDefault="007C6001" w:rsidP="007C6001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54C09C2" w14:textId="0348FD69" w:rsidR="00446D2E" w:rsidRPr="007C6001" w:rsidRDefault="007C6001" w:rsidP="007C6001">
      <w:pPr>
        <w:pStyle w:val="Default"/>
        <w:jc w:val="both"/>
        <w:rPr>
          <w:rFonts w:ascii="Arial" w:hAnsi="Arial" w:cs="Arial"/>
          <w:color w:val="000000" w:themeColor="text1"/>
        </w:rPr>
      </w:pPr>
      <w:r w:rsidRPr="007C6001">
        <w:rPr>
          <w:rFonts w:ascii="Arial" w:hAnsi="Arial" w:cs="Arial"/>
          <w:b/>
          <w:bCs/>
          <w:color w:val="000000" w:themeColor="text1"/>
        </w:rPr>
        <w:t xml:space="preserve">Presupuesto: </w:t>
      </w:r>
      <w:r w:rsidRPr="007C6001">
        <w:rPr>
          <w:rFonts w:ascii="Arial" w:hAnsi="Arial" w:cs="Arial"/>
          <w:b/>
          <w:bCs/>
          <w:color w:val="000000" w:themeColor="text1"/>
        </w:rPr>
        <w:tab/>
      </w:r>
      <w:r w:rsidRPr="007C6001">
        <w:rPr>
          <w:rFonts w:ascii="Arial" w:hAnsi="Arial" w:cs="Arial"/>
          <w:color w:val="000000" w:themeColor="text1"/>
        </w:rPr>
        <w:t>Estimado</w:t>
      </w:r>
      <w:r w:rsidRPr="007C6001">
        <w:rPr>
          <w:rFonts w:ascii="Arial" w:hAnsi="Arial" w:cs="Arial"/>
          <w:color w:val="000000" w:themeColor="text1"/>
        </w:rPr>
        <w:tab/>
      </w:r>
      <w:r w:rsidRPr="007C6001">
        <w:rPr>
          <w:rFonts w:ascii="Arial" w:hAnsi="Arial" w:cs="Arial"/>
          <w:color w:val="000000" w:themeColor="text1"/>
        </w:rPr>
        <w:tab/>
      </w:r>
      <w:r w:rsidR="00474709">
        <w:rPr>
          <w:rFonts w:ascii="Arial" w:hAnsi="Arial" w:cs="Arial"/>
          <w:color w:val="000000" w:themeColor="text1"/>
        </w:rPr>
        <w:t xml:space="preserve">      </w:t>
      </w:r>
      <w:r w:rsidRPr="007C6001">
        <w:rPr>
          <w:rFonts w:ascii="Arial" w:hAnsi="Arial" w:cs="Arial"/>
          <w:color w:val="000000" w:themeColor="text1"/>
        </w:rPr>
        <w:t xml:space="preserve">Disponible </w:t>
      </w:r>
    </w:p>
    <w:p w14:paraId="74F2FF40" w14:textId="77777777" w:rsidR="00446D2E" w:rsidRDefault="00446D2E" w:rsidP="00FF34A0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  <w:u w:val="single"/>
          <w:lang w:val="es-ES"/>
        </w:rPr>
      </w:pPr>
    </w:p>
    <w:p w14:paraId="6B4A6758" w14:textId="77777777" w:rsidR="007C6001" w:rsidRPr="00A46663" w:rsidRDefault="007C6001" w:rsidP="00FF34A0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  <w:u w:val="single"/>
          <w:lang w:val="es-ES"/>
        </w:rPr>
      </w:pP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7933"/>
        <w:gridCol w:w="1276"/>
      </w:tblGrid>
      <w:tr w:rsidR="00301B3C" w:rsidRPr="00A46663" w14:paraId="349766B7" w14:textId="77777777" w:rsidTr="00A46663">
        <w:trPr>
          <w:trHeight w:val="827"/>
        </w:trPr>
        <w:tc>
          <w:tcPr>
            <w:tcW w:w="7933" w:type="dxa"/>
            <w:noWrap/>
            <w:vAlign w:val="center"/>
            <w:hideMark/>
          </w:tcPr>
          <w:p w14:paraId="2DC0EDF9" w14:textId="77777777" w:rsidR="00A46663" w:rsidRDefault="00A46663" w:rsidP="00895A74">
            <w:pP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</w:p>
          <w:p w14:paraId="09D91FC4" w14:textId="0E17450E" w:rsidR="00301B3C" w:rsidRPr="00A46663" w:rsidRDefault="00301B3C" w:rsidP="00895A74">
            <w:pPr>
              <w:rPr>
                <w:rFonts w:ascii="Arial" w:eastAsia="Times New Roman" w:hAnsi="Arial" w:cs="Arial"/>
                <w:b/>
                <w:bCs/>
                <w:i/>
                <w:color w:val="152935"/>
                <w:sz w:val="24"/>
                <w:szCs w:val="24"/>
                <w:lang w:eastAsia="es-CL"/>
              </w:rPr>
            </w:pPr>
            <w:r w:rsidRPr="00A46663"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Plazo de entrega</w:t>
            </w:r>
          </w:p>
          <w:p w14:paraId="19F57BAE" w14:textId="77777777" w:rsidR="00301B3C" w:rsidRDefault="00301B3C" w:rsidP="00895A74">
            <w:pPr>
              <w:rPr>
                <w:rFonts w:ascii="Arial" w:eastAsia="Times New Roman" w:hAnsi="Arial" w:cs="Arial"/>
                <w:bCs/>
                <w:i/>
                <w:color w:val="152935"/>
                <w:sz w:val="24"/>
                <w:szCs w:val="24"/>
                <w:lang w:eastAsia="es-CL"/>
              </w:rPr>
            </w:pPr>
            <w:r w:rsidRPr="00A46663">
              <w:rPr>
                <w:rFonts w:ascii="Arial" w:eastAsia="Times New Roman" w:hAnsi="Arial" w:cs="Arial"/>
                <w:bCs/>
                <w:i/>
                <w:color w:val="152935"/>
                <w:sz w:val="24"/>
                <w:szCs w:val="24"/>
                <w:lang w:eastAsia="es-CL"/>
              </w:rPr>
              <w:t>Se refiere al plazo de ejecución o entrega una vez aceptada la orden de compra.</w:t>
            </w:r>
          </w:p>
          <w:p w14:paraId="656EE507" w14:textId="77777777" w:rsidR="00A46663" w:rsidRPr="00A46663" w:rsidRDefault="00A46663" w:rsidP="00895A74">
            <w:pPr>
              <w:rPr>
                <w:rFonts w:ascii="Arial" w:eastAsia="Times New Roman" w:hAnsi="Arial" w:cs="Arial"/>
                <w:bCs/>
                <w:i/>
                <w:color w:val="152935"/>
                <w:sz w:val="24"/>
                <w:szCs w:val="24"/>
                <w:lang w:eastAsia="es-CL"/>
              </w:rPr>
            </w:pPr>
          </w:p>
          <w:p w14:paraId="69A45F1E" w14:textId="77777777" w:rsidR="00446D2E" w:rsidRPr="00A46663" w:rsidRDefault="00446D2E" w:rsidP="00895A74">
            <w:pP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</w:p>
        </w:tc>
        <w:tc>
          <w:tcPr>
            <w:tcW w:w="1276" w:type="dxa"/>
            <w:noWrap/>
            <w:vAlign w:val="center"/>
            <w:hideMark/>
          </w:tcPr>
          <w:p w14:paraId="61E1F596" w14:textId="4F61368C" w:rsidR="00301B3C" w:rsidRPr="00A46663" w:rsidRDefault="00474709" w:rsidP="00446D2E">
            <w:pPr>
              <w:jc w:val="center"/>
              <w:rPr>
                <w:rFonts w:ascii="Arial" w:eastAsia="Times New Roman" w:hAnsi="Arial" w:cs="Arial"/>
                <w:i/>
                <w:i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i/>
                <w:iCs/>
                <w:color w:val="152935"/>
                <w:sz w:val="24"/>
                <w:szCs w:val="24"/>
                <w:lang w:eastAsia="es-CL"/>
              </w:rPr>
              <w:t>10</w:t>
            </w:r>
            <w:r w:rsidR="00301B3C" w:rsidRPr="00A46663">
              <w:rPr>
                <w:rFonts w:ascii="Arial" w:eastAsia="Times New Roman" w:hAnsi="Arial" w:cs="Arial"/>
                <w:i/>
                <w:iCs/>
                <w:color w:val="152935"/>
                <w:sz w:val="24"/>
                <w:szCs w:val="24"/>
                <w:lang w:eastAsia="es-CL"/>
              </w:rPr>
              <w:t xml:space="preserve"> días corridos</w:t>
            </w:r>
          </w:p>
        </w:tc>
      </w:tr>
    </w:tbl>
    <w:p w14:paraId="3E869B30" w14:textId="77777777" w:rsidR="00301B3C" w:rsidRPr="00A46663" w:rsidRDefault="00301B3C" w:rsidP="00BD1FB5">
      <w:pPr>
        <w:spacing w:after="0" w:line="240" w:lineRule="auto"/>
        <w:rPr>
          <w:rFonts w:ascii="Arial" w:eastAsia="Arial" w:hAnsi="Arial" w:cs="Arial"/>
          <w:b/>
          <w:sz w:val="28"/>
          <w:szCs w:val="28"/>
          <w:u w:val="single"/>
          <w:lang w:val="es-ES"/>
        </w:rPr>
      </w:pPr>
    </w:p>
    <w:p w14:paraId="71F0DF3B" w14:textId="1A7514D0" w:rsidR="009A071F" w:rsidRPr="00A46663" w:rsidRDefault="009A071F" w:rsidP="00C63D86">
      <w:pPr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sectPr w:rsidR="009A071F" w:rsidRPr="00A46663" w:rsidSect="00306AEB">
      <w:headerReference w:type="even" r:id="rId9"/>
      <w:headerReference w:type="default" r:id="rId10"/>
      <w:headerReference w:type="first" r:id="rId11"/>
      <w:pgSz w:w="12240" w:h="15840"/>
      <w:pgMar w:top="2268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97839" w14:textId="77777777" w:rsidR="00AA44C9" w:rsidRDefault="00AA44C9" w:rsidP="004C45CF">
      <w:pPr>
        <w:spacing w:after="0" w:line="240" w:lineRule="auto"/>
      </w:pPr>
      <w:r>
        <w:separator/>
      </w:r>
    </w:p>
  </w:endnote>
  <w:endnote w:type="continuationSeparator" w:id="0">
    <w:p w14:paraId="0D4FF0E8" w14:textId="77777777" w:rsidR="00AA44C9" w:rsidRDefault="00AA44C9" w:rsidP="004C4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FCC75" w14:textId="77777777" w:rsidR="00AA44C9" w:rsidRDefault="00AA44C9" w:rsidP="004C45CF">
      <w:pPr>
        <w:spacing w:after="0" w:line="240" w:lineRule="auto"/>
      </w:pPr>
      <w:r>
        <w:separator/>
      </w:r>
    </w:p>
  </w:footnote>
  <w:footnote w:type="continuationSeparator" w:id="0">
    <w:p w14:paraId="7CF198F8" w14:textId="77777777" w:rsidR="00AA44C9" w:rsidRDefault="00AA44C9" w:rsidP="004C4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31E3C" w14:textId="77777777" w:rsidR="00855395" w:rsidRDefault="00AA44C9">
    <w:pPr>
      <w:pStyle w:val="Encabezado"/>
    </w:pPr>
    <w:r>
      <w:rPr>
        <w:noProof/>
        <w:lang w:eastAsia="es-CL"/>
      </w:rPr>
      <w:pict w14:anchorId="1EE193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1" o:spid="_x0000_s2051" type="#_x0000_t75" alt="Sin título-3-01" style="position:absolute;margin-left:0;margin-top:0;width:611.95pt;height:791.9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A9502" w14:textId="77777777" w:rsidR="00855395" w:rsidRDefault="00AA44C9">
    <w:pPr>
      <w:pStyle w:val="Encabezado"/>
    </w:pPr>
    <w:r>
      <w:rPr>
        <w:noProof/>
        <w:lang w:eastAsia="es-CL"/>
      </w:rPr>
      <w:pict w14:anchorId="4EECA7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2" o:spid="_x0000_s2050" type="#_x0000_t75" alt="Sin título-3-01" style="position:absolute;margin-left:-70.9pt;margin-top:-111.3pt;width:611.95pt;height:791.95pt;z-index:-251656192;mso-wrap-edited:f;mso-width-percent:0;mso-height-percent:0;mso-position-horizontal-relative:margin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E0564" w14:textId="77777777" w:rsidR="00855395" w:rsidRDefault="00AA44C9">
    <w:pPr>
      <w:pStyle w:val="Encabezado"/>
    </w:pPr>
    <w:r>
      <w:rPr>
        <w:noProof/>
        <w:lang w:eastAsia="es-CL"/>
      </w:rPr>
      <w:pict w14:anchorId="67E49E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0" o:spid="_x0000_s2049" type="#_x0000_t75" alt="Sin título-3-01" style="position:absolute;margin-left:0;margin-top:0;width:611.95pt;height:791.9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2871"/>
    <w:multiLevelType w:val="multilevel"/>
    <w:tmpl w:val="6FC6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C1F29"/>
    <w:multiLevelType w:val="multilevel"/>
    <w:tmpl w:val="405A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61259"/>
    <w:multiLevelType w:val="hybridMultilevel"/>
    <w:tmpl w:val="4A760C2E"/>
    <w:lvl w:ilvl="0" w:tplc="5A12F694">
      <w:start w:val="7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04528"/>
    <w:multiLevelType w:val="multilevel"/>
    <w:tmpl w:val="A140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224AF"/>
    <w:multiLevelType w:val="multilevel"/>
    <w:tmpl w:val="F358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51526"/>
    <w:multiLevelType w:val="hybridMultilevel"/>
    <w:tmpl w:val="F120FC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4A4A32"/>
    <w:multiLevelType w:val="hybridMultilevel"/>
    <w:tmpl w:val="D13EDE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553E25"/>
    <w:multiLevelType w:val="multilevel"/>
    <w:tmpl w:val="AD2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B6343"/>
    <w:multiLevelType w:val="hybridMultilevel"/>
    <w:tmpl w:val="8A5EDBCA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38162D4"/>
    <w:multiLevelType w:val="multilevel"/>
    <w:tmpl w:val="44EA5BC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B386BDB"/>
    <w:multiLevelType w:val="multilevel"/>
    <w:tmpl w:val="F41C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8031F"/>
    <w:multiLevelType w:val="hybridMultilevel"/>
    <w:tmpl w:val="8E3CF8FC"/>
    <w:lvl w:ilvl="0" w:tplc="DB96952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B04B13"/>
    <w:multiLevelType w:val="hybridMultilevel"/>
    <w:tmpl w:val="2AE4B04E"/>
    <w:lvl w:ilvl="0" w:tplc="340A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3" w15:restartNumberingAfterBreak="0">
    <w:nsid w:val="1E5430FB"/>
    <w:multiLevelType w:val="hybridMultilevel"/>
    <w:tmpl w:val="9A1227D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F506E69"/>
    <w:multiLevelType w:val="hybridMultilevel"/>
    <w:tmpl w:val="279859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3D0E17"/>
    <w:multiLevelType w:val="hybridMultilevel"/>
    <w:tmpl w:val="74D6B4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9178E5"/>
    <w:multiLevelType w:val="multilevel"/>
    <w:tmpl w:val="770C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F15AC"/>
    <w:multiLevelType w:val="multilevel"/>
    <w:tmpl w:val="3A00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111DB2"/>
    <w:multiLevelType w:val="multilevel"/>
    <w:tmpl w:val="E968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CD4B61"/>
    <w:multiLevelType w:val="hybridMultilevel"/>
    <w:tmpl w:val="3B0C9FEE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FBC6CD3"/>
    <w:multiLevelType w:val="hybridMultilevel"/>
    <w:tmpl w:val="71AC3A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3E4458"/>
    <w:multiLevelType w:val="hybridMultilevel"/>
    <w:tmpl w:val="46FC90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867A80"/>
    <w:multiLevelType w:val="multilevel"/>
    <w:tmpl w:val="A4F4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527DFE"/>
    <w:multiLevelType w:val="hybridMultilevel"/>
    <w:tmpl w:val="7E2A920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C1D6C34"/>
    <w:multiLevelType w:val="multilevel"/>
    <w:tmpl w:val="9642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5D23B3"/>
    <w:multiLevelType w:val="hybridMultilevel"/>
    <w:tmpl w:val="6362FC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9F6903"/>
    <w:multiLevelType w:val="multilevel"/>
    <w:tmpl w:val="BA5A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5151F5"/>
    <w:multiLevelType w:val="hybridMultilevel"/>
    <w:tmpl w:val="C4069C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7E3277"/>
    <w:multiLevelType w:val="hybridMultilevel"/>
    <w:tmpl w:val="24702BB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B202B7"/>
    <w:multiLevelType w:val="hybridMultilevel"/>
    <w:tmpl w:val="8A740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116853"/>
    <w:multiLevelType w:val="hybridMultilevel"/>
    <w:tmpl w:val="DE70159E"/>
    <w:lvl w:ilvl="0" w:tplc="D2F8317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521F80"/>
    <w:multiLevelType w:val="multilevel"/>
    <w:tmpl w:val="3096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6B4F0B"/>
    <w:multiLevelType w:val="hybridMultilevel"/>
    <w:tmpl w:val="330CC8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190D27"/>
    <w:multiLevelType w:val="multilevel"/>
    <w:tmpl w:val="7246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AB6DB1"/>
    <w:multiLevelType w:val="hybridMultilevel"/>
    <w:tmpl w:val="E32C89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3725F4"/>
    <w:multiLevelType w:val="hybridMultilevel"/>
    <w:tmpl w:val="0E8A063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714DC9"/>
    <w:multiLevelType w:val="multilevel"/>
    <w:tmpl w:val="BEDE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CB2A42"/>
    <w:multiLevelType w:val="multilevel"/>
    <w:tmpl w:val="B3C2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F20D28"/>
    <w:multiLevelType w:val="hybridMultilevel"/>
    <w:tmpl w:val="BF20AC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895908"/>
    <w:multiLevelType w:val="multilevel"/>
    <w:tmpl w:val="982C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041CDE"/>
    <w:multiLevelType w:val="multilevel"/>
    <w:tmpl w:val="40D0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D04EFE"/>
    <w:multiLevelType w:val="hybridMultilevel"/>
    <w:tmpl w:val="7C507A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777D13"/>
    <w:multiLevelType w:val="multilevel"/>
    <w:tmpl w:val="31E0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DDDF3E"/>
    <w:multiLevelType w:val="hybridMultilevel"/>
    <w:tmpl w:val="5D6C8D7A"/>
    <w:lvl w:ilvl="0" w:tplc="2430C7E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F987B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EC8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66DA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5039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BC6A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F4E4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0CE8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E027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F61FCB"/>
    <w:multiLevelType w:val="hybridMultilevel"/>
    <w:tmpl w:val="C2F60B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7E3C2E"/>
    <w:multiLevelType w:val="hybridMultilevel"/>
    <w:tmpl w:val="72940370"/>
    <w:lvl w:ilvl="0" w:tplc="6800394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3"/>
  </w:num>
  <w:num w:numId="2">
    <w:abstractNumId w:val="28"/>
  </w:num>
  <w:num w:numId="3">
    <w:abstractNumId w:val="45"/>
  </w:num>
  <w:num w:numId="4">
    <w:abstractNumId w:val="35"/>
  </w:num>
  <w:num w:numId="5">
    <w:abstractNumId w:val="6"/>
  </w:num>
  <w:num w:numId="6">
    <w:abstractNumId w:val="26"/>
  </w:num>
  <w:num w:numId="7">
    <w:abstractNumId w:val="22"/>
  </w:num>
  <w:num w:numId="8">
    <w:abstractNumId w:val="4"/>
  </w:num>
  <w:num w:numId="9">
    <w:abstractNumId w:val="7"/>
  </w:num>
  <w:num w:numId="10">
    <w:abstractNumId w:val="40"/>
  </w:num>
  <w:num w:numId="11">
    <w:abstractNumId w:val="18"/>
  </w:num>
  <w:num w:numId="12">
    <w:abstractNumId w:val="29"/>
  </w:num>
  <w:num w:numId="13">
    <w:abstractNumId w:val="30"/>
  </w:num>
  <w:num w:numId="14">
    <w:abstractNumId w:val="39"/>
  </w:num>
  <w:num w:numId="15">
    <w:abstractNumId w:val="33"/>
  </w:num>
  <w:num w:numId="16">
    <w:abstractNumId w:val="16"/>
  </w:num>
  <w:num w:numId="17">
    <w:abstractNumId w:val="10"/>
  </w:num>
  <w:num w:numId="18">
    <w:abstractNumId w:val="24"/>
  </w:num>
  <w:num w:numId="19">
    <w:abstractNumId w:val="31"/>
  </w:num>
  <w:num w:numId="20">
    <w:abstractNumId w:val="27"/>
  </w:num>
  <w:num w:numId="21">
    <w:abstractNumId w:val="14"/>
  </w:num>
  <w:num w:numId="22">
    <w:abstractNumId w:val="21"/>
  </w:num>
  <w:num w:numId="23">
    <w:abstractNumId w:val="25"/>
  </w:num>
  <w:num w:numId="24">
    <w:abstractNumId w:val="8"/>
  </w:num>
  <w:num w:numId="25">
    <w:abstractNumId w:val="23"/>
  </w:num>
  <w:num w:numId="26">
    <w:abstractNumId w:val="19"/>
  </w:num>
  <w:num w:numId="27">
    <w:abstractNumId w:val="1"/>
  </w:num>
  <w:num w:numId="28">
    <w:abstractNumId w:val="13"/>
  </w:num>
  <w:num w:numId="29">
    <w:abstractNumId w:val="15"/>
  </w:num>
  <w:num w:numId="30">
    <w:abstractNumId w:val="12"/>
  </w:num>
  <w:num w:numId="31">
    <w:abstractNumId w:val="2"/>
  </w:num>
  <w:num w:numId="32">
    <w:abstractNumId w:val="44"/>
  </w:num>
  <w:num w:numId="33">
    <w:abstractNumId w:val="11"/>
  </w:num>
  <w:num w:numId="34">
    <w:abstractNumId w:val="5"/>
  </w:num>
  <w:num w:numId="35">
    <w:abstractNumId w:val="20"/>
  </w:num>
  <w:num w:numId="36">
    <w:abstractNumId w:val="42"/>
  </w:num>
  <w:num w:numId="37">
    <w:abstractNumId w:val="36"/>
  </w:num>
  <w:num w:numId="38">
    <w:abstractNumId w:val="3"/>
  </w:num>
  <w:num w:numId="39">
    <w:abstractNumId w:val="37"/>
  </w:num>
  <w:num w:numId="40">
    <w:abstractNumId w:val="0"/>
  </w:num>
  <w:num w:numId="41">
    <w:abstractNumId w:val="17"/>
  </w:num>
  <w:num w:numId="42">
    <w:abstractNumId w:val="38"/>
  </w:num>
  <w:num w:numId="43">
    <w:abstractNumId w:val="41"/>
  </w:num>
  <w:num w:numId="44">
    <w:abstractNumId w:val="9"/>
  </w:num>
  <w:num w:numId="45">
    <w:abstractNumId w:val="32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5CF"/>
    <w:rsid w:val="000156AC"/>
    <w:rsid w:val="00017541"/>
    <w:rsid w:val="00026481"/>
    <w:rsid w:val="0002780C"/>
    <w:rsid w:val="00044178"/>
    <w:rsid w:val="00045022"/>
    <w:rsid w:val="00054C7D"/>
    <w:rsid w:val="000614E2"/>
    <w:rsid w:val="0006342D"/>
    <w:rsid w:val="000840E4"/>
    <w:rsid w:val="00085D5D"/>
    <w:rsid w:val="000927F8"/>
    <w:rsid w:val="00093D74"/>
    <w:rsid w:val="000B528F"/>
    <w:rsid w:val="000B778D"/>
    <w:rsid w:val="000C126F"/>
    <w:rsid w:val="000C1658"/>
    <w:rsid w:val="000D2AFC"/>
    <w:rsid w:val="000D34D4"/>
    <w:rsid w:val="000D37B1"/>
    <w:rsid w:val="000D5996"/>
    <w:rsid w:val="000E159C"/>
    <w:rsid w:val="000F3BCD"/>
    <w:rsid w:val="00100D27"/>
    <w:rsid w:val="001014CD"/>
    <w:rsid w:val="00104310"/>
    <w:rsid w:val="00111F89"/>
    <w:rsid w:val="00115C8A"/>
    <w:rsid w:val="001163AA"/>
    <w:rsid w:val="001225A4"/>
    <w:rsid w:val="0012396C"/>
    <w:rsid w:val="0012476C"/>
    <w:rsid w:val="0013481A"/>
    <w:rsid w:val="00140E1B"/>
    <w:rsid w:val="00142EA9"/>
    <w:rsid w:val="00144B7F"/>
    <w:rsid w:val="0015462F"/>
    <w:rsid w:val="001553D4"/>
    <w:rsid w:val="00170B99"/>
    <w:rsid w:val="00175AF4"/>
    <w:rsid w:val="00180330"/>
    <w:rsid w:val="00180B34"/>
    <w:rsid w:val="001823F5"/>
    <w:rsid w:val="00183DBE"/>
    <w:rsid w:val="00187E6A"/>
    <w:rsid w:val="00192AA4"/>
    <w:rsid w:val="001A46BE"/>
    <w:rsid w:val="001A5D1A"/>
    <w:rsid w:val="001B2363"/>
    <w:rsid w:val="001B6D52"/>
    <w:rsid w:val="001C4D13"/>
    <w:rsid w:val="001D714C"/>
    <w:rsid w:val="001D7461"/>
    <w:rsid w:val="002079A6"/>
    <w:rsid w:val="0021352A"/>
    <w:rsid w:val="002135C2"/>
    <w:rsid w:val="00223966"/>
    <w:rsid w:val="00224B74"/>
    <w:rsid w:val="00231D17"/>
    <w:rsid w:val="0023733D"/>
    <w:rsid w:val="00241CA2"/>
    <w:rsid w:val="0025021E"/>
    <w:rsid w:val="0025287F"/>
    <w:rsid w:val="00255C00"/>
    <w:rsid w:val="002630B2"/>
    <w:rsid w:val="00282F82"/>
    <w:rsid w:val="002857A0"/>
    <w:rsid w:val="00285E3C"/>
    <w:rsid w:val="00293749"/>
    <w:rsid w:val="002B149B"/>
    <w:rsid w:val="002B5EED"/>
    <w:rsid w:val="002C2FEA"/>
    <w:rsid w:val="002C5B5D"/>
    <w:rsid w:val="002C6104"/>
    <w:rsid w:val="002D68AE"/>
    <w:rsid w:val="002D7873"/>
    <w:rsid w:val="002E43F7"/>
    <w:rsid w:val="002F0049"/>
    <w:rsid w:val="002F5DF6"/>
    <w:rsid w:val="002F5F60"/>
    <w:rsid w:val="002F6ED8"/>
    <w:rsid w:val="00301B3C"/>
    <w:rsid w:val="00304801"/>
    <w:rsid w:val="00306AEB"/>
    <w:rsid w:val="003201FC"/>
    <w:rsid w:val="00334462"/>
    <w:rsid w:val="00334F92"/>
    <w:rsid w:val="00383DA7"/>
    <w:rsid w:val="0038707E"/>
    <w:rsid w:val="003A147B"/>
    <w:rsid w:val="003A406C"/>
    <w:rsid w:val="003A723E"/>
    <w:rsid w:val="003B5C83"/>
    <w:rsid w:val="003B733D"/>
    <w:rsid w:val="003C378F"/>
    <w:rsid w:val="003C4E80"/>
    <w:rsid w:val="003C6905"/>
    <w:rsid w:val="003D18B8"/>
    <w:rsid w:val="003E1981"/>
    <w:rsid w:val="003E2DCE"/>
    <w:rsid w:val="00435B0F"/>
    <w:rsid w:val="004433EA"/>
    <w:rsid w:val="00446A77"/>
    <w:rsid w:val="00446D2E"/>
    <w:rsid w:val="00456DFF"/>
    <w:rsid w:val="00457992"/>
    <w:rsid w:val="00462453"/>
    <w:rsid w:val="004659CB"/>
    <w:rsid w:val="004722AB"/>
    <w:rsid w:val="00474709"/>
    <w:rsid w:val="00474D3C"/>
    <w:rsid w:val="00483FEF"/>
    <w:rsid w:val="00487857"/>
    <w:rsid w:val="00494BAE"/>
    <w:rsid w:val="00497D28"/>
    <w:rsid w:val="004A420D"/>
    <w:rsid w:val="004A5008"/>
    <w:rsid w:val="004A6F49"/>
    <w:rsid w:val="004B3855"/>
    <w:rsid w:val="004B5918"/>
    <w:rsid w:val="004C31CD"/>
    <w:rsid w:val="004C45CF"/>
    <w:rsid w:val="004D2877"/>
    <w:rsid w:val="00507BAC"/>
    <w:rsid w:val="00511625"/>
    <w:rsid w:val="0053072D"/>
    <w:rsid w:val="005362D2"/>
    <w:rsid w:val="0055779B"/>
    <w:rsid w:val="0056645C"/>
    <w:rsid w:val="00574A25"/>
    <w:rsid w:val="00574CF8"/>
    <w:rsid w:val="00577958"/>
    <w:rsid w:val="00587D5F"/>
    <w:rsid w:val="005A0F83"/>
    <w:rsid w:val="005B1CE3"/>
    <w:rsid w:val="005C0484"/>
    <w:rsid w:val="005C24FB"/>
    <w:rsid w:val="005D23B6"/>
    <w:rsid w:val="005E075E"/>
    <w:rsid w:val="005E1BFF"/>
    <w:rsid w:val="005E3FEB"/>
    <w:rsid w:val="005E5E3A"/>
    <w:rsid w:val="005E6045"/>
    <w:rsid w:val="00606739"/>
    <w:rsid w:val="00632499"/>
    <w:rsid w:val="00634F55"/>
    <w:rsid w:val="006418CB"/>
    <w:rsid w:val="00645517"/>
    <w:rsid w:val="006459F0"/>
    <w:rsid w:val="00646CE6"/>
    <w:rsid w:val="00664C89"/>
    <w:rsid w:val="006731E9"/>
    <w:rsid w:val="00674801"/>
    <w:rsid w:val="00690E0B"/>
    <w:rsid w:val="006A54B5"/>
    <w:rsid w:val="006A6BD8"/>
    <w:rsid w:val="006B1267"/>
    <w:rsid w:val="006B1B5A"/>
    <w:rsid w:val="006B5885"/>
    <w:rsid w:val="006E1C59"/>
    <w:rsid w:val="006E3409"/>
    <w:rsid w:val="006E5C60"/>
    <w:rsid w:val="006E7027"/>
    <w:rsid w:val="006F256E"/>
    <w:rsid w:val="006F380C"/>
    <w:rsid w:val="006F4D4B"/>
    <w:rsid w:val="00701F4F"/>
    <w:rsid w:val="00706973"/>
    <w:rsid w:val="00707CE7"/>
    <w:rsid w:val="0072169F"/>
    <w:rsid w:val="00730F32"/>
    <w:rsid w:val="00736D0B"/>
    <w:rsid w:val="00737EC7"/>
    <w:rsid w:val="00755047"/>
    <w:rsid w:val="007626BF"/>
    <w:rsid w:val="007654DC"/>
    <w:rsid w:val="00775B3E"/>
    <w:rsid w:val="0078758F"/>
    <w:rsid w:val="007950DC"/>
    <w:rsid w:val="007A07E1"/>
    <w:rsid w:val="007A5ED4"/>
    <w:rsid w:val="007A68E6"/>
    <w:rsid w:val="007A6E7A"/>
    <w:rsid w:val="007B006E"/>
    <w:rsid w:val="007B774C"/>
    <w:rsid w:val="007C0ECC"/>
    <w:rsid w:val="007C6001"/>
    <w:rsid w:val="007C6404"/>
    <w:rsid w:val="007D0787"/>
    <w:rsid w:val="007D7019"/>
    <w:rsid w:val="007E3F30"/>
    <w:rsid w:val="007E6885"/>
    <w:rsid w:val="007F1D33"/>
    <w:rsid w:val="007F2AE5"/>
    <w:rsid w:val="00820FE2"/>
    <w:rsid w:val="00824B1B"/>
    <w:rsid w:val="0082576A"/>
    <w:rsid w:val="00825A70"/>
    <w:rsid w:val="00827B15"/>
    <w:rsid w:val="008304E9"/>
    <w:rsid w:val="00830C49"/>
    <w:rsid w:val="00842D6D"/>
    <w:rsid w:val="00845237"/>
    <w:rsid w:val="00851DF2"/>
    <w:rsid w:val="0085249C"/>
    <w:rsid w:val="00855395"/>
    <w:rsid w:val="008579CF"/>
    <w:rsid w:val="008642FC"/>
    <w:rsid w:val="00882D69"/>
    <w:rsid w:val="00883F67"/>
    <w:rsid w:val="008A0569"/>
    <w:rsid w:val="008A2039"/>
    <w:rsid w:val="008B1B83"/>
    <w:rsid w:val="008B3D12"/>
    <w:rsid w:val="008C2F07"/>
    <w:rsid w:val="008D358E"/>
    <w:rsid w:val="008D4823"/>
    <w:rsid w:val="008E07CC"/>
    <w:rsid w:val="009103D7"/>
    <w:rsid w:val="00910943"/>
    <w:rsid w:val="00913CF2"/>
    <w:rsid w:val="00925FE2"/>
    <w:rsid w:val="00927CD0"/>
    <w:rsid w:val="00927D54"/>
    <w:rsid w:val="00934D98"/>
    <w:rsid w:val="00995900"/>
    <w:rsid w:val="009A071F"/>
    <w:rsid w:val="009C044C"/>
    <w:rsid w:val="009C423C"/>
    <w:rsid w:val="009D277B"/>
    <w:rsid w:val="009D69A6"/>
    <w:rsid w:val="009E1DC4"/>
    <w:rsid w:val="00A01089"/>
    <w:rsid w:val="00A05829"/>
    <w:rsid w:val="00A129DC"/>
    <w:rsid w:val="00A226F2"/>
    <w:rsid w:val="00A32442"/>
    <w:rsid w:val="00A44066"/>
    <w:rsid w:val="00A46663"/>
    <w:rsid w:val="00A5753A"/>
    <w:rsid w:val="00A67F35"/>
    <w:rsid w:val="00A70DC5"/>
    <w:rsid w:val="00A811F2"/>
    <w:rsid w:val="00AA2A27"/>
    <w:rsid w:val="00AA3001"/>
    <w:rsid w:val="00AA3C2A"/>
    <w:rsid w:val="00AA44C9"/>
    <w:rsid w:val="00AA7B1C"/>
    <w:rsid w:val="00AB2CB1"/>
    <w:rsid w:val="00AE0405"/>
    <w:rsid w:val="00B055B2"/>
    <w:rsid w:val="00B13677"/>
    <w:rsid w:val="00B14BF2"/>
    <w:rsid w:val="00B161CF"/>
    <w:rsid w:val="00B16EA6"/>
    <w:rsid w:val="00B26F9A"/>
    <w:rsid w:val="00B6315D"/>
    <w:rsid w:val="00B7097A"/>
    <w:rsid w:val="00B758CE"/>
    <w:rsid w:val="00B932A7"/>
    <w:rsid w:val="00BB3601"/>
    <w:rsid w:val="00BB4295"/>
    <w:rsid w:val="00BD1FB5"/>
    <w:rsid w:val="00BD6EFF"/>
    <w:rsid w:val="00BD7469"/>
    <w:rsid w:val="00BE3CA8"/>
    <w:rsid w:val="00BE6F0A"/>
    <w:rsid w:val="00C11563"/>
    <w:rsid w:val="00C221EE"/>
    <w:rsid w:val="00C40E1F"/>
    <w:rsid w:val="00C63D86"/>
    <w:rsid w:val="00C745E5"/>
    <w:rsid w:val="00C8042E"/>
    <w:rsid w:val="00C810C6"/>
    <w:rsid w:val="00C81C91"/>
    <w:rsid w:val="00C82EF6"/>
    <w:rsid w:val="00C85370"/>
    <w:rsid w:val="00C854E9"/>
    <w:rsid w:val="00CA083B"/>
    <w:rsid w:val="00CB6382"/>
    <w:rsid w:val="00CB7A01"/>
    <w:rsid w:val="00CD7163"/>
    <w:rsid w:val="00CF3302"/>
    <w:rsid w:val="00CF70FF"/>
    <w:rsid w:val="00D12C51"/>
    <w:rsid w:val="00D164DF"/>
    <w:rsid w:val="00D31D8E"/>
    <w:rsid w:val="00D34C20"/>
    <w:rsid w:val="00D45355"/>
    <w:rsid w:val="00D660C0"/>
    <w:rsid w:val="00D674B6"/>
    <w:rsid w:val="00D678E2"/>
    <w:rsid w:val="00D71345"/>
    <w:rsid w:val="00D717BB"/>
    <w:rsid w:val="00D725DF"/>
    <w:rsid w:val="00D76DE8"/>
    <w:rsid w:val="00D86349"/>
    <w:rsid w:val="00DA039C"/>
    <w:rsid w:val="00DA4242"/>
    <w:rsid w:val="00DA66B0"/>
    <w:rsid w:val="00DC1BED"/>
    <w:rsid w:val="00DE114E"/>
    <w:rsid w:val="00DE261A"/>
    <w:rsid w:val="00DE2760"/>
    <w:rsid w:val="00DF00A4"/>
    <w:rsid w:val="00DF25F5"/>
    <w:rsid w:val="00DF4764"/>
    <w:rsid w:val="00DF5351"/>
    <w:rsid w:val="00DF5FD9"/>
    <w:rsid w:val="00E23812"/>
    <w:rsid w:val="00E3019E"/>
    <w:rsid w:val="00E34546"/>
    <w:rsid w:val="00E452E5"/>
    <w:rsid w:val="00E51887"/>
    <w:rsid w:val="00E5597E"/>
    <w:rsid w:val="00E5642B"/>
    <w:rsid w:val="00E6198C"/>
    <w:rsid w:val="00E6252B"/>
    <w:rsid w:val="00E81C20"/>
    <w:rsid w:val="00E834C9"/>
    <w:rsid w:val="00E8730A"/>
    <w:rsid w:val="00EB4C64"/>
    <w:rsid w:val="00EB660F"/>
    <w:rsid w:val="00EC0686"/>
    <w:rsid w:val="00ED0753"/>
    <w:rsid w:val="00ED381C"/>
    <w:rsid w:val="00ED4A4A"/>
    <w:rsid w:val="00EE6EDC"/>
    <w:rsid w:val="00EF243C"/>
    <w:rsid w:val="00F108B0"/>
    <w:rsid w:val="00F14B6A"/>
    <w:rsid w:val="00F26D12"/>
    <w:rsid w:val="00F26F9D"/>
    <w:rsid w:val="00F645C1"/>
    <w:rsid w:val="00F94BD0"/>
    <w:rsid w:val="00FA5FB4"/>
    <w:rsid w:val="00FB5CBD"/>
    <w:rsid w:val="00FC5143"/>
    <w:rsid w:val="00FD039B"/>
    <w:rsid w:val="00FF34A0"/>
    <w:rsid w:val="00FF3948"/>
    <w:rsid w:val="00FF5245"/>
    <w:rsid w:val="00FF71B9"/>
    <w:rsid w:val="00FF75E1"/>
    <w:rsid w:val="016860C0"/>
    <w:rsid w:val="01B85B10"/>
    <w:rsid w:val="02358CD3"/>
    <w:rsid w:val="026DB2D9"/>
    <w:rsid w:val="0529726B"/>
    <w:rsid w:val="0880B657"/>
    <w:rsid w:val="0A044FC0"/>
    <w:rsid w:val="0A3E3D1C"/>
    <w:rsid w:val="0A4F13BC"/>
    <w:rsid w:val="0B7313B7"/>
    <w:rsid w:val="152501CF"/>
    <w:rsid w:val="15A2B3F3"/>
    <w:rsid w:val="17240156"/>
    <w:rsid w:val="1A0A00EC"/>
    <w:rsid w:val="1B2B2C68"/>
    <w:rsid w:val="1CD3C9A6"/>
    <w:rsid w:val="1F28E438"/>
    <w:rsid w:val="20173F8D"/>
    <w:rsid w:val="22D595CA"/>
    <w:rsid w:val="22D7E0C1"/>
    <w:rsid w:val="25207D00"/>
    <w:rsid w:val="28C55D77"/>
    <w:rsid w:val="29193282"/>
    <w:rsid w:val="2968B841"/>
    <w:rsid w:val="2C7A1327"/>
    <w:rsid w:val="2D3E9CF7"/>
    <w:rsid w:val="2ED1F5B6"/>
    <w:rsid w:val="3030F925"/>
    <w:rsid w:val="319F731D"/>
    <w:rsid w:val="346899B6"/>
    <w:rsid w:val="3735121D"/>
    <w:rsid w:val="388982D7"/>
    <w:rsid w:val="3B4048ED"/>
    <w:rsid w:val="3DD0BBA6"/>
    <w:rsid w:val="3F1AD2C1"/>
    <w:rsid w:val="4169E9E7"/>
    <w:rsid w:val="464BAEE6"/>
    <w:rsid w:val="4751506E"/>
    <w:rsid w:val="4793C13F"/>
    <w:rsid w:val="47E7A294"/>
    <w:rsid w:val="4904EAF3"/>
    <w:rsid w:val="4D214ED9"/>
    <w:rsid w:val="4E6BC884"/>
    <w:rsid w:val="4ED4D9D8"/>
    <w:rsid w:val="501863F9"/>
    <w:rsid w:val="5087D14B"/>
    <w:rsid w:val="536CD255"/>
    <w:rsid w:val="5441C526"/>
    <w:rsid w:val="56AC28E1"/>
    <w:rsid w:val="56BA65CB"/>
    <w:rsid w:val="5C2A5E7B"/>
    <w:rsid w:val="5D23192F"/>
    <w:rsid w:val="6117B559"/>
    <w:rsid w:val="61BC8752"/>
    <w:rsid w:val="649255DC"/>
    <w:rsid w:val="65D5158A"/>
    <w:rsid w:val="672BA3C1"/>
    <w:rsid w:val="67A1B544"/>
    <w:rsid w:val="67B248AD"/>
    <w:rsid w:val="6AC6E0A9"/>
    <w:rsid w:val="6C996EA1"/>
    <w:rsid w:val="6DF6A32E"/>
    <w:rsid w:val="6F9CB6C8"/>
    <w:rsid w:val="719A4660"/>
    <w:rsid w:val="728098E6"/>
    <w:rsid w:val="729F7FA3"/>
    <w:rsid w:val="72F9AD5B"/>
    <w:rsid w:val="73C03F7F"/>
    <w:rsid w:val="75304567"/>
    <w:rsid w:val="76FE18F9"/>
    <w:rsid w:val="779038AA"/>
    <w:rsid w:val="7B56DABC"/>
    <w:rsid w:val="7C614CFC"/>
    <w:rsid w:val="7D67678F"/>
    <w:rsid w:val="7DA5C6A6"/>
    <w:rsid w:val="7DC4D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7CD68E9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45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6E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link w:val="Ttulo4Car"/>
    <w:uiPriority w:val="9"/>
    <w:qFormat/>
    <w:rsid w:val="00E564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4C4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C45CF"/>
  </w:style>
  <w:style w:type="paragraph" w:styleId="Piedepgina">
    <w:name w:val="footer"/>
    <w:basedOn w:val="Normal"/>
    <w:link w:val="PiedepginaCar"/>
    <w:uiPriority w:val="99"/>
    <w:unhideWhenUsed/>
    <w:rsid w:val="004C4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45CF"/>
  </w:style>
  <w:style w:type="character" w:styleId="Hipervnculo">
    <w:name w:val="Hyperlink"/>
    <w:basedOn w:val="Fuentedeprrafopredeter"/>
    <w:uiPriority w:val="99"/>
    <w:unhideWhenUsed/>
    <w:rsid w:val="00104310"/>
    <w:rPr>
      <w:color w:val="0563C1" w:themeColor="hyperlink"/>
      <w:u w:val="single"/>
    </w:rPr>
  </w:style>
  <w:style w:type="paragraph" w:styleId="Ttulo">
    <w:name w:val="Title"/>
    <w:basedOn w:val="Normal"/>
    <w:link w:val="TtuloCar"/>
    <w:qFormat/>
    <w:rsid w:val="0023733D"/>
    <w:pPr>
      <w:spacing w:after="0" w:line="240" w:lineRule="auto"/>
      <w:jc w:val="center"/>
    </w:pPr>
    <w:rPr>
      <w:rFonts w:ascii="Arial" w:eastAsia="Times New Roman" w:hAnsi="Arial" w:cs="Times New Roman"/>
      <w:b/>
      <w:spacing w:val="-3"/>
      <w:sz w:val="20"/>
      <w:szCs w:val="20"/>
      <w:u w:val="single"/>
      <w:lang w:val="es-ES_tradnl" w:eastAsia="es-ES"/>
    </w:rPr>
  </w:style>
  <w:style w:type="character" w:customStyle="1" w:styleId="TtuloCar">
    <w:name w:val="Título Car"/>
    <w:basedOn w:val="Fuentedeprrafopredeter"/>
    <w:link w:val="Ttulo"/>
    <w:rsid w:val="0023733D"/>
    <w:rPr>
      <w:rFonts w:ascii="Arial" w:eastAsia="Times New Roman" w:hAnsi="Arial" w:cs="Times New Roman"/>
      <w:b/>
      <w:spacing w:val="-3"/>
      <w:sz w:val="20"/>
      <w:szCs w:val="20"/>
      <w:u w:val="single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ED075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20F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FE2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7A6E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8758F"/>
    <w:rPr>
      <w:color w:val="605E5C"/>
      <w:shd w:val="clear" w:color="auto" w:fill="E1DFDD"/>
    </w:rPr>
  </w:style>
  <w:style w:type="character" w:customStyle="1" w:styleId="il">
    <w:name w:val="il"/>
    <w:basedOn w:val="Fuentedeprrafopredeter"/>
    <w:rsid w:val="0078758F"/>
  </w:style>
  <w:style w:type="character" w:styleId="Hipervnculovisitado">
    <w:name w:val="FollowedHyperlink"/>
    <w:basedOn w:val="Fuentedeprrafopredeter"/>
    <w:uiPriority w:val="99"/>
    <w:semiHidden/>
    <w:unhideWhenUsed/>
    <w:rsid w:val="00574A25"/>
    <w:rPr>
      <w:color w:val="954F72" w:themeColor="followedHyperlink"/>
      <w:u w:val="single"/>
    </w:rPr>
  </w:style>
  <w:style w:type="paragraph" w:customStyle="1" w:styleId="item">
    <w:name w:val="item"/>
    <w:basedOn w:val="Normal"/>
    <w:rsid w:val="00606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830C49"/>
    <w:rPr>
      <w:b/>
      <w:bCs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8C2F07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rsid w:val="00E5642B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664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E345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1A46BE"/>
    <w:pPr>
      <w:spacing w:after="0" w:line="240" w:lineRule="auto"/>
    </w:pPr>
    <w:rPr>
      <w:lang w:val="es-ES"/>
    </w:rPr>
  </w:style>
  <w:style w:type="paragraph" w:customStyle="1" w:styleId="Default">
    <w:name w:val="Default"/>
    <w:rsid w:val="007C6001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C600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C600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C6001"/>
    <w:rPr>
      <w:vertAlign w:val="superscript"/>
    </w:rPr>
  </w:style>
  <w:style w:type="paragraph" w:customStyle="1" w:styleId="m-2437037347306249327msolistparagraph">
    <w:name w:val="m_-2437037347306249327msolistparagraph"/>
    <w:basedOn w:val="Normal"/>
    <w:rsid w:val="005E0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4A6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1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987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5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6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3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0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2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7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8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6166D-06F4-4DD7-8DD4-376EC4B5D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389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ADQ</dc:creator>
  <cp:lastModifiedBy>Pablo Gutierrez Salinas</cp:lastModifiedBy>
  <cp:revision>6</cp:revision>
  <cp:lastPrinted>2020-05-14T22:37:00Z</cp:lastPrinted>
  <dcterms:created xsi:type="dcterms:W3CDTF">2026-06-01T21:28:00Z</dcterms:created>
  <dcterms:modified xsi:type="dcterms:W3CDTF">2026-06-30T16:06:00Z</dcterms:modified>
</cp:coreProperties>
</file>