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E17A0" w14:textId="5D6E222B" w:rsidR="000B306F" w:rsidRPr="000B306F" w:rsidRDefault="00667C79" w:rsidP="000B306F">
      <w:pPr>
        <w:spacing w:after="0"/>
        <w:jc w:val="center"/>
        <w:rPr>
          <w:b/>
          <w:bCs/>
          <w:sz w:val="40"/>
          <w:szCs w:val="40"/>
          <w:u w:val="single"/>
        </w:rPr>
      </w:pPr>
      <w:r w:rsidRPr="000B306F">
        <w:rPr>
          <w:b/>
          <w:bCs/>
          <w:sz w:val="40"/>
          <w:szCs w:val="40"/>
          <w:u w:val="single"/>
        </w:rPr>
        <w:t xml:space="preserve">TERMINOS DE REFERENCIA </w:t>
      </w:r>
    </w:p>
    <w:p w14:paraId="21EE275D" w14:textId="0D5885EE" w:rsidR="00667C79" w:rsidRPr="000B3E7F" w:rsidRDefault="00667C79" w:rsidP="00930AC8">
      <w:pPr>
        <w:spacing w:after="0"/>
        <w:jc w:val="center"/>
        <w:rPr>
          <w:b/>
          <w:bCs/>
          <w:sz w:val="28"/>
          <w:szCs w:val="28"/>
          <w:u w:val="single"/>
        </w:rPr>
      </w:pPr>
      <w:r w:rsidRPr="000B3E7F">
        <w:rPr>
          <w:b/>
          <w:bCs/>
          <w:sz w:val="28"/>
          <w:szCs w:val="28"/>
          <w:u w:val="single"/>
        </w:rPr>
        <w:t xml:space="preserve">COMPRA </w:t>
      </w:r>
      <w:proofErr w:type="gramStart"/>
      <w:r w:rsidRPr="000B3E7F">
        <w:rPr>
          <w:b/>
          <w:bCs/>
          <w:sz w:val="28"/>
          <w:szCs w:val="28"/>
          <w:u w:val="single"/>
        </w:rPr>
        <w:t>AGIL</w:t>
      </w:r>
      <w:r w:rsidR="00FC5324" w:rsidRPr="000B3E7F">
        <w:rPr>
          <w:b/>
          <w:bCs/>
          <w:sz w:val="28"/>
          <w:szCs w:val="28"/>
          <w:u w:val="single"/>
        </w:rPr>
        <w:t>:</w:t>
      </w:r>
      <w:r w:rsidR="008E3C0C" w:rsidRPr="000B3E7F">
        <w:rPr>
          <w:b/>
          <w:bCs/>
          <w:sz w:val="28"/>
          <w:szCs w:val="28"/>
          <w:u w:val="single"/>
        </w:rPr>
        <w:t>.</w:t>
      </w:r>
      <w:proofErr w:type="gramEnd"/>
    </w:p>
    <w:p w14:paraId="7EED61DC" w14:textId="77777777" w:rsidR="000B306F" w:rsidRPr="000B3E7F" w:rsidRDefault="000B306F" w:rsidP="000B306F">
      <w:pPr>
        <w:jc w:val="both"/>
      </w:pPr>
    </w:p>
    <w:p w14:paraId="3C72D369" w14:textId="224A50BF" w:rsidR="000B306F" w:rsidRDefault="000B306F" w:rsidP="000B306F">
      <w:pPr>
        <w:jc w:val="both"/>
      </w:pPr>
      <w:r>
        <w:t xml:space="preserve">Los presentes Términos de Referencia tienen por objeto establecer las condiciones técnicas y administrativas que regularán el proceso de contratación mediante la modalidad de Compra Ágil, conforme a la Ley </w:t>
      </w:r>
      <w:proofErr w:type="spellStart"/>
      <w:r w:rsidR="009F3FF6">
        <w:t>N°</w:t>
      </w:r>
      <w:proofErr w:type="spellEnd"/>
      <w:r>
        <w:t xml:space="preserve"> 19.886, su Reglamento y demás normativa aplicable, fijando los requisitos mínimos que deberán cumplir los oferentes y el proveedor adjudicado para satisfacer las necesidades institucionales.</w:t>
      </w:r>
    </w:p>
    <w:p w14:paraId="613FF5C2" w14:textId="77777777" w:rsidR="000B306F" w:rsidRDefault="000B306F" w:rsidP="000B306F">
      <w:pPr>
        <w:jc w:val="both"/>
      </w:pPr>
      <w:r>
        <w:t>Las condiciones particulares que regirán la presente contratación son las siguientes:</w:t>
      </w:r>
    </w:p>
    <w:p w14:paraId="5A85F4EE" w14:textId="77777777" w:rsidR="000B306F" w:rsidRDefault="000B306F" w:rsidP="000B306F">
      <w:pPr>
        <w:jc w:val="both"/>
      </w:pPr>
    </w:p>
    <w:p w14:paraId="2B9030BC" w14:textId="51811CF0" w:rsidR="00184B83" w:rsidRPr="00184B83" w:rsidRDefault="00184B83" w:rsidP="000B306F">
      <w:pPr>
        <w:rPr>
          <w:b/>
          <w:bCs/>
          <w:u w:val="single"/>
        </w:rPr>
      </w:pPr>
      <w:r w:rsidRPr="00184B83">
        <w:rPr>
          <w:b/>
          <w:bCs/>
          <w:u w:val="single"/>
        </w:rPr>
        <w:t>1.- CONDICIONES TÉCNICAS ESPECÍFICAS</w:t>
      </w:r>
    </w:p>
    <w:p w14:paraId="3512A384" w14:textId="283327ED" w:rsidR="002F76F1" w:rsidRPr="002F76F1" w:rsidRDefault="002F76F1" w:rsidP="002F76F1">
      <w:r w:rsidRPr="002F76F1">
        <w:t xml:space="preserve">Se requiere </w:t>
      </w:r>
      <w:r w:rsidR="00FC147C">
        <w:t xml:space="preserve">la adquisición </w:t>
      </w:r>
      <w:r w:rsidRPr="002F76F1">
        <w:t xml:space="preserve">de repuestos </w:t>
      </w:r>
      <w:r w:rsidR="00FC147C">
        <w:t xml:space="preserve">pastillas de freno, filtros de aceite, filtros de aire, kit de embriague </w:t>
      </w:r>
      <w:r w:rsidRPr="002F76F1">
        <w:t xml:space="preserve">y </w:t>
      </w:r>
      <w:r w:rsidR="00FC147C">
        <w:t>soporte costado caja</w:t>
      </w:r>
      <w:r w:rsidRPr="002F76F1">
        <w:t xml:space="preserve"> para el dispositivo policial, Sigla Institucional</w:t>
      </w:r>
      <w:r w:rsidR="00FC147C">
        <w:t xml:space="preserve"> de las </w:t>
      </w:r>
      <w:r w:rsidR="00F230EA">
        <w:t xml:space="preserve">siguientes </w:t>
      </w:r>
      <w:r w:rsidR="00F230EA" w:rsidRPr="002F76F1">
        <w:t>marca</w:t>
      </w:r>
      <w:r w:rsidR="00F230EA">
        <w:t xml:space="preserve"> </w:t>
      </w:r>
      <w:r w:rsidR="00F230EA" w:rsidRPr="00F230EA">
        <w:rPr>
          <w:b/>
          <w:bCs/>
        </w:rPr>
        <w:t>HYUNDAI, NISSAN, TOYOTA y MAXUS</w:t>
      </w:r>
      <w:r w:rsidR="00FC147C">
        <w:t xml:space="preserve"> de vehículos institución</w:t>
      </w:r>
      <w:r w:rsidR="00F230EA">
        <w:t>ale</w:t>
      </w:r>
      <w:r w:rsidR="00FC147C">
        <w:t>s,</w:t>
      </w:r>
      <w:r w:rsidRPr="002F76F1">
        <w:t xml:space="preserve"> conforme al siguiente detalle y presupuesto estimado:</w:t>
      </w:r>
    </w:p>
    <w:p w14:paraId="497B7145" w14:textId="2B87FAF4" w:rsidR="00280663" w:rsidRDefault="00FC147C" w:rsidP="00F87F8D">
      <w:r w:rsidRPr="00C62128">
        <w:rPr>
          <w:rFonts w:ascii="Verdana" w:eastAsia="Times New Roman" w:hAnsi="Verdana" w:cs="Calibri"/>
          <w:b/>
          <w:bCs/>
          <w:kern w:val="0"/>
          <w:sz w:val="18"/>
          <w:szCs w:val="18"/>
          <w14:ligatures w14:val="none"/>
        </w:rPr>
        <w:t>ADQ. DE REPUESTOS PARA REPOSICIÓN DE STOCK DEL PARQUE VEHICULAR ZONA ESTE (PASTILLAS DELANTERAS Y TRASERAS)</w:t>
      </w:r>
    </w:p>
    <w:tbl>
      <w:tblPr>
        <w:tblW w:w="7939"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9"/>
        <w:gridCol w:w="5670"/>
      </w:tblGrid>
      <w:tr w:rsidR="00B248E2" w:rsidRPr="00184B83" w14:paraId="0A2DDD8E" w14:textId="7FA21142" w:rsidTr="00B248E2">
        <w:trPr>
          <w:tblHeader/>
          <w:tblCellSpacing w:w="15" w:type="dxa"/>
        </w:trPr>
        <w:tc>
          <w:tcPr>
            <w:tcW w:w="2224" w:type="dxa"/>
            <w:vAlign w:val="center"/>
            <w:hideMark/>
          </w:tcPr>
          <w:p w14:paraId="23E10E83" w14:textId="77777777" w:rsidR="00B248E2" w:rsidRPr="00184B83" w:rsidRDefault="00B248E2" w:rsidP="002A2DD7">
            <w:pPr>
              <w:jc w:val="center"/>
              <w:rPr>
                <w:b/>
                <w:bCs/>
              </w:rPr>
            </w:pPr>
            <w:r w:rsidRPr="00184B83">
              <w:rPr>
                <w:b/>
                <w:bCs/>
              </w:rPr>
              <w:t>CANTIDAD</w:t>
            </w:r>
          </w:p>
        </w:tc>
        <w:tc>
          <w:tcPr>
            <w:tcW w:w="5625" w:type="dxa"/>
            <w:vAlign w:val="center"/>
            <w:hideMark/>
          </w:tcPr>
          <w:p w14:paraId="0BF67D34" w14:textId="77777777" w:rsidR="00B248E2" w:rsidRPr="00184B83" w:rsidRDefault="00B248E2" w:rsidP="00FE7548">
            <w:pPr>
              <w:jc w:val="center"/>
              <w:rPr>
                <w:b/>
                <w:bCs/>
              </w:rPr>
            </w:pPr>
            <w:r w:rsidRPr="00184B83">
              <w:rPr>
                <w:b/>
                <w:bCs/>
              </w:rPr>
              <w:t>DETALLE DEL REQUERIMIENTO TÉCNICO</w:t>
            </w:r>
          </w:p>
        </w:tc>
      </w:tr>
      <w:tr w:rsidR="00B248E2" w:rsidRPr="00184B83" w14:paraId="504125DF" w14:textId="6545153B" w:rsidTr="00B248E2">
        <w:tblPrEx>
          <w:tblCellMar>
            <w:left w:w="70" w:type="dxa"/>
            <w:right w:w="70" w:type="dxa"/>
          </w:tblCellMar>
        </w:tblPrEx>
        <w:trPr>
          <w:trHeight w:val="378"/>
          <w:tblCellSpacing w:w="15" w:type="dxa"/>
        </w:trPr>
        <w:tc>
          <w:tcPr>
            <w:tcW w:w="2224" w:type="dxa"/>
            <w:vAlign w:val="center"/>
            <w:hideMark/>
          </w:tcPr>
          <w:p w14:paraId="1C9943C4" w14:textId="154EB68E" w:rsidR="00B248E2" w:rsidRPr="000C46EA" w:rsidRDefault="00B248E2" w:rsidP="002A2DD7">
            <w:pPr>
              <w:rPr>
                <w:b/>
                <w:bCs/>
              </w:rPr>
            </w:pPr>
            <w:r w:rsidRPr="000C46EA">
              <w:rPr>
                <w:rFonts w:ascii="Verdana" w:eastAsia="Times New Roman" w:hAnsi="Verdana" w:cs="Calibri"/>
                <w:b/>
                <w:bCs/>
                <w:kern w:val="0"/>
                <w:sz w:val="16"/>
                <w:szCs w:val="16"/>
                <w14:ligatures w14:val="none"/>
              </w:rPr>
              <w:t xml:space="preserve">20 </w:t>
            </w:r>
            <w:r w:rsidRPr="000C46EA">
              <w:rPr>
                <w:b/>
                <w:bCs/>
              </w:rPr>
              <w:t>unidades</w:t>
            </w:r>
          </w:p>
        </w:tc>
        <w:tc>
          <w:tcPr>
            <w:tcW w:w="5625" w:type="dxa"/>
            <w:vAlign w:val="center"/>
            <w:hideMark/>
          </w:tcPr>
          <w:p w14:paraId="3EC96C01" w14:textId="092E46B9" w:rsidR="00B248E2" w:rsidRPr="00184B83" w:rsidRDefault="00B248E2" w:rsidP="00FE7548">
            <w:pPr>
              <w:jc w:val="both"/>
            </w:pPr>
            <w:r w:rsidRPr="00C62128">
              <w:rPr>
                <w:rFonts w:ascii="Arial" w:eastAsia="Times New Roman" w:hAnsi="Arial" w:cs="Arial"/>
                <w:kern w:val="0"/>
                <w:sz w:val="16"/>
                <w:szCs w:val="16"/>
                <w14:ligatures w14:val="none"/>
              </w:rPr>
              <w:t>PASTILLAS DE FRENO DELANTERAS HYUNDAI ELANTRA 2025</w:t>
            </w:r>
            <w:r>
              <w:rPr>
                <w:b/>
                <w:bCs/>
              </w:rPr>
              <w:br/>
            </w:r>
          </w:p>
        </w:tc>
      </w:tr>
      <w:tr w:rsidR="00B248E2" w:rsidRPr="00184B83" w14:paraId="3EC3F367" w14:textId="5B0561B1" w:rsidTr="00B248E2">
        <w:tblPrEx>
          <w:tblCellMar>
            <w:left w:w="70" w:type="dxa"/>
            <w:right w:w="70" w:type="dxa"/>
          </w:tblCellMar>
        </w:tblPrEx>
        <w:trPr>
          <w:trHeight w:val="218"/>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07B64E98" w14:textId="7C0A5647" w:rsidR="00B248E2" w:rsidRPr="000C46EA" w:rsidRDefault="00B248E2" w:rsidP="002A2DD7">
            <w:pPr>
              <w:rPr>
                <w:b/>
                <w:bCs/>
              </w:rPr>
            </w:pPr>
            <w:r w:rsidRPr="000C46EA">
              <w:rPr>
                <w:b/>
                <w:bCs/>
              </w:rPr>
              <w:t>7 unidades</w:t>
            </w:r>
          </w:p>
        </w:tc>
        <w:tc>
          <w:tcPr>
            <w:tcW w:w="5625" w:type="dxa"/>
            <w:tcBorders>
              <w:top w:val="single" w:sz="4" w:space="0" w:color="auto"/>
              <w:left w:val="single" w:sz="4" w:space="0" w:color="auto"/>
              <w:bottom w:val="single" w:sz="4" w:space="0" w:color="auto"/>
              <w:right w:val="single" w:sz="4" w:space="0" w:color="auto"/>
            </w:tcBorders>
            <w:vAlign w:val="center"/>
          </w:tcPr>
          <w:p w14:paraId="77F1C54D" w14:textId="18E2E816" w:rsidR="00B248E2" w:rsidRPr="005F29AD" w:rsidRDefault="00B248E2" w:rsidP="00FE7548">
            <w:pPr>
              <w:rPr>
                <w:b/>
                <w:bCs/>
              </w:rPr>
            </w:pPr>
            <w:r w:rsidRPr="00C62128">
              <w:rPr>
                <w:rFonts w:ascii="Arial" w:eastAsia="Times New Roman" w:hAnsi="Arial" w:cs="Arial"/>
                <w:kern w:val="0"/>
                <w:sz w:val="16"/>
                <w:szCs w:val="16"/>
                <w14:ligatures w14:val="none"/>
              </w:rPr>
              <w:t>PASTILLAS DE FRENO TRASERAS HYUNDAI ELANTRA 2025</w:t>
            </w:r>
          </w:p>
        </w:tc>
      </w:tr>
      <w:tr w:rsidR="00B248E2" w:rsidRPr="00184B83" w14:paraId="7E34ABD4" w14:textId="22983BAC" w:rsidTr="00B248E2">
        <w:tblPrEx>
          <w:tblCellMar>
            <w:left w:w="70" w:type="dxa"/>
            <w:right w:w="70" w:type="dxa"/>
          </w:tblCellMar>
        </w:tblPrEx>
        <w:trPr>
          <w:trHeight w:val="354"/>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08517CD9" w14:textId="5E6E4627" w:rsidR="00B248E2" w:rsidRPr="000C46EA" w:rsidRDefault="00B248E2" w:rsidP="0051062A">
            <w:pPr>
              <w:rPr>
                <w:b/>
                <w:bCs/>
              </w:rPr>
            </w:pPr>
            <w:r w:rsidRPr="000C46EA">
              <w:rPr>
                <w:rFonts w:ascii="Verdana" w:eastAsia="Times New Roman" w:hAnsi="Verdana" w:cs="Calibri"/>
                <w:b/>
                <w:bCs/>
                <w:kern w:val="0"/>
                <w:sz w:val="16"/>
                <w:szCs w:val="16"/>
                <w14:ligatures w14:val="none"/>
              </w:rPr>
              <w:t xml:space="preserve">20 </w:t>
            </w:r>
            <w:r w:rsidRPr="000C46EA">
              <w:rPr>
                <w:b/>
                <w:bCs/>
              </w:rPr>
              <w:t>unidades</w:t>
            </w:r>
          </w:p>
        </w:tc>
        <w:tc>
          <w:tcPr>
            <w:tcW w:w="5625" w:type="dxa"/>
            <w:tcBorders>
              <w:top w:val="single" w:sz="4" w:space="0" w:color="auto"/>
              <w:left w:val="single" w:sz="4" w:space="0" w:color="auto"/>
              <w:bottom w:val="single" w:sz="4" w:space="0" w:color="auto"/>
              <w:right w:val="single" w:sz="4" w:space="0" w:color="auto"/>
            </w:tcBorders>
            <w:vAlign w:val="center"/>
          </w:tcPr>
          <w:p w14:paraId="392F3805" w14:textId="12DFE226" w:rsidR="00B248E2" w:rsidRPr="005F29AD" w:rsidRDefault="00B248E2" w:rsidP="0051062A">
            <w:pPr>
              <w:jc w:val="both"/>
              <w:rPr>
                <w:b/>
                <w:bCs/>
              </w:rPr>
            </w:pPr>
            <w:r w:rsidRPr="00C62128">
              <w:rPr>
                <w:rFonts w:ascii="Arial" w:eastAsia="Times New Roman" w:hAnsi="Arial" w:cs="Arial"/>
                <w:kern w:val="0"/>
                <w:sz w:val="16"/>
                <w:szCs w:val="16"/>
                <w14:ligatures w14:val="none"/>
              </w:rPr>
              <w:t>PASTILLAS DE FRENO DELANTERAS NISSAN NEW X-TRAIL 2025</w:t>
            </w:r>
          </w:p>
        </w:tc>
      </w:tr>
      <w:tr w:rsidR="00B248E2" w:rsidRPr="00184B83" w14:paraId="21C6F6CD" w14:textId="4053B5BF" w:rsidTr="00B248E2">
        <w:tblPrEx>
          <w:tblCellMar>
            <w:left w:w="70" w:type="dxa"/>
            <w:right w:w="70" w:type="dxa"/>
          </w:tblCellMar>
        </w:tblPrEx>
        <w:trPr>
          <w:trHeight w:val="374"/>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2F946E66" w14:textId="61383D5B" w:rsidR="00B248E2" w:rsidRPr="000C46EA" w:rsidRDefault="00B248E2" w:rsidP="0051062A">
            <w:pPr>
              <w:rPr>
                <w:b/>
                <w:bCs/>
              </w:rPr>
            </w:pPr>
            <w:r w:rsidRPr="000C46EA">
              <w:rPr>
                <w:b/>
                <w:bCs/>
              </w:rPr>
              <w:t>7 unidades</w:t>
            </w:r>
          </w:p>
        </w:tc>
        <w:tc>
          <w:tcPr>
            <w:tcW w:w="5625" w:type="dxa"/>
            <w:tcBorders>
              <w:top w:val="single" w:sz="4" w:space="0" w:color="auto"/>
              <w:left w:val="single" w:sz="4" w:space="0" w:color="auto"/>
              <w:bottom w:val="single" w:sz="4" w:space="0" w:color="auto"/>
              <w:right w:val="single" w:sz="4" w:space="0" w:color="auto"/>
            </w:tcBorders>
            <w:vAlign w:val="center"/>
          </w:tcPr>
          <w:p w14:paraId="6C5C08B5" w14:textId="6EC04140" w:rsidR="00B248E2" w:rsidRPr="005F29AD" w:rsidRDefault="00B248E2" w:rsidP="0051062A">
            <w:pPr>
              <w:jc w:val="both"/>
              <w:rPr>
                <w:b/>
                <w:bCs/>
              </w:rPr>
            </w:pPr>
            <w:r w:rsidRPr="00C62128">
              <w:rPr>
                <w:rFonts w:ascii="Arial" w:eastAsia="Times New Roman" w:hAnsi="Arial" w:cs="Arial"/>
                <w:kern w:val="0"/>
                <w:sz w:val="16"/>
                <w:szCs w:val="16"/>
                <w14:ligatures w14:val="none"/>
              </w:rPr>
              <w:t>PASTILLAS DE FRENO TRASERAS NISSAN NEW X-TRAIL 2025</w:t>
            </w:r>
          </w:p>
        </w:tc>
      </w:tr>
      <w:tr w:rsidR="00B248E2" w:rsidRPr="00184B83" w14:paraId="33C413FC" w14:textId="79F81A6E" w:rsidTr="00B248E2">
        <w:tblPrEx>
          <w:tblCellMar>
            <w:left w:w="70" w:type="dxa"/>
            <w:right w:w="70" w:type="dxa"/>
          </w:tblCellMar>
        </w:tblPrEx>
        <w:trPr>
          <w:trHeight w:val="368"/>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717FE0BB" w14:textId="0B4D2D3E" w:rsidR="00B248E2" w:rsidRPr="000C46EA" w:rsidRDefault="00B248E2" w:rsidP="0051062A">
            <w:pPr>
              <w:rPr>
                <w:b/>
                <w:bCs/>
              </w:rPr>
            </w:pPr>
            <w:r w:rsidRPr="000C46EA">
              <w:rPr>
                <w:rFonts w:ascii="Verdana" w:eastAsia="Times New Roman" w:hAnsi="Verdana" w:cs="Calibri"/>
                <w:b/>
                <w:bCs/>
                <w:kern w:val="0"/>
                <w:sz w:val="16"/>
                <w:szCs w:val="16"/>
                <w14:ligatures w14:val="none"/>
              </w:rPr>
              <w:t xml:space="preserve">100 </w:t>
            </w:r>
            <w:r w:rsidRPr="000C46EA">
              <w:rPr>
                <w:b/>
                <w:bCs/>
              </w:rPr>
              <w:t>unidades</w:t>
            </w:r>
          </w:p>
        </w:tc>
        <w:tc>
          <w:tcPr>
            <w:tcW w:w="5625" w:type="dxa"/>
            <w:tcBorders>
              <w:top w:val="single" w:sz="4" w:space="0" w:color="auto"/>
              <w:left w:val="single" w:sz="4" w:space="0" w:color="auto"/>
              <w:bottom w:val="single" w:sz="4" w:space="0" w:color="auto"/>
              <w:right w:val="single" w:sz="4" w:space="0" w:color="auto"/>
            </w:tcBorders>
            <w:vAlign w:val="center"/>
          </w:tcPr>
          <w:p w14:paraId="51DD599F" w14:textId="5EBB70AC" w:rsidR="00B248E2" w:rsidRPr="005F29AD" w:rsidRDefault="00B248E2" w:rsidP="0051062A">
            <w:pPr>
              <w:jc w:val="both"/>
              <w:rPr>
                <w:b/>
                <w:bCs/>
              </w:rPr>
            </w:pPr>
            <w:r w:rsidRPr="00C62128">
              <w:rPr>
                <w:rFonts w:ascii="Arial" w:eastAsia="Times New Roman" w:hAnsi="Arial" w:cs="Arial"/>
                <w:kern w:val="0"/>
                <w:sz w:val="16"/>
                <w:szCs w:val="16"/>
                <w14:ligatures w14:val="none"/>
              </w:rPr>
              <w:t>FILTRO DE ACEITE TOYOTA COROLLA CROSS 2024</w:t>
            </w:r>
          </w:p>
        </w:tc>
      </w:tr>
      <w:tr w:rsidR="00B248E2" w:rsidRPr="000C46EA" w14:paraId="6F0EF402" w14:textId="288BE5E3" w:rsidTr="00B248E2">
        <w:tblPrEx>
          <w:tblCellMar>
            <w:left w:w="70" w:type="dxa"/>
            <w:right w:w="70" w:type="dxa"/>
          </w:tblCellMar>
        </w:tblPrEx>
        <w:trPr>
          <w:trHeight w:val="274"/>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0C4A9C00" w14:textId="15B6BFD5" w:rsidR="00B248E2" w:rsidRPr="000C46EA" w:rsidRDefault="00B248E2" w:rsidP="000C46EA">
            <w:pPr>
              <w:rPr>
                <w:b/>
                <w:bCs/>
              </w:rPr>
            </w:pPr>
            <w:r w:rsidRPr="000C46EA">
              <w:rPr>
                <w:rFonts w:ascii="Verdana" w:eastAsia="Times New Roman" w:hAnsi="Verdana" w:cs="Calibri"/>
                <w:b/>
                <w:bCs/>
                <w:kern w:val="0"/>
                <w:sz w:val="16"/>
                <w:szCs w:val="16"/>
                <w14:ligatures w14:val="none"/>
              </w:rPr>
              <w:t xml:space="preserve">50 </w:t>
            </w:r>
            <w:r w:rsidRPr="000C46EA">
              <w:rPr>
                <w:b/>
                <w:bCs/>
              </w:rPr>
              <w:t>unidades</w:t>
            </w:r>
          </w:p>
        </w:tc>
        <w:tc>
          <w:tcPr>
            <w:tcW w:w="5625" w:type="dxa"/>
            <w:tcBorders>
              <w:top w:val="single" w:sz="4" w:space="0" w:color="auto"/>
              <w:left w:val="single" w:sz="4" w:space="0" w:color="auto"/>
              <w:bottom w:val="single" w:sz="4" w:space="0" w:color="auto"/>
              <w:right w:val="single" w:sz="4" w:space="0" w:color="auto"/>
            </w:tcBorders>
            <w:vAlign w:val="center"/>
          </w:tcPr>
          <w:p w14:paraId="254F5224" w14:textId="085E7ED5" w:rsidR="00B248E2" w:rsidRPr="000C46EA" w:rsidRDefault="00B248E2" w:rsidP="000C46EA">
            <w:pPr>
              <w:jc w:val="both"/>
              <w:rPr>
                <w:b/>
                <w:bCs/>
                <w:lang w:val="pt-BR"/>
              </w:rPr>
            </w:pPr>
            <w:r w:rsidRPr="000C46EA">
              <w:rPr>
                <w:rFonts w:ascii="Arial" w:eastAsia="Times New Roman" w:hAnsi="Arial" w:cs="Arial"/>
                <w:kern w:val="0"/>
                <w:sz w:val="16"/>
                <w:szCs w:val="16"/>
                <w:lang w:val="pt-BR"/>
                <w14:ligatures w14:val="none"/>
              </w:rPr>
              <w:t>FILTRO DE ACEITE HYUNDAI ELANTRA 2025</w:t>
            </w:r>
          </w:p>
        </w:tc>
      </w:tr>
      <w:tr w:rsidR="00B248E2" w:rsidRPr="00184B83" w14:paraId="0F672FDF" w14:textId="68235EB5" w:rsidTr="00B248E2">
        <w:tblPrEx>
          <w:tblCellMar>
            <w:left w:w="70" w:type="dxa"/>
            <w:right w:w="70" w:type="dxa"/>
          </w:tblCellMar>
        </w:tblPrEx>
        <w:trPr>
          <w:trHeight w:val="356"/>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05F8777E" w14:textId="359EBAFF" w:rsidR="00B248E2" w:rsidRPr="000C46EA" w:rsidRDefault="00B248E2" w:rsidP="000C46EA">
            <w:pPr>
              <w:rPr>
                <w:b/>
                <w:bCs/>
              </w:rPr>
            </w:pPr>
            <w:r w:rsidRPr="000C46EA">
              <w:rPr>
                <w:rFonts w:ascii="Verdana" w:eastAsia="Times New Roman" w:hAnsi="Verdana" w:cs="Calibri"/>
                <w:b/>
                <w:bCs/>
                <w:kern w:val="0"/>
                <w:sz w:val="16"/>
                <w:szCs w:val="16"/>
                <w14:ligatures w14:val="none"/>
              </w:rPr>
              <w:t xml:space="preserve">50 </w:t>
            </w:r>
            <w:r w:rsidRPr="000C46EA">
              <w:rPr>
                <w:b/>
                <w:bCs/>
              </w:rPr>
              <w:t>unidades</w:t>
            </w:r>
          </w:p>
        </w:tc>
        <w:tc>
          <w:tcPr>
            <w:tcW w:w="5625" w:type="dxa"/>
            <w:tcBorders>
              <w:top w:val="single" w:sz="4" w:space="0" w:color="auto"/>
              <w:left w:val="single" w:sz="4" w:space="0" w:color="auto"/>
              <w:bottom w:val="single" w:sz="4" w:space="0" w:color="auto"/>
              <w:right w:val="single" w:sz="4" w:space="0" w:color="auto"/>
            </w:tcBorders>
            <w:vAlign w:val="center"/>
          </w:tcPr>
          <w:p w14:paraId="280CD57F" w14:textId="1505477D" w:rsidR="00B248E2" w:rsidRPr="005F29AD" w:rsidRDefault="00B248E2" w:rsidP="000C46EA">
            <w:pPr>
              <w:jc w:val="both"/>
              <w:rPr>
                <w:b/>
                <w:bCs/>
              </w:rPr>
            </w:pPr>
            <w:r w:rsidRPr="00C62128">
              <w:rPr>
                <w:rFonts w:ascii="Arial" w:eastAsia="Times New Roman" w:hAnsi="Arial" w:cs="Arial"/>
                <w:kern w:val="0"/>
                <w:sz w:val="16"/>
                <w:szCs w:val="16"/>
                <w14:ligatures w14:val="none"/>
              </w:rPr>
              <w:t>FILTRO DE AIRE TOYOTA COROLLA CROSS 2024</w:t>
            </w:r>
          </w:p>
        </w:tc>
      </w:tr>
      <w:tr w:rsidR="00B248E2" w:rsidRPr="00184B83" w14:paraId="434FF03C" w14:textId="6A0BF8EA" w:rsidTr="00B248E2">
        <w:tblPrEx>
          <w:tblCellMar>
            <w:left w:w="70" w:type="dxa"/>
            <w:right w:w="70" w:type="dxa"/>
          </w:tblCellMar>
        </w:tblPrEx>
        <w:trPr>
          <w:trHeight w:val="204"/>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0409141D" w14:textId="16F16961" w:rsidR="00B248E2" w:rsidRPr="000C46EA" w:rsidRDefault="00B248E2" w:rsidP="000C46EA">
            <w:pPr>
              <w:rPr>
                <w:b/>
                <w:bCs/>
              </w:rPr>
            </w:pPr>
            <w:r w:rsidRPr="000C46EA">
              <w:rPr>
                <w:b/>
                <w:bCs/>
              </w:rPr>
              <w:t>4 unidades</w:t>
            </w:r>
          </w:p>
        </w:tc>
        <w:tc>
          <w:tcPr>
            <w:tcW w:w="5625" w:type="dxa"/>
            <w:tcBorders>
              <w:top w:val="single" w:sz="4" w:space="0" w:color="auto"/>
              <w:left w:val="single" w:sz="4" w:space="0" w:color="auto"/>
              <w:bottom w:val="single" w:sz="4" w:space="0" w:color="auto"/>
              <w:right w:val="single" w:sz="4" w:space="0" w:color="auto"/>
            </w:tcBorders>
            <w:vAlign w:val="center"/>
          </w:tcPr>
          <w:p w14:paraId="6B5552A2" w14:textId="498DCA2A" w:rsidR="00B248E2" w:rsidRPr="005F29AD" w:rsidRDefault="00B248E2" w:rsidP="000C46EA">
            <w:pPr>
              <w:jc w:val="both"/>
              <w:rPr>
                <w:b/>
                <w:bCs/>
              </w:rPr>
            </w:pPr>
            <w:r w:rsidRPr="00C62128">
              <w:rPr>
                <w:rFonts w:ascii="Arial" w:eastAsia="Times New Roman" w:hAnsi="Arial" w:cs="Arial"/>
                <w:kern w:val="0"/>
                <w:sz w:val="16"/>
                <w:szCs w:val="16"/>
                <w14:ligatures w14:val="none"/>
              </w:rPr>
              <w:t>KIT DE EMBRAGUE MAXUS DELIVER 9</w:t>
            </w:r>
          </w:p>
        </w:tc>
      </w:tr>
      <w:tr w:rsidR="00B248E2" w:rsidRPr="00184B83" w14:paraId="48306550" w14:textId="3CC8CE3C" w:rsidTr="00B248E2">
        <w:tblPrEx>
          <w:tblCellMar>
            <w:left w:w="70" w:type="dxa"/>
            <w:right w:w="70" w:type="dxa"/>
          </w:tblCellMar>
        </w:tblPrEx>
        <w:trPr>
          <w:trHeight w:val="298"/>
          <w:tblCellSpacing w:w="15" w:type="dxa"/>
        </w:trPr>
        <w:tc>
          <w:tcPr>
            <w:tcW w:w="2224" w:type="dxa"/>
            <w:tcBorders>
              <w:top w:val="single" w:sz="4" w:space="0" w:color="auto"/>
              <w:left w:val="single" w:sz="4" w:space="0" w:color="auto"/>
              <w:bottom w:val="single" w:sz="4" w:space="0" w:color="auto"/>
              <w:right w:val="single" w:sz="4" w:space="0" w:color="auto"/>
            </w:tcBorders>
            <w:vAlign w:val="center"/>
          </w:tcPr>
          <w:p w14:paraId="344FB1F4" w14:textId="562256BA" w:rsidR="00B248E2" w:rsidRPr="000C46EA" w:rsidRDefault="00B248E2" w:rsidP="000C46EA">
            <w:pPr>
              <w:rPr>
                <w:b/>
                <w:bCs/>
              </w:rPr>
            </w:pPr>
            <w:r w:rsidRPr="000C46EA">
              <w:rPr>
                <w:b/>
                <w:bCs/>
              </w:rPr>
              <w:t>14 unidades</w:t>
            </w:r>
          </w:p>
        </w:tc>
        <w:tc>
          <w:tcPr>
            <w:tcW w:w="5625" w:type="dxa"/>
            <w:tcBorders>
              <w:top w:val="single" w:sz="4" w:space="0" w:color="auto"/>
              <w:left w:val="single" w:sz="4" w:space="0" w:color="auto"/>
              <w:bottom w:val="single" w:sz="4" w:space="0" w:color="auto"/>
              <w:right w:val="single" w:sz="4" w:space="0" w:color="auto"/>
            </w:tcBorders>
            <w:vAlign w:val="center"/>
          </w:tcPr>
          <w:p w14:paraId="706AB1B5" w14:textId="3A63535E" w:rsidR="00B248E2" w:rsidRPr="005F29AD" w:rsidRDefault="00B248E2" w:rsidP="000C46EA">
            <w:pPr>
              <w:jc w:val="both"/>
              <w:rPr>
                <w:b/>
                <w:bCs/>
              </w:rPr>
            </w:pPr>
            <w:r w:rsidRPr="00C62128">
              <w:rPr>
                <w:rFonts w:ascii="Arial" w:eastAsia="Times New Roman" w:hAnsi="Arial" w:cs="Arial"/>
                <w:kern w:val="0"/>
                <w:sz w:val="16"/>
                <w:szCs w:val="16"/>
                <w14:ligatures w14:val="none"/>
              </w:rPr>
              <w:t>SOPORTE COSTADO CAJA TOYOTA COROLLA CROSS 2024</w:t>
            </w:r>
          </w:p>
        </w:tc>
      </w:tr>
    </w:tbl>
    <w:p w14:paraId="65B6962F" w14:textId="77777777" w:rsidR="00B2687E" w:rsidRDefault="00B2687E" w:rsidP="00F87F8D"/>
    <w:p w14:paraId="7107D948" w14:textId="77777777" w:rsidR="000C46EA" w:rsidRDefault="000C46EA" w:rsidP="00F87F8D"/>
    <w:p w14:paraId="2E12F7F3" w14:textId="77777777" w:rsidR="000C46EA" w:rsidRPr="00F87F8D" w:rsidRDefault="000C46EA" w:rsidP="00F87F8D"/>
    <w:p w14:paraId="7C6ECBC4" w14:textId="504F4003" w:rsidR="00184B83" w:rsidRDefault="00184B83" w:rsidP="00184B83">
      <w:pPr>
        <w:pStyle w:val="Prrafodelista"/>
        <w:numPr>
          <w:ilvl w:val="0"/>
          <w:numId w:val="1"/>
        </w:numPr>
        <w:rPr>
          <w:b/>
          <w:bCs/>
          <w:u w:val="single"/>
        </w:rPr>
      </w:pPr>
      <w:r w:rsidRPr="00184B83">
        <w:rPr>
          <w:b/>
          <w:bCs/>
          <w:u w:val="single"/>
        </w:rPr>
        <w:lastRenderedPageBreak/>
        <w:t>Nota Importante</w:t>
      </w:r>
    </w:p>
    <w:p w14:paraId="4767A0CD" w14:textId="77777777" w:rsidR="003B6BBD" w:rsidRPr="00184B83" w:rsidRDefault="003B6BBD" w:rsidP="003B6BBD">
      <w:pPr>
        <w:pStyle w:val="Prrafodelista"/>
        <w:rPr>
          <w:b/>
          <w:bCs/>
          <w:u w:val="single"/>
        </w:rPr>
      </w:pPr>
    </w:p>
    <w:p w14:paraId="247B62D8" w14:textId="77777777" w:rsidR="002F76F1" w:rsidRPr="0050429B" w:rsidRDefault="002F76F1" w:rsidP="002F76F1">
      <w:pPr>
        <w:jc w:val="both"/>
      </w:pPr>
      <w:r w:rsidRPr="0050429B">
        <w:t>Con el objeto de verificar el cumplimiento de las presentes especificaciones técnicas, los oferentes deberán adjuntar obligatoriamente a su oferta:</w:t>
      </w:r>
    </w:p>
    <w:p w14:paraId="2C8BC0A0" w14:textId="77777777" w:rsidR="002F76F1" w:rsidRPr="0050429B" w:rsidRDefault="002F76F1" w:rsidP="002F76F1">
      <w:pPr>
        <w:numPr>
          <w:ilvl w:val="0"/>
          <w:numId w:val="8"/>
        </w:numPr>
        <w:jc w:val="both"/>
      </w:pPr>
      <w:r w:rsidRPr="0050429B">
        <w:t>Cotización formal y detallada.</w:t>
      </w:r>
    </w:p>
    <w:p w14:paraId="086990E5" w14:textId="77777777" w:rsidR="002F76F1" w:rsidRPr="0050429B" w:rsidRDefault="002F76F1" w:rsidP="002F76F1">
      <w:pPr>
        <w:numPr>
          <w:ilvl w:val="0"/>
          <w:numId w:val="8"/>
        </w:numPr>
        <w:jc w:val="both"/>
      </w:pPr>
      <w:r w:rsidRPr="0050429B">
        <w:t xml:space="preserve">Ficha técnica del fabricante y certificaciones de calidad aplicables </w:t>
      </w:r>
    </w:p>
    <w:p w14:paraId="54E861B4" w14:textId="77777777" w:rsidR="002F76F1" w:rsidRPr="0050429B" w:rsidRDefault="002F76F1" w:rsidP="002F76F1">
      <w:pPr>
        <w:numPr>
          <w:ilvl w:val="0"/>
          <w:numId w:val="8"/>
        </w:numPr>
        <w:jc w:val="both"/>
      </w:pPr>
      <w:r w:rsidRPr="0050429B">
        <w:t>Marca, modelo y procedencia del repuesto ofertado.</w:t>
      </w:r>
    </w:p>
    <w:p w14:paraId="46C3AC58" w14:textId="5152B534" w:rsidR="002F76F1" w:rsidRPr="002F76F1" w:rsidRDefault="002F76F1" w:rsidP="002F76F1">
      <w:pPr>
        <w:rPr>
          <w:b/>
          <w:bCs/>
        </w:rPr>
      </w:pPr>
      <w:r w:rsidRPr="002F76F1">
        <w:rPr>
          <w:b/>
          <w:bCs/>
        </w:rPr>
        <w:t>La omisión de cualquiera de estos antecedentes o el incumplimiento de alguna de las especificaciones técnicas obligatorias será causal para declarar la oferta inadmisible, por no ajustarse a los presentes Términos de Referencia.</w:t>
      </w:r>
    </w:p>
    <w:p w14:paraId="6A60F7E8" w14:textId="6CFE6906" w:rsidR="003B6BBD" w:rsidRPr="002F76F1" w:rsidRDefault="002F76F1" w:rsidP="002F76F1">
      <w:r w:rsidRPr="002F76F1">
        <w:t>Los repuestos ofertados deberán corresponder a líneas de fabricación automotriz profesional o industrial, nuevos, sin uso y de primera calidad, quedando estrictamente excluidos repuestos de línea doméstica, saldos de bodega, repuestos usados, recuperados o reacondicionados.</w:t>
      </w:r>
    </w:p>
    <w:p w14:paraId="203E145B" w14:textId="771658F0" w:rsidR="00434FAA" w:rsidRDefault="00434FAA" w:rsidP="00434FAA">
      <w:pPr>
        <w:jc w:val="both"/>
      </w:pPr>
      <w:r>
        <w:t>Queda prohibido</w:t>
      </w:r>
      <w:r w:rsidR="00350CF4">
        <w:t xml:space="preserve"> </w:t>
      </w:r>
      <w:r>
        <w:t>utilizar el presente formato de Termino de Referencia como Oferta Económica.</w:t>
      </w:r>
    </w:p>
    <w:p w14:paraId="59FD746D" w14:textId="77777777" w:rsidR="00434FAA" w:rsidRPr="003B6BBD" w:rsidRDefault="00434FAA" w:rsidP="00BA41FB">
      <w:pPr>
        <w:pStyle w:val="Prrafodelista"/>
        <w:ind w:left="0"/>
        <w:rPr>
          <w:b/>
          <w:bCs/>
        </w:rPr>
      </w:pPr>
    </w:p>
    <w:p w14:paraId="53083A2A" w14:textId="72B8BE53" w:rsidR="00941500" w:rsidRPr="00D208FD" w:rsidRDefault="00941500" w:rsidP="00941500">
      <w:pPr>
        <w:jc w:val="both"/>
        <w:rPr>
          <w:b/>
          <w:bCs/>
          <w:u w:val="single"/>
        </w:rPr>
      </w:pPr>
      <w:r>
        <w:rPr>
          <w:b/>
          <w:bCs/>
          <w:u w:val="single"/>
        </w:rPr>
        <w:t>2</w:t>
      </w:r>
      <w:r w:rsidRPr="00D208FD">
        <w:rPr>
          <w:b/>
          <w:bCs/>
          <w:u w:val="single"/>
        </w:rPr>
        <w:t>.- MÉTODO DE EVALUACIÓN DE LAS OFERTAS</w:t>
      </w:r>
    </w:p>
    <w:p w14:paraId="0D8A795D" w14:textId="77777777" w:rsidR="000D1363" w:rsidRDefault="000D1363" w:rsidP="000D1363">
      <w:pPr>
        <w:jc w:val="both"/>
      </w:pPr>
      <w:r>
        <w:t>Las ofertas serán revisadas por el Área Técnica Institucional, en su calidad de Unidad Técnica, verificando el cumplimiento íntegro de las especificaciones técnicas obligatorias establecidas en el numeral 1 de los presentes Términos de Referencia.</w:t>
      </w:r>
    </w:p>
    <w:p w14:paraId="145EA587" w14:textId="77777777" w:rsidR="000D1363" w:rsidRDefault="000D1363" w:rsidP="000D1363">
      <w:pPr>
        <w:jc w:val="both"/>
      </w:pPr>
      <w:r>
        <w:t>Para estos efectos, el oferente deberá adjuntar todos los antecedentes técnicos solicitados que permitan acreditar el cumplimiento de los requisitos exigidos.</w:t>
      </w:r>
    </w:p>
    <w:p w14:paraId="0E00DD20" w14:textId="77777777" w:rsidR="000D1363" w:rsidRDefault="000D1363" w:rsidP="000D1363">
      <w:pPr>
        <w:jc w:val="both"/>
      </w:pPr>
      <w:r>
        <w:t xml:space="preserve">El Área Técnica Institucional evaluará los antecedentes presentados y determinará si el bien o servicio ofertado satisface las necesidades institucionales, </w:t>
      </w:r>
      <w:r w:rsidRPr="009F3FF6">
        <w:t>considerando aspectos relacionados con la seguridad, confiabilidad, desempeño, aptitud, valor económico, plazo de entrega y garantía ofrecida, con el objeto de determinar aquella que resulte más conveniente para los intereses institucionales.</w:t>
      </w:r>
    </w:p>
    <w:p w14:paraId="522FC720" w14:textId="77777777" w:rsidR="000D1363" w:rsidRDefault="000D1363" w:rsidP="000D1363">
      <w:pPr>
        <w:jc w:val="both"/>
      </w:pPr>
      <w:r>
        <w:t>La Institución podrá verificar directamente la información contenida en las fichas técnicas, certificaciones y demás antecedentes presentados, consultando los sitios oficiales del fabricante, su representante autorizado o del organismo certificador correspondiente. Si se comprobare que los antecedentes aportados son falsos, adulterados o no corresponden al producto ofertado, la oferta será declarada inadmisible, sin perjuicio de las acciones administrativas y legales que correspondan.</w:t>
      </w:r>
    </w:p>
    <w:p w14:paraId="3589C11A" w14:textId="77777777" w:rsidR="00943FEA" w:rsidRDefault="00943FEA" w:rsidP="000D1363">
      <w:pPr>
        <w:jc w:val="both"/>
      </w:pPr>
    </w:p>
    <w:p w14:paraId="0DF700CD" w14:textId="3B9746F4" w:rsidR="000D1363" w:rsidRDefault="000D1363" w:rsidP="000D1363">
      <w:pPr>
        <w:jc w:val="both"/>
      </w:pPr>
      <w:r>
        <w:lastRenderedPageBreak/>
        <w:t>Las ofertas que, conforme al informe técnico emitido por el Área Técnica Institucional, no acrediten el cumplimiento de la totalidad de las condiciones técnicas obligatorias o cuyos antecedentes resulten insuficientes para verificar dicho cumplimiento, serán declaradas inadmisibles.</w:t>
      </w:r>
    </w:p>
    <w:p w14:paraId="14452F7D" w14:textId="77777777" w:rsidR="00941500" w:rsidRDefault="00941500" w:rsidP="00184B83">
      <w:pPr>
        <w:jc w:val="both"/>
      </w:pPr>
    </w:p>
    <w:p w14:paraId="0FE70431" w14:textId="703A962F" w:rsidR="00D208FD" w:rsidRPr="00D208FD" w:rsidRDefault="00941500" w:rsidP="00D208FD">
      <w:pPr>
        <w:rPr>
          <w:b/>
          <w:bCs/>
          <w:u w:val="single"/>
        </w:rPr>
      </w:pPr>
      <w:r>
        <w:rPr>
          <w:b/>
          <w:bCs/>
          <w:u w:val="single"/>
        </w:rPr>
        <w:t>3</w:t>
      </w:r>
      <w:r w:rsidR="00D208FD" w:rsidRPr="00D208FD">
        <w:rPr>
          <w:b/>
          <w:bCs/>
          <w:u w:val="single"/>
        </w:rPr>
        <w:t>.- CONTACTO PARA EL RETIRO Y LA ENTREGA, PREVIA COORDINACIÓN</w:t>
      </w:r>
    </w:p>
    <w:p w14:paraId="54CEBF2D" w14:textId="0A0FB6CB" w:rsidR="00D5617C" w:rsidRDefault="003B6BBD" w:rsidP="00590A9E">
      <w:pPr>
        <w:jc w:val="both"/>
      </w:pPr>
      <w:r w:rsidRPr="004B10B1">
        <w:t>El proveedor adjudicado deberá coordinar previamente con el funcionario designado por la Institución, perteneciente a la Unidad Requirente, la entrega de las especies adquiridas, conforme al plazo ofertado. Para efectos del presente proceso, la coordinación se realizará con el siguiente funcionario:</w:t>
      </w:r>
    </w:p>
    <w:p w14:paraId="739DAE46" w14:textId="42952722" w:rsidR="00D208FD" w:rsidRPr="00D208FD" w:rsidRDefault="00D208FD" w:rsidP="00590A9E">
      <w:pPr>
        <w:jc w:val="both"/>
      </w:pPr>
      <w:r w:rsidRPr="00D208FD">
        <w:rPr>
          <w:b/>
          <w:bCs/>
        </w:rPr>
        <w:t>Funcionario de contacto:</w:t>
      </w:r>
      <w:r w:rsidRPr="00D208FD">
        <w:t xml:space="preserve"> </w:t>
      </w:r>
      <w:r w:rsidR="00BA614F">
        <w:t xml:space="preserve"> </w:t>
      </w:r>
      <w:r w:rsidR="002B5EF0" w:rsidRPr="002B5EF0">
        <w:rPr>
          <w:b/>
          <w:bCs/>
        </w:rPr>
        <w:t>MAURICIO DÍAZ HUENUSUMUI</w:t>
      </w:r>
    </w:p>
    <w:p w14:paraId="0333A97C" w14:textId="50E09AC2" w:rsidR="00D208FD" w:rsidRPr="00D208FD" w:rsidRDefault="00D208FD" w:rsidP="00590A9E">
      <w:pPr>
        <w:jc w:val="both"/>
      </w:pPr>
      <w:r w:rsidRPr="00D208FD">
        <w:rPr>
          <w:b/>
          <w:bCs/>
        </w:rPr>
        <w:t>Cargo:</w:t>
      </w:r>
      <w:r w:rsidR="00BA614F">
        <w:t xml:space="preserve"> </w:t>
      </w:r>
      <w:r w:rsidR="002B5EF0">
        <w:t>COORDINADOR</w:t>
      </w:r>
    </w:p>
    <w:p w14:paraId="6FF9A115" w14:textId="38C5D8B8" w:rsidR="00D208FD" w:rsidRDefault="00D208FD" w:rsidP="00590A9E">
      <w:pPr>
        <w:jc w:val="both"/>
      </w:pPr>
      <w:r w:rsidRPr="00D208FD">
        <w:rPr>
          <w:b/>
          <w:bCs/>
        </w:rPr>
        <w:t>Teléfono:</w:t>
      </w:r>
      <w:r w:rsidR="00BA614F">
        <w:rPr>
          <w:b/>
          <w:bCs/>
        </w:rPr>
        <w:t xml:space="preserve"> </w:t>
      </w:r>
      <w:r w:rsidR="002B5EF0" w:rsidRPr="002B5EF0">
        <w:rPr>
          <w:b/>
          <w:bCs/>
        </w:rPr>
        <w:t>+56 9 7187 5062.</w:t>
      </w:r>
    </w:p>
    <w:p w14:paraId="205D9143" w14:textId="409A8CC2" w:rsidR="00FF6483" w:rsidRPr="00FF6483" w:rsidRDefault="00B137CA" w:rsidP="009C70E9">
      <w:pPr>
        <w:rPr>
          <w:b/>
          <w:bCs/>
        </w:rPr>
      </w:pPr>
      <w:r w:rsidRPr="003F19D2">
        <w:rPr>
          <w:b/>
          <w:bCs/>
        </w:rPr>
        <w:t xml:space="preserve">Dirección de </w:t>
      </w:r>
      <w:r>
        <w:rPr>
          <w:b/>
          <w:bCs/>
        </w:rPr>
        <w:t xml:space="preserve">entrega: </w:t>
      </w:r>
      <w:r w:rsidR="002B5EF0" w:rsidRPr="002B5EF0">
        <w:rPr>
          <w:b/>
          <w:bCs/>
        </w:rPr>
        <w:t>JOAQUÍN RODRÍGUEZ NRO. 7141 COMUNA DE MACUL REGIÓN METROPOLITANA (INTERIOR 46° COM. MACUL)</w:t>
      </w:r>
    </w:p>
    <w:p w14:paraId="55AC2605" w14:textId="614DEE16" w:rsidR="00FF6483" w:rsidRDefault="00D208FD" w:rsidP="00FF6483">
      <w:pPr>
        <w:pStyle w:val="Sinespaciado"/>
        <w:ind w:left="0" w:firstLine="0"/>
      </w:pPr>
      <w:r w:rsidRPr="00D208FD">
        <w:rPr>
          <w:b/>
          <w:bCs/>
        </w:rPr>
        <w:t>Correo electrónico:</w:t>
      </w:r>
      <w:r w:rsidRPr="00D208FD">
        <w:t xml:space="preserve"> </w:t>
      </w:r>
      <w:hyperlink r:id="rId8" w:history="1">
        <w:r w:rsidR="00FF6483" w:rsidRPr="004F0D03">
          <w:rPr>
            <w:rStyle w:val="Hipervnculo"/>
            <w:rFonts w:ascii="Verdana" w:hAnsi="Verdana"/>
            <w:sz w:val="20"/>
            <w:szCs w:val="20"/>
          </w:rPr>
          <w:t>AREATALLERZONAESTE@GMAIL.COM</w:t>
        </w:r>
      </w:hyperlink>
    </w:p>
    <w:p w14:paraId="54718450" w14:textId="77777777" w:rsidR="00941500" w:rsidRDefault="00941500" w:rsidP="00590A9E">
      <w:pPr>
        <w:ind w:firstLine="708"/>
        <w:jc w:val="both"/>
        <w:rPr>
          <w:b/>
          <w:bCs/>
          <w:u w:val="single"/>
        </w:rPr>
      </w:pPr>
    </w:p>
    <w:p w14:paraId="45DDBEC1" w14:textId="36D64067" w:rsidR="00D208FD" w:rsidRPr="00D208FD" w:rsidRDefault="00941500" w:rsidP="00590A9E">
      <w:pPr>
        <w:ind w:firstLine="708"/>
        <w:jc w:val="both"/>
        <w:rPr>
          <w:b/>
          <w:bCs/>
          <w:u w:val="single"/>
        </w:rPr>
      </w:pPr>
      <w:r>
        <w:rPr>
          <w:b/>
          <w:bCs/>
          <w:u w:val="single"/>
        </w:rPr>
        <w:t>3</w:t>
      </w:r>
      <w:r w:rsidR="00D208FD" w:rsidRPr="00D208FD">
        <w:rPr>
          <w:b/>
          <w:bCs/>
          <w:u w:val="single"/>
        </w:rPr>
        <w:t xml:space="preserve">.1.- </w:t>
      </w:r>
      <w:r w:rsidR="00D208FD">
        <w:rPr>
          <w:b/>
          <w:bCs/>
          <w:u w:val="single"/>
        </w:rPr>
        <w:t>L</w:t>
      </w:r>
      <w:r w:rsidR="00D208FD" w:rsidRPr="00D208FD">
        <w:rPr>
          <w:b/>
          <w:bCs/>
          <w:u w:val="single"/>
        </w:rPr>
        <w:t>ugar de prestación del servicio</w:t>
      </w:r>
    </w:p>
    <w:p w14:paraId="1C98A68C" w14:textId="77777777" w:rsidR="003B6BBD" w:rsidRPr="004B10B1" w:rsidRDefault="003B6BBD" w:rsidP="003B6BBD">
      <w:pPr>
        <w:jc w:val="both"/>
      </w:pPr>
      <w:r w:rsidRPr="004B10B1">
        <w:t>La entrega de los bienes deberá efectuarse en las dependencias de la unidad requirente.</w:t>
      </w:r>
    </w:p>
    <w:p w14:paraId="273A033B" w14:textId="77777777" w:rsidR="003B6BBD" w:rsidRPr="004B10B1" w:rsidRDefault="003B6BBD" w:rsidP="003B6BBD">
      <w:pPr>
        <w:jc w:val="both"/>
      </w:pPr>
      <w:r w:rsidRPr="004B10B1">
        <w:t>La recepción conforme de los bienes quedará supeditada a la verificación, por parte de la unidad requirente de que:</w:t>
      </w:r>
    </w:p>
    <w:p w14:paraId="779AB503" w14:textId="2062850F" w:rsidR="003B6BBD" w:rsidRPr="004B10B1" w:rsidRDefault="003B6BBD" w:rsidP="003B6BBD">
      <w:pPr>
        <w:jc w:val="both"/>
      </w:pPr>
      <w:r w:rsidRPr="004B10B1">
        <w:t xml:space="preserve">Los bienes adquiridos cumplen con la totalidad de las especificaciones técnicas y </w:t>
      </w:r>
      <w:r w:rsidR="000B3A6F" w:rsidRPr="004B10B1">
        <w:t>plazos establecidos</w:t>
      </w:r>
      <w:r w:rsidRPr="004B10B1">
        <w:t xml:space="preserve"> en los presentes Términos de Referencia y la oferta presentada.</w:t>
      </w:r>
    </w:p>
    <w:p w14:paraId="5E062C46" w14:textId="7A2E8082" w:rsidR="00D208FD" w:rsidRDefault="003B6BBD" w:rsidP="00D208FD">
      <w:pPr>
        <w:jc w:val="both"/>
      </w:pPr>
      <w:r w:rsidRPr="004B10B1">
        <w:t>En caso de verificarse incumplimientos o deficiencias en la entrega de los bienes, la Institución podrá rechazar la recepción conforme hasta que el proveedor subsane las observaciones formuladas.</w:t>
      </w:r>
      <w:r>
        <w:br/>
      </w:r>
    </w:p>
    <w:p w14:paraId="5E688830" w14:textId="77777777" w:rsidR="003B6BBD" w:rsidRPr="004B10B1" w:rsidRDefault="003B6BBD" w:rsidP="00FF6483">
      <w:pPr>
        <w:ind w:left="708"/>
        <w:jc w:val="both"/>
        <w:rPr>
          <w:b/>
          <w:bCs/>
          <w:u w:val="single"/>
        </w:rPr>
      </w:pPr>
      <w:r w:rsidRPr="004B10B1">
        <w:rPr>
          <w:b/>
          <w:bCs/>
          <w:u w:val="single"/>
        </w:rPr>
        <w:t>3.2.- Plazo de entrega</w:t>
      </w:r>
    </w:p>
    <w:p w14:paraId="12B0B3DA" w14:textId="28297780" w:rsidR="0029159B" w:rsidRPr="00350CF4" w:rsidRDefault="003B6BBD" w:rsidP="003B6BBD">
      <w:pPr>
        <w:jc w:val="both"/>
        <w:rPr>
          <w:color w:val="000000" w:themeColor="text1"/>
        </w:rPr>
      </w:pPr>
      <w:r w:rsidRPr="00350CF4">
        <w:rPr>
          <w:color w:val="000000" w:themeColor="text1"/>
        </w:rPr>
        <w:t>El plazo de entrega que aceptará como admisible la Institución será de</w:t>
      </w:r>
      <w:r w:rsidR="00D54539" w:rsidRPr="00350CF4">
        <w:rPr>
          <w:color w:val="000000" w:themeColor="text1"/>
        </w:rPr>
        <w:t xml:space="preserve"> </w:t>
      </w:r>
      <w:r w:rsidR="00FF6483">
        <w:rPr>
          <w:color w:val="000000" w:themeColor="text1"/>
        </w:rPr>
        <w:t>8</w:t>
      </w:r>
      <w:r w:rsidR="00D54539" w:rsidRPr="00350CF4">
        <w:rPr>
          <w:color w:val="000000" w:themeColor="text1"/>
        </w:rPr>
        <w:t xml:space="preserve"> </w:t>
      </w:r>
      <w:r w:rsidRPr="00350CF4">
        <w:rPr>
          <w:color w:val="000000" w:themeColor="text1"/>
        </w:rPr>
        <w:t>días hábiles una vez emitida la Orden de Compra.</w:t>
      </w:r>
    </w:p>
    <w:p w14:paraId="342246ED" w14:textId="761537CB" w:rsidR="003B6BBD" w:rsidRPr="00350CF4" w:rsidRDefault="003B6BBD" w:rsidP="003B6BBD">
      <w:pPr>
        <w:jc w:val="both"/>
        <w:rPr>
          <w:color w:val="000000" w:themeColor="text1"/>
        </w:rPr>
      </w:pPr>
      <w:r w:rsidRPr="00350CF4">
        <w:rPr>
          <w:color w:val="000000" w:themeColor="text1"/>
        </w:rPr>
        <w:t xml:space="preserve">El proveedor que en su oferta indique un plazo de entrega mayor a </w:t>
      </w:r>
      <w:r w:rsidR="00FF6483">
        <w:rPr>
          <w:color w:val="000000" w:themeColor="text1"/>
        </w:rPr>
        <w:t>8</w:t>
      </w:r>
      <w:r w:rsidRPr="00350CF4">
        <w:rPr>
          <w:color w:val="000000" w:themeColor="text1"/>
        </w:rPr>
        <w:t xml:space="preserve"> días hábiles o</w:t>
      </w:r>
      <w:r w:rsidR="00D54539" w:rsidRPr="00350CF4">
        <w:rPr>
          <w:color w:val="000000" w:themeColor="text1"/>
        </w:rPr>
        <w:t xml:space="preserve"> </w:t>
      </w:r>
      <w:r w:rsidR="00FF6483">
        <w:rPr>
          <w:color w:val="000000" w:themeColor="text1"/>
        </w:rPr>
        <w:t>10</w:t>
      </w:r>
      <w:r w:rsidRPr="00350CF4">
        <w:rPr>
          <w:color w:val="000000" w:themeColor="text1"/>
        </w:rPr>
        <w:t xml:space="preserve"> días </w:t>
      </w:r>
      <w:r w:rsidR="000B3A6F" w:rsidRPr="00350CF4">
        <w:rPr>
          <w:color w:val="000000" w:themeColor="text1"/>
        </w:rPr>
        <w:t>corridos su</w:t>
      </w:r>
      <w:r w:rsidRPr="00350CF4">
        <w:rPr>
          <w:color w:val="000000" w:themeColor="text1"/>
        </w:rPr>
        <w:t xml:space="preserve"> oferta quedara inadmisible.</w:t>
      </w:r>
    </w:p>
    <w:p w14:paraId="15D34E35" w14:textId="2FB7D804" w:rsidR="003B6BBD" w:rsidRDefault="003B6BBD" w:rsidP="00D208FD">
      <w:pPr>
        <w:jc w:val="both"/>
      </w:pPr>
      <w:r w:rsidRPr="00350CF4">
        <w:rPr>
          <w:color w:val="000000" w:themeColor="text1"/>
        </w:rPr>
        <w:t xml:space="preserve">Se hace presente que el plazo de entrega será un factor por evaluar por parte del ente </w:t>
      </w:r>
      <w:r w:rsidRPr="004B10B1">
        <w:t>requirente.</w:t>
      </w:r>
    </w:p>
    <w:p w14:paraId="28CE73BC" w14:textId="77777777" w:rsidR="00560D66" w:rsidRDefault="00560D66" w:rsidP="00D208FD">
      <w:pPr>
        <w:jc w:val="both"/>
      </w:pPr>
    </w:p>
    <w:p w14:paraId="20C14635" w14:textId="77777777" w:rsidR="0029159B" w:rsidRDefault="0029159B" w:rsidP="00FF6483">
      <w:pPr>
        <w:ind w:left="708"/>
        <w:jc w:val="both"/>
      </w:pPr>
      <w:r w:rsidRPr="0041679E">
        <w:rPr>
          <w:b/>
          <w:bCs/>
          <w:u w:val="single"/>
        </w:rPr>
        <w:lastRenderedPageBreak/>
        <w:t>3.3.- Garantía Mínima</w:t>
      </w:r>
      <w:r>
        <w:t>:</w:t>
      </w:r>
    </w:p>
    <w:p w14:paraId="47285611" w14:textId="1E22014F" w:rsidR="0029159B" w:rsidRDefault="002F76F1" w:rsidP="00D208FD">
      <w:pPr>
        <w:jc w:val="both"/>
        <w:rPr>
          <w:b/>
          <w:bCs/>
          <w:color w:val="000000" w:themeColor="text1"/>
        </w:rPr>
      </w:pPr>
      <w:r w:rsidRPr="00350CF4">
        <w:rPr>
          <w:b/>
          <w:bCs/>
          <w:color w:val="000000" w:themeColor="text1"/>
        </w:rPr>
        <w:t>1</w:t>
      </w:r>
      <w:r w:rsidR="0029159B" w:rsidRPr="00350CF4">
        <w:rPr>
          <w:b/>
          <w:bCs/>
          <w:color w:val="000000" w:themeColor="text1"/>
        </w:rPr>
        <w:t xml:space="preserve"> año de garantía mínimo</w:t>
      </w:r>
    </w:p>
    <w:p w14:paraId="79771870" w14:textId="77777777" w:rsidR="00FF6483" w:rsidRPr="00350CF4" w:rsidRDefault="00FF6483" w:rsidP="00D208FD">
      <w:pPr>
        <w:jc w:val="both"/>
        <w:rPr>
          <w:color w:val="000000" w:themeColor="text1"/>
        </w:rPr>
      </w:pPr>
    </w:p>
    <w:p w14:paraId="6A900725" w14:textId="3965BEE9" w:rsidR="00D208FD" w:rsidRPr="00D208FD" w:rsidRDefault="00941500" w:rsidP="00D208FD">
      <w:pPr>
        <w:jc w:val="both"/>
        <w:rPr>
          <w:b/>
          <w:bCs/>
          <w:u w:val="single"/>
        </w:rPr>
      </w:pPr>
      <w:r>
        <w:rPr>
          <w:b/>
          <w:bCs/>
          <w:u w:val="single"/>
        </w:rPr>
        <w:t>4</w:t>
      </w:r>
      <w:r w:rsidR="00D208FD" w:rsidRPr="00D208FD">
        <w:rPr>
          <w:b/>
          <w:bCs/>
          <w:u w:val="single"/>
        </w:rPr>
        <w:t>.- FACTURACIÓN</w:t>
      </w:r>
    </w:p>
    <w:p w14:paraId="3B9EF987" w14:textId="44938AE1" w:rsidR="00D208FD" w:rsidRPr="00D208FD" w:rsidRDefault="00D208FD" w:rsidP="00D208FD">
      <w:pPr>
        <w:jc w:val="both"/>
      </w:pPr>
      <w:r w:rsidRPr="00D208FD">
        <w:t>La factura deberá ser emitida una vez que</w:t>
      </w:r>
      <w:r w:rsidR="002D2FD1">
        <w:t xml:space="preserve"> la entrega de los bienes o la ejecución</w:t>
      </w:r>
      <w:r w:rsidRPr="00D208FD">
        <w:t xml:space="preserve"> </w:t>
      </w:r>
      <w:r w:rsidR="002D2FD1">
        <w:t>d</w:t>
      </w:r>
      <w:r w:rsidRPr="00D208FD">
        <w:t>el servicio haya si</w:t>
      </w:r>
      <w:r w:rsidR="002D2FD1">
        <w:t xml:space="preserve"> </w:t>
      </w:r>
      <w:r w:rsidRPr="00D208FD">
        <w:t>do</w:t>
      </w:r>
      <w:r w:rsidR="002D2FD1">
        <w:t xml:space="preserve"> completados en su totalidad y recepcionado conforme por la unidad requirente </w:t>
      </w:r>
      <w:r w:rsidR="002D2FD1" w:rsidRPr="00D208FD">
        <w:t>ejecutado</w:t>
      </w:r>
      <w:r w:rsidRPr="00D208FD">
        <w:t xml:space="preserve"> en su totalidad y recepcionado conforme por el Área </w:t>
      </w:r>
      <w:r w:rsidR="009F3FF6">
        <w:t>Técnica Institucional</w:t>
      </w:r>
      <w:r w:rsidRPr="00D208FD">
        <w:t xml:space="preserve"> de la Unidad requirente.</w:t>
      </w:r>
    </w:p>
    <w:p w14:paraId="5CD796B1" w14:textId="42EECE4A" w:rsidR="00D208FD" w:rsidRPr="00D208FD" w:rsidRDefault="00D208FD" w:rsidP="00D208FD">
      <w:pPr>
        <w:jc w:val="both"/>
      </w:pPr>
      <w:r w:rsidRPr="00D208FD">
        <w:t>La recepción conforme estará supeditada a la verificación del cumplimiento íntegro de las especificaciones técnicas establecidas en los presentes Términos de Referencia</w:t>
      </w:r>
      <w:r w:rsidR="002D2FD1">
        <w:t>.</w:t>
      </w:r>
    </w:p>
    <w:p w14:paraId="7A11DCCB" w14:textId="77777777" w:rsidR="00D208FD" w:rsidRDefault="00D208FD" w:rsidP="00D208FD">
      <w:pPr>
        <w:jc w:val="both"/>
      </w:pPr>
      <w:r>
        <w:t>La factura deberá extenderse conforme los siguientes datos:</w:t>
      </w:r>
    </w:p>
    <w:p w14:paraId="716FD112" w14:textId="538B831D" w:rsidR="00D208FD" w:rsidRDefault="00D208FD" w:rsidP="00D208FD">
      <w:pPr>
        <w:pStyle w:val="Prrafodelista"/>
        <w:numPr>
          <w:ilvl w:val="0"/>
          <w:numId w:val="4"/>
        </w:numPr>
        <w:jc w:val="both"/>
      </w:pPr>
      <w:r w:rsidRPr="00D208FD">
        <w:rPr>
          <w:b/>
          <w:bCs/>
        </w:rPr>
        <w:t>A NOMBRE DE:</w:t>
      </w:r>
      <w:r>
        <w:t xml:space="preserve"> ZONA DE CARABINEROS SANTIAGO ESTE. </w:t>
      </w:r>
    </w:p>
    <w:p w14:paraId="4CC0C30D" w14:textId="4173058A" w:rsidR="00D208FD" w:rsidRDefault="00D208FD" w:rsidP="00D208FD">
      <w:pPr>
        <w:pStyle w:val="Prrafodelista"/>
        <w:numPr>
          <w:ilvl w:val="0"/>
          <w:numId w:val="4"/>
        </w:numPr>
        <w:jc w:val="both"/>
      </w:pPr>
      <w:r w:rsidRPr="00D208FD">
        <w:rPr>
          <w:b/>
          <w:bCs/>
        </w:rPr>
        <w:t>RUT:</w:t>
      </w:r>
      <w:r>
        <w:t xml:space="preserve"> 53.322.604-3</w:t>
      </w:r>
    </w:p>
    <w:p w14:paraId="1A07B3F9" w14:textId="18768395" w:rsidR="00D208FD" w:rsidRDefault="00D208FD" w:rsidP="00D208FD">
      <w:pPr>
        <w:pStyle w:val="Prrafodelista"/>
        <w:numPr>
          <w:ilvl w:val="0"/>
          <w:numId w:val="4"/>
        </w:numPr>
        <w:jc w:val="both"/>
      </w:pPr>
      <w:r w:rsidRPr="00D208FD">
        <w:rPr>
          <w:b/>
          <w:bCs/>
        </w:rPr>
        <w:t>GIRO:</w:t>
      </w:r>
      <w:r>
        <w:t xml:space="preserve"> Fiscal / Actividades de la Administración Pública.</w:t>
      </w:r>
    </w:p>
    <w:p w14:paraId="349020AA" w14:textId="45155AE5" w:rsidR="00D208FD" w:rsidRDefault="00D208FD" w:rsidP="00D208FD">
      <w:pPr>
        <w:pStyle w:val="Prrafodelista"/>
        <w:numPr>
          <w:ilvl w:val="0"/>
          <w:numId w:val="4"/>
        </w:numPr>
        <w:jc w:val="both"/>
      </w:pPr>
      <w:r w:rsidRPr="00D208FD">
        <w:rPr>
          <w:b/>
          <w:bCs/>
        </w:rPr>
        <w:t>DIRECCIÓN:</w:t>
      </w:r>
      <w:r>
        <w:t xml:space="preserve"> Calle General </w:t>
      </w:r>
      <w:proofErr w:type="gramStart"/>
      <w:r>
        <w:t>Director</w:t>
      </w:r>
      <w:proofErr w:type="gramEnd"/>
      <w:r>
        <w:t xml:space="preserve"> de Carabineros, José A. Bernales Ramírez N°5147.</w:t>
      </w:r>
    </w:p>
    <w:p w14:paraId="1841DEFF" w14:textId="1D5BC171" w:rsidR="00D208FD" w:rsidRDefault="00D208FD" w:rsidP="00D208FD">
      <w:pPr>
        <w:pStyle w:val="Prrafodelista"/>
        <w:numPr>
          <w:ilvl w:val="0"/>
          <w:numId w:val="4"/>
        </w:numPr>
        <w:jc w:val="both"/>
      </w:pPr>
      <w:r w:rsidRPr="00D208FD">
        <w:rPr>
          <w:b/>
          <w:bCs/>
        </w:rPr>
        <w:t>COMUNA:</w:t>
      </w:r>
      <w:r>
        <w:t xml:space="preserve"> Ñuñoa.</w:t>
      </w:r>
    </w:p>
    <w:p w14:paraId="12A60472" w14:textId="17B2AD39" w:rsidR="00D208FD" w:rsidRDefault="00D208FD" w:rsidP="00D208FD">
      <w:pPr>
        <w:pStyle w:val="Prrafodelista"/>
        <w:numPr>
          <w:ilvl w:val="0"/>
          <w:numId w:val="4"/>
        </w:numPr>
        <w:jc w:val="both"/>
      </w:pPr>
      <w:r w:rsidRPr="00D208FD">
        <w:rPr>
          <w:b/>
          <w:bCs/>
        </w:rPr>
        <w:t>REGIÓN:</w:t>
      </w:r>
      <w:r>
        <w:t xml:space="preserve"> Metropolitana</w:t>
      </w:r>
    </w:p>
    <w:p w14:paraId="4E82649F" w14:textId="06054D4E" w:rsidR="00D208FD" w:rsidRPr="00D208FD" w:rsidRDefault="00D208FD" w:rsidP="00D208FD">
      <w:pPr>
        <w:jc w:val="both"/>
      </w:pPr>
      <w:r w:rsidRPr="002D2FD1">
        <w:rPr>
          <w:highlight w:val="yellow"/>
        </w:rPr>
        <w:t>En caso de que el proveedor adjudicado haya cedido o factorizado el crédito contenido en la factura, deberá remitir conjuntamente el certificado de cesión o el documento que acredite dicha circunstancia, conforme a la normativa vigente.</w:t>
      </w:r>
    </w:p>
    <w:p w14:paraId="20C1A4D5" w14:textId="77777777" w:rsidR="00D208FD" w:rsidRDefault="00D208FD" w:rsidP="00D208FD">
      <w:pPr>
        <w:jc w:val="both"/>
      </w:pPr>
    </w:p>
    <w:p w14:paraId="24B85034" w14:textId="0307653B" w:rsidR="0077111A" w:rsidRDefault="00941500" w:rsidP="0077111A">
      <w:pPr>
        <w:jc w:val="both"/>
        <w:rPr>
          <w:b/>
          <w:bCs/>
          <w:u w:val="single"/>
        </w:rPr>
      </w:pPr>
      <w:r>
        <w:rPr>
          <w:b/>
          <w:bCs/>
          <w:u w:val="single"/>
        </w:rPr>
        <w:t>5</w:t>
      </w:r>
      <w:r w:rsidR="0077111A" w:rsidRPr="0077111A">
        <w:rPr>
          <w:b/>
          <w:bCs/>
          <w:u w:val="single"/>
        </w:rPr>
        <w:t>.- FORMA DE PAGO</w:t>
      </w:r>
    </w:p>
    <w:p w14:paraId="2F435E3B" w14:textId="0B5C4AE2" w:rsidR="0077111A" w:rsidRPr="00590A9E" w:rsidRDefault="0077111A" w:rsidP="00590A9E">
      <w:pPr>
        <w:jc w:val="both"/>
      </w:pPr>
      <w:r w:rsidRPr="00590A9E">
        <w:t xml:space="preserve">El precio del servicio será pagado una vez ejecutada la totalidad de las prestaciones contratadas y otorgada la recepción conforme por parte de la Unidad </w:t>
      </w:r>
      <w:r w:rsidR="002D2FD1">
        <w:t xml:space="preserve">requirente </w:t>
      </w:r>
      <w:r w:rsidRPr="00590A9E">
        <w:t xml:space="preserve">Institucional, previa emisión </w:t>
      </w:r>
      <w:r w:rsidR="00590A9E">
        <w:t xml:space="preserve">y aceptación </w:t>
      </w:r>
      <w:r w:rsidRPr="00590A9E">
        <w:t>de la correspondiente Orden de Compra, recepción de la factura y cumplimiento de las demás exigencias legales y administrativas aplicables.</w:t>
      </w:r>
    </w:p>
    <w:p w14:paraId="4682B987" w14:textId="77777777" w:rsidR="0077111A" w:rsidRPr="00590A9E" w:rsidRDefault="0077111A" w:rsidP="00590A9E">
      <w:pPr>
        <w:jc w:val="both"/>
      </w:pPr>
      <w:r w:rsidRPr="00590A9E">
        <w:t>El pago se efectuará dentro del plazo establecido en la Ley N.º 19.886, su Reglamento y demás normativa vigente sobre compras públicas.</w:t>
      </w:r>
    </w:p>
    <w:p w14:paraId="20143D72" w14:textId="77777777" w:rsidR="0077111A" w:rsidRPr="00590A9E" w:rsidRDefault="0077111A" w:rsidP="00590A9E">
      <w:pPr>
        <w:jc w:val="both"/>
      </w:pPr>
      <w:r w:rsidRPr="00590A9E">
        <w:t xml:space="preserve">Sin perjuicio de lo anterior, y cuando existan motivos fundados, el plazo de pago podrá extenderse </w:t>
      </w:r>
      <w:r w:rsidRPr="006C33AB">
        <w:t>hasta por sesenta (60) días corridos</w:t>
      </w:r>
      <w:r w:rsidRPr="00590A9E">
        <w:t>, previa coordinación entre el proveedor adjudicado y la Institución, dejando constancia de ello en el Sistema de Información de Compras y Contrataciones Públicas, de conformidad con la normativa vigente.</w:t>
      </w:r>
    </w:p>
    <w:p w14:paraId="196DE901" w14:textId="107D8D42" w:rsidR="00590A9E" w:rsidRPr="00590A9E" w:rsidRDefault="00590A9E" w:rsidP="00590A9E">
      <w:pPr>
        <w:jc w:val="both"/>
        <w:rPr>
          <w:b/>
          <w:bCs/>
          <w:u w:val="single"/>
        </w:rPr>
      </w:pPr>
      <w:r w:rsidRPr="00590A9E">
        <w:rPr>
          <w:b/>
          <w:bCs/>
          <w:u w:val="single"/>
        </w:rPr>
        <w:t xml:space="preserve">El oferente deberá indicar en su cotización los antecedentes necesarios para efectuar transferencia electrónica de fondos, incluyendo, a lo menos, nombre del banco, tipo de cuenta, número de cuenta, titular, RUT y correo electrónico asociado. Estos antecedentes </w:t>
      </w:r>
      <w:r w:rsidR="009F3FF6" w:rsidRPr="009F3FF6">
        <w:rPr>
          <w:b/>
          <w:bCs/>
          <w:u w:val="single"/>
        </w:rPr>
        <w:t xml:space="preserve">serán utilizados por la Institución para verificar la incorporación del proveedor en los </w:t>
      </w:r>
      <w:r w:rsidR="009F3FF6" w:rsidRPr="009F3FF6">
        <w:rPr>
          <w:b/>
          <w:bCs/>
          <w:u w:val="single"/>
        </w:rPr>
        <w:lastRenderedPageBreak/>
        <w:t>sistemas institucionales de pago y, en caso de ser necesario, gestionar su creación o actualización</w:t>
      </w:r>
      <w:r w:rsidRPr="00590A9E">
        <w:rPr>
          <w:b/>
          <w:bCs/>
          <w:u w:val="single"/>
        </w:rPr>
        <w:t>.</w:t>
      </w:r>
    </w:p>
    <w:p w14:paraId="667088B2" w14:textId="270A5498" w:rsidR="005D275C" w:rsidRDefault="00E255AF" w:rsidP="001E1712">
      <w:pPr>
        <w:jc w:val="both"/>
      </w:pPr>
      <w:r w:rsidRPr="00590A9E">
        <w:t xml:space="preserve">Carabineros de Chile dispondrá de un </w:t>
      </w:r>
      <w:r w:rsidRPr="006C33AB">
        <w:t>plazo de ocho (08) días corridos</w:t>
      </w:r>
      <w:r w:rsidRPr="00590A9E">
        <w:t xml:space="preserve"> para efectuar observaciones a la factura presentada, conforme a la normativa vigente.</w:t>
      </w:r>
    </w:p>
    <w:p w14:paraId="2FF03132" w14:textId="77777777" w:rsidR="00FF6483" w:rsidRPr="003B6BBD" w:rsidRDefault="00FF6483" w:rsidP="001E1712">
      <w:pPr>
        <w:jc w:val="both"/>
      </w:pPr>
    </w:p>
    <w:p w14:paraId="2EAED6D9" w14:textId="0BE1B5B2" w:rsidR="001E1712" w:rsidRPr="00590A9E" w:rsidRDefault="001E1712" w:rsidP="001E1712">
      <w:pPr>
        <w:jc w:val="both"/>
        <w:rPr>
          <w:b/>
          <w:bCs/>
          <w:u w:val="single"/>
        </w:rPr>
      </w:pPr>
      <w:r>
        <w:rPr>
          <w:b/>
          <w:bCs/>
          <w:u w:val="single"/>
        </w:rPr>
        <w:t>6</w:t>
      </w:r>
      <w:r w:rsidRPr="00590A9E">
        <w:rPr>
          <w:b/>
          <w:bCs/>
          <w:u w:val="single"/>
        </w:rPr>
        <w:t>.- MULTAS</w:t>
      </w:r>
    </w:p>
    <w:p w14:paraId="047503E0" w14:textId="46A4F5C4" w:rsidR="001E1712" w:rsidRPr="00590A9E" w:rsidRDefault="001E1712" w:rsidP="001E1712">
      <w:pPr>
        <w:jc w:val="both"/>
      </w:pPr>
      <w:r w:rsidRPr="00590A9E">
        <w:t xml:space="preserve">La Institución podrá </w:t>
      </w:r>
      <w:r w:rsidR="00667C79">
        <w:t>iniciar el procedimiento de aplicación de</w:t>
      </w:r>
      <w:r w:rsidRPr="00590A9E">
        <w:t xml:space="preserve"> multas al proveedor adjudicado cuando incurra en incumplimientos imputables a éste durante la ejecución del servicio, especialmente en los siguientes casos:</w:t>
      </w:r>
    </w:p>
    <w:p w14:paraId="18224EF7" w14:textId="1C57DC92" w:rsidR="001E1712" w:rsidRPr="00590A9E" w:rsidRDefault="001E1712" w:rsidP="001E1712">
      <w:pPr>
        <w:pStyle w:val="Prrafodelista"/>
        <w:numPr>
          <w:ilvl w:val="0"/>
          <w:numId w:val="5"/>
        </w:numPr>
        <w:jc w:val="both"/>
      </w:pPr>
      <w:r w:rsidRPr="00590A9E">
        <w:t>Incumplimiento del plazo comprometido para la adquisición</w:t>
      </w:r>
      <w:r w:rsidR="002D2FD1">
        <w:t xml:space="preserve"> bienes o servicios</w:t>
      </w:r>
      <w:r w:rsidRPr="00590A9E">
        <w:t>.</w:t>
      </w:r>
    </w:p>
    <w:p w14:paraId="58F577D8" w14:textId="077DE6C6" w:rsidR="001E1712" w:rsidRPr="00590A9E" w:rsidRDefault="001E1712" w:rsidP="002D2FD1">
      <w:pPr>
        <w:pStyle w:val="Prrafodelista"/>
        <w:numPr>
          <w:ilvl w:val="0"/>
          <w:numId w:val="5"/>
        </w:numPr>
        <w:jc w:val="both"/>
      </w:pPr>
      <w:r w:rsidRPr="00590A9E">
        <w:t xml:space="preserve">Entrega o instalación parcial de los </w:t>
      </w:r>
      <w:r w:rsidR="002D2FD1">
        <w:t xml:space="preserve">bienes o servicio </w:t>
      </w:r>
      <w:r w:rsidRPr="00590A9E">
        <w:t>sin autorización previa de la Institución.</w:t>
      </w:r>
    </w:p>
    <w:p w14:paraId="0B882E15" w14:textId="77777777" w:rsidR="001E1712" w:rsidRPr="00590A9E" w:rsidRDefault="001E1712" w:rsidP="001E1712">
      <w:pPr>
        <w:jc w:val="both"/>
      </w:pPr>
      <w:r w:rsidRPr="00590A9E">
        <w:t xml:space="preserve">La aplicación de multas será comunicada al proveedor mediante el acto administrativo correspondiente, otorgándole un plazo de </w:t>
      </w:r>
      <w:r w:rsidRPr="00590A9E">
        <w:rPr>
          <w:b/>
          <w:bCs/>
        </w:rPr>
        <w:t>cinco (05) días hábiles</w:t>
      </w:r>
      <w:r w:rsidRPr="00590A9E">
        <w:t xml:space="preserve"> para formular sus descargos, acompañando los antecedentes que estime pertinentes.</w:t>
      </w:r>
    </w:p>
    <w:p w14:paraId="025C8BD0" w14:textId="77777777" w:rsidR="001E1712" w:rsidRPr="00590A9E" w:rsidRDefault="001E1712" w:rsidP="001E1712">
      <w:pPr>
        <w:jc w:val="both"/>
      </w:pPr>
      <w:r w:rsidRPr="00590A9E">
        <w:t>Analizados los descargos, o vencido el plazo sin que éstos sean presentados, la Institución resolverá fundadamente la aplicación o rechazo de la multa mediante el correspondiente acto administrativo.</w:t>
      </w:r>
    </w:p>
    <w:p w14:paraId="336C562C" w14:textId="77777777" w:rsidR="001E1712" w:rsidRDefault="001E1712" w:rsidP="001E1712">
      <w:pPr>
        <w:jc w:val="both"/>
      </w:pPr>
      <w:r w:rsidRPr="00590A9E">
        <w:t>Las multas podrán descontarse de los pagos pendientes o hacerse efectivas por cualquier otro mecanismo permitido por la normativa vigente.</w:t>
      </w:r>
    </w:p>
    <w:p w14:paraId="395759B8" w14:textId="77777777" w:rsidR="001E1712" w:rsidRDefault="001E1712" w:rsidP="00590A9E">
      <w:pPr>
        <w:jc w:val="both"/>
        <w:rPr>
          <w:b/>
          <w:bCs/>
          <w:u w:val="single"/>
        </w:rPr>
      </w:pPr>
    </w:p>
    <w:p w14:paraId="4A6CEA0C" w14:textId="26E4F9FE" w:rsidR="00590A9E" w:rsidRPr="00590A9E" w:rsidRDefault="001E1712" w:rsidP="00590A9E">
      <w:pPr>
        <w:jc w:val="both"/>
        <w:rPr>
          <w:b/>
          <w:bCs/>
          <w:u w:val="single"/>
        </w:rPr>
      </w:pPr>
      <w:r>
        <w:rPr>
          <w:b/>
          <w:bCs/>
          <w:u w:val="single"/>
        </w:rPr>
        <w:t>7</w:t>
      </w:r>
      <w:r w:rsidR="00590A9E" w:rsidRPr="00590A9E">
        <w:rPr>
          <w:b/>
          <w:bCs/>
          <w:u w:val="single"/>
        </w:rPr>
        <w:t>.- OTROS</w:t>
      </w:r>
    </w:p>
    <w:p w14:paraId="55DFC6FC" w14:textId="715833E0" w:rsidR="00667C79" w:rsidRPr="00667C79" w:rsidRDefault="00667C79" w:rsidP="00667C79">
      <w:pPr>
        <w:ind w:firstLine="708"/>
        <w:jc w:val="both"/>
        <w:rPr>
          <w:b/>
          <w:bCs/>
          <w:u w:val="single"/>
        </w:rPr>
      </w:pPr>
      <w:r w:rsidRPr="00667C79">
        <w:rPr>
          <w:b/>
          <w:bCs/>
          <w:u w:val="single"/>
        </w:rPr>
        <w:t>7.</w:t>
      </w:r>
      <w:r>
        <w:rPr>
          <w:b/>
          <w:bCs/>
          <w:u w:val="single"/>
        </w:rPr>
        <w:t>1</w:t>
      </w:r>
      <w:r w:rsidRPr="00667C79">
        <w:rPr>
          <w:b/>
          <w:bCs/>
          <w:u w:val="single"/>
        </w:rPr>
        <w:t>.- Presentación de ofertas</w:t>
      </w:r>
    </w:p>
    <w:p w14:paraId="04E19881" w14:textId="77777777" w:rsidR="00667C79" w:rsidRPr="00667C79" w:rsidRDefault="00667C79" w:rsidP="00667C79">
      <w:pPr>
        <w:jc w:val="both"/>
        <w:rPr>
          <w:b/>
          <w:bCs/>
        </w:rPr>
      </w:pPr>
      <w:r w:rsidRPr="00667C79">
        <w:rPr>
          <w:b/>
          <w:bCs/>
        </w:rPr>
        <w:t>Cada oferente podrá presentar una sola oferta para el presente proceso de Compra Ágil, la que deberá ajustarse íntegramente a los requerimientos establecidos en los presentes Términos de Referencia.</w:t>
      </w:r>
    </w:p>
    <w:p w14:paraId="5DA43001" w14:textId="7FB2F897" w:rsidR="00667C79" w:rsidRDefault="00667C79" w:rsidP="00667C79">
      <w:pPr>
        <w:jc w:val="both"/>
      </w:pPr>
      <w:r>
        <w:t xml:space="preserve">En el evento que un mismo proveedor, identificado mediante un mismo Rol Único Tributario (RUT), presente más de una oferta para el presente proceso, la Entidad Compradora </w:t>
      </w:r>
      <w:r w:rsidR="000B306F">
        <w:t>se reserva el derecho de declarar inadmisibles</w:t>
      </w:r>
      <w:r>
        <w:t xml:space="preserve"> todas las ofertas presentadas por dicho proveedor, por estimar que dicha situación vulnera los principios de igualdad de los oferentes, transparencia y estricta sujeción a los Términos de Referencia que rigen los procedimientos de contratación pública, de conformidad con lo dispuesto en la Ley </w:t>
      </w:r>
      <w:proofErr w:type="spellStart"/>
      <w:r>
        <w:t>N°</w:t>
      </w:r>
      <w:proofErr w:type="spellEnd"/>
      <w:r>
        <w:t xml:space="preserve"> 19.886 sobre Contratos Administrativos de Suministro y Prestación de Servicios y su Reglamento, aprobado por Decreto Supremo </w:t>
      </w:r>
      <w:proofErr w:type="spellStart"/>
      <w:r>
        <w:t>N°</w:t>
      </w:r>
      <w:proofErr w:type="spellEnd"/>
      <w:r>
        <w:t xml:space="preserve"> 661, de 2024, del Ministerio de Hacienda.</w:t>
      </w:r>
    </w:p>
    <w:p w14:paraId="7ED27778" w14:textId="77777777" w:rsidR="00667C79" w:rsidRDefault="00667C79" w:rsidP="00667C79">
      <w:pPr>
        <w:jc w:val="both"/>
      </w:pPr>
      <w:r>
        <w:t xml:space="preserve">Lo anterior será sin perjuicio de aquellas situaciones excepcionales originadas por un funcionamiento anómalo o error del Sistema de Información de Compras y Contratación Pública, debidamente acreditadas por la Dirección de Compras y Contratación Pública, caso </w:t>
      </w:r>
      <w:r>
        <w:lastRenderedPageBreak/>
        <w:t>en el cual la Entidad Compradora adoptará las medidas que correspondan mediante resolución fundada.</w:t>
      </w:r>
    </w:p>
    <w:p w14:paraId="5802E3A8" w14:textId="77777777" w:rsidR="003B6BBD" w:rsidRDefault="003B6BBD" w:rsidP="00667C79">
      <w:pPr>
        <w:jc w:val="both"/>
      </w:pPr>
    </w:p>
    <w:p w14:paraId="4F5B99BD" w14:textId="0BD14AA8" w:rsidR="00590A9E" w:rsidRPr="00590A9E" w:rsidRDefault="001E1712" w:rsidP="00590A9E">
      <w:pPr>
        <w:ind w:firstLine="708"/>
        <w:jc w:val="both"/>
        <w:rPr>
          <w:b/>
          <w:bCs/>
        </w:rPr>
      </w:pPr>
      <w:r>
        <w:rPr>
          <w:b/>
          <w:bCs/>
        </w:rPr>
        <w:t>7</w:t>
      </w:r>
      <w:r w:rsidR="00590A9E" w:rsidRPr="00590A9E">
        <w:rPr>
          <w:b/>
          <w:bCs/>
        </w:rPr>
        <w:t>.</w:t>
      </w:r>
      <w:r w:rsidR="00667C79">
        <w:rPr>
          <w:b/>
          <w:bCs/>
        </w:rPr>
        <w:t>2</w:t>
      </w:r>
      <w:r w:rsidR="00590A9E" w:rsidRPr="00590A9E">
        <w:rPr>
          <w:b/>
          <w:bCs/>
        </w:rPr>
        <w:t>.- Habilidad para contratar con el Estado</w:t>
      </w:r>
    </w:p>
    <w:p w14:paraId="0825B72A" w14:textId="77777777" w:rsidR="00590A9E" w:rsidRDefault="00590A9E" w:rsidP="00590A9E">
      <w:pPr>
        <w:jc w:val="both"/>
      </w:pPr>
      <w:r w:rsidRPr="00590A9E">
        <w:t xml:space="preserve">No se aceptarán ofertas de proveedores que, al momento de la evaluación, se encuentren inhábiles para contratar con los organismos de la Administración del Estado o registren información que les impida contratar, de conformidad con la Ley </w:t>
      </w:r>
      <w:proofErr w:type="spellStart"/>
      <w:r w:rsidRPr="00590A9E">
        <w:t>N.°</w:t>
      </w:r>
      <w:proofErr w:type="spellEnd"/>
      <w:r w:rsidRPr="00590A9E">
        <w:t xml:space="preserve"> 19.886 y su Reglamento.</w:t>
      </w:r>
    </w:p>
    <w:p w14:paraId="21FFA70E" w14:textId="187C6260" w:rsidR="00590A9E" w:rsidRPr="00590A9E" w:rsidRDefault="001E1712" w:rsidP="00590A9E">
      <w:pPr>
        <w:ind w:firstLine="708"/>
        <w:jc w:val="both"/>
        <w:rPr>
          <w:b/>
          <w:bCs/>
        </w:rPr>
      </w:pPr>
      <w:r>
        <w:rPr>
          <w:b/>
          <w:bCs/>
        </w:rPr>
        <w:t>7</w:t>
      </w:r>
      <w:r w:rsidR="00590A9E" w:rsidRPr="00590A9E">
        <w:rPr>
          <w:b/>
          <w:bCs/>
        </w:rPr>
        <w:t>.</w:t>
      </w:r>
      <w:r w:rsidR="00667C79">
        <w:rPr>
          <w:b/>
          <w:bCs/>
        </w:rPr>
        <w:t>3</w:t>
      </w:r>
      <w:r w:rsidR="00590A9E" w:rsidRPr="00590A9E">
        <w:rPr>
          <w:b/>
          <w:bCs/>
        </w:rPr>
        <w:t>.- Rechazo de productos</w:t>
      </w:r>
    </w:p>
    <w:p w14:paraId="4CC7D249" w14:textId="039B6E4D" w:rsidR="00590A9E" w:rsidRDefault="00590A9E" w:rsidP="00590A9E">
      <w:pPr>
        <w:jc w:val="both"/>
      </w:pPr>
      <w:r w:rsidRPr="00590A9E">
        <w:t xml:space="preserve">La Institución se reserva el derecho de rechazar aquellos </w:t>
      </w:r>
      <w:r w:rsidR="00002D96">
        <w:t>productos</w:t>
      </w:r>
      <w:r w:rsidRPr="00590A9E">
        <w:t xml:space="preserve"> que, al momento de la recepción, presenten daños, deformaciones, almacenamiento inadecuado, fecha de fabricación superior a la exigida, diferencias respecto de la marca o modelo adjudicado o cualquier otra condición que evidencie el incumplimiento de las especificaciones técnicas establecidas en los presentes Términos de Referencia, debiendo el proveedor reemplazarlos sin costo para la Institución.</w:t>
      </w:r>
    </w:p>
    <w:p w14:paraId="13351ADD" w14:textId="268B6F1C" w:rsidR="00667C79" w:rsidRPr="00590A9E" w:rsidRDefault="00667C79" w:rsidP="00667C79">
      <w:pPr>
        <w:ind w:firstLine="708"/>
        <w:jc w:val="both"/>
        <w:rPr>
          <w:b/>
          <w:bCs/>
        </w:rPr>
      </w:pPr>
      <w:r>
        <w:rPr>
          <w:b/>
          <w:bCs/>
        </w:rPr>
        <w:t>7</w:t>
      </w:r>
      <w:r w:rsidRPr="00590A9E">
        <w:rPr>
          <w:b/>
          <w:bCs/>
        </w:rPr>
        <w:t>.</w:t>
      </w:r>
      <w:r>
        <w:rPr>
          <w:b/>
          <w:bCs/>
        </w:rPr>
        <w:t>4</w:t>
      </w:r>
      <w:r w:rsidRPr="00590A9E">
        <w:rPr>
          <w:b/>
          <w:bCs/>
        </w:rPr>
        <w:t>.- Interpretación de los Términos de Referencia</w:t>
      </w:r>
    </w:p>
    <w:p w14:paraId="77543E5D" w14:textId="77777777" w:rsidR="00667C79" w:rsidRPr="00590A9E" w:rsidRDefault="00667C79" w:rsidP="00667C79">
      <w:pPr>
        <w:jc w:val="both"/>
      </w:pPr>
      <w:r w:rsidRPr="00590A9E">
        <w:t>Cualquier duda respecto de la interpretación o aplicación de los presentes Términos de Referencia será resuelta por la Institución, sobre la base de los antecedentes técnicos y administrativos del proceso, resguardando el cumplimiento de los principios que rigen las contrataciones públicas.</w:t>
      </w:r>
    </w:p>
    <w:p w14:paraId="3FDE958F" w14:textId="797FF548" w:rsidR="001E1712" w:rsidRPr="001E1712" w:rsidRDefault="001E1712" w:rsidP="001E1712">
      <w:pPr>
        <w:ind w:firstLine="708"/>
        <w:jc w:val="both"/>
        <w:rPr>
          <w:b/>
          <w:bCs/>
          <w:u w:val="single"/>
        </w:rPr>
      </w:pPr>
      <w:r>
        <w:rPr>
          <w:b/>
          <w:bCs/>
          <w:u w:val="single"/>
        </w:rPr>
        <w:t>7</w:t>
      </w:r>
      <w:r w:rsidRPr="001E1712">
        <w:rPr>
          <w:b/>
          <w:bCs/>
          <w:u w:val="single"/>
        </w:rPr>
        <w:t>.</w:t>
      </w:r>
      <w:r w:rsidR="00667C79">
        <w:rPr>
          <w:b/>
          <w:bCs/>
          <w:u w:val="single"/>
        </w:rPr>
        <w:t>5</w:t>
      </w:r>
      <w:r w:rsidRPr="001E1712">
        <w:rPr>
          <w:b/>
          <w:bCs/>
          <w:u w:val="single"/>
        </w:rPr>
        <w:t>.- Aceptación de los Términos de Referencia</w:t>
      </w:r>
    </w:p>
    <w:p w14:paraId="2F6BDBE5" w14:textId="77777777" w:rsidR="001E1712" w:rsidRDefault="001E1712" w:rsidP="001E1712">
      <w:pPr>
        <w:jc w:val="both"/>
      </w:pPr>
      <w:r>
        <w:t>La presentación de la oferta importará la aceptación plena, total e irrevocable de los presentes Términos de Referencia y de todas las condiciones que regulan el proceso de contratación, entendiéndose que el oferente ha analizado íntegramente su contenido y que dispone de los antecedentes necesarios para formular su propuesta.</w:t>
      </w:r>
    </w:p>
    <w:p w14:paraId="3391920E" w14:textId="71D360F4" w:rsidR="00590A9E" w:rsidRDefault="000B306F" w:rsidP="00590A9E">
      <w:pPr>
        <w:jc w:val="both"/>
      </w:pPr>
      <w:r w:rsidRPr="000B306F">
        <w:t>En virtud de lo anterior, el oferente declara haber considerado íntegramente las condiciones establecidas en los presentes Términos de Referencia para la elaboración de su oferta, no pudiendo invocar posteriormente su desconocimiento como fundamento para justificar incumplimientos o solicitar modificaciones a las condiciones originalmente ofertadas.</w:t>
      </w:r>
    </w:p>
    <w:p w14:paraId="3C47A41F" w14:textId="77777777" w:rsidR="00667C79" w:rsidRPr="00590A9E" w:rsidRDefault="00667C79">
      <w:pPr>
        <w:jc w:val="both"/>
      </w:pPr>
    </w:p>
    <w:sectPr w:rsidR="00667C79" w:rsidRPr="00590A9E">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16C91" w14:textId="77777777" w:rsidR="006D1387" w:rsidRDefault="006D1387" w:rsidP="000B306F">
      <w:pPr>
        <w:spacing w:after="0" w:line="240" w:lineRule="auto"/>
      </w:pPr>
      <w:r>
        <w:separator/>
      </w:r>
    </w:p>
  </w:endnote>
  <w:endnote w:type="continuationSeparator" w:id="0">
    <w:p w14:paraId="255B66BA" w14:textId="77777777" w:rsidR="006D1387" w:rsidRDefault="006D1387" w:rsidP="000B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212394"/>
      <w:docPartObj>
        <w:docPartGallery w:val="Page Numbers (Bottom of Page)"/>
        <w:docPartUnique/>
      </w:docPartObj>
    </w:sdtPr>
    <w:sdtContent>
      <w:p w14:paraId="44E58031" w14:textId="6EDDC298" w:rsidR="00941500" w:rsidRDefault="00941500">
        <w:pPr>
          <w:pStyle w:val="Piedepgina"/>
        </w:pPr>
        <w:r>
          <w:rPr>
            <w:noProof/>
          </w:rPr>
          <mc:AlternateContent>
            <mc:Choice Requires="wps">
              <w:drawing>
                <wp:anchor distT="0" distB="0" distL="114300" distR="114300" simplePos="0" relativeHeight="251662336" behindDoc="0" locked="0" layoutInCell="1" allowOverlap="1" wp14:anchorId="227C5FF7" wp14:editId="61C37FCE">
                  <wp:simplePos x="0" y="0"/>
                  <wp:positionH relativeFrom="page">
                    <wp:posOffset>6372224</wp:posOffset>
                  </wp:positionH>
                  <wp:positionV relativeFrom="page">
                    <wp:posOffset>8677274</wp:posOffset>
                  </wp:positionV>
                  <wp:extent cx="1392555" cy="1378585"/>
                  <wp:effectExtent l="0" t="0" r="0" b="0"/>
                  <wp:wrapNone/>
                  <wp:docPr id="851584735" name="Triángulo isóscel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2555" cy="1378585"/>
                          </a:xfrm>
                          <a:prstGeom prst="triangle">
                            <a:avLst>
                              <a:gd name="adj" fmla="val 100000"/>
                            </a:avLst>
                          </a:prstGeom>
                          <a:solidFill>
                            <a:schemeClr val="accent6">
                              <a:lumMod val="40000"/>
                              <a:lumOff val="60000"/>
                            </a:schemeClr>
                          </a:solidFill>
                          <a:ln>
                            <a:noFill/>
                          </a:ln>
                        </wps:spPr>
                        <wps:txbx>
                          <w:txbxContent>
                            <w:p w14:paraId="187A50B0" w14:textId="77777777" w:rsidR="00941500" w:rsidRPr="00941500" w:rsidRDefault="00941500">
                              <w:pPr>
                                <w:jc w:val="center"/>
                                <w:rPr>
                                  <w:sz w:val="18"/>
                                  <w:szCs w:val="52"/>
                                </w:rPr>
                              </w:pPr>
                              <w:r w:rsidRPr="00941500">
                                <w:rPr>
                                  <w:rFonts w:eastAsiaTheme="minorEastAsia" w:cs="Times New Roman"/>
                                  <w:sz w:val="18"/>
                                  <w:szCs w:val="18"/>
                                </w:rPr>
                                <w:fldChar w:fldCharType="begin"/>
                              </w:r>
                              <w:r w:rsidRPr="00941500">
                                <w:rPr>
                                  <w:sz w:val="18"/>
                                  <w:szCs w:val="18"/>
                                </w:rPr>
                                <w:instrText>PAGE    \* MERGEFORMAT</w:instrText>
                              </w:r>
                              <w:r w:rsidRPr="00941500">
                                <w:rPr>
                                  <w:rFonts w:eastAsiaTheme="minorEastAsia" w:cs="Times New Roman"/>
                                  <w:sz w:val="18"/>
                                  <w:szCs w:val="18"/>
                                </w:rPr>
                                <w:fldChar w:fldCharType="separate"/>
                              </w:r>
                              <w:r w:rsidRPr="00941500">
                                <w:rPr>
                                  <w:rFonts w:asciiTheme="majorHAnsi" w:eastAsiaTheme="majorEastAsia" w:hAnsiTheme="majorHAnsi" w:cstheme="majorBidi"/>
                                  <w:color w:val="FFFFFF" w:themeColor="background1"/>
                                  <w:sz w:val="52"/>
                                  <w:szCs w:val="52"/>
                                  <w:lang w:val="es-ES"/>
                                </w:rPr>
                                <w:t>2</w:t>
                              </w:r>
                              <w:r w:rsidRPr="00941500">
                                <w:rPr>
                                  <w:rFonts w:asciiTheme="majorHAnsi" w:eastAsiaTheme="majorEastAsia" w:hAnsiTheme="majorHAnsi" w:cstheme="majorBidi"/>
                                  <w:color w:val="FFFFFF" w:themeColor="background1"/>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C5FF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 o:spid="_x0000_s1026" type="#_x0000_t5" style="position:absolute;margin-left:501.75pt;margin-top:683.25pt;width:109.65pt;height:108.5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" adj="21600" fillcolor="#b3e5a1 [1305]" stroked="f">
                  <v:textbox>
                    <w:txbxContent>
                      <w:p w14:paraId="187A50B0" w14:textId="77777777" w:rsidR="00941500" w:rsidRPr="00941500" w:rsidRDefault="00941500">
                        <w:pPr>
                          <w:jc w:val="center"/>
                          <w:rPr>
                            <w:sz w:val="18"/>
                            <w:szCs w:val="52"/>
                          </w:rPr>
                        </w:pPr>
                        <w:r w:rsidRPr="00941500">
                          <w:rPr>
                            <w:rFonts w:eastAsiaTheme="minorEastAsia" w:cs="Times New Roman"/>
                            <w:sz w:val="18"/>
                            <w:szCs w:val="18"/>
                          </w:rPr>
                          <w:fldChar w:fldCharType="begin"/>
                        </w:r>
                        <w:r w:rsidRPr="00941500">
                          <w:rPr>
                            <w:sz w:val="18"/>
                            <w:szCs w:val="18"/>
                          </w:rPr>
                          <w:instrText>PAGE    \* MERGEFORMAT</w:instrText>
                        </w:r>
                        <w:r w:rsidRPr="00941500">
                          <w:rPr>
                            <w:rFonts w:eastAsiaTheme="minorEastAsia" w:cs="Times New Roman"/>
                            <w:sz w:val="18"/>
                            <w:szCs w:val="18"/>
                          </w:rPr>
                          <w:fldChar w:fldCharType="separate"/>
                        </w:r>
                        <w:r w:rsidRPr="00941500">
                          <w:rPr>
                            <w:rFonts w:asciiTheme="majorHAnsi" w:eastAsiaTheme="majorEastAsia" w:hAnsiTheme="majorHAnsi" w:cstheme="majorBidi"/>
                            <w:color w:val="FFFFFF" w:themeColor="background1"/>
                            <w:sz w:val="52"/>
                            <w:szCs w:val="52"/>
                            <w:lang w:val="es-ES"/>
                          </w:rPr>
                          <w:t>2</w:t>
                        </w:r>
                        <w:r w:rsidRPr="00941500">
                          <w:rPr>
                            <w:rFonts w:asciiTheme="majorHAnsi" w:eastAsiaTheme="majorEastAsia" w:hAnsiTheme="majorHAnsi" w:cstheme="majorBidi"/>
                            <w:color w:val="FFFFFF" w:themeColor="background1"/>
                            <w:sz w:val="52"/>
                            <w:szCs w:val="5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F7161" w14:textId="77777777" w:rsidR="006D1387" w:rsidRDefault="006D1387" w:rsidP="000B306F">
      <w:pPr>
        <w:spacing w:after="0" w:line="240" w:lineRule="auto"/>
      </w:pPr>
      <w:r>
        <w:separator/>
      </w:r>
    </w:p>
  </w:footnote>
  <w:footnote w:type="continuationSeparator" w:id="0">
    <w:p w14:paraId="7A3A5675" w14:textId="77777777" w:rsidR="006D1387" w:rsidRDefault="006D1387" w:rsidP="000B3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95787" w14:textId="1C8EAB5A" w:rsidR="000B306F" w:rsidRPr="000B306F" w:rsidRDefault="000B306F">
    <w:pPr>
      <w:pStyle w:val="Encabezado"/>
      <w:rPr>
        <w:b/>
        <w:bCs/>
        <w:lang w:val="es-MX"/>
      </w:rPr>
    </w:pPr>
    <w:r w:rsidRPr="000B306F">
      <w:rPr>
        <w:b/>
        <w:bCs/>
        <w:noProof/>
        <w:lang w:val="es-MX"/>
      </w:rPr>
      <w:drawing>
        <wp:anchor distT="0" distB="0" distL="114300" distR="114300" simplePos="0" relativeHeight="251659264" behindDoc="1" locked="0" layoutInCell="1" allowOverlap="1" wp14:anchorId="09E61E7F" wp14:editId="130A0B0D">
          <wp:simplePos x="0" y="0"/>
          <wp:positionH relativeFrom="column">
            <wp:posOffset>-489585</wp:posOffset>
          </wp:positionH>
          <wp:positionV relativeFrom="paragraph">
            <wp:posOffset>-57785</wp:posOffset>
          </wp:positionV>
          <wp:extent cx="387985" cy="435836"/>
          <wp:effectExtent l="0" t="0" r="0" b="2540"/>
          <wp:wrapNone/>
          <wp:docPr id="810492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2025" name="Imagen 810492025"/>
                  <pic:cNvPicPr/>
                </pic:nvPicPr>
                <pic:blipFill>
                  <a:blip r:embed="rId1">
                    <a:extLst>
                      <a:ext uri="{28A0092B-C50C-407E-A947-70E740481C1C}">
                        <a14:useLocalDpi xmlns:a14="http://schemas.microsoft.com/office/drawing/2010/main" val="0"/>
                      </a:ext>
                    </a:extLst>
                  </a:blip>
                  <a:stretch>
                    <a:fillRect/>
                  </a:stretch>
                </pic:blipFill>
                <pic:spPr>
                  <a:xfrm>
                    <a:off x="0" y="0"/>
                    <a:ext cx="387985" cy="435836"/>
                  </a:xfrm>
                  <a:prstGeom prst="rect">
                    <a:avLst/>
                  </a:prstGeom>
                </pic:spPr>
              </pic:pic>
            </a:graphicData>
          </a:graphic>
          <wp14:sizeRelH relativeFrom="margin">
            <wp14:pctWidth>0</wp14:pctWidth>
          </wp14:sizeRelH>
          <wp14:sizeRelV relativeFrom="margin">
            <wp14:pctHeight>0</wp14:pctHeight>
          </wp14:sizeRelV>
        </wp:anchor>
      </w:drawing>
    </w:r>
    <w:r w:rsidRPr="000B306F">
      <w:rPr>
        <w:b/>
        <w:bCs/>
        <w:lang w:val="es-MX"/>
      </w:rPr>
      <w:t>TERMINOS DE REFERENCIA</w:t>
    </w:r>
  </w:p>
  <w:p w14:paraId="206B8260" w14:textId="46FCB921" w:rsidR="000B306F" w:rsidRPr="00941500" w:rsidRDefault="00941500">
    <w:pPr>
      <w:pStyle w:val="Encabezado"/>
      <w:rPr>
        <w:i/>
        <w:iCs/>
        <w:lang w:val="es-MX"/>
      </w:rPr>
    </w:pPr>
    <w:r>
      <w:rPr>
        <w:i/>
        <w:iCs/>
        <w:noProof/>
        <w:lang w:val="es-MX"/>
      </w:rPr>
      <mc:AlternateContent>
        <mc:Choice Requires="wps">
          <w:drawing>
            <wp:anchor distT="0" distB="0" distL="114300" distR="114300" simplePos="0" relativeHeight="251660288" behindDoc="0" locked="0" layoutInCell="1" allowOverlap="1" wp14:anchorId="68570E50" wp14:editId="22F2BB31">
              <wp:simplePos x="0" y="0"/>
              <wp:positionH relativeFrom="column">
                <wp:posOffset>-32384</wp:posOffset>
              </wp:positionH>
              <wp:positionV relativeFrom="paragraph">
                <wp:posOffset>208280</wp:posOffset>
              </wp:positionV>
              <wp:extent cx="5772150" cy="2540"/>
              <wp:effectExtent l="0" t="0" r="19050" b="35560"/>
              <wp:wrapNone/>
              <wp:docPr id="1104476585" name="Conector recto 2"/>
              <wp:cNvGraphicFramePr/>
              <a:graphic xmlns:a="http://schemas.openxmlformats.org/drawingml/2006/main">
                <a:graphicData uri="http://schemas.microsoft.com/office/word/2010/wordprocessingShape">
                  <wps:wsp>
                    <wps:cNvCnPr/>
                    <wps:spPr>
                      <a:xfrm>
                        <a:off x="0" y="0"/>
                        <a:ext cx="5772150" cy="254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8652064" id="Conector recto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6.4pt" to="451.9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" strokecolor="black [3200]" strokeweight="1.5pt">
              <v:stroke joinstyle="miter"/>
            </v:line>
          </w:pict>
        </mc:Fallback>
      </mc:AlternateContent>
    </w:r>
    <w:r w:rsidR="000B306F" w:rsidRPr="00941500">
      <w:rPr>
        <w:i/>
        <w:iCs/>
        <w:lang w:val="es-MX"/>
      </w:rPr>
      <w:t>Departamento de Apoyo a las Operaciones Policiales Zona Santiago Este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4551A"/>
    <w:multiLevelType w:val="hybridMultilevel"/>
    <w:tmpl w:val="D016579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781AB2"/>
    <w:multiLevelType w:val="hybridMultilevel"/>
    <w:tmpl w:val="2108AC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B20DF"/>
    <w:multiLevelType w:val="multilevel"/>
    <w:tmpl w:val="953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82166"/>
    <w:multiLevelType w:val="hybridMultilevel"/>
    <w:tmpl w:val="465C9F20"/>
    <w:lvl w:ilvl="0" w:tplc="85F80C82">
      <w:start w:val="2"/>
      <w:numFmt w:val="bullet"/>
      <w:lvlText w:val="-"/>
      <w:lvlJc w:val="left"/>
      <w:pPr>
        <w:ind w:left="908" w:hanging="360"/>
      </w:pPr>
      <w:rPr>
        <w:rFonts w:ascii="Verdana" w:eastAsia="Century Gothic" w:hAnsi="Verdana" w:cs="Arial" w:hint="default"/>
        <w:b/>
      </w:rPr>
    </w:lvl>
    <w:lvl w:ilvl="1" w:tplc="340A0003" w:tentative="1">
      <w:start w:val="1"/>
      <w:numFmt w:val="bullet"/>
      <w:lvlText w:val="o"/>
      <w:lvlJc w:val="left"/>
      <w:pPr>
        <w:ind w:left="1628" w:hanging="360"/>
      </w:pPr>
      <w:rPr>
        <w:rFonts w:ascii="Courier New" w:hAnsi="Courier New" w:cs="Courier New" w:hint="default"/>
      </w:rPr>
    </w:lvl>
    <w:lvl w:ilvl="2" w:tplc="340A0005" w:tentative="1">
      <w:start w:val="1"/>
      <w:numFmt w:val="bullet"/>
      <w:lvlText w:val=""/>
      <w:lvlJc w:val="left"/>
      <w:pPr>
        <w:ind w:left="2348" w:hanging="360"/>
      </w:pPr>
      <w:rPr>
        <w:rFonts w:ascii="Wingdings" w:hAnsi="Wingdings" w:hint="default"/>
      </w:rPr>
    </w:lvl>
    <w:lvl w:ilvl="3" w:tplc="340A0001" w:tentative="1">
      <w:start w:val="1"/>
      <w:numFmt w:val="bullet"/>
      <w:lvlText w:val=""/>
      <w:lvlJc w:val="left"/>
      <w:pPr>
        <w:ind w:left="3068" w:hanging="360"/>
      </w:pPr>
      <w:rPr>
        <w:rFonts w:ascii="Symbol" w:hAnsi="Symbol" w:hint="default"/>
      </w:rPr>
    </w:lvl>
    <w:lvl w:ilvl="4" w:tplc="340A0003" w:tentative="1">
      <w:start w:val="1"/>
      <w:numFmt w:val="bullet"/>
      <w:lvlText w:val="o"/>
      <w:lvlJc w:val="left"/>
      <w:pPr>
        <w:ind w:left="3788" w:hanging="360"/>
      </w:pPr>
      <w:rPr>
        <w:rFonts w:ascii="Courier New" w:hAnsi="Courier New" w:cs="Courier New" w:hint="default"/>
      </w:rPr>
    </w:lvl>
    <w:lvl w:ilvl="5" w:tplc="340A0005" w:tentative="1">
      <w:start w:val="1"/>
      <w:numFmt w:val="bullet"/>
      <w:lvlText w:val=""/>
      <w:lvlJc w:val="left"/>
      <w:pPr>
        <w:ind w:left="4508" w:hanging="360"/>
      </w:pPr>
      <w:rPr>
        <w:rFonts w:ascii="Wingdings" w:hAnsi="Wingdings" w:hint="default"/>
      </w:rPr>
    </w:lvl>
    <w:lvl w:ilvl="6" w:tplc="340A0001" w:tentative="1">
      <w:start w:val="1"/>
      <w:numFmt w:val="bullet"/>
      <w:lvlText w:val=""/>
      <w:lvlJc w:val="left"/>
      <w:pPr>
        <w:ind w:left="5228" w:hanging="360"/>
      </w:pPr>
      <w:rPr>
        <w:rFonts w:ascii="Symbol" w:hAnsi="Symbol" w:hint="default"/>
      </w:rPr>
    </w:lvl>
    <w:lvl w:ilvl="7" w:tplc="340A0003" w:tentative="1">
      <w:start w:val="1"/>
      <w:numFmt w:val="bullet"/>
      <w:lvlText w:val="o"/>
      <w:lvlJc w:val="left"/>
      <w:pPr>
        <w:ind w:left="5948" w:hanging="360"/>
      </w:pPr>
      <w:rPr>
        <w:rFonts w:ascii="Courier New" w:hAnsi="Courier New" w:cs="Courier New" w:hint="default"/>
      </w:rPr>
    </w:lvl>
    <w:lvl w:ilvl="8" w:tplc="340A0005" w:tentative="1">
      <w:start w:val="1"/>
      <w:numFmt w:val="bullet"/>
      <w:lvlText w:val=""/>
      <w:lvlJc w:val="left"/>
      <w:pPr>
        <w:ind w:left="6668" w:hanging="360"/>
      </w:pPr>
      <w:rPr>
        <w:rFonts w:ascii="Wingdings" w:hAnsi="Wingdings" w:hint="default"/>
      </w:rPr>
    </w:lvl>
  </w:abstractNum>
  <w:abstractNum w:abstractNumId="4" w15:restartNumberingAfterBreak="0">
    <w:nsid w:val="2C4A4467"/>
    <w:multiLevelType w:val="hybridMultilevel"/>
    <w:tmpl w:val="DD1AA98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43174BC"/>
    <w:multiLevelType w:val="hybridMultilevel"/>
    <w:tmpl w:val="1CF079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4E5508A"/>
    <w:multiLevelType w:val="hybridMultilevel"/>
    <w:tmpl w:val="056EAE1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C16250"/>
    <w:multiLevelType w:val="hybridMultilevel"/>
    <w:tmpl w:val="E05A599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3154079"/>
    <w:multiLevelType w:val="multilevel"/>
    <w:tmpl w:val="6B6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76639">
    <w:abstractNumId w:val="0"/>
  </w:num>
  <w:num w:numId="2" w16cid:durableId="29572503">
    <w:abstractNumId w:val="6"/>
  </w:num>
  <w:num w:numId="3" w16cid:durableId="868492073">
    <w:abstractNumId w:val="2"/>
  </w:num>
  <w:num w:numId="4" w16cid:durableId="849220583">
    <w:abstractNumId w:val="5"/>
  </w:num>
  <w:num w:numId="5" w16cid:durableId="267390070">
    <w:abstractNumId w:val="4"/>
  </w:num>
  <w:num w:numId="6" w16cid:durableId="1717387844">
    <w:abstractNumId w:val="7"/>
  </w:num>
  <w:num w:numId="7" w16cid:durableId="338431470">
    <w:abstractNumId w:val="1"/>
  </w:num>
  <w:num w:numId="8" w16cid:durableId="1257984394">
    <w:abstractNumId w:val="8"/>
  </w:num>
  <w:num w:numId="9" w16cid:durableId="278993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61"/>
    <w:rsid w:val="00002D96"/>
    <w:rsid w:val="00005207"/>
    <w:rsid w:val="000066D6"/>
    <w:rsid w:val="000A617B"/>
    <w:rsid w:val="000B306F"/>
    <w:rsid w:val="000B3A6F"/>
    <w:rsid w:val="000B3E7F"/>
    <w:rsid w:val="000C46EA"/>
    <w:rsid w:val="000D1363"/>
    <w:rsid w:val="000F5699"/>
    <w:rsid w:val="001414F9"/>
    <w:rsid w:val="0017007D"/>
    <w:rsid w:val="00177BF0"/>
    <w:rsid w:val="00184B83"/>
    <w:rsid w:val="001E1712"/>
    <w:rsid w:val="001E5A9B"/>
    <w:rsid w:val="001E6106"/>
    <w:rsid w:val="001F0824"/>
    <w:rsid w:val="00246579"/>
    <w:rsid w:val="002602A3"/>
    <w:rsid w:val="00280663"/>
    <w:rsid w:val="0029146B"/>
    <w:rsid w:val="0029159B"/>
    <w:rsid w:val="002A5672"/>
    <w:rsid w:val="002A7946"/>
    <w:rsid w:val="002B5EF0"/>
    <w:rsid w:val="002C68A3"/>
    <w:rsid w:val="002D2FD1"/>
    <w:rsid w:val="002F1433"/>
    <w:rsid w:val="002F76F1"/>
    <w:rsid w:val="003308B0"/>
    <w:rsid w:val="00334B63"/>
    <w:rsid w:val="00336164"/>
    <w:rsid w:val="00350186"/>
    <w:rsid w:val="00350CF4"/>
    <w:rsid w:val="0035632F"/>
    <w:rsid w:val="00386E40"/>
    <w:rsid w:val="00394ADA"/>
    <w:rsid w:val="003B6BBD"/>
    <w:rsid w:val="003E79C6"/>
    <w:rsid w:val="003F19D2"/>
    <w:rsid w:val="00403843"/>
    <w:rsid w:val="00411E2B"/>
    <w:rsid w:val="00413A61"/>
    <w:rsid w:val="00425E38"/>
    <w:rsid w:val="00434FAA"/>
    <w:rsid w:val="00494F43"/>
    <w:rsid w:val="004A608E"/>
    <w:rsid w:val="004C3589"/>
    <w:rsid w:val="004C4ACD"/>
    <w:rsid w:val="004D3F88"/>
    <w:rsid w:val="004D3F97"/>
    <w:rsid w:val="0051062A"/>
    <w:rsid w:val="00523F03"/>
    <w:rsid w:val="005314D6"/>
    <w:rsid w:val="00531D53"/>
    <w:rsid w:val="00532225"/>
    <w:rsid w:val="0054340D"/>
    <w:rsid w:val="00560D66"/>
    <w:rsid w:val="00570B39"/>
    <w:rsid w:val="005714BA"/>
    <w:rsid w:val="00573B69"/>
    <w:rsid w:val="00590A9E"/>
    <w:rsid w:val="005B30FF"/>
    <w:rsid w:val="005D275C"/>
    <w:rsid w:val="005E18F9"/>
    <w:rsid w:val="005E2767"/>
    <w:rsid w:val="005F29AD"/>
    <w:rsid w:val="006220B6"/>
    <w:rsid w:val="0062409F"/>
    <w:rsid w:val="006432EB"/>
    <w:rsid w:val="00647291"/>
    <w:rsid w:val="00667954"/>
    <w:rsid w:val="00667C79"/>
    <w:rsid w:val="00675118"/>
    <w:rsid w:val="006A2EC9"/>
    <w:rsid w:val="006B379B"/>
    <w:rsid w:val="006C0FEA"/>
    <w:rsid w:val="006C33AB"/>
    <w:rsid w:val="006D1387"/>
    <w:rsid w:val="006E26A5"/>
    <w:rsid w:val="007010F3"/>
    <w:rsid w:val="00711A2B"/>
    <w:rsid w:val="00723B18"/>
    <w:rsid w:val="00747444"/>
    <w:rsid w:val="0077111A"/>
    <w:rsid w:val="007B1557"/>
    <w:rsid w:val="007B1723"/>
    <w:rsid w:val="007C65F3"/>
    <w:rsid w:val="00805067"/>
    <w:rsid w:val="008149A1"/>
    <w:rsid w:val="00827518"/>
    <w:rsid w:val="00840431"/>
    <w:rsid w:val="0084474D"/>
    <w:rsid w:val="008861C9"/>
    <w:rsid w:val="008E3C0C"/>
    <w:rsid w:val="00926324"/>
    <w:rsid w:val="00930AC8"/>
    <w:rsid w:val="0094039E"/>
    <w:rsid w:val="00941500"/>
    <w:rsid w:val="00943FEA"/>
    <w:rsid w:val="00944695"/>
    <w:rsid w:val="009460B6"/>
    <w:rsid w:val="00952E7A"/>
    <w:rsid w:val="00963F19"/>
    <w:rsid w:val="00985E09"/>
    <w:rsid w:val="00991EF2"/>
    <w:rsid w:val="009B005B"/>
    <w:rsid w:val="009C70E9"/>
    <w:rsid w:val="009E413E"/>
    <w:rsid w:val="009F3FF6"/>
    <w:rsid w:val="009F672B"/>
    <w:rsid w:val="00A353DE"/>
    <w:rsid w:val="00A9400F"/>
    <w:rsid w:val="00AC638B"/>
    <w:rsid w:val="00AE7542"/>
    <w:rsid w:val="00B106B2"/>
    <w:rsid w:val="00B137CA"/>
    <w:rsid w:val="00B248E2"/>
    <w:rsid w:val="00B2687E"/>
    <w:rsid w:val="00B60677"/>
    <w:rsid w:val="00B667F0"/>
    <w:rsid w:val="00B8575D"/>
    <w:rsid w:val="00B91203"/>
    <w:rsid w:val="00BA41FB"/>
    <w:rsid w:val="00BA614F"/>
    <w:rsid w:val="00BB531A"/>
    <w:rsid w:val="00BC0E7D"/>
    <w:rsid w:val="00BD622F"/>
    <w:rsid w:val="00C31687"/>
    <w:rsid w:val="00C45EA8"/>
    <w:rsid w:val="00CC1535"/>
    <w:rsid w:val="00D02CF3"/>
    <w:rsid w:val="00D16948"/>
    <w:rsid w:val="00D208FD"/>
    <w:rsid w:val="00D5176F"/>
    <w:rsid w:val="00D522B3"/>
    <w:rsid w:val="00D54539"/>
    <w:rsid w:val="00D5617C"/>
    <w:rsid w:val="00D7029A"/>
    <w:rsid w:val="00D70EAD"/>
    <w:rsid w:val="00D71CB8"/>
    <w:rsid w:val="00D965E0"/>
    <w:rsid w:val="00DC6F4B"/>
    <w:rsid w:val="00DE75DF"/>
    <w:rsid w:val="00DF43AA"/>
    <w:rsid w:val="00E11D41"/>
    <w:rsid w:val="00E255AF"/>
    <w:rsid w:val="00E53B77"/>
    <w:rsid w:val="00E66DD7"/>
    <w:rsid w:val="00E919C1"/>
    <w:rsid w:val="00E96EF0"/>
    <w:rsid w:val="00EF5ED5"/>
    <w:rsid w:val="00F230EA"/>
    <w:rsid w:val="00F2728D"/>
    <w:rsid w:val="00F76ADC"/>
    <w:rsid w:val="00F87F8D"/>
    <w:rsid w:val="00F97010"/>
    <w:rsid w:val="00FC147C"/>
    <w:rsid w:val="00FC5324"/>
    <w:rsid w:val="00FE7548"/>
    <w:rsid w:val="00FF41B5"/>
    <w:rsid w:val="00FF64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FF4BE"/>
  <w15:chartTrackingRefBased/>
  <w15:docId w15:val="{36913B7D-E171-4195-B040-B01A6ED8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3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A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A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A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A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A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A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3A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A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A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A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A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A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A61"/>
    <w:rPr>
      <w:rFonts w:eastAsiaTheme="majorEastAsia" w:cstheme="majorBidi"/>
      <w:color w:val="272727" w:themeColor="text1" w:themeTint="D8"/>
    </w:rPr>
  </w:style>
  <w:style w:type="paragraph" w:styleId="Ttulo">
    <w:name w:val="Title"/>
    <w:basedOn w:val="Normal"/>
    <w:next w:val="Normal"/>
    <w:link w:val="TtuloCar"/>
    <w:uiPriority w:val="10"/>
    <w:qFormat/>
    <w:rsid w:val="0041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A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A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A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A61"/>
    <w:pPr>
      <w:spacing w:before="160"/>
      <w:jc w:val="center"/>
    </w:pPr>
    <w:rPr>
      <w:i/>
      <w:iCs/>
      <w:color w:val="404040" w:themeColor="text1" w:themeTint="BF"/>
    </w:rPr>
  </w:style>
  <w:style w:type="character" w:customStyle="1" w:styleId="CitaCar">
    <w:name w:val="Cita Car"/>
    <w:basedOn w:val="Fuentedeprrafopredeter"/>
    <w:link w:val="Cita"/>
    <w:uiPriority w:val="29"/>
    <w:rsid w:val="00413A61"/>
    <w:rPr>
      <w:i/>
      <w:iCs/>
      <w:color w:val="404040" w:themeColor="text1" w:themeTint="BF"/>
    </w:rPr>
  </w:style>
  <w:style w:type="paragraph" w:styleId="Prrafodelista">
    <w:name w:val="List Paragraph"/>
    <w:basedOn w:val="Normal"/>
    <w:uiPriority w:val="34"/>
    <w:qFormat/>
    <w:rsid w:val="00413A61"/>
    <w:pPr>
      <w:ind w:left="720"/>
      <w:contextualSpacing/>
    </w:pPr>
  </w:style>
  <w:style w:type="character" w:styleId="nfasisintenso">
    <w:name w:val="Intense Emphasis"/>
    <w:basedOn w:val="Fuentedeprrafopredeter"/>
    <w:uiPriority w:val="21"/>
    <w:qFormat/>
    <w:rsid w:val="00413A61"/>
    <w:rPr>
      <w:i/>
      <w:iCs/>
      <w:color w:val="0F4761" w:themeColor="accent1" w:themeShade="BF"/>
    </w:rPr>
  </w:style>
  <w:style w:type="paragraph" w:styleId="Citadestacada">
    <w:name w:val="Intense Quote"/>
    <w:basedOn w:val="Normal"/>
    <w:next w:val="Normal"/>
    <w:link w:val="CitadestacadaCar"/>
    <w:uiPriority w:val="30"/>
    <w:qFormat/>
    <w:rsid w:val="0041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A61"/>
    <w:rPr>
      <w:i/>
      <w:iCs/>
      <w:color w:val="0F4761" w:themeColor="accent1" w:themeShade="BF"/>
    </w:rPr>
  </w:style>
  <w:style w:type="character" w:styleId="Referenciaintensa">
    <w:name w:val="Intense Reference"/>
    <w:basedOn w:val="Fuentedeprrafopredeter"/>
    <w:uiPriority w:val="32"/>
    <w:qFormat/>
    <w:rsid w:val="00413A61"/>
    <w:rPr>
      <w:b/>
      <w:bCs/>
      <w:smallCaps/>
      <w:color w:val="0F4761" w:themeColor="accent1" w:themeShade="BF"/>
      <w:spacing w:val="5"/>
    </w:rPr>
  </w:style>
  <w:style w:type="paragraph" w:styleId="Encabezado">
    <w:name w:val="header"/>
    <w:basedOn w:val="Normal"/>
    <w:link w:val="EncabezadoCar"/>
    <w:uiPriority w:val="99"/>
    <w:unhideWhenUsed/>
    <w:rsid w:val="000B30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306F"/>
  </w:style>
  <w:style w:type="paragraph" w:styleId="Piedepgina">
    <w:name w:val="footer"/>
    <w:basedOn w:val="Normal"/>
    <w:link w:val="PiedepginaCar"/>
    <w:uiPriority w:val="99"/>
    <w:unhideWhenUsed/>
    <w:rsid w:val="000B30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306F"/>
  </w:style>
  <w:style w:type="character" w:styleId="Hipervnculo">
    <w:name w:val="Hyperlink"/>
    <w:basedOn w:val="Fuentedeprrafopredeter"/>
    <w:uiPriority w:val="99"/>
    <w:unhideWhenUsed/>
    <w:rsid w:val="00BA614F"/>
    <w:rPr>
      <w:color w:val="467886" w:themeColor="hyperlink"/>
      <w:u w:val="single"/>
    </w:rPr>
  </w:style>
  <w:style w:type="character" w:styleId="Mencinsinresolver">
    <w:name w:val="Unresolved Mention"/>
    <w:basedOn w:val="Fuentedeprrafopredeter"/>
    <w:uiPriority w:val="99"/>
    <w:semiHidden/>
    <w:unhideWhenUsed/>
    <w:rsid w:val="00BA614F"/>
    <w:rPr>
      <w:color w:val="605E5C"/>
      <w:shd w:val="clear" w:color="auto" w:fill="E1DFDD"/>
    </w:rPr>
  </w:style>
  <w:style w:type="paragraph" w:styleId="Sinespaciado">
    <w:name w:val="No Spacing"/>
    <w:uiPriority w:val="1"/>
    <w:qFormat/>
    <w:rsid w:val="00FF6483"/>
    <w:pPr>
      <w:spacing w:after="0" w:line="240" w:lineRule="auto"/>
      <w:ind w:left="558" w:right="205" w:hanging="10"/>
      <w:jc w:val="both"/>
    </w:pPr>
    <w:rPr>
      <w:rFonts w:ascii="Century Gothic" w:eastAsia="Century Gothic" w:hAnsi="Century Gothic" w:cs="Century Gothic"/>
      <w:color w:val="000000"/>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0823">
      <w:bodyDiv w:val="1"/>
      <w:marLeft w:val="0"/>
      <w:marRight w:val="0"/>
      <w:marTop w:val="0"/>
      <w:marBottom w:val="0"/>
      <w:divBdr>
        <w:top w:val="none" w:sz="0" w:space="0" w:color="auto"/>
        <w:left w:val="none" w:sz="0" w:space="0" w:color="auto"/>
        <w:bottom w:val="none" w:sz="0" w:space="0" w:color="auto"/>
        <w:right w:val="none" w:sz="0" w:space="0" w:color="auto"/>
      </w:divBdr>
    </w:div>
    <w:div w:id="357707594">
      <w:bodyDiv w:val="1"/>
      <w:marLeft w:val="0"/>
      <w:marRight w:val="0"/>
      <w:marTop w:val="0"/>
      <w:marBottom w:val="0"/>
      <w:divBdr>
        <w:top w:val="none" w:sz="0" w:space="0" w:color="auto"/>
        <w:left w:val="none" w:sz="0" w:space="0" w:color="auto"/>
        <w:bottom w:val="none" w:sz="0" w:space="0" w:color="auto"/>
        <w:right w:val="none" w:sz="0" w:space="0" w:color="auto"/>
      </w:divBdr>
    </w:div>
    <w:div w:id="784155604">
      <w:bodyDiv w:val="1"/>
      <w:marLeft w:val="0"/>
      <w:marRight w:val="0"/>
      <w:marTop w:val="0"/>
      <w:marBottom w:val="0"/>
      <w:divBdr>
        <w:top w:val="none" w:sz="0" w:space="0" w:color="auto"/>
        <w:left w:val="none" w:sz="0" w:space="0" w:color="auto"/>
        <w:bottom w:val="none" w:sz="0" w:space="0" w:color="auto"/>
        <w:right w:val="none" w:sz="0" w:space="0" w:color="auto"/>
      </w:divBdr>
    </w:div>
    <w:div w:id="1261834391">
      <w:bodyDiv w:val="1"/>
      <w:marLeft w:val="0"/>
      <w:marRight w:val="0"/>
      <w:marTop w:val="0"/>
      <w:marBottom w:val="0"/>
      <w:divBdr>
        <w:top w:val="none" w:sz="0" w:space="0" w:color="auto"/>
        <w:left w:val="none" w:sz="0" w:space="0" w:color="auto"/>
        <w:bottom w:val="none" w:sz="0" w:space="0" w:color="auto"/>
        <w:right w:val="none" w:sz="0" w:space="0" w:color="auto"/>
      </w:divBdr>
    </w:div>
    <w:div w:id="1417945597">
      <w:bodyDiv w:val="1"/>
      <w:marLeft w:val="0"/>
      <w:marRight w:val="0"/>
      <w:marTop w:val="0"/>
      <w:marBottom w:val="0"/>
      <w:divBdr>
        <w:top w:val="none" w:sz="0" w:space="0" w:color="auto"/>
        <w:left w:val="none" w:sz="0" w:space="0" w:color="auto"/>
        <w:bottom w:val="none" w:sz="0" w:space="0" w:color="auto"/>
        <w:right w:val="none" w:sz="0" w:space="0" w:color="auto"/>
      </w:divBdr>
    </w:div>
    <w:div w:id="1484815969">
      <w:bodyDiv w:val="1"/>
      <w:marLeft w:val="0"/>
      <w:marRight w:val="0"/>
      <w:marTop w:val="0"/>
      <w:marBottom w:val="0"/>
      <w:divBdr>
        <w:top w:val="none" w:sz="0" w:space="0" w:color="auto"/>
        <w:left w:val="none" w:sz="0" w:space="0" w:color="auto"/>
        <w:bottom w:val="none" w:sz="0" w:space="0" w:color="auto"/>
        <w:right w:val="none" w:sz="0" w:space="0" w:color="auto"/>
      </w:divBdr>
    </w:div>
    <w:div w:id="1652712183">
      <w:bodyDiv w:val="1"/>
      <w:marLeft w:val="0"/>
      <w:marRight w:val="0"/>
      <w:marTop w:val="0"/>
      <w:marBottom w:val="0"/>
      <w:divBdr>
        <w:top w:val="none" w:sz="0" w:space="0" w:color="auto"/>
        <w:left w:val="none" w:sz="0" w:space="0" w:color="auto"/>
        <w:bottom w:val="none" w:sz="0" w:space="0" w:color="auto"/>
        <w:right w:val="none" w:sz="0" w:space="0" w:color="auto"/>
      </w:divBdr>
    </w:div>
    <w:div w:id="1809206121">
      <w:bodyDiv w:val="1"/>
      <w:marLeft w:val="0"/>
      <w:marRight w:val="0"/>
      <w:marTop w:val="0"/>
      <w:marBottom w:val="0"/>
      <w:divBdr>
        <w:top w:val="none" w:sz="0" w:space="0" w:color="auto"/>
        <w:left w:val="none" w:sz="0" w:space="0" w:color="auto"/>
        <w:bottom w:val="none" w:sz="0" w:space="0" w:color="auto"/>
        <w:right w:val="none" w:sz="0" w:space="0" w:color="auto"/>
      </w:divBdr>
    </w:div>
    <w:div w:id="1834449561">
      <w:bodyDiv w:val="1"/>
      <w:marLeft w:val="0"/>
      <w:marRight w:val="0"/>
      <w:marTop w:val="0"/>
      <w:marBottom w:val="0"/>
      <w:divBdr>
        <w:top w:val="none" w:sz="0" w:space="0" w:color="auto"/>
        <w:left w:val="none" w:sz="0" w:space="0" w:color="auto"/>
        <w:bottom w:val="none" w:sz="0" w:space="0" w:color="auto"/>
        <w:right w:val="none" w:sz="0" w:space="0" w:color="auto"/>
      </w:divBdr>
    </w:div>
    <w:div w:id="189045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EATALLERZONAEST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962AA-43CA-4D1F-B06A-BA4AE2734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6</Pages>
  <Words>1911</Words>
  <Characters>10516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Ewald Picon</dc:creator>
  <cp:keywords/>
  <dc:description/>
  <cp:lastModifiedBy>Guillermo Barrera</cp:lastModifiedBy>
  <cp:revision>44</cp:revision>
  <dcterms:created xsi:type="dcterms:W3CDTF">2026-07-10T00:42:00Z</dcterms:created>
  <dcterms:modified xsi:type="dcterms:W3CDTF">2026-08-05T19:41:00Z</dcterms:modified>
</cp:coreProperties>
</file>