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E318EF" w14:textId="77777777" w:rsidR="0020134A" w:rsidRDefault="0020134A" w:rsidP="0020134A">
      <w:pPr>
        <w:pStyle w:val="Piedepgina"/>
        <w:tabs>
          <w:tab w:val="left" w:pos="708"/>
        </w:tabs>
        <w:jc w:val="center"/>
        <w:rPr>
          <w:rFonts w:ascii="Calibri" w:hAnsi="Calibri" w:cs="Calibri"/>
          <w:b/>
          <w:u w:val="single"/>
        </w:rPr>
      </w:pPr>
      <w:r>
        <w:rPr>
          <w:rFonts w:ascii="Calibri" w:hAnsi="Calibri" w:cs="Calibri"/>
          <w:b/>
          <w:u w:val="single"/>
        </w:rPr>
        <w:t>REQUERIMIENTOS ADMINISTRATIVOS COMPRA ÁGIL</w:t>
      </w:r>
    </w:p>
    <w:p w14:paraId="1A40697C" w14:textId="77777777" w:rsidR="0020134A" w:rsidRDefault="0020134A" w:rsidP="0020134A">
      <w:pPr>
        <w:pStyle w:val="Piedepgina"/>
        <w:tabs>
          <w:tab w:val="left" w:pos="1440"/>
          <w:tab w:val="left" w:pos="4678"/>
          <w:tab w:val="left" w:pos="4820"/>
        </w:tabs>
        <w:jc w:val="both"/>
        <w:rPr>
          <w:rFonts w:ascii="Calibri" w:hAnsi="Calibri" w:cs="Calibri"/>
          <w:lang w:val="es-MX"/>
        </w:rPr>
      </w:pPr>
    </w:p>
    <w:p w14:paraId="341B79A9" w14:textId="77777777" w:rsidR="0020134A" w:rsidRDefault="0020134A" w:rsidP="0020134A">
      <w:pPr>
        <w:pStyle w:val="Piedepgina"/>
        <w:tabs>
          <w:tab w:val="left" w:pos="1440"/>
          <w:tab w:val="left" w:pos="4678"/>
          <w:tab w:val="left" w:pos="4820"/>
        </w:tabs>
        <w:jc w:val="both"/>
        <w:rPr>
          <w:rFonts w:ascii="Calibri" w:hAnsi="Calibri" w:cs="Calibri"/>
          <w:lang w:val="es-MX"/>
        </w:rPr>
      </w:pPr>
    </w:p>
    <w:p w14:paraId="1D172A67" w14:textId="77777777" w:rsidR="0020134A" w:rsidRDefault="0020134A" w:rsidP="0020134A">
      <w:pPr>
        <w:pStyle w:val="Piedepgina"/>
        <w:tabs>
          <w:tab w:val="left" w:pos="1440"/>
          <w:tab w:val="left" w:pos="4678"/>
          <w:tab w:val="left" w:pos="4820"/>
        </w:tabs>
        <w:jc w:val="both"/>
        <w:rPr>
          <w:rFonts w:ascii="Calibri" w:hAnsi="Calibri" w:cs="Calibri"/>
          <w:lang w:val="es-MX"/>
        </w:rPr>
      </w:pPr>
      <w:r>
        <w:rPr>
          <w:rFonts w:ascii="Calibri" w:hAnsi="Calibri" w:cs="Calibri"/>
          <w:lang w:val="es-MX"/>
        </w:rPr>
        <w:t>El presente documento contiene las condiciones establecidas por Gendarmería de Chile, para la formalización de una compra ágil.</w:t>
      </w:r>
    </w:p>
    <w:p w14:paraId="1CC27B60" w14:textId="77777777" w:rsidR="0020134A" w:rsidRDefault="0020134A" w:rsidP="0020134A">
      <w:pPr>
        <w:pStyle w:val="Piedepgina"/>
        <w:tabs>
          <w:tab w:val="left" w:pos="1440"/>
          <w:tab w:val="left" w:pos="4678"/>
          <w:tab w:val="left" w:pos="4820"/>
        </w:tabs>
        <w:jc w:val="both"/>
        <w:rPr>
          <w:rFonts w:ascii="Calibri" w:hAnsi="Calibri" w:cs="Calibri"/>
          <w:lang w:val="es-MX"/>
        </w:rPr>
      </w:pPr>
    </w:p>
    <w:p w14:paraId="06F918FB" w14:textId="64177DB0" w:rsidR="0020134A" w:rsidRDefault="0020134A" w:rsidP="0020134A">
      <w:pPr>
        <w:pStyle w:val="Piedepgina"/>
        <w:tabs>
          <w:tab w:val="left" w:pos="1440"/>
          <w:tab w:val="left" w:pos="4678"/>
          <w:tab w:val="left" w:pos="4820"/>
        </w:tabs>
        <w:jc w:val="both"/>
        <w:rPr>
          <w:rFonts w:ascii="Calibri" w:hAnsi="Calibri" w:cs="Calibri"/>
          <w:lang w:val="es-MX"/>
        </w:rPr>
      </w:pPr>
      <w:r w:rsidRPr="3F2F14B0">
        <w:rPr>
          <w:rFonts w:ascii="Calibri" w:hAnsi="Calibri" w:cs="Calibri"/>
          <w:lang w:val="es-MX"/>
        </w:rPr>
        <w:t>Los proveedores por el solo hecho de cotizar, aceptan las condiciones que a continuación se indican.</w:t>
      </w:r>
    </w:p>
    <w:p w14:paraId="3C3E0C39" w14:textId="00440B5F" w:rsidR="3F2F14B0" w:rsidRDefault="3F2F14B0" w:rsidP="3F2F14B0">
      <w:pPr>
        <w:pStyle w:val="Piedepgina"/>
        <w:tabs>
          <w:tab w:val="left" w:pos="1440"/>
          <w:tab w:val="left" w:pos="4678"/>
          <w:tab w:val="left" w:pos="4820"/>
        </w:tabs>
        <w:jc w:val="both"/>
        <w:rPr>
          <w:rFonts w:ascii="Calibri" w:hAnsi="Calibri" w:cs="Calibri"/>
          <w:lang w:val="es-MX"/>
        </w:rPr>
      </w:pPr>
    </w:p>
    <w:tbl>
      <w:tblPr>
        <w:tblW w:w="1011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92"/>
        <w:gridCol w:w="4792"/>
        <w:gridCol w:w="532"/>
      </w:tblGrid>
      <w:tr w:rsidR="0020134A" w14:paraId="135F7127" w14:textId="77777777" w:rsidTr="6B270CF4">
        <w:trPr>
          <w:trHeight w:val="795"/>
        </w:trPr>
        <w:tc>
          <w:tcPr>
            <w:tcW w:w="10116" w:type="dxa"/>
            <w:gridSpan w:val="3"/>
            <w:tcBorders>
              <w:top w:val="single" w:sz="4" w:space="0" w:color="auto"/>
              <w:left w:val="single" w:sz="4" w:space="0" w:color="auto"/>
              <w:bottom w:val="single" w:sz="4" w:space="0" w:color="auto"/>
              <w:right w:val="single" w:sz="4" w:space="0" w:color="auto"/>
            </w:tcBorders>
          </w:tcPr>
          <w:p w14:paraId="1D40133A" w14:textId="1E4F6AC6" w:rsidR="0020134A" w:rsidRDefault="0020134A" w:rsidP="007B717D">
            <w:pPr>
              <w:pStyle w:val="Textoindependiente2"/>
              <w:tabs>
                <w:tab w:val="left" w:pos="142"/>
                <w:tab w:val="left" w:pos="4536"/>
              </w:tabs>
              <w:rPr>
                <w:rFonts w:ascii="Calibri" w:hAnsi="Calibri" w:cs="Calibri"/>
                <w:b/>
              </w:rPr>
            </w:pPr>
          </w:p>
          <w:p w14:paraId="3E2E5AD5" w14:textId="1D9F38F7" w:rsidR="00244309" w:rsidRPr="00DB664C" w:rsidRDefault="715D338C" w:rsidP="009D4A84">
            <w:pPr>
              <w:rPr>
                <w:rFonts w:ascii="Calibri" w:hAnsi="Calibri" w:cs="Calibri"/>
                <w:b/>
                <w:bCs/>
              </w:rPr>
            </w:pPr>
            <w:r w:rsidRPr="5FA5B821">
              <w:rPr>
                <w:rFonts w:ascii="Calibri" w:hAnsi="Calibri" w:cs="Calibri"/>
                <w:b/>
                <w:bCs/>
              </w:rPr>
              <w:t xml:space="preserve">NOMBRE </w:t>
            </w:r>
            <w:r w:rsidR="16E86C0D" w:rsidRPr="5FA5B821">
              <w:rPr>
                <w:rFonts w:ascii="Calibri" w:hAnsi="Calibri" w:cs="Calibri"/>
                <w:b/>
                <w:bCs/>
              </w:rPr>
              <w:t>ADQUISICI</w:t>
            </w:r>
            <w:r w:rsidR="41E4A725" w:rsidRPr="5FA5B821">
              <w:rPr>
                <w:rFonts w:ascii="Calibri" w:hAnsi="Calibri" w:cs="Calibri"/>
                <w:b/>
                <w:bCs/>
              </w:rPr>
              <w:t>Ó</w:t>
            </w:r>
            <w:r w:rsidR="16E86C0D" w:rsidRPr="5FA5B821">
              <w:rPr>
                <w:rFonts w:ascii="Calibri" w:hAnsi="Calibri" w:cs="Calibri"/>
                <w:b/>
                <w:bCs/>
              </w:rPr>
              <w:t>N</w:t>
            </w:r>
            <w:r w:rsidR="6E9172B7" w:rsidRPr="5FA5B821">
              <w:rPr>
                <w:rFonts w:ascii="Calibri" w:hAnsi="Calibri" w:cs="Calibri"/>
                <w:b/>
                <w:bCs/>
              </w:rPr>
              <w:t>:</w:t>
            </w:r>
            <w:r w:rsidR="00DB664C">
              <w:rPr>
                <w:rFonts w:ascii="Calibri" w:hAnsi="Calibri" w:cs="Calibri"/>
                <w:b/>
                <w:bCs/>
              </w:rPr>
              <w:t xml:space="preserve"> </w:t>
            </w:r>
            <w:r w:rsidR="00685EBD">
              <w:rPr>
                <w:rFonts w:cs="Arial"/>
                <w:color w:val="212529"/>
                <w:sz w:val="22"/>
                <w:szCs w:val="22"/>
                <w:shd w:val="clear" w:color="auto" w:fill="FFFFFF"/>
              </w:rPr>
              <w:t>Adquisición de una tapa de registro de alcantarillado, acceso discapacitados SAF (25.533)</w:t>
            </w:r>
          </w:p>
        </w:tc>
      </w:tr>
      <w:tr w:rsidR="00941927" w14:paraId="4A6C125F" w14:textId="77777777" w:rsidTr="6B270CF4">
        <w:trPr>
          <w:trHeight w:val="885"/>
        </w:trPr>
        <w:tc>
          <w:tcPr>
            <w:tcW w:w="10116" w:type="dxa"/>
            <w:gridSpan w:val="3"/>
            <w:tcBorders>
              <w:top w:val="single" w:sz="4" w:space="0" w:color="auto"/>
              <w:left w:val="single" w:sz="4" w:space="0" w:color="auto"/>
              <w:bottom w:val="single" w:sz="4" w:space="0" w:color="auto"/>
              <w:right w:val="single" w:sz="4" w:space="0" w:color="auto"/>
            </w:tcBorders>
          </w:tcPr>
          <w:p w14:paraId="265FC149" w14:textId="77777777" w:rsidR="00941927" w:rsidRDefault="00941927" w:rsidP="00941927">
            <w:pPr>
              <w:pStyle w:val="Piedepgina"/>
              <w:tabs>
                <w:tab w:val="left" w:pos="1440"/>
                <w:tab w:val="left" w:pos="4678"/>
                <w:tab w:val="left" w:pos="4820"/>
              </w:tabs>
              <w:rPr>
                <w:rFonts w:ascii="Calibri" w:hAnsi="Calibri" w:cs="Calibri"/>
                <w:b/>
              </w:rPr>
            </w:pPr>
          </w:p>
          <w:p w14:paraId="75B5618B" w14:textId="2783737A" w:rsidR="00941927" w:rsidRDefault="24963A64" w:rsidP="6B270CF4">
            <w:pPr>
              <w:pStyle w:val="Piedepgina"/>
              <w:tabs>
                <w:tab w:val="left" w:pos="1440"/>
                <w:tab w:val="left" w:pos="4678"/>
                <w:tab w:val="left" w:pos="4820"/>
              </w:tabs>
              <w:rPr>
                <w:rFonts w:ascii="Calibri" w:hAnsi="Calibri" w:cs="Calibri"/>
                <w:b/>
                <w:bCs/>
              </w:rPr>
            </w:pPr>
            <w:r w:rsidRPr="6B270CF4">
              <w:rPr>
                <w:rFonts w:ascii="Calibri" w:hAnsi="Calibri" w:cs="Calibri"/>
                <w:b/>
                <w:bCs/>
              </w:rPr>
              <w:t xml:space="preserve">PLAZO DE </w:t>
            </w:r>
            <w:r w:rsidR="501694ED" w:rsidRPr="6B270CF4">
              <w:rPr>
                <w:rFonts w:ascii="Calibri" w:hAnsi="Calibri" w:cs="Calibri"/>
                <w:b/>
                <w:bCs/>
              </w:rPr>
              <w:t>ENTREGA</w:t>
            </w:r>
            <w:r w:rsidRPr="6B270CF4">
              <w:rPr>
                <w:rFonts w:ascii="Calibri" w:hAnsi="Calibri" w:cs="Calibri"/>
              </w:rPr>
              <w:t xml:space="preserve">: </w:t>
            </w:r>
            <w:r w:rsidR="00685EBD">
              <w:rPr>
                <w:rFonts w:ascii="Calibri" w:hAnsi="Calibri" w:cs="Calibri"/>
              </w:rPr>
              <w:t>5</w:t>
            </w:r>
            <w:r w:rsidR="00890C78" w:rsidRPr="6B270CF4">
              <w:rPr>
                <w:rFonts w:ascii="Calibri" w:hAnsi="Calibri" w:cs="Calibri"/>
              </w:rPr>
              <w:t xml:space="preserve"> </w:t>
            </w:r>
            <w:r w:rsidR="00FC7678" w:rsidRPr="6B270CF4">
              <w:rPr>
                <w:rFonts w:ascii="Calibri" w:hAnsi="Calibri" w:cs="Calibri"/>
              </w:rPr>
              <w:t>días hábiles</w:t>
            </w:r>
          </w:p>
        </w:tc>
      </w:tr>
      <w:tr w:rsidR="0020134A" w14:paraId="3FFF486D" w14:textId="77777777" w:rsidTr="6B270CF4">
        <w:trPr>
          <w:trHeight w:val="494"/>
        </w:trPr>
        <w:tc>
          <w:tcPr>
            <w:tcW w:w="10116" w:type="dxa"/>
            <w:gridSpan w:val="3"/>
            <w:tcBorders>
              <w:top w:val="single" w:sz="4" w:space="0" w:color="auto"/>
              <w:left w:val="single" w:sz="4" w:space="0" w:color="auto"/>
              <w:bottom w:val="single" w:sz="4" w:space="0" w:color="auto"/>
              <w:right w:val="single" w:sz="4" w:space="0" w:color="auto"/>
            </w:tcBorders>
          </w:tcPr>
          <w:p w14:paraId="4F849B7E" w14:textId="77777777" w:rsidR="0020134A" w:rsidRDefault="0020134A" w:rsidP="007B717D">
            <w:pPr>
              <w:pStyle w:val="Piedepgina"/>
              <w:tabs>
                <w:tab w:val="left" w:pos="1440"/>
                <w:tab w:val="left" w:pos="4678"/>
                <w:tab w:val="left" w:pos="4820"/>
              </w:tabs>
              <w:jc w:val="both"/>
              <w:rPr>
                <w:rFonts w:ascii="Calibri" w:hAnsi="Calibri" w:cs="Calibri"/>
                <w:b/>
                <w:color w:val="000000"/>
              </w:rPr>
            </w:pPr>
          </w:p>
          <w:p w14:paraId="6D6FFBBE" w14:textId="417605D5" w:rsidR="006C1639" w:rsidRPr="006C1639" w:rsidRDefault="0020134A" w:rsidP="582CCFC2">
            <w:pPr>
              <w:pStyle w:val="Piedepgina"/>
              <w:tabs>
                <w:tab w:val="left" w:pos="1440"/>
                <w:tab w:val="left" w:pos="4678"/>
                <w:tab w:val="left" w:pos="4820"/>
              </w:tabs>
              <w:rPr>
                <w:rFonts w:ascii="Calibri" w:hAnsi="Calibri" w:cs="Calibri"/>
                <w:b/>
                <w:bCs/>
                <w:color w:val="000000" w:themeColor="text1"/>
              </w:rPr>
            </w:pPr>
            <w:r w:rsidRPr="6B270CF4">
              <w:rPr>
                <w:rFonts w:ascii="Calibri" w:hAnsi="Calibri" w:cs="Calibri"/>
                <w:b/>
                <w:bCs/>
                <w:color w:val="000000" w:themeColor="text1"/>
              </w:rPr>
              <w:t>MON</w:t>
            </w:r>
            <w:r w:rsidR="2B1319A4" w:rsidRPr="6B270CF4">
              <w:rPr>
                <w:rFonts w:ascii="Calibri" w:hAnsi="Calibri" w:cs="Calibri"/>
                <w:b/>
                <w:bCs/>
                <w:color w:val="000000" w:themeColor="text1"/>
              </w:rPr>
              <w:t>TO TOT</w:t>
            </w:r>
            <w:r w:rsidR="752D2B34" w:rsidRPr="6B270CF4">
              <w:rPr>
                <w:rFonts w:ascii="Calibri" w:hAnsi="Calibri" w:cs="Calibri"/>
                <w:b/>
                <w:bCs/>
                <w:color w:val="000000" w:themeColor="text1"/>
              </w:rPr>
              <w:t>AL</w:t>
            </w:r>
            <w:r w:rsidR="43FB61E2" w:rsidRPr="6B270CF4">
              <w:rPr>
                <w:rFonts w:ascii="Calibri" w:hAnsi="Calibri" w:cs="Calibri"/>
                <w:b/>
                <w:bCs/>
                <w:color w:val="000000" w:themeColor="text1"/>
              </w:rPr>
              <w:t xml:space="preserve"> ESTIMADO</w:t>
            </w:r>
            <w:r w:rsidR="3C87AB95" w:rsidRPr="6B270CF4">
              <w:rPr>
                <w:rFonts w:ascii="Calibri" w:hAnsi="Calibri" w:cs="Calibri"/>
                <w:b/>
                <w:bCs/>
                <w:color w:val="000000" w:themeColor="text1"/>
              </w:rPr>
              <w:t>:</w:t>
            </w:r>
            <w:r w:rsidR="464137F8" w:rsidRPr="6B270CF4">
              <w:rPr>
                <w:rFonts w:ascii="Calibri" w:hAnsi="Calibri" w:cs="Calibri"/>
                <w:b/>
                <w:bCs/>
                <w:color w:val="000000" w:themeColor="text1"/>
              </w:rPr>
              <w:t xml:space="preserve"> </w:t>
            </w:r>
            <w:r w:rsidR="00685EBD">
              <w:rPr>
                <w:rStyle w:val="normaltextrun"/>
                <w:rFonts w:eastAsia="Arial" w:cs="Arial"/>
                <w:szCs w:val="24"/>
              </w:rPr>
              <w:t>90.000</w:t>
            </w:r>
            <w:bookmarkStart w:id="0" w:name="_GoBack"/>
            <w:bookmarkEnd w:id="0"/>
            <w:r w:rsidR="734A9C7C" w:rsidRPr="6B270CF4">
              <w:rPr>
                <w:rStyle w:val="normaltextrun"/>
                <w:rFonts w:eastAsia="Arial" w:cs="Arial"/>
                <w:color w:val="000000" w:themeColor="text1"/>
                <w:szCs w:val="24"/>
              </w:rPr>
              <w:t>.</w:t>
            </w:r>
            <w:r w:rsidR="734A9C7C" w:rsidRPr="6B270CF4">
              <w:t xml:space="preserve"> </w:t>
            </w:r>
            <w:r w:rsidR="6EF10726" w:rsidRPr="6B270CF4">
              <w:rPr>
                <w:rFonts w:ascii="Calibri" w:hAnsi="Calibri" w:cs="Calibri"/>
                <w:b/>
                <w:bCs/>
              </w:rPr>
              <w:t>- IVA INCLUIDO</w:t>
            </w:r>
          </w:p>
          <w:p w14:paraId="04580688" w14:textId="0ADF9C89" w:rsidR="006C1639" w:rsidRPr="006C1639" w:rsidRDefault="006C1639" w:rsidP="582CCFC2">
            <w:pPr>
              <w:pStyle w:val="Piedepgina"/>
              <w:tabs>
                <w:tab w:val="left" w:pos="1440"/>
                <w:tab w:val="left" w:pos="4678"/>
                <w:tab w:val="left" w:pos="4820"/>
              </w:tabs>
              <w:rPr>
                <w:rFonts w:ascii="Calibri" w:hAnsi="Calibri" w:cs="Calibri"/>
                <w:b/>
                <w:bCs/>
                <w:color w:val="000000"/>
              </w:rPr>
            </w:pPr>
          </w:p>
        </w:tc>
      </w:tr>
      <w:tr w:rsidR="002F071F" w14:paraId="4AA1C74F" w14:textId="77777777" w:rsidTr="6B270CF4">
        <w:trPr>
          <w:trHeight w:val="494"/>
        </w:trPr>
        <w:tc>
          <w:tcPr>
            <w:tcW w:w="10116" w:type="dxa"/>
            <w:gridSpan w:val="3"/>
            <w:tcBorders>
              <w:top w:val="single" w:sz="4" w:space="0" w:color="auto"/>
              <w:left w:val="single" w:sz="4" w:space="0" w:color="auto"/>
              <w:bottom w:val="single" w:sz="4" w:space="0" w:color="auto"/>
              <w:right w:val="single" w:sz="4" w:space="0" w:color="auto"/>
            </w:tcBorders>
          </w:tcPr>
          <w:p w14:paraId="50D2C1BD" w14:textId="05A9C82A" w:rsidR="0029057E" w:rsidRPr="0029057E" w:rsidRDefault="0029057E" w:rsidP="0029057E">
            <w:pPr>
              <w:pStyle w:val="Piedepgina"/>
              <w:tabs>
                <w:tab w:val="left" w:pos="1440"/>
                <w:tab w:val="left" w:pos="4678"/>
                <w:tab w:val="left" w:pos="4820"/>
              </w:tabs>
              <w:jc w:val="both"/>
              <w:rPr>
                <w:rFonts w:ascii="Calibri" w:hAnsi="Calibri" w:cs="Calibri"/>
                <w:b/>
                <w:bCs/>
                <w:color w:val="000000" w:themeColor="text1"/>
              </w:rPr>
            </w:pPr>
            <w:r w:rsidRPr="0029057E">
              <w:rPr>
                <w:rFonts w:ascii="Calibri" w:hAnsi="Calibri" w:cs="Calibri"/>
                <w:b/>
                <w:bCs/>
                <w:color w:val="000000" w:themeColor="text1"/>
              </w:rPr>
              <w:t>DE LA OFERTA ADMIN</w:t>
            </w:r>
            <w:r w:rsidR="00D431C5">
              <w:rPr>
                <w:rFonts w:ascii="Calibri" w:hAnsi="Calibri" w:cs="Calibri"/>
                <w:b/>
                <w:bCs/>
                <w:color w:val="000000" w:themeColor="text1"/>
              </w:rPr>
              <w:t>ISTRATIVA, TÉCNICA Y ECONÓMICA:</w:t>
            </w:r>
          </w:p>
          <w:p w14:paraId="405F51AB" w14:textId="77777777" w:rsidR="0029057E" w:rsidRPr="0029057E" w:rsidRDefault="0029057E" w:rsidP="0029057E">
            <w:pPr>
              <w:pStyle w:val="Piedepgina"/>
              <w:tabs>
                <w:tab w:val="left" w:pos="1440"/>
                <w:tab w:val="left" w:pos="4678"/>
                <w:tab w:val="left" w:pos="4820"/>
              </w:tabs>
              <w:jc w:val="both"/>
              <w:rPr>
                <w:rFonts w:ascii="Calibri" w:hAnsi="Calibri" w:cs="Calibri"/>
                <w:b/>
                <w:bCs/>
                <w:color w:val="000000" w:themeColor="text1"/>
              </w:rPr>
            </w:pPr>
            <w:r w:rsidRPr="0029057E">
              <w:rPr>
                <w:rFonts w:ascii="Calibri" w:hAnsi="Calibri" w:cs="Calibri"/>
                <w:b/>
                <w:bCs/>
                <w:color w:val="000000" w:themeColor="text1"/>
              </w:rPr>
              <w:t>El proveedor deberá subir al Portal www.mercadopublico.cl una cotización que incluya</w:t>
            </w:r>
          </w:p>
          <w:p w14:paraId="23CCD714" w14:textId="77777777" w:rsidR="0029057E" w:rsidRPr="0029057E" w:rsidRDefault="0029057E" w:rsidP="0029057E">
            <w:pPr>
              <w:pStyle w:val="Piedepgina"/>
              <w:tabs>
                <w:tab w:val="left" w:pos="1440"/>
                <w:tab w:val="left" w:pos="4678"/>
                <w:tab w:val="left" w:pos="4820"/>
              </w:tabs>
              <w:jc w:val="both"/>
              <w:rPr>
                <w:rFonts w:ascii="Calibri" w:hAnsi="Calibri" w:cs="Calibri"/>
                <w:b/>
                <w:bCs/>
                <w:color w:val="000000" w:themeColor="text1"/>
              </w:rPr>
            </w:pPr>
            <w:r w:rsidRPr="0029057E">
              <w:rPr>
                <w:rFonts w:ascii="Calibri" w:hAnsi="Calibri" w:cs="Calibri"/>
                <w:b/>
                <w:bCs/>
                <w:color w:val="000000" w:themeColor="text1"/>
              </w:rPr>
              <w:t>en detalle:</w:t>
            </w:r>
          </w:p>
          <w:p w14:paraId="38177D4F" w14:textId="054D624F" w:rsidR="0029057E" w:rsidRPr="0029057E" w:rsidRDefault="0029057E" w:rsidP="0029057E">
            <w:pPr>
              <w:pStyle w:val="Piedepgina"/>
              <w:tabs>
                <w:tab w:val="left" w:pos="1440"/>
                <w:tab w:val="left" w:pos="4678"/>
                <w:tab w:val="left" w:pos="4820"/>
              </w:tabs>
              <w:jc w:val="both"/>
              <w:rPr>
                <w:rFonts w:ascii="Calibri" w:hAnsi="Calibri" w:cs="Calibri"/>
                <w:b/>
                <w:bCs/>
                <w:color w:val="000000" w:themeColor="text1"/>
              </w:rPr>
            </w:pPr>
            <w:r w:rsidRPr="0029057E">
              <w:rPr>
                <w:rFonts w:ascii="Calibri" w:hAnsi="Calibri" w:cs="Calibri"/>
                <w:b/>
                <w:bCs/>
                <w:color w:val="000000" w:themeColor="text1"/>
              </w:rPr>
              <w:t xml:space="preserve">1. La descripción del bien o </w:t>
            </w:r>
            <w:r>
              <w:rPr>
                <w:rFonts w:ascii="Calibri" w:hAnsi="Calibri" w:cs="Calibri"/>
                <w:b/>
                <w:bCs/>
                <w:color w:val="000000" w:themeColor="text1"/>
              </w:rPr>
              <w:t>servicio que está ofreciendo y, u</w:t>
            </w:r>
            <w:r w:rsidRPr="0029057E">
              <w:rPr>
                <w:rFonts w:ascii="Calibri" w:hAnsi="Calibri" w:cs="Calibri"/>
                <w:b/>
                <w:bCs/>
                <w:color w:val="000000" w:themeColor="text1"/>
              </w:rPr>
              <w:t xml:space="preserve">na cotización que incluya: la vigencia </w:t>
            </w:r>
            <w:r>
              <w:rPr>
                <w:rFonts w:ascii="Calibri" w:hAnsi="Calibri" w:cs="Calibri"/>
                <w:b/>
                <w:bCs/>
                <w:color w:val="000000" w:themeColor="text1"/>
              </w:rPr>
              <w:t xml:space="preserve">de la oferta, detalle del monto </w:t>
            </w:r>
            <w:r w:rsidRPr="0029057E">
              <w:rPr>
                <w:rFonts w:ascii="Calibri" w:hAnsi="Calibri" w:cs="Calibri"/>
                <w:b/>
                <w:bCs/>
                <w:color w:val="000000" w:themeColor="text1"/>
              </w:rPr>
              <w:t>unitario, total neto/con impuesto incluido</w:t>
            </w:r>
            <w:r>
              <w:rPr>
                <w:rFonts w:ascii="Calibri" w:hAnsi="Calibri" w:cs="Calibri"/>
                <w:b/>
                <w:bCs/>
                <w:color w:val="000000" w:themeColor="text1"/>
              </w:rPr>
              <w:t xml:space="preserve">, plazo de entrega (o puesta en </w:t>
            </w:r>
            <w:r w:rsidRPr="0029057E">
              <w:rPr>
                <w:rFonts w:ascii="Calibri" w:hAnsi="Calibri" w:cs="Calibri"/>
                <w:b/>
                <w:bCs/>
                <w:color w:val="000000" w:themeColor="text1"/>
              </w:rPr>
              <w:t>marcha del servicio, según corresponda) y datos de contacto</w:t>
            </w:r>
          </w:p>
          <w:p w14:paraId="782F0694" w14:textId="77777777" w:rsidR="0029057E" w:rsidRPr="0029057E" w:rsidRDefault="0029057E" w:rsidP="0029057E">
            <w:pPr>
              <w:pStyle w:val="Piedepgina"/>
              <w:tabs>
                <w:tab w:val="left" w:pos="1440"/>
                <w:tab w:val="left" w:pos="4678"/>
                <w:tab w:val="left" w:pos="4820"/>
              </w:tabs>
              <w:jc w:val="both"/>
              <w:rPr>
                <w:rFonts w:ascii="Calibri" w:hAnsi="Calibri" w:cs="Calibri"/>
                <w:b/>
                <w:bCs/>
                <w:color w:val="000000" w:themeColor="text1"/>
              </w:rPr>
            </w:pPr>
            <w:r w:rsidRPr="0029057E">
              <w:rPr>
                <w:rFonts w:ascii="Calibri" w:hAnsi="Calibri" w:cs="Calibri"/>
                <w:b/>
                <w:bCs/>
                <w:color w:val="000000" w:themeColor="text1"/>
              </w:rPr>
              <w:t>(nombre/teléfono/correo electrónico).</w:t>
            </w:r>
          </w:p>
          <w:p w14:paraId="3F1C5586" w14:textId="77777777" w:rsidR="0029057E" w:rsidRPr="0029057E" w:rsidRDefault="0029057E" w:rsidP="0029057E">
            <w:pPr>
              <w:pStyle w:val="Piedepgina"/>
              <w:tabs>
                <w:tab w:val="left" w:pos="1440"/>
                <w:tab w:val="left" w:pos="4678"/>
                <w:tab w:val="left" w:pos="4820"/>
              </w:tabs>
              <w:jc w:val="both"/>
              <w:rPr>
                <w:rFonts w:ascii="Calibri" w:hAnsi="Calibri" w:cs="Calibri"/>
                <w:b/>
                <w:bCs/>
                <w:color w:val="000000" w:themeColor="text1"/>
              </w:rPr>
            </w:pPr>
            <w:r w:rsidRPr="0029057E">
              <w:rPr>
                <w:rFonts w:ascii="Calibri" w:hAnsi="Calibri" w:cs="Calibri"/>
                <w:b/>
                <w:bCs/>
                <w:color w:val="000000" w:themeColor="text1"/>
              </w:rPr>
              <w:t>NOTA: Los oferentes podrán presentar los documentos exigidos en formatos</w:t>
            </w:r>
          </w:p>
          <w:p w14:paraId="3D09D5F7" w14:textId="77777777" w:rsidR="0029057E" w:rsidRPr="0029057E" w:rsidRDefault="0029057E" w:rsidP="0029057E">
            <w:pPr>
              <w:pStyle w:val="Piedepgina"/>
              <w:tabs>
                <w:tab w:val="left" w:pos="1440"/>
                <w:tab w:val="left" w:pos="4678"/>
                <w:tab w:val="left" w:pos="4820"/>
              </w:tabs>
              <w:jc w:val="both"/>
              <w:rPr>
                <w:rFonts w:ascii="Calibri" w:hAnsi="Calibri" w:cs="Calibri"/>
                <w:b/>
                <w:bCs/>
                <w:color w:val="000000" w:themeColor="text1"/>
              </w:rPr>
            </w:pPr>
            <w:r w:rsidRPr="0029057E">
              <w:rPr>
                <w:rFonts w:ascii="Calibri" w:hAnsi="Calibri" w:cs="Calibri"/>
                <w:b/>
                <w:bCs/>
                <w:color w:val="000000" w:themeColor="text1"/>
              </w:rPr>
              <w:t>distintos, siempre que cumplan fielmente a lo solicitado en las especificaciones</w:t>
            </w:r>
          </w:p>
          <w:p w14:paraId="3D6227DE" w14:textId="77777777" w:rsidR="0029057E" w:rsidRPr="0029057E" w:rsidRDefault="0029057E" w:rsidP="0029057E">
            <w:pPr>
              <w:pStyle w:val="Piedepgina"/>
              <w:tabs>
                <w:tab w:val="left" w:pos="1440"/>
                <w:tab w:val="left" w:pos="4678"/>
                <w:tab w:val="left" w:pos="4820"/>
              </w:tabs>
              <w:jc w:val="both"/>
              <w:rPr>
                <w:rFonts w:ascii="Calibri" w:hAnsi="Calibri" w:cs="Calibri"/>
                <w:b/>
                <w:bCs/>
                <w:color w:val="000000" w:themeColor="text1"/>
              </w:rPr>
            </w:pPr>
            <w:r w:rsidRPr="0029057E">
              <w:rPr>
                <w:rFonts w:ascii="Calibri" w:hAnsi="Calibri" w:cs="Calibri"/>
                <w:b/>
                <w:bCs/>
                <w:color w:val="000000" w:themeColor="text1"/>
              </w:rPr>
              <w:t>administrativas y técnicas, de lo contrario, la oferta no podrá ser evaluada.</w:t>
            </w:r>
          </w:p>
          <w:p w14:paraId="79A03FE5" w14:textId="77777777" w:rsidR="0029057E" w:rsidRPr="0029057E" w:rsidRDefault="0029057E" w:rsidP="0029057E">
            <w:pPr>
              <w:pStyle w:val="Piedepgina"/>
              <w:tabs>
                <w:tab w:val="left" w:pos="1440"/>
                <w:tab w:val="left" w:pos="4678"/>
                <w:tab w:val="left" w:pos="4820"/>
              </w:tabs>
              <w:jc w:val="both"/>
              <w:rPr>
                <w:rFonts w:ascii="Calibri" w:hAnsi="Calibri" w:cs="Calibri"/>
                <w:b/>
                <w:bCs/>
                <w:color w:val="000000" w:themeColor="text1"/>
              </w:rPr>
            </w:pPr>
            <w:r w:rsidRPr="0029057E">
              <w:rPr>
                <w:rFonts w:ascii="Calibri" w:hAnsi="Calibri" w:cs="Calibri"/>
                <w:b/>
                <w:bCs/>
                <w:color w:val="000000" w:themeColor="text1"/>
              </w:rPr>
              <w:t>Se solicita no subir las ofertas en archivos "Winrar", debido a que, desde 1 de</w:t>
            </w:r>
          </w:p>
          <w:p w14:paraId="13C022A4" w14:textId="77777777" w:rsidR="0029057E" w:rsidRPr="0029057E" w:rsidRDefault="0029057E" w:rsidP="0029057E">
            <w:pPr>
              <w:pStyle w:val="Piedepgina"/>
              <w:tabs>
                <w:tab w:val="left" w:pos="1440"/>
                <w:tab w:val="left" w:pos="4678"/>
                <w:tab w:val="left" w:pos="4820"/>
              </w:tabs>
              <w:jc w:val="both"/>
              <w:rPr>
                <w:rFonts w:ascii="Calibri" w:hAnsi="Calibri" w:cs="Calibri"/>
                <w:b/>
                <w:bCs/>
                <w:color w:val="000000" w:themeColor="text1"/>
              </w:rPr>
            </w:pPr>
            <w:r w:rsidRPr="0029057E">
              <w:rPr>
                <w:rFonts w:ascii="Calibri" w:hAnsi="Calibri" w:cs="Calibri"/>
                <w:b/>
                <w:bCs/>
                <w:color w:val="000000" w:themeColor="text1"/>
              </w:rPr>
              <w:t>abril de 2019, Gendarmería aplicó una nueva política de seguridad en el antivirus</w:t>
            </w:r>
          </w:p>
          <w:p w14:paraId="4CFD972A" w14:textId="77777777" w:rsidR="0029057E" w:rsidRPr="0029057E" w:rsidRDefault="0029057E" w:rsidP="0029057E">
            <w:pPr>
              <w:pStyle w:val="Piedepgina"/>
              <w:tabs>
                <w:tab w:val="left" w:pos="1440"/>
                <w:tab w:val="left" w:pos="4678"/>
                <w:tab w:val="left" w:pos="4820"/>
              </w:tabs>
              <w:jc w:val="both"/>
              <w:rPr>
                <w:rFonts w:ascii="Calibri" w:hAnsi="Calibri" w:cs="Calibri"/>
                <w:b/>
                <w:bCs/>
                <w:color w:val="000000" w:themeColor="text1"/>
              </w:rPr>
            </w:pPr>
            <w:r w:rsidRPr="0029057E">
              <w:rPr>
                <w:rFonts w:ascii="Calibri" w:hAnsi="Calibri" w:cs="Calibri"/>
                <w:b/>
                <w:bCs/>
                <w:color w:val="000000" w:themeColor="text1"/>
              </w:rPr>
              <w:t>institucional que bloquea estos archivos, estando solo autorizado para abrir</w:t>
            </w:r>
          </w:p>
          <w:p w14:paraId="297362CB" w14:textId="379CF8D4" w:rsidR="00494EEC" w:rsidRDefault="0029057E" w:rsidP="0029057E">
            <w:pPr>
              <w:pStyle w:val="Piedepgina"/>
              <w:tabs>
                <w:tab w:val="left" w:pos="1440"/>
                <w:tab w:val="left" w:pos="4678"/>
                <w:tab w:val="left" w:pos="4820"/>
              </w:tabs>
              <w:jc w:val="both"/>
              <w:rPr>
                <w:rFonts w:ascii="Calibri" w:hAnsi="Calibri" w:cs="Calibri"/>
                <w:b/>
                <w:color w:val="000000"/>
              </w:rPr>
            </w:pPr>
            <w:r w:rsidRPr="0029057E">
              <w:rPr>
                <w:rFonts w:ascii="Calibri" w:hAnsi="Calibri" w:cs="Calibri"/>
                <w:b/>
                <w:bCs/>
                <w:color w:val="000000" w:themeColor="text1"/>
              </w:rPr>
              <w:t>archivos comprimidos en formato .zip o .7zip.</w:t>
            </w:r>
          </w:p>
        </w:tc>
      </w:tr>
      <w:tr w:rsidR="0020134A" w14:paraId="7DD7BBFC" w14:textId="77777777" w:rsidTr="6B270CF4">
        <w:trPr>
          <w:trHeight w:val="1872"/>
        </w:trPr>
        <w:tc>
          <w:tcPr>
            <w:tcW w:w="4792" w:type="dxa"/>
            <w:tcBorders>
              <w:top w:val="single" w:sz="4" w:space="0" w:color="auto"/>
              <w:left w:val="single" w:sz="4" w:space="0" w:color="auto"/>
              <w:bottom w:val="single" w:sz="4" w:space="0" w:color="auto"/>
              <w:right w:val="single" w:sz="4" w:space="0" w:color="auto"/>
            </w:tcBorders>
          </w:tcPr>
          <w:p w14:paraId="350C6441" w14:textId="0319BBA0" w:rsidR="0020134A" w:rsidRDefault="00CC0BBC" w:rsidP="007B717D">
            <w:pPr>
              <w:pStyle w:val="Piedepgina"/>
              <w:tabs>
                <w:tab w:val="left" w:pos="1440"/>
                <w:tab w:val="left" w:pos="4678"/>
                <w:tab w:val="left" w:pos="4820"/>
              </w:tabs>
              <w:jc w:val="both"/>
              <w:rPr>
                <w:rFonts w:ascii="Calibri" w:hAnsi="Calibri" w:cs="Calibri"/>
              </w:rPr>
            </w:pPr>
            <w:r w:rsidRPr="0C719F5A">
              <w:rPr>
                <w:rFonts w:ascii="Calibri" w:hAnsi="Calibri" w:cs="Calibri"/>
                <w:b/>
                <w:bCs/>
                <w:u w:val="single"/>
              </w:rPr>
              <w:t>CRITERIODE EVALUACIÓ</w:t>
            </w:r>
            <w:r w:rsidR="004B29C2" w:rsidRPr="0C719F5A">
              <w:rPr>
                <w:rFonts w:ascii="Calibri" w:hAnsi="Calibri" w:cs="Calibri"/>
                <w:b/>
                <w:bCs/>
                <w:u w:val="single"/>
              </w:rPr>
              <w:t>N</w:t>
            </w:r>
            <w:r w:rsidR="0020134A" w:rsidRPr="0C719F5A">
              <w:rPr>
                <w:rFonts w:ascii="Calibri" w:hAnsi="Calibri" w:cs="Calibri"/>
                <w:lang w:val="es-MX"/>
              </w:rPr>
              <w:t xml:space="preserve">                                    </w:t>
            </w:r>
          </w:p>
          <w:p w14:paraId="36374835" w14:textId="2E5431F9" w:rsidR="0020134A" w:rsidRDefault="0020134A" w:rsidP="007B717D">
            <w:pPr>
              <w:pStyle w:val="Piedepgina"/>
              <w:tabs>
                <w:tab w:val="left" w:pos="1440"/>
                <w:tab w:val="left" w:pos="4678"/>
                <w:tab w:val="left" w:pos="4820"/>
              </w:tabs>
              <w:jc w:val="both"/>
              <w:rPr>
                <w:rFonts w:ascii="Calibri" w:hAnsi="Calibri" w:cs="Calibri"/>
                <w:i/>
              </w:rPr>
            </w:pPr>
          </w:p>
          <w:p w14:paraId="01D9F9FE" w14:textId="77777777" w:rsidR="0020134A" w:rsidRDefault="0020134A" w:rsidP="0020134A">
            <w:pPr>
              <w:numPr>
                <w:ilvl w:val="0"/>
                <w:numId w:val="1"/>
              </w:numPr>
              <w:spacing w:line="276" w:lineRule="auto"/>
              <w:jc w:val="both"/>
              <w:rPr>
                <w:rFonts w:ascii="Calibri" w:hAnsi="Calibri" w:cs="Calibri"/>
              </w:rPr>
            </w:pPr>
            <w:r>
              <w:rPr>
                <w:rFonts w:ascii="Calibri" w:hAnsi="Calibri" w:cs="Calibri"/>
              </w:rPr>
              <w:t>Precio</w:t>
            </w:r>
          </w:p>
          <w:p w14:paraId="69512C46" w14:textId="2209ADA8" w:rsidR="0020134A" w:rsidRDefault="000F6453" w:rsidP="00DA00AC">
            <w:pPr>
              <w:numPr>
                <w:ilvl w:val="0"/>
                <w:numId w:val="1"/>
              </w:numPr>
              <w:spacing w:line="276" w:lineRule="auto"/>
              <w:rPr>
                <w:rFonts w:ascii="Calibri" w:hAnsi="Calibri" w:cs="Calibri"/>
              </w:rPr>
            </w:pPr>
            <w:r>
              <w:rPr>
                <w:rFonts w:ascii="Calibri" w:hAnsi="Calibri" w:cs="Calibri"/>
              </w:rPr>
              <w:t>Plazo</w:t>
            </w:r>
            <w:r w:rsidR="00DA00AC">
              <w:rPr>
                <w:rFonts w:ascii="Calibri" w:hAnsi="Calibri" w:cs="Calibri"/>
              </w:rPr>
              <w:t xml:space="preserve"> </w:t>
            </w:r>
            <w:r w:rsidR="00FA027C">
              <w:rPr>
                <w:rFonts w:ascii="Calibri" w:hAnsi="Calibri" w:cs="Calibri"/>
              </w:rPr>
              <w:t xml:space="preserve">de </w:t>
            </w:r>
            <w:r w:rsidR="00702024">
              <w:rPr>
                <w:rFonts w:ascii="Calibri" w:hAnsi="Calibri" w:cs="Calibri"/>
              </w:rPr>
              <w:t xml:space="preserve">entrega </w:t>
            </w:r>
          </w:p>
          <w:p w14:paraId="481FF83D" w14:textId="7DE5CA7D" w:rsidR="006E567B" w:rsidRDefault="0051567F" w:rsidP="006E567B">
            <w:pPr>
              <w:numPr>
                <w:ilvl w:val="0"/>
                <w:numId w:val="1"/>
              </w:numPr>
              <w:spacing w:line="276" w:lineRule="auto"/>
              <w:jc w:val="both"/>
              <w:rPr>
                <w:rFonts w:ascii="Calibri" w:hAnsi="Calibri" w:cs="Calibri"/>
              </w:rPr>
            </w:pPr>
            <w:r>
              <w:rPr>
                <w:rFonts w:ascii="Calibri" w:hAnsi="Calibri" w:cs="Calibri"/>
              </w:rPr>
              <w:t xml:space="preserve">Políticas de </w:t>
            </w:r>
            <w:r w:rsidR="006E567B" w:rsidRPr="582CCFC2">
              <w:rPr>
                <w:rFonts w:ascii="Calibri" w:hAnsi="Calibri" w:cs="Calibri"/>
              </w:rPr>
              <w:t>Sustentabilidad</w:t>
            </w:r>
          </w:p>
          <w:p w14:paraId="26CAE2BE" w14:textId="3D7759D3" w:rsidR="00312E75" w:rsidRDefault="00312E75" w:rsidP="000027AC">
            <w:pPr>
              <w:spacing w:line="276" w:lineRule="auto"/>
              <w:ind w:left="360"/>
              <w:jc w:val="both"/>
              <w:rPr>
                <w:rFonts w:ascii="Calibri" w:hAnsi="Calibri" w:cs="Calibri"/>
              </w:rPr>
            </w:pPr>
          </w:p>
          <w:p w14:paraId="518EA4BA" w14:textId="26FD0B18" w:rsidR="009F3AE0" w:rsidRPr="003661F0" w:rsidRDefault="009F3AE0" w:rsidP="0032476A">
            <w:pPr>
              <w:spacing w:line="276" w:lineRule="auto"/>
              <w:ind w:left="360"/>
              <w:jc w:val="both"/>
              <w:rPr>
                <w:rFonts w:ascii="Calibri" w:hAnsi="Calibri" w:cs="Calibri"/>
              </w:rPr>
            </w:pPr>
          </w:p>
        </w:tc>
        <w:tc>
          <w:tcPr>
            <w:tcW w:w="5324" w:type="dxa"/>
            <w:gridSpan w:val="2"/>
            <w:tcBorders>
              <w:top w:val="single" w:sz="4" w:space="0" w:color="auto"/>
              <w:left w:val="single" w:sz="4" w:space="0" w:color="auto"/>
              <w:bottom w:val="single" w:sz="4" w:space="0" w:color="auto"/>
              <w:right w:val="single" w:sz="4" w:space="0" w:color="auto"/>
            </w:tcBorders>
          </w:tcPr>
          <w:p w14:paraId="3828AA0D" w14:textId="58183BE2" w:rsidR="0020134A" w:rsidRDefault="003661F0" w:rsidP="007B717D">
            <w:pPr>
              <w:pStyle w:val="Piedepgina"/>
              <w:tabs>
                <w:tab w:val="left" w:pos="1440"/>
                <w:tab w:val="left" w:pos="4678"/>
                <w:tab w:val="left" w:pos="4820"/>
              </w:tabs>
              <w:jc w:val="both"/>
              <w:rPr>
                <w:rFonts w:ascii="Calibri" w:hAnsi="Calibri" w:cs="Calibri"/>
                <w:b/>
                <w:lang w:val="es-MX"/>
              </w:rPr>
            </w:pPr>
            <w:r>
              <w:rPr>
                <w:rFonts w:ascii="Calibri" w:hAnsi="Calibri" w:cs="Calibri"/>
                <w:b/>
                <w:lang w:val="es-MX"/>
              </w:rPr>
              <w:t xml:space="preserve">       </w:t>
            </w:r>
            <w:r w:rsidR="0020134A">
              <w:rPr>
                <w:rFonts w:ascii="Calibri" w:hAnsi="Calibri" w:cs="Calibri"/>
                <w:b/>
                <w:u w:val="single"/>
                <w:lang w:val="es-MX"/>
              </w:rPr>
              <w:t>PONDERACIÓN</w:t>
            </w:r>
            <w:r w:rsidR="0020134A">
              <w:rPr>
                <w:rFonts w:ascii="Calibri" w:hAnsi="Calibri" w:cs="Calibri"/>
                <w:b/>
                <w:lang w:val="es-MX"/>
              </w:rPr>
              <w:t xml:space="preserve"> (</w:t>
            </w:r>
            <w:r w:rsidR="0069175D">
              <w:rPr>
                <w:rFonts w:ascii="Calibri" w:hAnsi="Calibri" w:cs="Calibri"/>
                <w:b/>
                <w:lang w:val="es-MX"/>
              </w:rPr>
              <w:t>100</w:t>
            </w:r>
            <w:r w:rsidR="0020134A">
              <w:rPr>
                <w:rFonts w:ascii="Calibri" w:hAnsi="Calibri" w:cs="Calibri"/>
                <w:b/>
                <w:lang w:val="es-MX"/>
              </w:rPr>
              <w:t>%)</w:t>
            </w:r>
          </w:p>
          <w:p w14:paraId="16C8328E" w14:textId="37DB2B7C" w:rsidR="0020134A" w:rsidRPr="005814DB" w:rsidRDefault="005814DB" w:rsidP="007B717D">
            <w:pPr>
              <w:pStyle w:val="Piedepgina"/>
              <w:tabs>
                <w:tab w:val="left" w:pos="1440"/>
                <w:tab w:val="left" w:pos="4678"/>
                <w:tab w:val="left" w:pos="4820"/>
              </w:tabs>
              <w:jc w:val="both"/>
              <w:rPr>
                <w:rFonts w:ascii="Calibri" w:hAnsi="Calibri" w:cs="Calibri"/>
                <w:color w:val="000000"/>
              </w:rPr>
            </w:pPr>
            <w:r>
              <w:rPr>
                <w:rFonts w:ascii="Calibri" w:hAnsi="Calibri" w:cs="Calibri"/>
                <w:color w:val="000000"/>
              </w:rPr>
              <w:t xml:space="preserve">         </w:t>
            </w:r>
          </w:p>
          <w:p w14:paraId="194823B7" w14:textId="5BE7277E" w:rsidR="0020134A" w:rsidRDefault="007A7E51" w:rsidP="00FA4429">
            <w:pPr>
              <w:numPr>
                <w:ilvl w:val="0"/>
                <w:numId w:val="2"/>
              </w:numPr>
              <w:spacing w:line="276" w:lineRule="auto"/>
              <w:jc w:val="both"/>
              <w:rPr>
                <w:rFonts w:ascii="Calibri" w:hAnsi="Calibri" w:cs="Calibri"/>
              </w:rPr>
            </w:pPr>
            <w:r>
              <w:rPr>
                <w:rFonts w:ascii="Calibri" w:hAnsi="Calibri" w:cs="Calibri"/>
              </w:rPr>
              <w:t xml:space="preserve">Precio </w:t>
            </w:r>
            <w:r w:rsidR="000155E4">
              <w:rPr>
                <w:rFonts w:ascii="Calibri" w:hAnsi="Calibri" w:cs="Calibri"/>
              </w:rPr>
              <w:t>70</w:t>
            </w:r>
            <w:r w:rsidR="0020134A">
              <w:rPr>
                <w:rFonts w:ascii="Calibri" w:hAnsi="Calibri" w:cs="Calibri"/>
              </w:rPr>
              <w:t>%</w:t>
            </w:r>
          </w:p>
          <w:p w14:paraId="04CA9F47" w14:textId="5C5D56AD" w:rsidR="00431909" w:rsidRPr="00DA00AC" w:rsidRDefault="00FA4429" w:rsidP="00DA00AC">
            <w:pPr>
              <w:numPr>
                <w:ilvl w:val="0"/>
                <w:numId w:val="2"/>
              </w:numPr>
              <w:spacing w:line="276" w:lineRule="auto"/>
              <w:rPr>
                <w:rFonts w:ascii="Calibri" w:hAnsi="Calibri" w:cs="Calibri"/>
              </w:rPr>
            </w:pPr>
            <w:r>
              <w:rPr>
                <w:rFonts w:ascii="Calibri" w:hAnsi="Calibri" w:cs="Calibri"/>
              </w:rPr>
              <w:t xml:space="preserve">Plazo </w:t>
            </w:r>
            <w:r w:rsidR="00702024">
              <w:rPr>
                <w:rFonts w:ascii="Calibri" w:hAnsi="Calibri" w:cs="Calibri"/>
              </w:rPr>
              <w:t>de entrega</w:t>
            </w:r>
            <w:r w:rsidR="00DA00AC">
              <w:rPr>
                <w:rFonts w:ascii="Calibri" w:hAnsi="Calibri" w:cs="Calibri"/>
              </w:rPr>
              <w:t xml:space="preserve"> </w:t>
            </w:r>
            <w:r w:rsidR="000155E4">
              <w:rPr>
                <w:rFonts w:ascii="Calibri" w:hAnsi="Calibri" w:cs="Calibri"/>
              </w:rPr>
              <w:t>25</w:t>
            </w:r>
            <w:r w:rsidR="00D5436E" w:rsidRPr="00DA00AC">
              <w:rPr>
                <w:rFonts w:ascii="Calibri" w:hAnsi="Calibri" w:cs="Calibri"/>
              </w:rPr>
              <w:t>%</w:t>
            </w:r>
          </w:p>
          <w:p w14:paraId="7B7E04C1" w14:textId="01EDCE7D" w:rsidR="006E567B" w:rsidRPr="006E567B" w:rsidRDefault="0051567F" w:rsidP="00FA4429">
            <w:pPr>
              <w:numPr>
                <w:ilvl w:val="0"/>
                <w:numId w:val="2"/>
              </w:numPr>
              <w:spacing w:line="276" w:lineRule="auto"/>
              <w:jc w:val="both"/>
              <w:rPr>
                <w:rFonts w:ascii="Calibri" w:hAnsi="Calibri" w:cs="Calibri"/>
              </w:rPr>
            </w:pPr>
            <w:r>
              <w:rPr>
                <w:rFonts w:ascii="Calibri" w:hAnsi="Calibri" w:cs="Calibri"/>
              </w:rPr>
              <w:t xml:space="preserve">Políticas de </w:t>
            </w:r>
            <w:r w:rsidR="006E567B" w:rsidRPr="582CCFC2">
              <w:rPr>
                <w:rFonts w:ascii="Calibri" w:hAnsi="Calibri" w:cs="Calibri"/>
              </w:rPr>
              <w:t>Sustentabilidad</w:t>
            </w:r>
            <w:r w:rsidR="000155E4">
              <w:rPr>
                <w:rFonts w:ascii="Calibri" w:hAnsi="Calibri" w:cs="Calibri"/>
              </w:rPr>
              <w:t xml:space="preserve"> 5</w:t>
            </w:r>
            <w:r w:rsidR="006E567B" w:rsidRPr="582CCFC2">
              <w:rPr>
                <w:rFonts w:ascii="Calibri" w:hAnsi="Calibri" w:cs="Calibri"/>
              </w:rPr>
              <w:t>%</w:t>
            </w:r>
          </w:p>
          <w:p w14:paraId="2D9C5EA9" w14:textId="37DE7305" w:rsidR="000B7128" w:rsidRPr="003661F0" w:rsidRDefault="000B7128" w:rsidP="00F8493E">
            <w:pPr>
              <w:spacing w:line="276" w:lineRule="auto"/>
              <w:ind w:left="360"/>
              <w:jc w:val="both"/>
              <w:rPr>
                <w:rFonts w:ascii="Calibri" w:hAnsi="Calibri" w:cs="Calibri"/>
              </w:rPr>
            </w:pPr>
          </w:p>
        </w:tc>
      </w:tr>
      <w:tr w:rsidR="0020134A" w14:paraId="5C08E196" w14:textId="77777777" w:rsidTr="6B270CF4">
        <w:trPr>
          <w:gridAfter w:val="1"/>
          <w:wAfter w:w="532" w:type="dxa"/>
          <w:trHeight w:val="1695"/>
        </w:trPr>
        <w:tc>
          <w:tcPr>
            <w:tcW w:w="9584" w:type="dxa"/>
            <w:gridSpan w:val="2"/>
            <w:tcBorders>
              <w:top w:val="single" w:sz="4" w:space="0" w:color="auto"/>
              <w:left w:val="single" w:sz="4" w:space="0" w:color="auto"/>
              <w:bottom w:val="single" w:sz="4" w:space="0" w:color="auto"/>
              <w:right w:val="single" w:sz="4" w:space="0" w:color="auto"/>
            </w:tcBorders>
          </w:tcPr>
          <w:tbl>
            <w:tblPr>
              <w:tblpPr w:leftFromText="141" w:rightFromText="141" w:vertAnchor="text" w:horzAnchor="margin" w:tblpY="-10791"/>
              <w:tblOverlap w:val="never"/>
              <w:tblW w:w="9380" w:type="dxa"/>
              <w:tblLayout w:type="fixed"/>
              <w:tblCellMar>
                <w:left w:w="70" w:type="dxa"/>
                <w:right w:w="70" w:type="dxa"/>
              </w:tblCellMar>
              <w:tblLook w:val="04A0" w:firstRow="1" w:lastRow="0" w:firstColumn="1" w:lastColumn="0" w:noHBand="0" w:noVBand="1"/>
            </w:tblPr>
            <w:tblGrid>
              <w:gridCol w:w="3940"/>
              <w:gridCol w:w="1680"/>
              <w:gridCol w:w="1740"/>
              <w:gridCol w:w="2020"/>
            </w:tblGrid>
            <w:tr w:rsidR="002F1E66" w:rsidRPr="0029057E" w14:paraId="0F40D031" w14:textId="77777777" w:rsidTr="582CCFC2">
              <w:trPr>
                <w:trHeight w:val="300"/>
              </w:trPr>
              <w:tc>
                <w:tcPr>
                  <w:tcW w:w="3940" w:type="dxa"/>
                  <w:tcBorders>
                    <w:top w:val="single" w:sz="8" w:space="0" w:color="auto"/>
                    <w:left w:val="single" w:sz="8" w:space="0" w:color="auto"/>
                    <w:bottom w:val="nil"/>
                    <w:right w:val="single" w:sz="8" w:space="0" w:color="auto"/>
                  </w:tcBorders>
                  <w:shd w:val="clear" w:color="auto" w:fill="C0C0C0"/>
                  <w:vAlign w:val="center"/>
                  <w:hideMark/>
                </w:tcPr>
                <w:p w14:paraId="59CD3637" w14:textId="77777777" w:rsidR="002F1E66" w:rsidRPr="0029057E" w:rsidRDefault="002F1E66" w:rsidP="0029057E">
                  <w:pPr>
                    <w:contextualSpacing/>
                    <w:jc w:val="both"/>
                    <w:rPr>
                      <w:rFonts w:asciiTheme="minorHAnsi" w:hAnsiTheme="minorHAnsi" w:cstheme="minorHAnsi"/>
                      <w:iCs/>
                    </w:rPr>
                  </w:pPr>
                </w:p>
                <w:p w14:paraId="30A5B8F8" w14:textId="77777777" w:rsidR="002F1E66" w:rsidRPr="0029057E" w:rsidRDefault="002F1E66" w:rsidP="0029057E">
                  <w:pPr>
                    <w:contextualSpacing/>
                    <w:jc w:val="both"/>
                    <w:rPr>
                      <w:rFonts w:asciiTheme="minorHAnsi" w:hAnsiTheme="minorHAnsi" w:cstheme="minorHAnsi"/>
                      <w:iCs/>
                    </w:rPr>
                  </w:pPr>
                  <w:r w:rsidRPr="0029057E">
                    <w:rPr>
                      <w:rFonts w:asciiTheme="minorHAnsi" w:hAnsiTheme="minorHAnsi" w:cstheme="minorHAnsi"/>
                      <w:iCs/>
                    </w:rPr>
                    <w:t>Criterios de</w:t>
                  </w:r>
                </w:p>
              </w:tc>
              <w:tc>
                <w:tcPr>
                  <w:tcW w:w="1680" w:type="dxa"/>
                  <w:vMerge w:val="restart"/>
                  <w:tcBorders>
                    <w:top w:val="single" w:sz="8" w:space="0" w:color="auto"/>
                    <w:left w:val="single" w:sz="8" w:space="0" w:color="auto"/>
                    <w:bottom w:val="single" w:sz="8" w:space="0" w:color="000000" w:themeColor="text1"/>
                    <w:right w:val="single" w:sz="8" w:space="0" w:color="auto"/>
                  </w:tcBorders>
                  <w:shd w:val="clear" w:color="auto" w:fill="C0C0C0"/>
                  <w:vAlign w:val="center"/>
                  <w:hideMark/>
                </w:tcPr>
                <w:p w14:paraId="60B5C587" w14:textId="77777777" w:rsidR="002F1E66" w:rsidRPr="0029057E" w:rsidRDefault="002F1E66" w:rsidP="0029057E">
                  <w:pPr>
                    <w:contextualSpacing/>
                    <w:jc w:val="both"/>
                    <w:rPr>
                      <w:rFonts w:asciiTheme="minorHAnsi" w:hAnsiTheme="minorHAnsi" w:cstheme="minorHAnsi"/>
                      <w:iCs/>
                    </w:rPr>
                  </w:pPr>
                </w:p>
                <w:p w14:paraId="3867B82A" w14:textId="77777777" w:rsidR="002F1E66" w:rsidRPr="0029057E" w:rsidRDefault="002F1E66" w:rsidP="0029057E">
                  <w:pPr>
                    <w:contextualSpacing/>
                    <w:jc w:val="both"/>
                    <w:rPr>
                      <w:rFonts w:asciiTheme="minorHAnsi" w:hAnsiTheme="minorHAnsi" w:cstheme="minorHAnsi"/>
                      <w:iCs/>
                    </w:rPr>
                  </w:pPr>
                  <w:r w:rsidRPr="0029057E">
                    <w:rPr>
                      <w:rFonts w:asciiTheme="minorHAnsi" w:hAnsiTheme="minorHAnsi" w:cstheme="minorHAnsi"/>
                      <w:iCs/>
                    </w:rPr>
                    <w:t>Puntaje</w:t>
                  </w:r>
                </w:p>
              </w:tc>
              <w:tc>
                <w:tcPr>
                  <w:tcW w:w="1740" w:type="dxa"/>
                  <w:vMerge w:val="restart"/>
                  <w:tcBorders>
                    <w:top w:val="single" w:sz="8" w:space="0" w:color="auto"/>
                    <w:left w:val="single" w:sz="8" w:space="0" w:color="auto"/>
                    <w:bottom w:val="single" w:sz="8" w:space="0" w:color="000000" w:themeColor="text1"/>
                    <w:right w:val="single" w:sz="8" w:space="0" w:color="auto"/>
                  </w:tcBorders>
                  <w:shd w:val="clear" w:color="auto" w:fill="C0C0C0"/>
                  <w:vAlign w:val="center"/>
                  <w:hideMark/>
                </w:tcPr>
                <w:p w14:paraId="7E110137" w14:textId="77777777" w:rsidR="002F1E66" w:rsidRPr="0029057E" w:rsidRDefault="002F1E66" w:rsidP="0029057E">
                  <w:pPr>
                    <w:contextualSpacing/>
                    <w:jc w:val="both"/>
                    <w:rPr>
                      <w:rFonts w:asciiTheme="minorHAnsi" w:hAnsiTheme="minorHAnsi" w:cstheme="minorHAnsi"/>
                      <w:iCs/>
                    </w:rPr>
                  </w:pPr>
                </w:p>
                <w:p w14:paraId="6D6892A3" w14:textId="77777777" w:rsidR="002F1E66" w:rsidRPr="0029057E" w:rsidRDefault="002F1E66" w:rsidP="0029057E">
                  <w:pPr>
                    <w:contextualSpacing/>
                    <w:jc w:val="both"/>
                    <w:rPr>
                      <w:rFonts w:asciiTheme="minorHAnsi" w:hAnsiTheme="minorHAnsi" w:cstheme="minorHAnsi"/>
                      <w:iCs/>
                    </w:rPr>
                  </w:pPr>
                  <w:r w:rsidRPr="0029057E">
                    <w:rPr>
                      <w:rFonts w:asciiTheme="minorHAnsi" w:hAnsiTheme="minorHAnsi" w:cstheme="minorHAnsi"/>
                      <w:iCs/>
                    </w:rPr>
                    <w:t>Ponderación</w:t>
                  </w:r>
                </w:p>
              </w:tc>
              <w:tc>
                <w:tcPr>
                  <w:tcW w:w="2020" w:type="dxa"/>
                  <w:vMerge w:val="restart"/>
                  <w:tcBorders>
                    <w:top w:val="single" w:sz="8" w:space="0" w:color="auto"/>
                    <w:left w:val="single" w:sz="8" w:space="0" w:color="auto"/>
                    <w:bottom w:val="single" w:sz="8" w:space="0" w:color="000000" w:themeColor="text1"/>
                    <w:right w:val="single" w:sz="8" w:space="0" w:color="auto"/>
                  </w:tcBorders>
                  <w:shd w:val="clear" w:color="auto" w:fill="C0C0C0"/>
                  <w:vAlign w:val="center"/>
                  <w:hideMark/>
                </w:tcPr>
                <w:p w14:paraId="5FCE7A90" w14:textId="77777777" w:rsidR="002F1E66" w:rsidRPr="0029057E" w:rsidRDefault="002F1E66" w:rsidP="0029057E">
                  <w:pPr>
                    <w:contextualSpacing/>
                    <w:jc w:val="both"/>
                    <w:rPr>
                      <w:rFonts w:asciiTheme="minorHAnsi" w:hAnsiTheme="minorHAnsi" w:cstheme="minorHAnsi"/>
                      <w:iCs/>
                    </w:rPr>
                  </w:pPr>
                  <w:r w:rsidRPr="0029057E">
                    <w:rPr>
                      <w:rFonts w:asciiTheme="minorHAnsi" w:hAnsiTheme="minorHAnsi" w:cstheme="minorHAnsi"/>
                      <w:iCs/>
                    </w:rPr>
                    <w:t>Puntaje ponderado</w:t>
                  </w:r>
                </w:p>
              </w:tc>
            </w:tr>
            <w:tr w:rsidR="002F1E66" w:rsidRPr="0029057E" w14:paraId="106E2AD5" w14:textId="77777777" w:rsidTr="582CCFC2">
              <w:trPr>
                <w:trHeight w:val="315"/>
              </w:trPr>
              <w:tc>
                <w:tcPr>
                  <w:tcW w:w="3940" w:type="dxa"/>
                  <w:tcBorders>
                    <w:top w:val="nil"/>
                    <w:left w:val="single" w:sz="8" w:space="0" w:color="auto"/>
                    <w:bottom w:val="single" w:sz="8" w:space="0" w:color="auto"/>
                    <w:right w:val="single" w:sz="8" w:space="0" w:color="auto"/>
                  </w:tcBorders>
                  <w:shd w:val="clear" w:color="auto" w:fill="C0C0C0"/>
                  <w:vAlign w:val="center"/>
                  <w:hideMark/>
                </w:tcPr>
                <w:p w14:paraId="447F8E2A" w14:textId="77777777" w:rsidR="002F1E66" w:rsidRPr="0029057E" w:rsidRDefault="002F1E66" w:rsidP="0029057E">
                  <w:pPr>
                    <w:contextualSpacing/>
                    <w:jc w:val="both"/>
                    <w:rPr>
                      <w:rFonts w:asciiTheme="minorHAnsi" w:hAnsiTheme="minorHAnsi" w:cstheme="minorHAnsi"/>
                      <w:iCs/>
                    </w:rPr>
                  </w:pPr>
                  <w:r w:rsidRPr="0029057E">
                    <w:rPr>
                      <w:rFonts w:asciiTheme="minorHAnsi" w:hAnsiTheme="minorHAnsi" w:cstheme="minorHAnsi"/>
                      <w:iCs/>
                    </w:rPr>
                    <w:t>Evaluación</w:t>
                  </w:r>
                </w:p>
              </w:tc>
              <w:tc>
                <w:tcPr>
                  <w:tcW w:w="1680" w:type="dxa"/>
                  <w:vMerge/>
                  <w:vAlign w:val="center"/>
                  <w:hideMark/>
                </w:tcPr>
                <w:p w14:paraId="6C7DBB18" w14:textId="77777777" w:rsidR="002F1E66" w:rsidRPr="0029057E" w:rsidRDefault="002F1E66" w:rsidP="0029057E">
                  <w:pPr>
                    <w:contextualSpacing/>
                    <w:jc w:val="both"/>
                    <w:rPr>
                      <w:rFonts w:asciiTheme="minorHAnsi" w:hAnsiTheme="minorHAnsi" w:cstheme="minorHAnsi"/>
                      <w:iCs/>
                    </w:rPr>
                  </w:pPr>
                </w:p>
              </w:tc>
              <w:tc>
                <w:tcPr>
                  <w:tcW w:w="1740" w:type="dxa"/>
                  <w:vMerge/>
                  <w:vAlign w:val="center"/>
                  <w:hideMark/>
                </w:tcPr>
                <w:p w14:paraId="2E7F7FC1" w14:textId="77777777" w:rsidR="002F1E66" w:rsidRPr="0029057E" w:rsidRDefault="002F1E66" w:rsidP="0029057E">
                  <w:pPr>
                    <w:contextualSpacing/>
                    <w:jc w:val="both"/>
                    <w:rPr>
                      <w:rFonts w:asciiTheme="minorHAnsi" w:hAnsiTheme="minorHAnsi" w:cstheme="minorHAnsi"/>
                      <w:iCs/>
                    </w:rPr>
                  </w:pPr>
                </w:p>
              </w:tc>
              <w:tc>
                <w:tcPr>
                  <w:tcW w:w="2020" w:type="dxa"/>
                  <w:vMerge/>
                  <w:vAlign w:val="center"/>
                  <w:hideMark/>
                </w:tcPr>
                <w:p w14:paraId="6C54E8A6" w14:textId="77777777" w:rsidR="002F1E66" w:rsidRPr="0029057E" w:rsidRDefault="002F1E66" w:rsidP="0029057E">
                  <w:pPr>
                    <w:contextualSpacing/>
                    <w:jc w:val="both"/>
                    <w:rPr>
                      <w:rFonts w:asciiTheme="minorHAnsi" w:hAnsiTheme="minorHAnsi" w:cstheme="minorHAnsi"/>
                      <w:iCs/>
                    </w:rPr>
                  </w:pPr>
                </w:p>
              </w:tc>
            </w:tr>
            <w:tr w:rsidR="002F1E66" w:rsidRPr="0029057E" w14:paraId="31A38A20" w14:textId="77777777" w:rsidTr="582CCFC2">
              <w:trPr>
                <w:trHeight w:val="315"/>
              </w:trPr>
              <w:tc>
                <w:tcPr>
                  <w:tcW w:w="3940" w:type="dxa"/>
                  <w:tcBorders>
                    <w:top w:val="nil"/>
                    <w:left w:val="single" w:sz="8" w:space="0" w:color="auto"/>
                    <w:bottom w:val="single" w:sz="8" w:space="0" w:color="auto"/>
                    <w:right w:val="single" w:sz="8" w:space="0" w:color="auto"/>
                  </w:tcBorders>
                  <w:vAlign w:val="center"/>
                  <w:hideMark/>
                </w:tcPr>
                <w:p w14:paraId="6D6DF109" w14:textId="77777777" w:rsidR="002F1E66" w:rsidRPr="0029057E" w:rsidRDefault="002F1E66" w:rsidP="0029057E">
                  <w:pPr>
                    <w:contextualSpacing/>
                    <w:jc w:val="both"/>
                    <w:rPr>
                      <w:rFonts w:asciiTheme="minorHAnsi" w:hAnsiTheme="minorHAnsi" w:cstheme="minorHAnsi"/>
                      <w:iCs/>
                    </w:rPr>
                  </w:pPr>
                  <w:r w:rsidRPr="0029057E">
                    <w:rPr>
                      <w:rFonts w:asciiTheme="minorHAnsi" w:hAnsiTheme="minorHAnsi" w:cstheme="minorHAnsi"/>
                      <w:iCs/>
                    </w:rPr>
                    <w:t>Precio</w:t>
                  </w:r>
                </w:p>
              </w:tc>
              <w:tc>
                <w:tcPr>
                  <w:tcW w:w="1680" w:type="dxa"/>
                  <w:tcBorders>
                    <w:top w:val="nil"/>
                    <w:left w:val="nil"/>
                    <w:bottom w:val="single" w:sz="8" w:space="0" w:color="auto"/>
                    <w:right w:val="single" w:sz="8" w:space="0" w:color="auto"/>
                  </w:tcBorders>
                  <w:vAlign w:val="center"/>
                  <w:hideMark/>
                </w:tcPr>
                <w:p w14:paraId="2DC4E74C" w14:textId="77777777" w:rsidR="002F1E66" w:rsidRPr="0029057E" w:rsidRDefault="002F1E66" w:rsidP="0029057E">
                  <w:pPr>
                    <w:contextualSpacing/>
                    <w:jc w:val="both"/>
                    <w:rPr>
                      <w:rFonts w:asciiTheme="minorHAnsi" w:hAnsiTheme="minorHAnsi" w:cstheme="minorHAnsi"/>
                      <w:iCs/>
                    </w:rPr>
                  </w:pPr>
                  <w:r w:rsidRPr="0029057E">
                    <w:rPr>
                      <w:rFonts w:asciiTheme="minorHAnsi" w:hAnsiTheme="minorHAnsi" w:cstheme="minorHAnsi"/>
                      <w:iCs/>
                    </w:rPr>
                    <w:t>1-10</w:t>
                  </w:r>
                </w:p>
              </w:tc>
              <w:tc>
                <w:tcPr>
                  <w:tcW w:w="1740" w:type="dxa"/>
                  <w:tcBorders>
                    <w:top w:val="nil"/>
                    <w:left w:val="nil"/>
                    <w:bottom w:val="single" w:sz="8" w:space="0" w:color="auto"/>
                    <w:right w:val="single" w:sz="8" w:space="0" w:color="auto"/>
                  </w:tcBorders>
                  <w:vAlign w:val="center"/>
                </w:tcPr>
                <w:p w14:paraId="75EA205A" w14:textId="70C2B06A" w:rsidR="002F1E66" w:rsidRPr="0029057E" w:rsidRDefault="002F1E66" w:rsidP="0029057E">
                  <w:pPr>
                    <w:contextualSpacing/>
                    <w:jc w:val="both"/>
                    <w:rPr>
                      <w:rFonts w:asciiTheme="minorHAnsi" w:hAnsiTheme="minorHAnsi" w:cstheme="minorHAnsi"/>
                      <w:iCs/>
                    </w:rPr>
                  </w:pPr>
                  <w:r w:rsidRPr="0029057E">
                    <w:rPr>
                      <w:rFonts w:asciiTheme="minorHAnsi" w:hAnsiTheme="minorHAnsi" w:cstheme="minorHAnsi"/>
                      <w:iCs/>
                    </w:rPr>
                    <w:t>7</w:t>
                  </w:r>
                  <w:r w:rsidR="000155E4" w:rsidRPr="0029057E">
                    <w:rPr>
                      <w:rFonts w:asciiTheme="minorHAnsi" w:hAnsiTheme="minorHAnsi" w:cstheme="minorHAnsi"/>
                      <w:iCs/>
                    </w:rPr>
                    <w:t>0</w:t>
                  </w:r>
                  <w:r w:rsidRPr="0029057E">
                    <w:rPr>
                      <w:rFonts w:asciiTheme="minorHAnsi" w:hAnsiTheme="minorHAnsi" w:cstheme="minorHAnsi"/>
                      <w:iCs/>
                    </w:rPr>
                    <w:t>%</w:t>
                  </w:r>
                </w:p>
              </w:tc>
              <w:tc>
                <w:tcPr>
                  <w:tcW w:w="2020" w:type="dxa"/>
                  <w:tcBorders>
                    <w:top w:val="nil"/>
                    <w:left w:val="nil"/>
                    <w:bottom w:val="single" w:sz="8" w:space="0" w:color="auto"/>
                    <w:right w:val="single" w:sz="8" w:space="0" w:color="auto"/>
                  </w:tcBorders>
                  <w:vAlign w:val="center"/>
                </w:tcPr>
                <w:p w14:paraId="31E8236B" w14:textId="66C50134" w:rsidR="002F1E66" w:rsidRPr="0029057E" w:rsidRDefault="004D6E3A" w:rsidP="0029057E">
                  <w:pPr>
                    <w:contextualSpacing/>
                    <w:jc w:val="both"/>
                    <w:rPr>
                      <w:rFonts w:asciiTheme="minorHAnsi" w:hAnsiTheme="minorHAnsi" w:cstheme="minorHAnsi"/>
                      <w:iCs/>
                    </w:rPr>
                  </w:pPr>
                  <w:r w:rsidRPr="0029057E">
                    <w:rPr>
                      <w:rFonts w:asciiTheme="minorHAnsi" w:hAnsiTheme="minorHAnsi" w:cstheme="minorHAnsi"/>
                      <w:iCs/>
                    </w:rPr>
                    <w:t>7</w:t>
                  </w:r>
                  <w:r w:rsidR="672E0761" w:rsidRPr="0029057E">
                    <w:rPr>
                      <w:rFonts w:asciiTheme="minorHAnsi" w:hAnsiTheme="minorHAnsi" w:cstheme="minorHAnsi"/>
                      <w:iCs/>
                    </w:rPr>
                    <w:t>.</w:t>
                  </w:r>
                  <w:r w:rsidR="000155E4" w:rsidRPr="0029057E">
                    <w:rPr>
                      <w:rFonts w:asciiTheme="minorHAnsi" w:hAnsiTheme="minorHAnsi" w:cstheme="minorHAnsi"/>
                      <w:iCs/>
                    </w:rPr>
                    <w:t>0</w:t>
                  </w:r>
                </w:p>
              </w:tc>
            </w:tr>
            <w:tr w:rsidR="002F1E66" w:rsidRPr="0029057E" w14:paraId="53508DF5" w14:textId="77777777" w:rsidTr="582CCFC2">
              <w:trPr>
                <w:trHeight w:val="315"/>
              </w:trPr>
              <w:tc>
                <w:tcPr>
                  <w:tcW w:w="3940" w:type="dxa"/>
                  <w:tcBorders>
                    <w:top w:val="nil"/>
                    <w:left w:val="single" w:sz="8" w:space="0" w:color="auto"/>
                    <w:bottom w:val="single" w:sz="8" w:space="0" w:color="auto"/>
                    <w:right w:val="single" w:sz="8" w:space="0" w:color="auto"/>
                  </w:tcBorders>
                  <w:vAlign w:val="center"/>
                </w:tcPr>
                <w:p w14:paraId="69F6C7B0" w14:textId="720EC7BF" w:rsidR="002F1E66" w:rsidRPr="0029057E" w:rsidRDefault="0038770A" w:rsidP="0029057E">
                  <w:pPr>
                    <w:contextualSpacing/>
                    <w:jc w:val="both"/>
                    <w:rPr>
                      <w:rFonts w:asciiTheme="minorHAnsi" w:hAnsiTheme="minorHAnsi" w:cstheme="minorHAnsi"/>
                      <w:iCs/>
                    </w:rPr>
                  </w:pPr>
                  <w:r w:rsidRPr="0029057E">
                    <w:rPr>
                      <w:rFonts w:asciiTheme="minorHAnsi" w:hAnsiTheme="minorHAnsi" w:cstheme="minorHAnsi"/>
                      <w:iCs/>
                    </w:rPr>
                    <w:t>Plazo de Entrega</w:t>
                  </w:r>
                </w:p>
              </w:tc>
              <w:tc>
                <w:tcPr>
                  <w:tcW w:w="1680" w:type="dxa"/>
                  <w:tcBorders>
                    <w:top w:val="nil"/>
                    <w:left w:val="nil"/>
                    <w:bottom w:val="single" w:sz="8" w:space="0" w:color="auto"/>
                    <w:right w:val="single" w:sz="8" w:space="0" w:color="auto"/>
                  </w:tcBorders>
                  <w:vAlign w:val="center"/>
                </w:tcPr>
                <w:p w14:paraId="3B579184" w14:textId="7290BD0B" w:rsidR="002F1E66" w:rsidRPr="0029057E" w:rsidRDefault="002F1E66" w:rsidP="0029057E">
                  <w:pPr>
                    <w:contextualSpacing/>
                    <w:jc w:val="both"/>
                    <w:rPr>
                      <w:rFonts w:asciiTheme="minorHAnsi" w:hAnsiTheme="minorHAnsi" w:cstheme="minorHAnsi"/>
                      <w:iCs/>
                    </w:rPr>
                  </w:pPr>
                  <w:r w:rsidRPr="0029057E">
                    <w:rPr>
                      <w:rFonts w:asciiTheme="minorHAnsi" w:hAnsiTheme="minorHAnsi" w:cstheme="minorHAnsi"/>
                      <w:iCs/>
                    </w:rPr>
                    <w:t>1-10</w:t>
                  </w:r>
                </w:p>
              </w:tc>
              <w:tc>
                <w:tcPr>
                  <w:tcW w:w="1740" w:type="dxa"/>
                  <w:tcBorders>
                    <w:top w:val="nil"/>
                    <w:left w:val="nil"/>
                    <w:bottom w:val="single" w:sz="8" w:space="0" w:color="auto"/>
                    <w:right w:val="single" w:sz="8" w:space="0" w:color="auto"/>
                  </w:tcBorders>
                  <w:vAlign w:val="center"/>
                </w:tcPr>
                <w:p w14:paraId="297641FB" w14:textId="45D92150" w:rsidR="002F1E66" w:rsidRPr="0029057E" w:rsidRDefault="000155E4" w:rsidP="0029057E">
                  <w:pPr>
                    <w:contextualSpacing/>
                    <w:jc w:val="both"/>
                    <w:rPr>
                      <w:rFonts w:asciiTheme="minorHAnsi" w:hAnsiTheme="minorHAnsi" w:cstheme="minorHAnsi"/>
                      <w:iCs/>
                    </w:rPr>
                  </w:pPr>
                  <w:r w:rsidRPr="0029057E">
                    <w:rPr>
                      <w:rFonts w:asciiTheme="minorHAnsi" w:hAnsiTheme="minorHAnsi" w:cstheme="minorHAnsi"/>
                      <w:iCs/>
                    </w:rPr>
                    <w:t>25</w:t>
                  </w:r>
                  <w:r w:rsidR="002F1E66" w:rsidRPr="0029057E">
                    <w:rPr>
                      <w:rFonts w:asciiTheme="minorHAnsi" w:hAnsiTheme="minorHAnsi" w:cstheme="minorHAnsi"/>
                      <w:iCs/>
                    </w:rPr>
                    <w:t>%</w:t>
                  </w:r>
                </w:p>
              </w:tc>
              <w:tc>
                <w:tcPr>
                  <w:tcW w:w="2020" w:type="dxa"/>
                  <w:tcBorders>
                    <w:top w:val="nil"/>
                    <w:left w:val="nil"/>
                    <w:bottom w:val="single" w:sz="8" w:space="0" w:color="auto"/>
                    <w:right w:val="single" w:sz="8" w:space="0" w:color="auto"/>
                  </w:tcBorders>
                  <w:vAlign w:val="center"/>
                </w:tcPr>
                <w:p w14:paraId="38CE0989" w14:textId="5C4AB62A" w:rsidR="002F1E66" w:rsidRPr="0029057E" w:rsidRDefault="000155E4" w:rsidP="0029057E">
                  <w:pPr>
                    <w:contextualSpacing/>
                    <w:jc w:val="both"/>
                    <w:rPr>
                      <w:rFonts w:asciiTheme="minorHAnsi" w:hAnsiTheme="minorHAnsi" w:cstheme="minorHAnsi"/>
                      <w:iCs/>
                    </w:rPr>
                  </w:pPr>
                  <w:r w:rsidRPr="0029057E">
                    <w:rPr>
                      <w:rFonts w:asciiTheme="minorHAnsi" w:hAnsiTheme="minorHAnsi" w:cstheme="minorHAnsi"/>
                      <w:iCs/>
                    </w:rPr>
                    <w:t>2.5</w:t>
                  </w:r>
                </w:p>
              </w:tc>
            </w:tr>
            <w:tr w:rsidR="002F1E66" w:rsidRPr="0029057E" w14:paraId="07FFA715" w14:textId="77777777" w:rsidTr="582CCFC2">
              <w:trPr>
                <w:trHeight w:val="315"/>
              </w:trPr>
              <w:tc>
                <w:tcPr>
                  <w:tcW w:w="3940" w:type="dxa"/>
                  <w:tcBorders>
                    <w:top w:val="nil"/>
                    <w:left w:val="single" w:sz="8" w:space="0" w:color="auto"/>
                    <w:bottom w:val="single" w:sz="4" w:space="0" w:color="auto"/>
                    <w:right w:val="single" w:sz="8" w:space="0" w:color="auto"/>
                  </w:tcBorders>
                  <w:vAlign w:val="center"/>
                  <w:hideMark/>
                </w:tcPr>
                <w:p w14:paraId="5462CAE4" w14:textId="5E4642A7" w:rsidR="002F1E66" w:rsidRPr="0029057E" w:rsidRDefault="0051567F" w:rsidP="0029057E">
                  <w:pPr>
                    <w:spacing w:line="276" w:lineRule="auto"/>
                    <w:contextualSpacing/>
                    <w:jc w:val="both"/>
                    <w:rPr>
                      <w:rFonts w:asciiTheme="minorHAnsi" w:hAnsiTheme="minorHAnsi" w:cstheme="minorHAnsi"/>
                      <w:iCs/>
                    </w:rPr>
                  </w:pPr>
                  <w:r w:rsidRPr="0029057E">
                    <w:rPr>
                      <w:rFonts w:asciiTheme="minorHAnsi" w:hAnsiTheme="minorHAnsi" w:cstheme="minorHAnsi"/>
                      <w:iCs/>
                    </w:rPr>
                    <w:t xml:space="preserve">Políticas de </w:t>
                  </w:r>
                  <w:r w:rsidR="002F1E66" w:rsidRPr="0029057E">
                    <w:rPr>
                      <w:rFonts w:asciiTheme="minorHAnsi" w:hAnsiTheme="minorHAnsi" w:cstheme="minorHAnsi"/>
                      <w:iCs/>
                    </w:rPr>
                    <w:t>Sustentabilidad</w:t>
                  </w:r>
                </w:p>
              </w:tc>
              <w:tc>
                <w:tcPr>
                  <w:tcW w:w="1680" w:type="dxa"/>
                  <w:tcBorders>
                    <w:top w:val="nil"/>
                    <w:left w:val="nil"/>
                    <w:bottom w:val="single" w:sz="4" w:space="0" w:color="auto"/>
                    <w:right w:val="single" w:sz="8" w:space="0" w:color="auto"/>
                  </w:tcBorders>
                  <w:vAlign w:val="center"/>
                  <w:hideMark/>
                </w:tcPr>
                <w:p w14:paraId="6D0E7354" w14:textId="24CC2399" w:rsidR="002F1E66" w:rsidRPr="0029057E" w:rsidRDefault="2EE39A61" w:rsidP="0029057E">
                  <w:pPr>
                    <w:contextualSpacing/>
                    <w:jc w:val="both"/>
                    <w:rPr>
                      <w:rFonts w:asciiTheme="minorHAnsi" w:hAnsiTheme="minorHAnsi" w:cstheme="minorHAnsi"/>
                      <w:iCs/>
                    </w:rPr>
                  </w:pPr>
                  <w:r w:rsidRPr="0029057E">
                    <w:rPr>
                      <w:rFonts w:asciiTheme="minorHAnsi" w:hAnsiTheme="minorHAnsi" w:cstheme="minorHAnsi"/>
                      <w:iCs/>
                    </w:rPr>
                    <w:t>0-10</w:t>
                  </w:r>
                </w:p>
              </w:tc>
              <w:tc>
                <w:tcPr>
                  <w:tcW w:w="1740" w:type="dxa"/>
                  <w:tcBorders>
                    <w:top w:val="nil"/>
                    <w:left w:val="nil"/>
                    <w:bottom w:val="single" w:sz="4" w:space="0" w:color="auto"/>
                    <w:right w:val="single" w:sz="8" w:space="0" w:color="auto"/>
                  </w:tcBorders>
                  <w:vAlign w:val="center"/>
                </w:tcPr>
                <w:p w14:paraId="5E6B49EF" w14:textId="6C168416" w:rsidR="002F1E66" w:rsidRPr="0029057E" w:rsidRDefault="000155E4" w:rsidP="0029057E">
                  <w:pPr>
                    <w:contextualSpacing/>
                    <w:jc w:val="both"/>
                    <w:rPr>
                      <w:rFonts w:asciiTheme="minorHAnsi" w:hAnsiTheme="minorHAnsi" w:cstheme="minorHAnsi"/>
                      <w:iCs/>
                    </w:rPr>
                  </w:pPr>
                  <w:r w:rsidRPr="0029057E">
                    <w:rPr>
                      <w:rFonts w:asciiTheme="minorHAnsi" w:hAnsiTheme="minorHAnsi" w:cstheme="minorHAnsi"/>
                      <w:iCs/>
                    </w:rPr>
                    <w:t>5</w:t>
                  </w:r>
                  <w:r w:rsidR="002F1E66" w:rsidRPr="0029057E">
                    <w:rPr>
                      <w:rFonts w:asciiTheme="minorHAnsi" w:hAnsiTheme="minorHAnsi" w:cstheme="minorHAnsi"/>
                      <w:iCs/>
                    </w:rPr>
                    <w:t>%</w:t>
                  </w:r>
                </w:p>
              </w:tc>
              <w:tc>
                <w:tcPr>
                  <w:tcW w:w="2020" w:type="dxa"/>
                  <w:tcBorders>
                    <w:top w:val="nil"/>
                    <w:left w:val="nil"/>
                    <w:bottom w:val="single" w:sz="4" w:space="0" w:color="auto"/>
                    <w:right w:val="single" w:sz="8" w:space="0" w:color="auto"/>
                  </w:tcBorders>
                  <w:vAlign w:val="center"/>
                </w:tcPr>
                <w:p w14:paraId="55004FBB" w14:textId="6ABD8EFD" w:rsidR="002F1E66" w:rsidRPr="0029057E" w:rsidRDefault="000155E4" w:rsidP="0029057E">
                  <w:pPr>
                    <w:contextualSpacing/>
                    <w:jc w:val="both"/>
                    <w:rPr>
                      <w:rFonts w:asciiTheme="minorHAnsi" w:hAnsiTheme="minorHAnsi" w:cstheme="minorHAnsi"/>
                      <w:iCs/>
                    </w:rPr>
                  </w:pPr>
                  <w:r w:rsidRPr="0029057E">
                    <w:rPr>
                      <w:rFonts w:asciiTheme="minorHAnsi" w:hAnsiTheme="minorHAnsi" w:cstheme="minorHAnsi"/>
                      <w:iCs/>
                    </w:rPr>
                    <w:t>0.5</w:t>
                  </w:r>
                </w:p>
              </w:tc>
            </w:tr>
          </w:tbl>
          <w:p w14:paraId="651C85E5" w14:textId="77777777" w:rsidR="002F1E66" w:rsidRPr="0029057E" w:rsidRDefault="002F1E66" w:rsidP="0029057E">
            <w:pPr>
              <w:tabs>
                <w:tab w:val="left" w:pos="0"/>
                <w:tab w:val="left" w:pos="426"/>
              </w:tabs>
              <w:spacing w:after="120" w:line="276" w:lineRule="auto"/>
              <w:contextualSpacing/>
              <w:jc w:val="both"/>
              <w:rPr>
                <w:rFonts w:asciiTheme="minorHAnsi" w:hAnsiTheme="minorHAnsi" w:cstheme="minorHAnsi"/>
                <w:iCs/>
              </w:rPr>
            </w:pPr>
          </w:p>
          <w:p w14:paraId="7C12D291" w14:textId="79C414D9" w:rsidR="00A33D34" w:rsidRDefault="0020134A" w:rsidP="0029057E">
            <w:pPr>
              <w:tabs>
                <w:tab w:val="left" w:pos="0"/>
                <w:tab w:val="left" w:pos="426"/>
              </w:tabs>
              <w:spacing w:after="120" w:line="276" w:lineRule="auto"/>
              <w:contextualSpacing/>
              <w:jc w:val="both"/>
              <w:rPr>
                <w:rFonts w:asciiTheme="minorHAnsi" w:hAnsiTheme="minorHAnsi" w:cstheme="minorHAnsi"/>
                <w:iCs/>
              </w:rPr>
            </w:pPr>
            <w:r w:rsidRPr="0029057E">
              <w:rPr>
                <w:rFonts w:asciiTheme="minorHAnsi" w:hAnsiTheme="minorHAnsi" w:cstheme="minorHAnsi"/>
                <w:iCs/>
              </w:rPr>
              <w:t xml:space="preserve">a) </w:t>
            </w:r>
            <w:r w:rsidRPr="00013FAD">
              <w:rPr>
                <w:rFonts w:asciiTheme="minorHAnsi" w:hAnsiTheme="minorHAnsi" w:cstheme="minorHAnsi"/>
                <w:b/>
                <w:iCs/>
              </w:rPr>
              <w:t>En el caso del criterio de evaluación “Precio”,</w:t>
            </w:r>
            <w:r w:rsidRPr="0029057E">
              <w:rPr>
                <w:rFonts w:asciiTheme="minorHAnsi" w:hAnsiTheme="minorHAnsi" w:cstheme="minorHAnsi"/>
                <w:iCs/>
              </w:rPr>
              <w:t xml:space="preserve"> el puntaje ponderado se determinará aplicando la siguiente fórmula: ((Precio más ventajoso x 10) / (precio ofrecido)) x ponderación del criterio.</w:t>
            </w:r>
          </w:p>
          <w:p w14:paraId="7260C3A3" w14:textId="77777777" w:rsidR="00013FAD" w:rsidRPr="0029057E" w:rsidRDefault="00013FAD" w:rsidP="0029057E">
            <w:pPr>
              <w:tabs>
                <w:tab w:val="left" w:pos="0"/>
                <w:tab w:val="left" w:pos="426"/>
              </w:tabs>
              <w:spacing w:after="120" w:line="276" w:lineRule="auto"/>
              <w:contextualSpacing/>
              <w:jc w:val="both"/>
              <w:rPr>
                <w:rFonts w:asciiTheme="minorHAnsi" w:hAnsiTheme="minorHAnsi" w:cstheme="minorHAnsi"/>
                <w:iCs/>
              </w:rPr>
            </w:pPr>
          </w:p>
          <w:p w14:paraId="2B508985" w14:textId="053E3955" w:rsidR="00A04F75" w:rsidRDefault="00A04F75" w:rsidP="0029057E">
            <w:pPr>
              <w:tabs>
                <w:tab w:val="left" w:pos="426"/>
              </w:tabs>
              <w:spacing w:after="120" w:line="276" w:lineRule="auto"/>
              <w:contextualSpacing/>
              <w:jc w:val="both"/>
              <w:rPr>
                <w:rFonts w:asciiTheme="minorHAnsi" w:hAnsiTheme="minorHAnsi" w:cstheme="minorHAnsi"/>
                <w:iCs/>
              </w:rPr>
            </w:pPr>
            <w:r w:rsidRPr="0029057E">
              <w:rPr>
                <w:rFonts w:asciiTheme="minorHAnsi" w:hAnsiTheme="minorHAnsi" w:cstheme="minorHAnsi"/>
                <w:iCs/>
              </w:rPr>
              <w:t xml:space="preserve">b) </w:t>
            </w:r>
            <w:r w:rsidRPr="00013FAD">
              <w:rPr>
                <w:rFonts w:asciiTheme="minorHAnsi" w:hAnsiTheme="minorHAnsi" w:cstheme="minorHAnsi"/>
                <w:b/>
                <w:iCs/>
              </w:rPr>
              <w:t>En el caso del criterio de evaluación “Plazo de entrega</w:t>
            </w:r>
            <w:r w:rsidRPr="0029057E">
              <w:rPr>
                <w:rFonts w:asciiTheme="minorHAnsi" w:hAnsiTheme="minorHAnsi" w:cstheme="minorHAnsi"/>
                <w:iCs/>
              </w:rPr>
              <w:t>”, el puntaje se determinará según la siguiente fórmula: ((Plazo más ventajoso x 10) / (plazo ofrecido)) x ponderación del criterio.</w:t>
            </w:r>
          </w:p>
          <w:p w14:paraId="3F2A21C2" w14:textId="77777777" w:rsidR="00013FAD" w:rsidRPr="0029057E" w:rsidRDefault="00013FAD" w:rsidP="0029057E">
            <w:pPr>
              <w:tabs>
                <w:tab w:val="left" w:pos="426"/>
              </w:tabs>
              <w:spacing w:after="120" w:line="276" w:lineRule="auto"/>
              <w:contextualSpacing/>
              <w:jc w:val="both"/>
              <w:rPr>
                <w:rFonts w:asciiTheme="minorHAnsi" w:hAnsiTheme="minorHAnsi" w:cstheme="minorHAnsi"/>
                <w:iCs/>
              </w:rPr>
            </w:pPr>
          </w:p>
          <w:p w14:paraId="2B348354" w14:textId="77777777" w:rsidR="00176E99" w:rsidRPr="0050385B" w:rsidRDefault="00176E99" w:rsidP="00176E99">
            <w:pPr>
              <w:tabs>
                <w:tab w:val="left" w:pos="426"/>
              </w:tabs>
              <w:spacing w:after="120" w:line="276" w:lineRule="auto"/>
              <w:rPr>
                <w:rFonts w:cs="Arial"/>
                <w:color w:val="000000" w:themeColor="text1"/>
              </w:rPr>
            </w:pPr>
            <w:r w:rsidRPr="0050385B">
              <w:rPr>
                <w:rFonts w:cs="Arial"/>
                <w:b/>
                <w:color w:val="000000" w:themeColor="text1"/>
                <w:u w:val="single"/>
              </w:rPr>
              <w:t>Notas</w:t>
            </w:r>
            <w:r w:rsidRPr="0050385B">
              <w:rPr>
                <w:rFonts w:cs="Arial"/>
                <w:color w:val="000000" w:themeColor="text1"/>
              </w:rPr>
              <w:t xml:space="preserve">: </w:t>
            </w:r>
          </w:p>
          <w:p w14:paraId="189EF91F" w14:textId="77777777" w:rsidR="00176E99" w:rsidRPr="0050385B" w:rsidRDefault="00176E99" w:rsidP="00176E99">
            <w:pPr>
              <w:pStyle w:val="Prrafodelista"/>
              <w:numPr>
                <w:ilvl w:val="0"/>
                <w:numId w:val="6"/>
              </w:numPr>
              <w:tabs>
                <w:tab w:val="left" w:pos="426"/>
              </w:tabs>
              <w:spacing w:after="120" w:line="276" w:lineRule="auto"/>
              <w:jc w:val="both"/>
              <w:rPr>
                <w:rFonts w:cs="Arial"/>
                <w:color w:val="000000" w:themeColor="text1"/>
              </w:rPr>
            </w:pPr>
            <w:r w:rsidRPr="0050385B">
              <w:rPr>
                <w:rFonts w:cs="Arial"/>
                <w:color w:val="000000" w:themeColor="text1"/>
              </w:rPr>
              <w:t>El plazo de entrega y/o e</w:t>
            </w:r>
            <w:r>
              <w:rPr>
                <w:rFonts w:cs="Arial"/>
                <w:color w:val="000000" w:themeColor="text1"/>
              </w:rPr>
              <w:t xml:space="preserve">jecución no puede ser mayor a 5 </w:t>
            </w:r>
            <w:r w:rsidRPr="0050385B">
              <w:rPr>
                <w:rFonts w:cs="Arial"/>
                <w:color w:val="000000" w:themeColor="text1"/>
              </w:rPr>
              <w:t>días hábiles, desde la aceptación de la orden de compra (</w:t>
            </w:r>
            <w:r w:rsidRPr="0AADB223">
              <w:rPr>
                <w:rFonts w:cs="Arial"/>
                <w:color w:val="000000"/>
                <w:shd w:val="clear" w:color="auto" w:fill="FFFFFF"/>
              </w:rPr>
              <w:t>la aceptación de la orden de compra deberá realizarse en el Portal dentro de las 48 horas siguientes a la respectiva emisión)</w:t>
            </w:r>
            <w:r w:rsidRPr="0050385B">
              <w:rPr>
                <w:rFonts w:cs="Arial"/>
                <w:color w:val="000000" w:themeColor="text1"/>
              </w:rPr>
              <w:t>.</w:t>
            </w:r>
          </w:p>
          <w:p w14:paraId="25C7D84E" w14:textId="77777777" w:rsidR="00176E99" w:rsidRDefault="00176E99" w:rsidP="00176E99">
            <w:pPr>
              <w:pStyle w:val="Prrafodelista"/>
              <w:numPr>
                <w:ilvl w:val="0"/>
                <w:numId w:val="6"/>
              </w:numPr>
              <w:tabs>
                <w:tab w:val="left" w:pos="426"/>
              </w:tabs>
              <w:spacing w:after="120" w:line="276" w:lineRule="auto"/>
              <w:jc w:val="both"/>
              <w:rPr>
                <w:rFonts w:cs="Arial"/>
                <w:color w:val="000000" w:themeColor="text1"/>
              </w:rPr>
            </w:pPr>
            <w:r w:rsidRPr="0050385B">
              <w:rPr>
                <w:rFonts w:cs="Arial"/>
                <w:color w:val="000000" w:themeColor="text1"/>
              </w:rPr>
              <w:t xml:space="preserve">En caso de indicar plazo de entrega o ejecución inmediata o no señalar si los días son corridos o hábiles, se considerará para efectos de evaluación como “01 día hábil”.  </w:t>
            </w:r>
          </w:p>
          <w:p w14:paraId="7EC1EB18" w14:textId="77777777" w:rsidR="00176E99" w:rsidRPr="0029057E" w:rsidRDefault="00176E99" w:rsidP="00176E99">
            <w:pPr>
              <w:tabs>
                <w:tab w:val="left" w:pos="426"/>
              </w:tabs>
              <w:spacing w:after="120" w:line="276" w:lineRule="auto"/>
              <w:ind w:left="426" w:hanging="426"/>
              <w:contextualSpacing/>
              <w:rPr>
                <w:rFonts w:asciiTheme="minorHAnsi" w:hAnsiTheme="minorHAnsi" w:cstheme="minorHAnsi"/>
                <w:iCs/>
              </w:rPr>
            </w:pPr>
            <w:r>
              <w:rPr>
                <w:rFonts w:asciiTheme="minorHAnsi" w:hAnsiTheme="minorHAnsi" w:cstheme="minorHAnsi"/>
                <w:iCs/>
              </w:rPr>
              <w:t xml:space="preserve">       c)   </w:t>
            </w:r>
            <w:r w:rsidRPr="0029057E">
              <w:rPr>
                <w:rFonts w:asciiTheme="minorHAnsi" w:hAnsiTheme="minorHAnsi" w:cstheme="minorHAnsi"/>
                <w:iCs/>
              </w:rPr>
              <w:t xml:space="preserve">En caso de no indicar plazo de entrega, </w:t>
            </w:r>
            <w:r>
              <w:rPr>
                <w:rFonts w:asciiTheme="minorHAnsi" w:hAnsiTheme="minorHAnsi" w:cstheme="minorHAnsi"/>
                <w:iCs/>
              </w:rPr>
              <w:t>o el plazo de entrega sea mayor al solicitado su oferta no podrá ser evaluada técnicamente. ( se indicara en el cuadro que no cumple con el plazo de entrega)</w:t>
            </w:r>
          </w:p>
          <w:p w14:paraId="50D417BF" w14:textId="10DDE205" w:rsidR="00400586" w:rsidRPr="0029057E" w:rsidRDefault="00400586" w:rsidP="0029057E">
            <w:pPr>
              <w:tabs>
                <w:tab w:val="left" w:pos="426"/>
              </w:tabs>
              <w:spacing w:after="120" w:line="276" w:lineRule="auto"/>
              <w:ind w:left="426" w:hanging="426"/>
              <w:contextualSpacing/>
              <w:jc w:val="both"/>
              <w:rPr>
                <w:rFonts w:asciiTheme="minorHAnsi" w:hAnsiTheme="minorHAnsi" w:cstheme="minorHAnsi"/>
                <w:iCs/>
              </w:rPr>
            </w:pPr>
          </w:p>
          <w:p w14:paraId="2F095071" w14:textId="7839B9AF" w:rsidR="0051567F" w:rsidRPr="0029057E" w:rsidRDefault="1E53D3C5" w:rsidP="0029057E">
            <w:pPr>
              <w:tabs>
                <w:tab w:val="left" w:pos="-1440"/>
                <w:tab w:val="left" w:pos="-720"/>
              </w:tabs>
              <w:spacing w:after="200" w:line="276" w:lineRule="auto"/>
              <w:contextualSpacing/>
              <w:jc w:val="both"/>
              <w:rPr>
                <w:rFonts w:asciiTheme="minorHAnsi" w:hAnsiTheme="minorHAnsi" w:cstheme="minorHAnsi"/>
                <w:iCs/>
              </w:rPr>
            </w:pPr>
            <w:r w:rsidRPr="0029057E">
              <w:rPr>
                <w:rFonts w:asciiTheme="minorHAnsi" w:hAnsiTheme="minorHAnsi" w:cstheme="minorHAnsi"/>
                <w:iCs/>
              </w:rPr>
              <w:t>c</w:t>
            </w:r>
            <w:r w:rsidR="311CA995" w:rsidRPr="0029057E">
              <w:rPr>
                <w:rFonts w:asciiTheme="minorHAnsi" w:hAnsiTheme="minorHAnsi" w:cstheme="minorHAnsi"/>
                <w:iCs/>
              </w:rPr>
              <w:t xml:space="preserve">) </w:t>
            </w:r>
            <w:r w:rsidR="311CA995" w:rsidRPr="00013FAD">
              <w:rPr>
                <w:rFonts w:asciiTheme="minorHAnsi" w:hAnsiTheme="minorHAnsi" w:cstheme="minorHAnsi"/>
                <w:b/>
                <w:iCs/>
              </w:rPr>
              <w:t>El criterio</w:t>
            </w:r>
            <w:r w:rsidR="7F20AA34" w:rsidRPr="00013FAD">
              <w:rPr>
                <w:rFonts w:asciiTheme="minorHAnsi" w:hAnsiTheme="minorHAnsi" w:cstheme="minorHAnsi"/>
                <w:b/>
                <w:iCs/>
              </w:rPr>
              <w:t xml:space="preserve"> de </w:t>
            </w:r>
            <w:r w:rsidR="0051567F" w:rsidRPr="00013FAD">
              <w:rPr>
                <w:rFonts w:asciiTheme="minorHAnsi" w:hAnsiTheme="minorHAnsi" w:cstheme="minorHAnsi"/>
                <w:b/>
                <w:iCs/>
              </w:rPr>
              <w:t xml:space="preserve">Políticas de </w:t>
            </w:r>
            <w:r w:rsidR="311CA995" w:rsidRPr="00013FAD">
              <w:rPr>
                <w:rFonts w:asciiTheme="minorHAnsi" w:hAnsiTheme="minorHAnsi" w:cstheme="minorHAnsi"/>
                <w:b/>
                <w:iCs/>
              </w:rPr>
              <w:t>Sustentabilidad</w:t>
            </w:r>
            <w:r w:rsidR="0051567F" w:rsidRPr="00013FAD">
              <w:rPr>
                <w:rFonts w:asciiTheme="minorHAnsi" w:hAnsiTheme="minorHAnsi" w:cstheme="minorHAnsi"/>
                <w:b/>
                <w:iCs/>
              </w:rPr>
              <w:t>,</w:t>
            </w:r>
            <w:r w:rsidR="311CA995" w:rsidRPr="00013FAD">
              <w:rPr>
                <w:rFonts w:asciiTheme="minorHAnsi" w:hAnsiTheme="minorHAnsi" w:cstheme="minorHAnsi"/>
                <w:b/>
                <w:iCs/>
              </w:rPr>
              <w:t xml:space="preserve"> </w:t>
            </w:r>
            <w:r w:rsidR="0051567F" w:rsidRPr="00013FAD">
              <w:rPr>
                <w:rFonts w:asciiTheme="minorHAnsi" w:hAnsiTheme="minorHAnsi" w:cstheme="minorHAnsi"/>
                <w:b/>
                <w:iCs/>
              </w:rPr>
              <w:t>el puntaje ponderado se calculará aplicando la siguiente tabla</w:t>
            </w:r>
            <w:r w:rsidR="0051567F" w:rsidRPr="0029057E">
              <w:rPr>
                <w:rFonts w:asciiTheme="minorHAnsi" w:hAnsiTheme="minorHAnsi" w:cstheme="minorHAnsi"/>
                <w:iCs/>
              </w:rPr>
              <w:t>:</w:t>
            </w:r>
          </w:p>
          <w:tbl>
            <w:tblPr>
              <w:tblW w:w="8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57"/>
              <w:gridCol w:w="1276"/>
              <w:gridCol w:w="1559"/>
            </w:tblGrid>
            <w:tr w:rsidR="0051567F" w:rsidRPr="0029057E" w14:paraId="6AF463A2" w14:textId="77777777" w:rsidTr="0051567F">
              <w:trPr>
                <w:trHeight w:val="672"/>
              </w:trPr>
              <w:tc>
                <w:tcPr>
                  <w:tcW w:w="6157" w:type="dxa"/>
                  <w:shd w:val="clear" w:color="auto" w:fill="E7E6E6"/>
                  <w:vAlign w:val="center"/>
                </w:tcPr>
                <w:p w14:paraId="29AD513C" w14:textId="77777777" w:rsidR="0051567F" w:rsidRPr="0029057E" w:rsidRDefault="0051567F" w:rsidP="0029057E">
                  <w:pPr>
                    <w:contextualSpacing/>
                    <w:jc w:val="both"/>
                    <w:rPr>
                      <w:rFonts w:asciiTheme="minorHAnsi" w:hAnsiTheme="minorHAnsi" w:cstheme="minorHAnsi"/>
                      <w:iCs/>
                    </w:rPr>
                  </w:pPr>
                </w:p>
                <w:p w14:paraId="79123725" w14:textId="77777777" w:rsidR="0051567F" w:rsidRPr="0029057E" w:rsidRDefault="0051567F" w:rsidP="0029057E">
                  <w:pPr>
                    <w:contextualSpacing/>
                    <w:jc w:val="both"/>
                    <w:rPr>
                      <w:rFonts w:asciiTheme="minorHAnsi" w:hAnsiTheme="minorHAnsi" w:cstheme="minorHAnsi"/>
                      <w:iCs/>
                    </w:rPr>
                  </w:pPr>
                  <w:r w:rsidRPr="0029057E">
                    <w:rPr>
                      <w:rFonts w:asciiTheme="minorHAnsi" w:hAnsiTheme="minorHAnsi" w:cstheme="minorHAnsi"/>
                      <w:iCs/>
                    </w:rPr>
                    <w:t>Políticas de sustentabilidad</w:t>
                  </w:r>
                </w:p>
                <w:p w14:paraId="4ADA8A2A" w14:textId="77777777" w:rsidR="0051567F" w:rsidRPr="0029057E" w:rsidRDefault="0051567F" w:rsidP="0029057E">
                  <w:pPr>
                    <w:contextualSpacing/>
                    <w:jc w:val="both"/>
                    <w:rPr>
                      <w:rFonts w:asciiTheme="minorHAnsi" w:hAnsiTheme="minorHAnsi" w:cstheme="minorHAnsi"/>
                      <w:iCs/>
                    </w:rPr>
                  </w:pPr>
                </w:p>
              </w:tc>
              <w:tc>
                <w:tcPr>
                  <w:tcW w:w="1276" w:type="dxa"/>
                  <w:shd w:val="clear" w:color="auto" w:fill="E7E6E6"/>
                  <w:vAlign w:val="center"/>
                </w:tcPr>
                <w:p w14:paraId="3CF353AF" w14:textId="77777777" w:rsidR="0051567F" w:rsidRPr="0029057E" w:rsidRDefault="0051567F" w:rsidP="0029057E">
                  <w:pPr>
                    <w:tabs>
                      <w:tab w:val="left" w:pos="1026"/>
                    </w:tabs>
                    <w:contextualSpacing/>
                    <w:jc w:val="both"/>
                    <w:rPr>
                      <w:rFonts w:asciiTheme="minorHAnsi" w:hAnsiTheme="minorHAnsi" w:cstheme="minorHAnsi"/>
                      <w:iCs/>
                    </w:rPr>
                  </w:pPr>
                </w:p>
                <w:p w14:paraId="5DDE4607" w14:textId="77777777" w:rsidR="0051567F" w:rsidRPr="0029057E" w:rsidRDefault="0051567F" w:rsidP="0029057E">
                  <w:pPr>
                    <w:tabs>
                      <w:tab w:val="left" w:pos="1026"/>
                    </w:tabs>
                    <w:contextualSpacing/>
                    <w:jc w:val="both"/>
                    <w:rPr>
                      <w:rFonts w:asciiTheme="minorHAnsi" w:hAnsiTheme="minorHAnsi" w:cstheme="minorHAnsi"/>
                      <w:iCs/>
                    </w:rPr>
                  </w:pPr>
                  <w:r w:rsidRPr="0029057E">
                    <w:rPr>
                      <w:rFonts w:asciiTheme="minorHAnsi" w:hAnsiTheme="minorHAnsi" w:cstheme="minorHAnsi"/>
                      <w:iCs/>
                    </w:rPr>
                    <w:t>Puntaje</w:t>
                  </w:r>
                </w:p>
                <w:p w14:paraId="33315223" w14:textId="77777777" w:rsidR="0051567F" w:rsidRPr="0029057E" w:rsidRDefault="0051567F" w:rsidP="0029057E">
                  <w:pPr>
                    <w:tabs>
                      <w:tab w:val="left" w:pos="1026"/>
                    </w:tabs>
                    <w:contextualSpacing/>
                    <w:jc w:val="both"/>
                    <w:rPr>
                      <w:rFonts w:asciiTheme="minorHAnsi" w:hAnsiTheme="minorHAnsi" w:cstheme="minorHAnsi"/>
                      <w:iCs/>
                    </w:rPr>
                  </w:pPr>
                </w:p>
              </w:tc>
              <w:tc>
                <w:tcPr>
                  <w:tcW w:w="1559" w:type="dxa"/>
                  <w:shd w:val="clear" w:color="auto" w:fill="E7E6E6"/>
                </w:tcPr>
                <w:p w14:paraId="0628C928" w14:textId="77777777" w:rsidR="0051567F" w:rsidRPr="0029057E" w:rsidRDefault="0051567F" w:rsidP="0029057E">
                  <w:pPr>
                    <w:contextualSpacing/>
                    <w:jc w:val="both"/>
                    <w:rPr>
                      <w:rFonts w:asciiTheme="minorHAnsi" w:hAnsiTheme="minorHAnsi" w:cstheme="minorHAnsi"/>
                      <w:iCs/>
                    </w:rPr>
                  </w:pPr>
                </w:p>
                <w:p w14:paraId="65B9BF19" w14:textId="77777777" w:rsidR="0051567F" w:rsidRPr="0029057E" w:rsidRDefault="0051567F" w:rsidP="0029057E">
                  <w:pPr>
                    <w:contextualSpacing/>
                    <w:jc w:val="both"/>
                    <w:rPr>
                      <w:rFonts w:asciiTheme="minorHAnsi" w:hAnsiTheme="minorHAnsi" w:cstheme="minorHAnsi"/>
                      <w:iCs/>
                    </w:rPr>
                  </w:pPr>
                  <w:r w:rsidRPr="0029057E">
                    <w:rPr>
                      <w:rFonts w:asciiTheme="minorHAnsi" w:hAnsiTheme="minorHAnsi" w:cstheme="minorHAnsi"/>
                      <w:iCs/>
                    </w:rPr>
                    <w:t>Puntaje ponderado</w:t>
                  </w:r>
                </w:p>
                <w:p w14:paraId="21E50B6F" w14:textId="77777777" w:rsidR="0051567F" w:rsidRPr="0029057E" w:rsidRDefault="0051567F" w:rsidP="0029057E">
                  <w:pPr>
                    <w:contextualSpacing/>
                    <w:jc w:val="both"/>
                    <w:rPr>
                      <w:rFonts w:asciiTheme="minorHAnsi" w:hAnsiTheme="minorHAnsi" w:cstheme="minorHAnsi"/>
                      <w:iCs/>
                    </w:rPr>
                  </w:pPr>
                </w:p>
              </w:tc>
            </w:tr>
            <w:tr w:rsidR="0051567F" w:rsidRPr="0029057E" w14:paraId="7F62AD30" w14:textId="77777777" w:rsidTr="0051567F">
              <w:trPr>
                <w:trHeight w:val="672"/>
              </w:trPr>
              <w:tc>
                <w:tcPr>
                  <w:tcW w:w="6157" w:type="dxa"/>
                  <w:shd w:val="clear" w:color="auto" w:fill="auto"/>
                  <w:vAlign w:val="center"/>
                </w:tcPr>
                <w:p w14:paraId="3C9F348A" w14:textId="77777777" w:rsidR="0051567F" w:rsidRPr="0029057E" w:rsidRDefault="0051567F" w:rsidP="0029057E">
                  <w:pPr>
                    <w:contextualSpacing/>
                    <w:jc w:val="both"/>
                    <w:rPr>
                      <w:rFonts w:asciiTheme="minorHAnsi" w:hAnsiTheme="minorHAnsi" w:cstheme="minorHAnsi"/>
                      <w:iCs/>
                    </w:rPr>
                  </w:pPr>
                  <w:r w:rsidRPr="0051567F">
                    <w:rPr>
                      <w:rFonts w:asciiTheme="minorHAnsi" w:hAnsiTheme="minorHAnsi" w:cstheme="minorHAnsi"/>
                      <w:iCs/>
                    </w:rPr>
                    <w:t>El oferente cuenta con políticas de sustentabilidad implementados en su empresa.</w:t>
                  </w:r>
                </w:p>
              </w:tc>
              <w:tc>
                <w:tcPr>
                  <w:tcW w:w="1276" w:type="dxa"/>
                  <w:shd w:val="clear" w:color="auto" w:fill="auto"/>
                  <w:vAlign w:val="center"/>
                </w:tcPr>
                <w:p w14:paraId="42AF612F" w14:textId="77777777" w:rsidR="0051567F" w:rsidRPr="0029057E" w:rsidRDefault="0051567F" w:rsidP="00013FAD">
                  <w:pPr>
                    <w:contextualSpacing/>
                    <w:jc w:val="center"/>
                    <w:rPr>
                      <w:rFonts w:asciiTheme="minorHAnsi" w:hAnsiTheme="minorHAnsi" w:cstheme="minorHAnsi"/>
                      <w:iCs/>
                    </w:rPr>
                  </w:pPr>
                </w:p>
                <w:p w14:paraId="5D3013C0" w14:textId="77777777" w:rsidR="0051567F" w:rsidRPr="0029057E" w:rsidRDefault="0051567F" w:rsidP="00013FAD">
                  <w:pPr>
                    <w:contextualSpacing/>
                    <w:jc w:val="center"/>
                    <w:rPr>
                      <w:rFonts w:asciiTheme="minorHAnsi" w:hAnsiTheme="minorHAnsi" w:cstheme="minorHAnsi"/>
                      <w:iCs/>
                    </w:rPr>
                  </w:pPr>
                </w:p>
                <w:p w14:paraId="18729820" w14:textId="77777777" w:rsidR="0051567F" w:rsidRPr="0029057E" w:rsidRDefault="0051567F" w:rsidP="00013FAD">
                  <w:pPr>
                    <w:contextualSpacing/>
                    <w:jc w:val="center"/>
                    <w:rPr>
                      <w:rFonts w:asciiTheme="minorHAnsi" w:hAnsiTheme="minorHAnsi" w:cstheme="minorHAnsi"/>
                      <w:iCs/>
                    </w:rPr>
                  </w:pPr>
                  <w:r w:rsidRPr="0029057E">
                    <w:rPr>
                      <w:rFonts w:asciiTheme="minorHAnsi" w:hAnsiTheme="minorHAnsi" w:cstheme="minorHAnsi"/>
                      <w:iCs/>
                    </w:rPr>
                    <w:t>10</w:t>
                  </w:r>
                </w:p>
              </w:tc>
              <w:tc>
                <w:tcPr>
                  <w:tcW w:w="1559" w:type="dxa"/>
                  <w:shd w:val="clear" w:color="auto" w:fill="auto"/>
                </w:tcPr>
                <w:p w14:paraId="7F42C243" w14:textId="77777777" w:rsidR="0051567F" w:rsidRPr="0029057E" w:rsidRDefault="0051567F" w:rsidP="00013FAD">
                  <w:pPr>
                    <w:contextualSpacing/>
                    <w:jc w:val="center"/>
                    <w:rPr>
                      <w:rFonts w:asciiTheme="minorHAnsi" w:hAnsiTheme="minorHAnsi" w:cstheme="minorHAnsi"/>
                      <w:iCs/>
                    </w:rPr>
                  </w:pPr>
                </w:p>
                <w:p w14:paraId="3F237ED9" w14:textId="77777777" w:rsidR="0051567F" w:rsidRPr="0029057E" w:rsidRDefault="0051567F" w:rsidP="00013FAD">
                  <w:pPr>
                    <w:contextualSpacing/>
                    <w:jc w:val="center"/>
                    <w:rPr>
                      <w:rFonts w:asciiTheme="minorHAnsi" w:hAnsiTheme="minorHAnsi" w:cstheme="minorHAnsi"/>
                      <w:iCs/>
                    </w:rPr>
                  </w:pPr>
                </w:p>
                <w:p w14:paraId="4FC62412" w14:textId="515916F3" w:rsidR="0051567F" w:rsidRPr="0029057E" w:rsidRDefault="000155E4" w:rsidP="00013FAD">
                  <w:pPr>
                    <w:contextualSpacing/>
                    <w:jc w:val="center"/>
                    <w:rPr>
                      <w:rFonts w:asciiTheme="minorHAnsi" w:hAnsiTheme="minorHAnsi" w:cstheme="minorHAnsi"/>
                      <w:iCs/>
                    </w:rPr>
                  </w:pPr>
                  <w:r w:rsidRPr="0029057E">
                    <w:rPr>
                      <w:rFonts w:asciiTheme="minorHAnsi" w:hAnsiTheme="minorHAnsi" w:cstheme="minorHAnsi"/>
                      <w:iCs/>
                    </w:rPr>
                    <w:t>0.5</w:t>
                  </w:r>
                </w:p>
              </w:tc>
            </w:tr>
            <w:tr w:rsidR="0051567F" w:rsidRPr="0029057E" w14:paraId="60CB8CCA" w14:textId="77777777" w:rsidTr="00063781">
              <w:trPr>
                <w:trHeight w:val="892"/>
              </w:trPr>
              <w:tc>
                <w:tcPr>
                  <w:tcW w:w="6157" w:type="dxa"/>
                  <w:shd w:val="clear" w:color="auto" w:fill="auto"/>
                  <w:vAlign w:val="center"/>
                </w:tcPr>
                <w:p w14:paraId="079B04CD" w14:textId="77777777" w:rsidR="0051567F" w:rsidRPr="0029057E" w:rsidRDefault="0051567F" w:rsidP="0029057E">
                  <w:pPr>
                    <w:contextualSpacing/>
                    <w:jc w:val="both"/>
                    <w:rPr>
                      <w:rFonts w:asciiTheme="minorHAnsi" w:hAnsiTheme="minorHAnsi" w:cstheme="minorHAnsi"/>
                      <w:iCs/>
                    </w:rPr>
                  </w:pPr>
                  <w:r w:rsidRPr="0051567F">
                    <w:rPr>
                      <w:rFonts w:asciiTheme="minorHAnsi" w:hAnsiTheme="minorHAnsi" w:cstheme="minorHAnsi"/>
                      <w:iCs/>
                    </w:rPr>
                    <w:t>El oferente NO cuenta con políticas de sustentabilidad implementadas en su empresa, o el oferente declara implementar políticas de sustentabilidad pero NO las indica.</w:t>
                  </w:r>
                </w:p>
              </w:tc>
              <w:tc>
                <w:tcPr>
                  <w:tcW w:w="1276" w:type="dxa"/>
                  <w:shd w:val="clear" w:color="auto" w:fill="auto"/>
                  <w:vAlign w:val="center"/>
                </w:tcPr>
                <w:p w14:paraId="5055980A" w14:textId="0C95BD25" w:rsidR="0051567F" w:rsidRPr="0029057E" w:rsidRDefault="0051567F" w:rsidP="00013FAD">
                  <w:pPr>
                    <w:contextualSpacing/>
                    <w:jc w:val="center"/>
                    <w:rPr>
                      <w:rFonts w:asciiTheme="minorHAnsi" w:hAnsiTheme="minorHAnsi" w:cstheme="minorHAnsi"/>
                      <w:iCs/>
                    </w:rPr>
                  </w:pPr>
                  <w:r w:rsidRPr="0029057E">
                    <w:rPr>
                      <w:rFonts w:asciiTheme="minorHAnsi" w:hAnsiTheme="minorHAnsi" w:cstheme="minorHAnsi"/>
                      <w:iCs/>
                    </w:rPr>
                    <w:t>0</w:t>
                  </w:r>
                </w:p>
              </w:tc>
              <w:tc>
                <w:tcPr>
                  <w:tcW w:w="1559" w:type="dxa"/>
                  <w:shd w:val="clear" w:color="auto" w:fill="auto"/>
                  <w:vAlign w:val="center"/>
                </w:tcPr>
                <w:p w14:paraId="61E9C8DC" w14:textId="762E1D67" w:rsidR="0051567F" w:rsidRPr="0029057E" w:rsidRDefault="0051567F" w:rsidP="00013FAD">
                  <w:pPr>
                    <w:contextualSpacing/>
                    <w:jc w:val="center"/>
                    <w:rPr>
                      <w:rFonts w:asciiTheme="minorHAnsi" w:hAnsiTheme="minorHAnsi" w:cstheme="minorHAnsi"/>
                      <w:iCs/>
                    </w:rPr>
                  </w:pPr>
                  <w:r w:rsidRPr="0029057E">
                    <w:rPr>
                      <w:rFonts w:asciiTheme="minorHAnsi" w:hAnsiTheme="minorHAnsi" w:cstheme="minorHAnsi"/>
                      <w:iCs/>
                    </w:rPr>
                    <w:t>0</w:t>
                  </w:r>
                </w:p>
              </w:tc>
            </w:tr>
            <w:tr w:rsidR="00063781" w:rsidRPr="0029057E" w14:paraId="700C4B5F" w14:textId="77777777" w:rsidTr="0051567F">
              <w:trPr>
                <w:trHeight w:val="892"/>
              </w:trPr>
              <w:tc>
                <w:tcPr>
                  <w:tcW w:w="6157" w:type="dxa"/>
                  <w:shd w:val="clear" w:color="auto" w:fill="auto"/>
                  <w:vAlign w:val="center"/>
                </w:tcPr>
                <w:p w14:paraId="4277C147" w14:textId="74725E05" w:rsidR="00063781" w:rsidRPr="0051567F" w:rsidRDefault="00063781" w:rsidP="0029057E">
                  <w:pPr>
                    <w:contextualSpacing/>
                    <w:jc w:val="both"/>
                    <w:rPr>
                      <w:rFonts w:asciiTheme="minorHAnsi" w:hAnsiTheme="minorHAnsi" w:cstheme="minorHAnsi"/>
                      <w:iCs/>
                    </w:rPr>
                  </w:pPr>
                  <w:r w:rsidRPr="00063781">
                    <w:rPr>
                      <w:rFonts w:asciiTheme="minorHAnsi" w:hAnsiTheme="minorHAnsi" w:cstheme="minorHAnsi"/>
                      <w:iCs/>
                    </w:rPr>
                    <w:t>El oferente NO completa o NO Adjunta Formulario N° 01, o sólo adjunta Medios de Verificación.</w:t>
                  </w:r>
                </w:p>
              </w:tc>
              <w:tc>
                <w:tcPr>
                  <w:tcW w:w="1276" w:type="dxa"/>
                  <w:shd w:val="clear" w:color="auto" w:fill="auto"/>
                  <w:vAlign w:val="center"/>
                </w:tcPr>
                <w:p w14:paraId="073EA773" w14:textId="628DEA37" w:rsidR="00063781" w:rsidRPr="0029057E" w:rsidRDefault="00063781" w:rsidP="00013FAD">
                  <w:pPr>
                    <w:contextualSpacing/>
                    <w:jc w:val="center"/>
                    <w:rPr>
                      <w:rFonts w:asciiTheme="minorHAnsi" w:hAnsiTheme="minorHAnsi" w:cstheme="minorHAnsi"/>
                      <w:iCs/>
                    </w:rPr>
                  </w:pPr>
                  <w:r w:rsidRPr="0029057E">
                    <w:rPr>
                      <w:rFonts w:asciiTheme="minorHAnsi" w:hAnsiTheme="minorHAnsi" w:cstheme="minorHAnsi"/>
                      <w:iCs/>
                    </w:rPr>
                    <w:t>0</w:t>
                  </w:r>
                </w:p>
              </w:tc>
              <w:tc>
                <w:tcPr>
                  <w:tcW w:w="1559" w:type="dxa"/>
                  <w:shd w:val="clear" w:color="auto" w:fill="auto"/>
                </w:tcPr>
                <w:p w14:paraId="17BD9719" w14:textId="77777777" w:rsidR="00063781" w:rsidRPr="0029057E" w:rsidRDefault="00063781" w:rsidP="00013FAD">
                  <w:pPr>
                    <w:contextualSpacing/>
                    <w:jc w:val="center"/>
                    <w:rPr>
                      <w:rFonts w:asciiTheme="minorHAnsi" w:hAnsiTheme="minorHAnsi" w:cstheme="minorHAnsi"/>
                      <w:iCs/>
                    </w:rPr>
                  </w:pPr>
                </w:p>
                <w:p w14:paraId="09AA946A" w14:textId="5034E18C" w:rsidR="00063781" w:rsidRPr="0029057E" w:rsidRDefault="00063781" w:rsidP="00013FAD">
                  <w:pPr>
                    <w:contextualSpacing/>
                    <w:jc w:val="center"/>
                    <w:rPr>
                      <w:rFonts w:asciiTheme="minorHAnsi" w:hAnsiTheme="minorHAnsi" w:cstheme="minorHAnsi"/>
                      <w:iCs/>
                    </w:rPr>
                  </w:pPr>
                  <w:r w:rsidRPr="0029057E">
                    <w:rPr>
                      <w:rFonts w:asciiTheme="minorHAnsi" w:hAnsiTheme="minorHAnsi" w:cstheme="minorHAnsi"/>
                      <w:iCs/>
                    </w:rPr>
                    <w:t>0</w:t>
                  </w:r>
                </w:p>
              </w:tc>
            </w:tr>
          </w:tbl>
          <w:p w14:paraId="6038B1D3" w14:textId="5EBC0C60" w:rsidR="00445B84" w:rsidRPr="0029057E" w:rsidRDefault="00445B84" w:rsidP="0029057E">
            <w:pPr>
              <w:tabs>
                <w:tab w:val="left" w:pos="426"/>
              </w:tabs>
              <w:spacing w:after="120" w:line="276" w:lineRule="auto"/>
              <w:contextualSpacing/>
              <w:jc w:val="both"/>
              <w:rPr>
                <w:rFonts w:asciiTheme="minorHAnsi" w:hAnsiTheme="minorHAnsi" w:cstheme="minorHAnsi"/>
                <w:iCs/>
              </w:rPr>
            </w:pPr>
          </w:p>
          <w:p w14:paraId="5E75FAA9" w14:textId="77777777" w:rsidR="00013FAD" w:rsidRDefault="0029057E" w:rsidP="0029057E">
            <w:pPr>
              <w:pStyle w:val="Prrafodelista"/>
              <w:numPr>
                <w:ilvl w:val="0"/>
                <w:numId w:val="3"/>
              </w:numPr>
              <w:tabs>
                <w:tab w:val="left" w:pos="0"/>
                <w:tab w:val="left" w:pos="426"/>
              </w:tabs>
              <w:spacing w:after="120" w:line="276" w:lineRule="auto"/>
              <w:jc w:val="both"/>
              <w:rPr>
                <w:rFonts w:asciiTheme="minorHAnsi" w:hAnsiTheme="minorHAnsi" w:cstheme="minorHAnsi"/>
                <w:iCs/>
              </w:rPr>
            </w:pPr>
            <w:r w:rsidRPr="0029057E">
              <w:rPr>
                <w:rFonts w:asciiTheme="minorHAnsi" w:hAnsiTheme="minorHAnsi" w:cstheme="minorHAnsi"/>
                <w:iCs/>
              </w:rPr>
              <w:t xml:space="preserve">Nota: El oferente deberá completar y subir el Formulario N° 01, "Declaración de implementación de políticas de sustentabilidad" indicando si cuenta con políticas de sustentabilidad implementadas en la empresa y adjuntar Medios de Verificación. </w:t>
            </w:r>
          </w:p>
          <w:p w14:paraId="7116E174" w14:textId="77777777" w:rsidR="00013FAD" w:rsidRDefault="0029057E" w:rsidP="0029057E">
            <w:pPr>
              <w:pStyle w:val="Prrafodelista"/>
              <w:numPr>
                <w:ilvl w:val="0"/>
                <w:numId w:val="3"/>
              </w:numPr>
              <w:tabs>
                <w:tab w:val="left" w:pos="0"/>
                <w:tab w:val="left" w:pos="426"/>
              </w:tabs>
              <w:spacing w:after="120" w:line="276" w:lineRule="auto"/>
              <w:jc w:val="both"/>
              <w:rPr>
                <w:rFonts w:asciiTheme="minorHAnsi" w:hAnsiTheme="minorHAnsi" w:cstheme="minorHAnsi"/>
                <w:iCs/>
              </w:rPr>
            </w:pPr>
            <w:r w:rsidRPr="0029057E">
              <w:rPr>
                <w:rFonts w:asciiTheme="minorHAnsi" w:hAnsiTheme="minorHAnsi" w:cstheme="minorHAnsi"/>
                <w:iCs/>
              </w:rPr>
              <w:t>En caso de declarar que no implementa políticas o, en caso de indicar que sí los implementa, pero no las señala o no adjunta Medios de Verificación, será evaluado con puntaje "cero". Ο El proveedor seleccionado deberá ser siempre el que obtenga el mayor puntaje, según la ponderación de los criterios de evaluación definidos en la presente Compra Ágil, los cuales son definidos en función de la naturaleza del bien servicio a contratar.</w:t>
            </w:r>
          </w:p>
          <w:p w14:paraId="019BB492" w14:textId="77777777" w:rsidR="00013FAD" w:rsidRDefault="0029057E" w:rsidP="0029057E">
            <w:pPr>
              <w:pStyle w:val="Prrafodelista"/>
              <w:numPr>
                <w:ilvl w:val="0"/>
                <w:numId w:val="3"/>
              </w:numPr>
              <w:tabs>
                <w:tab w:val="left" w:pos="0"/>
                <w:tab w:val="left" w:pos="426"/>
              </w:tabs>
              <w:spacing w:after="120" w:line="276" w:lineRule="auto"/>
              <w:jc w:val="both"/>
              <w:rPr>
                <w:rFonts w:asciiTheme="minorHAnsi" w:hAnsiTheme="minorHAnsi" w:cstheme="minorHAnsi"/>
                <w:iCs/>
              </w:rPr>
            </w:pPr>
            <w:r w:rsidRPr="0029057E">
              <w:rPr>
                <w:rFonts w:asciiTheme="minorHAnsi" w:hAnsiTheme="minorHAnsi" w:cstheme="minorHAnsi"/>
                <w:iCs/>
              </w:rPr>
              <w:t xml:space="preserve"> No obstante, la normativa señala que en caso de que el proveedor seleccionado no corresponda a la oferta más económica, se deberá indicar los motivos de la selección en el Sistema de Información. </w:t>
            </w:r>
          </w:p>
          <w:p w14:paraId="5DB02772" w14:textId="15D4039F" w:rsidR="00746038" w:rsidRPr="0029057E" w:rsidRDefault="0029057E" w:rsidP="0029057E">
            <w:pPr>
              <w:pStyle w:val="Prrafodelista"/>
              <w:numPr>
                <w:ilvl w:val="0"/>
                <w:numId w:val="3"/>
              </w:numPr>
              <w:tabs>
                <w:tab w:val="left" w:pos="0"/>
                <w:tab w:val="left" w:pos="426"/>
              </w:tabs>
              <w:spacing w:after="120" w:line="276" w:lineRule="auto"/>
              <w:jc w:val="both"/>
              <w:rPr>
                <w:rFonts w:asciiTheme="minorHAnsi" w:hAnsiTheme="minorHAnsi" w:cstheme="minorHAnsi"/>
                <w:iCs/>
              </w:rPr>
            </w:pPr>
            <w:r w:rsidRPr="0029057E">
              <w:rPr>
                <w:rFonts w:asciiTheme="minorHAnsi" w:hAnsiTheme="minorHAnsi" w:cstheme="minorHAnsi"/>
                <w:iCs/>
              </w:rPr>
              <w:t xml:space="preserve">En caso de empate en el puntaje final, los criterios de desempate serán los siguientes: Menor precio Proveedor que ingresó primero cotización en el Sistema de Información </w:t>
            </w:r>
            <w:hyperlink r:id="rId10" w:history="1">
              <w:r w:rsidRPr="0029057E">
                <w:rPr>
                  <w:rFonts w:asciiTheme="minorHAnsi" w:hAnsiTheme="minorHAnsi" w:cstheme="minorHAnsi"/>
                  <w:iCs/>
                </w:rPr>
                <w:t>www.mercadopublico.cl</w:t>
              </w:r>
            </w:hyperlink>
            <w:r w:rsidRPr="0029057E">
              <w:rPr>
                <w:rFonts w:asciiTheme="minorHAnsi" w:hAnsiTheme="minorHAnsi" w:cstheme="minorHAnsi"/>
                <w:iCs/>
              </w:rPr>
              <w:t>.</w:t>
            </w:r>
          </w:p>
          <w:p w14:paraId="604BEE7B" w14:textId="68F36D2C" w:rsidR="0029057E" w:rsidRPr="0029057E" w:rsidRDefault="0029057E" w:rsidP="00013FAD">
            <w:pPr>
              <w:pStyle w:val="Prrafodelista"/>
              <w:tabs>
                <w:tab w:val="left" w:pos="0"/>
                <w:tab w:val="left" w:pos="426"/>
              </w:tabs>
              <w:spacing w:after="120" w:line="276" w:lineRule="auto"/>
              <w:jc w:val="both"/>
              <w:rPr>
                <w:rFonts w:asciiTheme="minorHAnsi" w:hAnsiTheme="minorHAnsi" w:cstheme="minorHAnsi"/>
                <w:iCs/>
              </w:rPr>
            </w:pPr>
          </w:p>
        </w:tc>
      </w:tr>
      <w:tr w:rsidR="0020134A" w14:paraId="4F26431D" w14:textId="77777777" w:rsidTr="6B270CF4">
        <w:trPr>
          <w:gridAfter w:val="1"/>
          <w:wAfter w:w="532" w:type="dxa"/>
          <w:trHeight w:val="992"/>
        </w:trPr>
        <w:tc>
          <w:tcPr>
            <w:tcW w:w="9584" w:type="dxa"/>
            <w:gridSpan w:val="2"/>
            <w:tcBorders>
              <w:top w:val="single" w:sz="4" w:space="0" w:color="auto"/>
              <w:left w:val="single" w:sz="4" w:space="0" w:color="auto"/>
              <w:bottom w:val="single" w:sz="4" w:space="0" w:color="auto"/>
              <w:right w:val="single" w:sz="4" w:space="0" w:color="auto"/>
            </w:tcBorders>
          </w:tcPr>
          <w:p w14:paraId="5BC32FD3" w14:textId="03775E66" w:rsidR="0020134A" w:rsidRDefault="0020134A" w:rsidP="007B717D">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b/>
                <w:iCs/>
                <w:u w:val="single"/>
              </w:rPr>
            </w:pPr>
          </w:p>
          <w:p w14:paraId="6A0EA6EA" w14:textId="77777777" w:rsidR="0020134A" w:rsidRDefault="0020134A" w:rsidP="007B717D">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b/>
                <w:iCs/>
                <w:u w:val="single"/>
              </w:rPr>
            </w:pPr>
            <w:r>
              <w:rPr>
                <w:rFonts w:ascii="Calibri" w:hAnsi="Calibri" w:cs="Calibri"/>
                <w:b/>
                <w:iCs/>
                <w:u w:val="single"/>
              </w:rPr>
              <w:t>LA ADQUISICIÓN SE FORMALIZARÁ MEDIANTE LA EMISIÓN DE LA ORDEN DE COMPRA</w:t>
            </w:r>
          </w:p>
        </w:tc>
      </w:tr>
      <w:tr w:rsidR="0020134A" w14:paraId="0907CB9F" w14:textId="77777777" w:rsidTr="6B270CF4">
        <w:trPr>
          <w:gridAfter w:val="1"/>
          <w:wAfter w:w="532" w:type="dxa"/>
        </w:trPr>
        <w:tc>
          <w:tcPr>
            <w:tcW w:w="9584" w:type="dxa"/>
            <w:gridSpan w:val="2"/>
            <w:tcBorders>
              <w:top w:val="single" w:sz="4" w:space="0" w:color="auto"/>
              <w:left w:val="single" w:sz="4" w:space="0" w:color="auto"/>
              <w:bottom w:val="single" w:sz="4" w:space="0" w:color="auto"/>
              <w:right w:val="single" w:sz="4" w:space="0" w:color="auto"/>
            </w:tcBorders>
          </w:tcPr>
          <w:p w14:paraId="49FD79B0" w14:textId="77777777" w:rsidR="0029057E" w:rsidRDefault="0029057E" w:rsidP="007B717D">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Theme="minorHAnsi" w:hAnsiTheme="minorHAnsi" w:cstheme="minorHAnsi"/>
                <w:iCs/>
              </w:rPr>
            </w:pPr>
            <w:r w:rsidRPr="00013FAD">
              <w:rPr>
                <w:rFonts w:asciiTheme="minorHAnsi" w:hAnsiTheme="minorHAnsi" w:cstheme="minorHAnsi"/>
                <w:b/>
                <w:iCs/>
              </w:rPr>
              <w:t>PAGO</w:t>
            </w:r>
            <w:r w:rsidRPr="0029057E">
              <w:rPr>
                <w:rFonts w:asciiTheme="minorHAnsi" w:hAnsiTheme="minorHAnsi" w:cstheme="minorHAnsi"/>
                <w:iCs/>
              </w:rPr>
              <w:t>: de El pago se realizará por trasferencia electrónica, efectuándose a través del sistema de pago centralizado, que establece el pago a 30 días corridos contados desde la fecha publicación en el sistema de gestión DTE (Documento tributario electrónico) Asimismo, el proveedor debe enviar el archivo XML de la factura a la casilla recepción dipresrecepcion@custodium.com, el no envío de este archivo dentro de las 72 horas desde la emisión, genera el reclamo de la factura. de La factura debe ser certificada y comprobada a plena satisfacción de la recepción de los bienes o servicios contratados y el cumplimiento de todos los requerimientos establecidos en las presentes Bases Administrativas y en las Bases Técnicas.</w:t>
            </w:r>
          </w:p>
          <w:p w14:paraId="4A36D11D" w14:textId="77777777" w:rsidR="0029057E" w:rsidRDefault="0029057E" w:rsidP="007B717D">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Theme="minorHAnsi" w:hAnsiTheme="minorHAnsi" w:cstheme="minorHAnsi"/>
                <w:iCs/>
              </w:rPr>
            </w:pPr>
            <w:r w:rsidRPr="0029057E">
              <w:rPr>
                <w:rFonts w:asciiTheme="minorHAnsi" w:hAnsiTheme="minorHAnsi" w:cstheme="minorHAnsi"/>
                <w:iCs/>
              </w:rPr>
              <w:t xml:space="preserve"> El proveedor deberá facturar de acuerdo a los siguientes datos: </w:t>
            </w:r>
          </w:p>
          <w:p w14:paraId="2B5C8931" w14:textId="77777777" w:rsidR="0029057E" w:rsidRDefault="0029057E" w:rsidP="007B717D">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Theme="minorHAnsi" w:hAnsiTheme="minorHAnsi" w:cstheme="minorHAnsi"/>
                <w:iCs/>
              </w:rPr>
            </w:pPr>
            <w:r w:rsidRPr="0029057E">
              <w:rPr>
                <w:rFonts w:asciiTheme="minorHAnsi" w:hAnsiTheme="minorHAnsi" w:cstheme="minorHAnsi"/>
                <w:iCs/>
              </w:rPr>
              <w:t>Señor (es): Dirección Nacional de Gendarmería de Chile.</w:t>
            </w:r>
          </w:p>
          <w:p w14:paraId="04EC9EFC" w14:textId="6D07837E" w:rsidR="0029057E" w:rsidRDefault="0029057E" w:rsidP="007B717D">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Theme="minorHAnsi" w:hAnsiTheme="minorHAnsi" w:cstheme="minorHAnsi"/>
                <w:iCs/>
              </w:rPr>
            </w:pPr>
            <w:r w:rsidRPr="0029057E">
              <w:rPr>
                <w:rFonts w:asciiTheme="minorHAnsi" w:hAnsiTheme="minorHAnsi" w:cstheme="minorHAnsi"/>
                <w:iCs/>
              </w:rPr>
              <w:t xml:space="preserve">Rut: 61.004.000-4. Giro: Servicio Público. </w:t>
            </w:r>
          </w:p>
          <w:p w14:paraId="5D650F46" w14:textId="1807F91D" w:rsidR="0020134A" w:rsidRPr="0029057E" w:rsidRDefault="0029057E" w:rsidP="007B717D">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Theme="minorHAnsi" w:hAnsiTheme="minorHAnsi" w:cstheme="minorHAnsi"/>
                <w:iCs/>
              </w:rPr>
            </w:pPr>
            <w:r w:rsidRPr="0029057E">
              <w:rPr>
                <w:rFonts w:asciiTheme="minorHAnsi" w:hAnsiTheme="minorHAnsi" w:cstheme="minorHAnsi"/>
                <w:iCs/>
              </w:rPr>
              <w:t>Dirección: Opción 1: Littré Quiroga Carvajal N° 1.274; opción 2: Compañía Jesús N° 1.048. Comuna: Santiago, Región Metropolitana.</w:t>
            </w:r>
          </w:p>
        </w:tc>
      </w:tr>
      <w:tr w:rsidR="0020134A" w14:paraId="30B5C015" w14:textId="77777777" w:rsidTr="6B270CF4">
        <w:trPr>
          <w:gridAfter w:val="1"/>
          <w:wAfter w:w="532" w:type="dxa"/>
        </w:trPr>
        <w:tc>
          <w:tcPr>
            <w:tcW w:w="9584" w:type="dxa"/>
            <w:gridSpan w:val="2"/>
            <w:tcBorders>
              <w:top w:val="single" w:sz="4" w:space="0" w:color="auto"/>
              <w:left w:val="single" w:sz="4" w:space="0" w:color="auto"/>
              <w:bottom w:val="single" w:sz="4" w:space="0" w:color="auto"/>
              <w:right w:val="single" w:sz="4" w:space="0" w:color="auto"/>
            </w:tcBorders>
          </w:tcPr>
          <w:p w14:paraId="6C46942C" w14:textId="77777777" w:rsidR="0029057E" w:rsidRPr="0029057E"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29057E">
              <w:rPr>
                <w:rFonts w:ascii="Calibri" w:hAnsi="Calibri" w:cs="Calibri"/>
                <w:iCs/>
              </w:rPr>
              <w:t>Previo a la presentación de la Factura, Gendarmería de Chile deberá registrar en el</w:t>
            </w:r>
          </w:p>
          <w:p w14:paraId="6AAF4DB9" w14:textId="77777777" w:rsidR="0029057E" w:rsidRPr="0029057E"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29057E">
              <w:rPr>
                <w:rFonts w:ascii="Calibri" w:hAnsi="Calibri" w:cs="Calibri"/>
                <w:iCs/>
              </w:rPr>
              <w:t>Sistema de Información la entrega de los bienes o la fecha de cumplimiento de la</w:t>
            </w:r>
          </w:p>
          <w:p w14:paraId="6245A838" w14:textId="77777777" w:rsidR="0029057E" w:rsidRPr="0029057E"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29057E">
              <w:rPr>
                <w:rFonts w:ascii="Calibri" w:hAnsi="Calibri" w:cs="Calibri"/>
                <w:iCs/>
              </w:rPr>
              <w:t>prestación de servicios, además de la recepción conforme de éstos por parte de la</w:t>
            </w:r>
          </w:p>
          <w:p w14:paraId="25534968" w14:textId="77777777" w:rsidR="0029057E" w:rsidRPr="0029057E"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29057E">
              <w:rPr>
                <w:rFonts w:ascii="Calibri" w:hAnsi="Calibri" w:cs="Calibri"/>
                <w:iCs/>
              </w:rPr>
              <w:t>Contraparte Técnica; para lo cual se deberá suscribir la respectiva "Acta de Recepción</w:t>
            </w:r>
          </w:p>
          <w:p w14:paraId="0733E530" w14:textId="77777777" w:rsidR="0029057E" w:rsidRPr="0029057E"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29057E">
              <w:rPr>
                <w:rFonts w:ascii="Calibri" w:hAnsi="Calibri" w:cs="Calibri"/>
                <w:iCs/>
              </w:rPr>
              <w:t>de Bienes y/o Servicios". Conforme a lo instruido a través del Oficio Circular N°80 de</w:t>
            </w:r>
          </w:p>
          <w:p w14:paraId="6CEC2413" w14:textId="77777777" w:rsidR="0029057E" w:rsidRPr="0029057E"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29057E">
              <w:rPr>
                <w:rFonts w:ascii="Calibri" w:hAnsi="Calibri" w:cs="Calibri"/>
                <w:iCs/>
              </w:rPr>
              <w:t>fecha 17.02.2025. Cabe señalar que el Acta de Recepción Conforme es de carácter</w:t>
            </w:r>
          </w:p>
          <w:p w14:paraId="3A30CB3D" w14:textId="77777777" w:rsidR="0029057E" w:rsidRPr="0029057E"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29057E">
              <w:rPr>
                <w:rFonts w:ascii="Calibri" w:hAnsi="Calibri" w:cs="Calibri"/>
                <w:iCs/>
              </w:rPr>
              <w:t>obligatorio para la Dirección Nacional; pero se recomienda su uso para las Direcciones</w:t>
            </w:r>
          </w:p>
          <w:p w14:paraId="0B1B486A" w14:textId="7CF1B102" w:rsidR="0020134A"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b/>
                <w:iCs/>
                <w:u w:val="single"/>
              </w:rPr>
            </w:pPr>
            <w:r w:rsidRPr="0029057E">
              <w:rPr>
                <w:rFonts w:ascii="Calibri" w:hAnsi="Calibri" w:cs="Calibri"/>
                <w:iCs/>
              </w:rPr>
              <w:lastRenderedPageBreak/>
              <w:t>Regionales y la Escuela Institucional.</w:t>
            </w:r>
          </w:p>
        </w:tc>
      </w:tr>
      <w:tr w:rsidR="0029057E" w14:paraId="59E18BE6" w14:textId="77777777" w:rsidTr="6B270CF4">
        <w:trPr>
          <w:gridAfter w:val="1"/>
          <w:wAfter w:w="532" w:type="dxa"/>
        </w:trPr>
        <w:tc>
          <w:tcPr>
            <w:tcW w:w="9584" w:type="dxa"/>
            <w:gridSpan w:val="2"/>
            <w:tcBorders>
              <w:top w:val="single" w:sz="4" w:space="0" w:color="auto"/>
              <w:left w:val="single" w:sz="4" w:space="0" w:color="auto"/>
              <w:bottom w:val="single" w:sz="4" w:space="0" w:color="auto"/>
              <w:right w:val="single" w:sz="4" w:space="0" w:color="auto"/>
            </w:tcBorders>
          </w:tcPr>
          <w:p w14:paraId="398A9E20" w14:textId="77777777" w:rsidR="0029057E" w:rsidRPr="00502D71"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highlight w:val="yellow"/>
              </w:rPr>
            </w:pPr>
            <w:r w:rsidRPr="00502D71">
              <w:rPr>
                <w:rFonts w:ascii="Calibri" w:hAnsi="Calibri" w:cs="Calibri"/>
                <w:iCs/>
                <w:highlight w:val="yellow"/>
              </w:rPr>
              <w:lastRenderedPageBreak/>
              <w:t xml:space="preserve">CONTRAPARTE TÉCNICA: </w:t>
            </w:r>
          </w:p>
          <w:p w14:paraId="76565C54" w14:textId="0FB90ACD" w:rsidR="0029057E" w:rsidRPr="00502D71" w:rsidRDefault="0029057E" w:rsidP="6B270CF4">
            <w:pPr>
              <w:tabs>
                <w:tab w:val="left" w:pos="720"/>
                <w:tab w:val="left" w:pos="1440"/>
                <w:tab w:val="left" w:pos="2268"/>
                <w:tab w:val="left" w:pos="3600"/>
                <w:tab w:val="left" w:pos="4320"/>
                <w:tab w:val="left" w:pos="5040"/>
                <w:tab w:val="left" w:pos="5616"/>
                <w:tab w:val="left" w:pos="5760"/>
              </w:tabs>
              <w:jc w:val="both"/>
              <w:rPr>
                <w:rFonts w:ascii="Calibri" w:hAnsi="Calibri" w:cs="Calibri"/>
                <w:highlight w:val="yellow"/>
              </w:rPr>
            </w:pPr>
            <w:r w:rsidRPr="00502D71">
              <w:rPr>
                <w:rFonts w:ascii="Calibri" w:hAnsi="Calibri" w:cs="Calibri"/>
                <w:highlight w:val="yellow"/>
              </w:rPr>
              <w:t xml:space="preserve">1.- El </w:t>
            </w:r>
            <w:r w:rsidR="4EE4C9F5" w:rsidRPr="00502D71">
              <w:rPr>
                <w:rFonts w:ascii="Calibri" w:hAnsi="Calibri" w:cs="Calibri"/>
                <w:highlight w:val="yellow"/>
              </w:rPr>
              <w:t>funcionario</w:t>
            </w:r>
            <w:r w:rsidRPr="00502D71">
              <w:rPr>
                <w:rFonts w:ascii="Calibri" w:hAnsi="Calibri" w:cs="Calibri"/>
                <w:highlight w:val="yellow"/>
              </w:rPr>
              <w:t xml:space="preserve"> que actuará como </w:t>
            </w:r>
            <w:r w:rsidR="00013FAD" w:rsidRPr="00502D71">
              <w:rPr>
                <w:rFonts w:ascii="Calibri" w:hAnsi="Calibri" w:cs="Calibri"/>
                <w:highlight w:val="yellow"/>
              </w:rPr>
              <w:t xml:space="preserve">Contraparte Técnica será: </w:t>
            </w:r>
            <w:r w:rsidR="0FE666D3" w:rsidRPr="00502D71">
              <w:rPr>
                <w:rFonts w:ascii="Calibri" w:hAnsi="Calibri" w:cs="Calibri"/>
                <w:highlight w:val="yellow"/>
              </w:rPr>
              <w:t>FABIAN IBAÑEZ</w:t>
            </w:r>
            <w:r w:rsidRPr="00502D71">
              <w:rPr>
                <w:rFonts w:ascii="Calibri" w:hAnsi="Calibri" w:cs="Calibri"/>
                <w:highlight w:val="yellow"/>
              </w:rPr>
              <w:t xml:space="preserve"> o quien subrogue. </w:t>
            </w:r>
          </w:p>
          <w:p w14:paraId="0FAB9C02" w14:textId="40E326BE" w:rsidR="0029057E" w:rsidRPr="00502D71"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highlight w:val="yellow"/>
              </w:rPr>
            </w:pPr>
            <w:r w:rsidRPr="00502D71">
              <w:rPr>
                <w:rFonts w:ascii="Calibri" w:hAnsi="Calibri" w:cs="Calibri"/>
                <w:iCs/>
                <w:highlight w:val="yellow"/>
              </w:rPr>
              <w:t xml:space="preserve">2.- Cargo: </w:t>
            </w:r>
            <w:r w:rsidR="00502D71" w:rsidRPr="00502D71">
              <w:rPr>
                <w:rFonts w:ascii="Calibri" w:hAnsi="Calibri" w:cs="Calibri"/>
                <w:iCs/>
                <w:highlight w:val="yellow"/>
              </w:rPr>
              <w:t>Encargado Subdepto. Mantención</w:t>
            </w:r>
            <w:r w:rsidR="0029057E" w:rsidRPr="00502D71">
              <w:rPr>
                <w:rFonts w:ascii="Calibri" w:hAnsi="Calibri" w:cs="Calibri"/>
                <w:iCs/>
                <w:highlight w:val="yellow"/>
              </w:rPr>
              <w:t xml:space="preserve"> </w:t>
            </w:r>
          </w:p>
          <w:p w14:paraId="40D6B724" w14:textId="30551E76" w:rsidR="0029057E" w:rsidRPr="00502D71"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highlight w:val="yellow"/>
              </w:rPr>
            </w:pPr>
            <w:r w:rsidRPr="00502D71">
              <w:rPr>
                <w:rFonts w:ascii="Calibri" w:hAnsi="Calibri" w:cs="Calibri"/>
                <w:iCs/>
                <w:highlight w:val="yellow"/>
              </w:rPr>
              <w:t>3.- Dep</w:t>
            </w:r>
            <w:r w:rsidR="00013FAD" w:rsidRPr="00502D71">
              <w:rPr>
                <w:rFonts w:ascii="Calibri" w:hAnsi="Calibri" w:cs="Calibri"/>
                <w:iCs/>
                <w:highlight w:val="yellow"/>
              </w:rPr>
              <w:t xml:space="preserve">artamento o Sección: </w:t>
            </w:r>
            <w:r w:rsidR="00502D71" w:rsidRPr="00502D71">
              <w:rPr>
                <w:rFonts w:ascii="Calibri" w:hAnsi="Calibri" w:cs="Calibri"/>
                <w:iCs/>
                <w:highlight w:val="yellow"/>
              </w:rPr>
              <w:t>Infraestructura</w:t>
            </w:r>
          </w:p>
          <w:p w14:paraId="1B98AAD9" w14:textId="5E181843" w:rsidR="0029057E" w:rsidRPr="00502D71"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highlight w:val="yellow"/>
              </w:rPr>
            </w:pPr>
            <w:r w:rsidRPr="00502D71">
              <w:rPr>
                <w:rFonts w:ascii="Calibri" w:hAnsi="Calibri" w:cs="Calibri"/>
                <w:iCs/>
                <w:highlight w:val="yellow"/>
              </w:rPr>
              <w:t xml:space="preserve">4.- Teléfono: </w:t>
            </w:r>
            <w:r w:rsidR="00502D71" w:rsidRPr="00502D71">
              <w:rPr>
                <w:rFonts w:ascii="Calibri" w:hAnsi="Calibri" w:cs="Calibri"/>
                <w:iCs/>
                <w:highlight w:val="yellow"/>
              </w:rPr>
              <w:t>2-22038254</w:t>
            </w:r>
          </w:p>
          <w:p w14:paraId="6ACA711D" w14:textId="334E79A5" w:rsidR="0029057E" w:rsidRPr="00502D71" w:rsidRDefault="0029057E" w:rsidP="6B270CF4">
            <w:pPr>
              <w:tabs>
                <w:tab w:val="left" w:pos="720"/>
                <w:tab w:val="left" w:pos="1440"/>
                <w:tab w:val="left" w:pos="2268"/>
                <w:tab w:val="left" w:pos="3600"/>
                <w:tab w:val="left" w:pos="4320"/>
                <w:tab w:val="left" w:pos="5040"/>
                <w:tab w:val="left" w:pos="5616"/>
                <w:tab w:val="left" w:pos="5760"/>
              </w:tabs>
              <w:jc w:val="both"/>
              <w:rPr>
                <w:rFonts w:ascii="Calibri" w:hAnsi="Calibri" w:cs="Calibri"/>
                <w:highlight w:val="yellow"/>
              </w:rPr>
            </w:pPr>
            <w:r w:rsidRPr="00502D71">
              <w:rPr>
                <w:rFonts w:ascii="Calibri" w:hAnsi="Calibri" w:cs="Calibri"/>
                <w:highlight w:val="yellow"/>
              </w:rPr>
              <w:t xml:space="preserve">5.- Correo Electrónico: </w:t>
            </w:r>
            <w:r w:rsidR="20B5ACBC" w:rsidRPr="00502D71">
              <w:rPr>
                <w:rFonts w:ascii="Calibri" w:hAnsi="Calibri" w:cs="Calibri"/>
                <w:highlight w:val="yellow"/>
              </w:rPr>
              <w:t>fabian.ibanez@</w:t>
            </w:r>
            <w:hyperlink r:id="rId11">
              <w:r w:rsidR="00013FAD" w:rsidRPr="00502D71">
                <w:rPr>
                  <w:rStyle w:val="Hipervnculo"/>
                  <w:rFonts w:ascii="Calibri" w:hAnsi="Calibri" w:cs="Calibri"/>
                  <w:highlight w:val="yellow"/>
                </w:rPr>
                <w:t>gendarmeria.cl</w:t>
              </w:r>
            </w:hyperlink>
          </w:p>
          <w:p w14:paraId="7F28C384" w14:textId="2AE6ED0A" w:rsidR="0029057E" w:rsidRPr="00502D71" w:rsidRDefault="0029057E" w:rsidP="00502D71">
            <w:pPr>
              <w:tabs>
                <w:tab w:val="left" w:pos="720"/>
                <w:tab w:val="left" w:pos="1440"/>
                <w:tab w:val="left" w:pos="2268"/>
                <w:tab w:val="left" w:pos="3600"/>
                <w:tab w:val="left" w:pos="4320"/>
                <w:tab w:val="left" w:pos="5040"/>
                <w:tab w:val="left" w:pos="5616"/>
                <w:tab w:val="left" w:pos="5760"/>
              </w:tabs>
              <w:jc w:val="both"/>
              <w:rPr>
                <w:rFonts w:ascii="Calibri" w:hAnsi="Calibri" w:cs="Calibri"/>
                <w:highlight w:val="yellow"/>
              </w:rPr>
            </w:pPr>
            <w:r w:rsidRPr="00502D71">
              <w:rPr>
                <w:rFonts w:ascii="Calibri" w:hAnsi="Calibri" w:cs="Calibri"/>
                <w:highlight w:val="yellow"/>
              </w:rPr>
              <w:t xml:space="preserve"> 6.- Ubicado en </w:t>
            </w:r>
            <w:r w:rsidR="00013FAD" w:rsidRPr="00502D71">
              <w:rPr>
                <w:rFonts w:ascii="Calibri" w:hAnsi="Calibri" w:cs="Calibri"/>
                <w:highlight w:val="yellow"/>
              </w:rPr>
              <w:t>calle</w:t>
            </w:r>
            <w:r w:rsidR="00502D71" w:rsidRPr="00502D71">
              <w:rPr>
                <w:rFonts w:ascii="Calibri" w:hAnsi="Calibri" w:cs="Calibri"/>
                <w:highlight w:val="yellow"/>
              </w:rPr>
              <w:t>:</w:t>
            </w:r>
            <w:r w:rsidR="00013FAD" w:rsidRPr="00502D71">
              <w:rPr>
                <w:rFonts w:ascii="Calibri" w:hAnsi="Calibri" w:cs="Calibri"/>
                <w:highlight w:val="yellow"/>
              </w:rPr>
              <w:t xml:space="preserve"> Compañía de Jesús n°1048 PISO N°</w:t>
            </w:r>
            <w:r w:rsidR="27837AF4" w:rsidRPr="00502D71">
              <w:rPr>
                <w:rFonts w:ascii="Calibri" w:hAnsi="Calibri" w:cs="Calibri"/>
                <w:highlight w:val="yellow"/>
              </w:rPr>
              <w:t>8</w:t>
            </w:r>
            <w:r w:rsidR="00502D71" w:rsidRPr="00502D71">
              <w:rPr>
                <w:rFonts w:ascii="Calibri" w:hAnsi="Calibri" w:cs="Calibri"/>
                <w:highlight w:val="yellow"/>
              </w:rPr>
              <w:t>, Santiago</w:t>
            </w:r>
            <w:r w:rsidRPr="00502D71">
              <w:rPr>
                <w:rFonts w:ascii="Calibri" w:hAnsi="Calibri" w:cs="Calibri"/>
                <w:highlight w:val="yellow"/>
              </w:rPr>
              <w:t>, RM.</w:t>
            </w:r>
          </w:p>
        </w:tc>
      </w:tr>
      <w:tr w:rsidR="0029057E" w:rsidRPr="00013FAD" w14:paraId="66632D4C" w14:textId="77777777" w:rsidTr="6B270CF4">
        <w:trPr>
          <w:gridAfter w:val="1"/>
          <w:wAfter w:w="532" w:type="dxa"/>
        </w:trPr>
        <w:tc>
          <w:tcPr>
            <w:tcW w:w="9584" w:type="dxa"/>
            <w:gridSpan w:val="2"/>
            <w:tcBorders>
              <w:top w:val="single" w:sz="4" w:space="0" w:color="auto"/>
              <w:left w:val="single" w:sz="4" w:space="0" w:color="auto"/>
              <w:bottom w:val="single" w:sz="4" w:space="0" w:color="auto"/>
              <w:right w:val="single" w:sz="4" w:space="0" w:color="auto"/>
            </w:tcBorders>
          </w:tcPr>
          <w:p w14:paraId="64A39A87" w14:textId="77777777" w:rsidR="0029057E" w:rsidRPr="00013FAD"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MULTAS Y SANCIONES: En casos de incumplimiento en la entrega de los productos. prestación del servicio, o en las especificaciones técnicas contratadas, según sea el caso, debido a causas imputables al proveedor, Gendarmería de Chile cobrará una multa, por cada día corrido, equivalente al 1,5% sobre el monto correspondiente al incumplimiento de la contratación (I.V.A. incluido), por un máximo de 20 días corridos, so pena de facultar al Servicio a resolver administrativamente la contratación, aplicando las sanciones correspondientes. </w:t>
            </w:r>
          </w:p>
          <w:p w14:paraId="179AC0DD" w14:textId="77777777" w:rsidR="0029057E" w:rsidRPr="00013FAD"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Se considerarán como incumplimientos: </w:t>
            </w:r>
          </w:p>
          <w:p w14:paraId="525A5D63" w14:textId="77777777" w:rsidR="0029057E" w:rsidRPr="00013FAD"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Atraso total o parcial en la entrega o prestación pactada. </w:t>
            </w:r>
          </w:p>
          <w:p w14:paraId="5479B55E" w14:textId="77777777" w:rsidR="0029057E" w:rsidRPr="00013FAD"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Ejecución de los servicios a tiempo, pero en forma parcial o en menor cantidad a la ofertada y contratada. </w:t>
            </w:r>
          </w:p>
          <w:p w14:paraId="2D2FA560" w14:textId="77777777" w:rsidR="0029057E" w:rsidRPr="00013FAD"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Incumplimiento en las especificaciones técnicas contratadas, lo que será evaluado por la contraparte técnica designada por Gendarmería de Chile. </w:t>
            </w:r>
          </w:p>
          <w:p w14:paraId="40376246" w14:textId="77777777" w:rsidR="0029057E" w:rsidRPr="00013FAD"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El cálculo de las multas se efectuará, cuando sea el caso, sobre el monto incumplido, por lo que en ningún caso se podrá multar sobre productos o servicios que hayan sido oportunamente entregados o prestados. Multa mínima a aplicar: </w:t>
            </w:r>
          </w:p>
          <w:p w14:paraId="504CA1B9"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579F26BC" w14:textId="153FEBFA" w:rsidR="0029057E" w:rsidRPr="00013FAD"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En caso de que el monto de la multa determinada en base al procedimiento señalado en el presente artículo sea inferior a 1 UTM, siempre se sancionará con este valor. Con todo, la aplicación de las multas al proveedor no podrá exceder del 30% del monto total de la contratación, I.V.A incluido. </w:t>
            </w:r>
          </w:p>
          <w:p w14:paraId="3CA84DE7"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37E83178" w14:textId="26E5101F" w:rsidR="0029057E" w:rsidRPr="00013FAD"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Si excediere dicha cantidad, el Servicio podrá ponerle término anticipado a la contratación. La aplicación de esta multa se efectuará por el Servicio administrativamente, sin forma de juicio y en el evento que el proveedor no la pagare, se cobrará de los pagos que se encuentren pendientes, sin perjuicio de las acciones legales que correspondan para el debido resguardo del interés fiscal.</w:t>
            </w:r>
          </w:p>
          <w:p w14:paraId="5A603C09" w14:textId="77777777" w:rsidR="00013FAD" w:rsidRPr="00013FAD"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 </w:t>
            </w:r>
          </w:p>
          <w:p w14:paraId="77BDDF4F" w14:textId="77777777" w:rsidR="0029057E" w:rsidRDefault="0029057E"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No se aplicará multa si el atraso es imputable a Gendarmería de Chile, o si ha ocurrido por caso fortuito o fuerza mayor, lo cual deberá ser suficientemente acreditado por el proveedor en la forma y dentro del plazo señalado en el inciso siguiente.</w:t>
            </w:r>
          </w:p>
          <w:p w14:paraId="36E0F6F5" w14:textId="77777777" w:rsid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476B0D7E" w14:textId="7FF3E120"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Verificado el incumplimiento, el Servicio comunicará al proveedor los hechos que motiven la aplicación de la multa, sin indicar su monto, a fin de que en forma previa a la dictación del acto administrativo que le dé curso, éste pueda entregar antecedentes y argumentos que estime pertinentes. </w:t>
            </w:r>
          </w:p>
          <w:p w14:paraId="4A109664"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6D356B57"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lastRenderedPageBreak/>
              <w:t xml:space="preserve"> La comunicación referida en el punto anterior tendrá la forma de Oficio Ordinario, el cual será notificado mediante su publicación en el Portal www.mercadopublico.cl, entendiéndose notificado dentro del plazo de 24 horas contadas desde dicha publicación, sin perjuicio de remitirse correo electrónico informando tal situación. </w:t>
            </w:r>
          </w:p>
          <w:p w14:paraId="291A14EE" w14:textId="62BE69E8"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Notificado dicho oficio al proveedor, éste dispondrá de 05 días hábiles para presentar sus descargos al correo electrónico que la Institución disponga, junto con antecedentes que acrediten sus fundamentos. </w:t>
            </w:r>
          </w:p>
          <w:p w14:paraId="3DF1CA8A"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1F40BE29"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 Los descargos presentados, serán resueltos por el jefe del Departamento de Logística o su símil en Direcciones Regionales y Escuela de Gendarmería, quienes podrán, si la materia en discusión lo requiere, solicitar pronunciamiento de carácter técnico a la Unidad Requirente, pudiendo acoger total o parcialmente los fundamentos dados por el proveedor o bien rechazarlos y confirmar la multa respectiva. </w:t>
            </w:r>
          </w:p>
          <w:p w14:paraId="552D1389"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41AD5C78" w14:textId="6CB94328"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En definitiva, en el caso que el Servicio determine cursar o no la multa y ya sea total o parcialmente, ello se formalizará a través de un acto administrativo fundado que deberá pronunciarse sobre los descargos presentados, si existieren y que será notificado al proveedor por correo electrónico. </w:t>
            </w:r>
          </w:p>
          <w:p w14:paraId="1A524F71"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3BF7E57D"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Para realizar la referida notificación, se deberá considerar el correo electrónico que los proveedores informen, en el módulo de proveedores del portal Mercado Público. </w:t>
            </w:r>
          </w:p>
          <w:p w14:paraId="17171CD1"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63C95D89"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Sin perjuicio de lo anterior cabe señalar que la notificación mediante correo electrónico no obsta a que las citadas resoluciones deban publicarse siempre en el portal www.mercadopublico.cl, y en caso de que modifiquen o pongan término anticipado a un contrato, deberán publicarse a más tardar dentro de 24 horas de dictadas. </w:t>
            </w:r>
          </w:p>
          <w:p w14:paraId="531F554E"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6905214F"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Respecto de este acto administrativo el proveedor podrá ejercer los recursos contemplados en la Ley N° 19.880, en la forma que dicho cuerpo normativo dispone.</w:t>
            </w:r>
          </w:p>
          <w:p w14:paraId="7E12B0F8"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0699EDD4"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 El plazo para pagar la multa será de 10 días corridos, contados desde la notificación del acto administrativo que la haya cursado; en caso de no efectuarse el pago, se faculta de manera irrevocable a Gendarmería de Chile para hacer efectiva dicha multa sobre el próximo estado de pago, o de no existir estados de pago pendientes.</w:t>
            </w:r>
          </w:p>
          <w:p w14:paraId="3747DED6" w14:textId="77777777" w:rsidR="00013FAD" w:rsidRP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0C8E9480" w14:textId="5A457FE2" w:rsid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r w:rsidRPr="00013FAD">
              <w:rPr>
                <w:rFonts w:ascii="Calibri" w:hAnsi="Calibri" w:cs="Calibri"/>
                <w:iCs/>
              </w:rPr>
              <w:t xml:space="preserve"> En caso de </w:t>
            </w:r>
            <w:r w:rsidRPr="00013FAD">
              <w:rPr>
                <w:rFonts w:ascii="Calibri" w:hAnsi="Calibri" w:cs="Calibri"/>
                <w:b/>
                <w:iCs/>
              </w:rPr>
              <w:t>RECHAZO DE LOS PRODUCTOS</w:t>
            </w:r>
            <w:r w:rsidRPr="00013FAD">
              <w:rPr>
                <w:rFonts w:ascii="Calibri" w:hAnsi="Calibri" w:cs="Calibri"/>
                <w:iCs/>
              </w:rPr>
              <w:t>, por incumplimiento de lo ofrecido por la empresa, ésta tendrá la obligación de corregir las falencias y realizarlo nuevamente, a sus expensas, en un plazo no superior a 03 días hábiles, contado desde la fecha de notificación del rechazo, después del cual podrá resolverse administrativamente la contratación, sin perjuicio de aplicar los porcentajes diarios señalados anteriormente.</w:t>
            </w:r>
          </w:p>
          <w:p w14:paraId="3BE4BF2F" w14:textId="77777777" w:rsid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4C3B0090" w14:textId="77777777" w:rsid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7A58B590" w14:textId="77777777" w:rsid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31233860" w14:textId="77777777" w:rsid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579014B8" w14:textId="77777777" w:rsidR="00013FAD"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4623CC58" w14:textId="2F36776B" w:rsidR="00013FAD" w:rsidRPr="0029057E" w:rsidRDefault="00013FAD" w:rsidP="0029057E">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tc>
      </w:tr>
    </w:tbl>
    <w:p w14:paraId="4796BA99" w14:textId="77777777" w:rsidR="0020134A" w:rsidRPr="00013FAD" w:rsidRDefault="0020134A" w:rsidP="00013FAD">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ascii="Calibri" w:hAnsi="Calibri" w:cs="Calibri"/>
          <w:iCs/>
        </w:rPr>
      </w:pPr>
    </w:p>
    <w:p w14:paraId="4B73BE22" w14:textId="3251EA1B" w:rsidR="00E54F88" w:rsidRDefault="00E54F88"/>
    <w:p w14:paraId="0B8ED9CA" w14:textId="0245D4E8" w:rsidR="00E54F88" w:rsidRDefault="00E54F88"/>
    <w:p w14:paraId="4C057670" w14:textId="089D7C56" w:rsidR="00E54F88" w:rsidRDefault="00E54F88"/>
    <w:p w14:paraId="1CB7AAF6" w14:textId="4D26704A" w:rsidR="00E54F88" w:rsidRDefault="00E54F88"/>
    <w:p w14:paraId="56AEA751" w14:textId="4E5DEBF0" w:rsidR="00E54F88" w:rsidRDefault="00E54F88"/>
    <w:p w14:paraId="04313593" w14:textId="6EE104A4" w:rsidR="00013FAD" w:rsidRDefault="00013FAD"/>
    <w:p w14:paraId="497C0947" w14:textId="77777777" w:rsidR="00013FAD" w:rsidRDefault="00013FAD"/>
    <w:p w14:paraId="40D4B982" w14:textId="3BDD790F" w:rsidR="00E54F88" w:rsidRDefault="00E54F88"/>
    <w:p w14:paraId="74F39C0A" w14:textId="46E28BA2" w:rsidR="00E54F88" w:rsidRPr="00077239" w:rsidRDefault="00E54F88" w:rsidP="00E54F88">
      <w:pPr>
        <w:jc w:val="center"/>
        <w:rPr>
          <w:rFonts w:cs="Arial"/>
          <w:b/>
          <w:u w:val="single"/>
          <w:lang w:val="pt-BR"/>
        </w:rPr>
      </w:pPr>
      <w:r>
        <w:rPr>
          <w:rFonts w:cs="Arial"/>
          <w:b/>
          <w:u w:val="single"/>
          <w:lang w:val="pt-BR"/>
        </w:rPr>
        <w:t>FORMULARIO N° 01</w:t>
      </w:r>
    </w:p>
    <w:p w14:paraId="40B617E8" w14:textId="77777777" w:rsidR="00E54F88" w:rsidRPr="00077239" w:rsidRDefault="00E54F88" w:rsidP="00E54F88">
      <w:pPr>
        <w:jc w:val="center"/>
        <w:rPr>
          <w:rFonts w:cs="Arial"/>
          <w:b/>
          <w:u w:val="single"/>
          <w:lang w:val="pt-BR"/>
        </w:rPr>
      </w:pPr>
    </w:p>
    <w:p w14:paraId="24BFE4E4" w14:textId="77777777" w:rsidR="00E54F88" w:rsidRPr="00077239" w:rsidRDefault="00E54F88" w:rsidP="00E54F88">
      <w:pPr>
        <w:jc w:val="center"/>
        <w:rPr>
          <w:rFonts w:cs="Arial"/>
          <w:b/>
          <w:u w:val="single"/>
        </w:rPr>
      </w:pPr>
      <w:r w:rsidRPr="00077239">
        <w:rPr>
          <w:rFonts w:cs="Arial"/>
          <w:b/>
          <w:u w:val="single"/>
        </w:rPr>
        <w:t>DECLARACIÓN JURADA SIMPLE QUE INDICA</w:t>
      </w:r>
      <w:r>
        <w:rPr>
          <w:rFonts w:cs="Arial"/>
          <w:b/>
          <w:u w:val="single"/>
        </w:rPr>
        <w:t xml:space="preserve"> CUMPLIMIENTO DE POLITICAS Y/O PROGRAMAS DE SUSTENTABILIDAD</w:t>
      </w:r>
      <w:r w:rsidRPr="00077239">
        <w:rPr>
          <w:rFonts w:cs="Arial"/>
          <w:b/>
          <w:u w:val="single"/>
        </w:rPr>
        <w:t xml:space="preserve"> </w:t>
      </w:r>
    </w:p>
    <w:p w14:paraId="70BCCED9" w14:textId="77777777" w:rsidR="00E54F88" w:rsidRPr="00077239" w:rsidRDefault="00E54F88" w:rsidP="00E54F88">
      <w:pPr>
        <w:rPr>
          <w:rFonts w:cs="Arial"/>
          <w:b/>
        </w:rPr>
      </w:pPr>
    </w:p>
    <w:p w14:paraId="16585ABD" w14:textId="77777777" w:rsidR="00E54F88" w:rsidRPr="00077239" w:rsidRDefault="00E54F88" w:rsidP="00E54F88">
      <w:pPr>
        <w:rPr>
          <w:rFonts w:cs="Arial"/>
          <w:b/>
        </w:rPr>
      </w:pPr>
    </w:p>
    <w:p w14:paraId="569DBA88" w14:textId="77777777" w:rsidR="00E54F88" w:rsidRPr="00077239" w:rsidRDefault="00E54F88" w:rsidP="00E54F88">
      <w:pPr>
        <w:rPr>
          <w:rFonts w:cs="Arial"/>
          <w:b/>
        </w:rPr>
      </w:pPr>
    </w:p>
    <w:p w14:paraId="7C09E43F" w14:textId="77777777" w:rsidR="00E54F88" w:rsidRPr="00077239" w:rsidRDefault="00E54F88" w:rsidP="00E54F88">
      <w:pPr>
        <w:jc w:val="both"/>
        <w:rPr>
          <w:rFonts w:cs="Arial"/>
        </w:rPr>
      </w:pPr>
      <w:r w:rsidRPr="00077239">
        <w:rPr>
          <w:rFonts w:cs="Arial"/>
        </w:rPr>
        <w:t>En………………………..,</w:t>
      </w:r>
      <w:r>
        <w:rPr>
          <w:rFonts w:cs="Arial"/>
        </w:rPr>
        <w:t xml:space="preserve"> a </w:t>
      </w:r>
      <w:r w:rsidRPr="00077239">
        <w:rPr>
          <w:rFonts w:cs="Arial"/>
        </w:rPr>
        <w:t>……………….</w:t>
      </w:r>
      <w:r>
        <w:rPr>
          <w:rFonts w:cs="Arial"/>
        </w:rPr>
        <w:t xml:space="preserve"> </w:t>
      </w:r>
      <w:r w:rsidRPr="00077239">
        <w:rPr>
          <w:rFonts w:cs="Arial"/>
        </w:rPr>
        <w:t>(nombre)</w:t>
      </w:r>
      <w:r>
        <w:rPr>
          <w:rFonts w:cs="Arial"/>
        </w:rPr>
        <w:t xml:space="preserve"> </w:t>
      </w:r>
      <w:r w:rsidRPr="00077239">
        <w:rPr>
          <w:rFonts w:cs="Arial"/>
        </w:rPr>
        <w:t>…………………………(nacionalidad)… ……(estado civil)……………., …………… (Profesión u oficio)…………..….. Cedula nacional de identidad N°………………….., en mi calidad de representante legal de ……………………………………, RUT N°…………………… ambos domiciliados en …………………………, por el presente instrumento, bajo juramento expongo lo siguiente:</w:t>
      </w:r>
    </w:p>
    <w:p w14:paraId="228633DC" w14:textId="77777777" w:rsidR="00E54F88" w:rsidRPr="00077239" w:rsidRDefault="00E54F88" w:rsidP="00E54F88">
      <w:pPr>
        <w:jc w:val="both"/>
        <w:rPr>
          <w:rFonts w:cs="Arial"/>
        </w:rPr>
      </w:pPr>
    </w:p>
    <w:p w14:paraId="118032DA" w14:textId="77777777" w:rsidR="00E54F88" w:rsidRPr="00077239" w:rsidRDefault="00E54F88" w:rsidP="00E54F88">
      <w:pPr>
        <w:jc w:val="both"/>
        <w:rPr>
          <w:rFonts w:cs="Arial"/>
        </w:rPr>
      </w:pPr>
      <w:r w:rsidRPr="00077239">
        <w:rPr>
          <w:rFonts w:cs="Arial"/>
        </w:rPr>
        <w:t xml:space="preserve">1.- Que el Oferente declara………… (Indicar SI o NO) </w:t>
      </w:r>
      <w:r>
        <w:rPr>
          <w:rFonts w:cs="Arial"/>
        </w:rPr>
        <w:t xml:space="preserve">cuenta con políticas y/o programas de sustentabilidad </w:t>
      </w:r>
      <w:r w:rsidRPr="00077239">
        <w:rPr>
          <w:rFonts w:cs="Arial"/>
        </w:rPr>
        <w:t>en la actuali</w:t>
      </w:r>
      <w:r>
        <w:rPr>
          <w:rFonts w:cs="Arial"/>
        </w:rPr>
        <w:t>dad</w:t>
      </w:r>
      <w:r w:rsidRPr="00077239">
        <w:rPr>
          <w:rFonts w:cs="Arial"/>
        </w:rPr>
        <w:t>. (Solo en caso afirmativo llenar el punto 2).</w:t>
      </w:r>
    </w:p>
    <w:p w14:paraId="7E2B83F2" w14:textId="77777777" w:rsidR="00E54F88" w:rsidRPr="00077239" w:rsidRDefault="00E54F88" w:rsidP="00E54F88">
      <w:pPr>
        <w:jc w:val="both"/>
        <w:rPr>
          <w:rFonts w:cs="Arial"/>
          <w:b/>
        </w:rPr>
      </w:pPr>
    </w:p>
    <w:p w14:paraId="6671E84D" w14:textId="77777777" w:rsidR="00E54F88" w:rsidRPr="00077239" w:rsidRDefault="00E54F88" w:rsidP="00E54F88">
      <w:pPr>
        <w:jc w:val="both"/>
        <w:rPr>
          <w:rFonts w:cs="Arial"/>
        </w:rPr>
      </w:pPr>
      <w:r w:rsidRPr="00077239">
        <w:rPr>
          <w:rFonts w:cs="Arial"/>
        </w:rPr>
        <w:t xml:space="preserve">2.- Que los procedimientos de </w:t>
      </w:r>
      <w:r>
        <w:rPr>
          <w:rFonts w:cs="Arial"/>
        </w:rPr>
        <w:t xml:space="preserve">políticas y/o programas de sustentabilidad </w:t>
      </w:r>
      <w:r w:rsidRPr="00077239">
        <w:rPr>
          <w:rFonts w:cs="Arial"/>
        </w:rPr>
        <w:t>en la actuali</w:t>
      </w:r>
      <w:r>
        <w:rPr>
          <w:rFonts w:cs="Arial"/>
        </w:rPr>
        <w:t>dad implementados</w:t>
      </w:r>
      <w:r w:rsidRPr="00077239">
        <w:rPr>
          <w:rFonts w:cs="Arial"/>
        </w:rPr>
        <w:t xml:space="preserve"> son los siguientes:</w:t>
      </w:r>
    </w:p>
    <w:p w14:paraId="3AE9C8E2" w14:textId="77777777" w:rsidR="00E54F88" w:rsidRPr="00077239" w:rsidRDefault="00E54F88" w:rsidP="00E54F88">
      <w:pPr>
        <w:jc w:val="both"/>
        <w:rPr>
          <w:rFonts w:cs="Arial"/>
        </w:rPr>
      </w:pPr>
    </w:p>
    <w:p w14:paraId="35CC6A0F" w14:textId="77777777" w:rsidR="00E54F88" w:rsidRPr="00077239" w:rsidRDefault="00E54F88" w:rsidP="00E54F88">
      <w:pPr>
        <w:jc w:val="both"/>
        <w:rPr>
          <w:rFonts w:cs="Arial"/>
        </w:rPr>
      </w:pPr>
    </w:p>
    <w:p w14:paraId="7E0D80C3" w14:textId="77777777" w:rsidR="00E54F88" w:rsidRPr="00077239" w:rsidRDefault="00E54F88" w:rsidP="00E54F88">
      <w:pPr>
        <w:jc w:val="both"/>
        <w:rPr>
          <w:rFonts w:cs="Arial"/>
          <w:lang w:val="es-ES_tradnl"/>
        </w:rPr>
      </w:pPr>
      <w:r w:rsidRPr="00077239">
        <w:rPr>
          <w:rFonts w:cs="Arial"/>
          <w:lang w:val="es-ES_tradnl"/>
        </w:rPr>
        <w:t>Firma……………………………</w:t>
      </w:r>
    </w:p>
    <w:p w14:paraId="6711A555" w14:textId="77777777" w:rsidR="00E54F88" w:rsidRPr="00077239" w:rsidRDefault="00E54F88" w:rsidP="5FA5B821">
      <w:pPr>
        <w:jc w:val="both"/>
        <w:rPr>
          <w:rFonts w:cs="Arial"/>
        </w:rPr>
      </w:pPr>
      <w:r w:rsidRPr="5FA5B821">
        <w:rPr>
          <w:rFonts w:cs="Arial"/>
        </w:rPr>
        <w:t>Nombre………………………..</w:t>
      </w:r>
    </w:p>
    <w:p w14:paraId="2B00AEAF" w14:textId="77777777" w:rsidR="00E54F88" w:rsidRDefault="00E54F88" w:rsidP="00E54F88">
      <w:pPr>
        <w:jc w:val="both"/>
      </w:pPr>
      <w:r w:rsidRPr="00077239">
        <w:rPr>
          <w:rFonts w:cs="Arial"/>
          <w:lang w:val="es-ES_tradnl"/>
        </w:rPr>
        <w:t>Rut………………………………</w:t>
      </w:r>
      <w:r>
        <w:rPr>
          <w:rFonts w:cs="Arial"/>
          <w:lang w:val="es-ES_tradnl"/>
        </w:rPr>
        <w:t xml:space="preserve"> </w:t>
      </w:r>
    </w:p>
    <w:p w14:paraId="3A79FD35" w14:textId="367CD2D1" w:rsidR="00E54F88" w:rsidRDefault="00E54F88"/>
    <w:p w14:paraId="6DB07696" w14:textId="25C25074" w:rsidR="00013FAD" w:rsidRDefault="00013FAD"/>
    <w:p w14:paraId="2A9544A3" w14:textId="77777777" w:rsidR="00013FAD" w:rsidRDefault="00013FAD"/>
    <w:sectPr w:rsidR="00013FAD">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72D740" w14:textId="77777777" w:rsidR="00F91BA3" w:rsidRDefault="00F91BA3">
      <w:r>
        <w:separator/>
      </w:r>
    </w:p>
  </w:endnote>
  <w:endnote w:type="continuationSeparator" w:id="0">
    <w:p w14:paraId="12062102" w14:textId="77777777" w:rsidR="00F91BA3" w:rsidRDefault="00F91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45"/>
      <w:gridCol w:w="2945"/>
      <w:gridCol w:w="2945"/>
    </w:tblGrid>
    <w:tr w:rsidR="3F2F14B0" w14:paraId="6B0C664E" w14:textId="77777777" w:rsidTr="3F2F14B0">
      <w:trPr>
        <w:trHeight w:val="300"/>
      </w:trPr>
      <w:tc>
        <w:tcPr>
          <w:tcW w:w="2945" w:type="dxa"/>
        </w:tcPr>
        <w:p w14:paraId="734A7881" w14:textId="6F8173EF" w:rsidR="3F2F14B0" w:rsidRDefault="3F2F14B0" w:rsidP="3F2F14B0">
          <w:pPr>
            <w:pStyle w:val="Encabezado"/>
            <w:ind w:left="-115"/>
          </w:pPr>
        </w:p>
      </w:tc>
      <w:tc>
        <w:tcPr>
          <w:tcW w:w="2945" w:type="dxa"/>
        </w:tcPr>
        <w:p w14:paraId="7DE1CADA" w14:textId="625136C2" w:rsidR="3F2F14B0" w:rsidRDefault="3F2F14B0" w:rsidP="3F2F14B0">
          <w:pPr>
            <w:pStyle w:val="Encabezado"/>
            <w:jc w:val="center"/>
          </w:pPr>
        </w:p>
      </w:tc>
      <w:tc>
        <w:tcPr>
          <w:tcW w:w="2945" w:type="dxa"/>
        </w:tcPr>
        <w:p w14:paraId="2182BA77" w14:textId="4A9D3C28" w:rsidR="3F2F14B0" w:rsidRDefault="3F2F14B0" w:rsidP="3F2F14B0">
          <w:pPr>
            <w:pStyle w:val="Encabezado"/>
            <w:ind w:right="-115"/>
            <w:jc w:val="right"/>
          </w:pPr>
        </w:p>
      </w:tc>
    </w:tr>
  </w:tbl>
  <w:p w14:paraId="4EBFACB6" w14:textId="15EC1009" w:rsidR="3F2F14B0" w:rsidRDefault="3F2F14B0" w:rsidP="3F2F14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665AF3" w14:textId="77777777" w:rsidR="00F91BA3" w:rsidRDefault="00F91BA3">
      <w:r>
        <w:separator/>
      </w:r>
    </w:p>
  </w:footnote>
  <w:footnote w:type="continuationSeparator" w:id="0">
    <w:p w14:paraId="5A3E6530" w14:textId="77777777" w:rsidR="00F91BA3" w:rsidRDefault="00F91B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45"/>
      <w:gridCol w:w="2945"/>
      <w:gridCol w:w="2945"/>
    </w:tblGrid>
    <w:tr w:rsidR="3F2F14B0" w14:paraId="035D6FF6" w14:textId="77777777" w:rsidTr="3F2F14B0">
      <w:trPr>
        <w:trHeight w:val="300"/>
      </w:trPr>
      <w:tc>
        <w:tcPr>
          <w:tcW w:w="2945" w:type="dxa"/>
        </w:tcPr>
        <w:p w14:paraId="557B360A" w14:textId="029B84AA" w:rsidR="3F2F14B0" w:rsidRDefault="3F2F14B0" w:rsidP="3F2F14B0">
          <w:pPr>
            <w:pStyle w:val="Encabezado"/>
            <w:ind w:left="-115"/>
          </w:pPr>
        </w:p>
      </w:tc>
      <w:tc>
        <w:tcPr>
          <w:tcW w:w="2945" w:type="dxa"/>
        </w:tcPr>
        <w:p w14:paraId="764014B7" w14:textId="518FB712" w:rsidR="3F2F14B0" w:rsidRDefault="3F2F14B0" w:rsidP="3F2F14B0">
          <w:pPr>
            <w:pStyle w:val="Encabezado"/>
            <w:jc w:val="center"/>
          </w:pPr>
        </w:p>
      </w:tc>
      <w:tc>
        <w:tcPr>
          <w:tcW w:w="2945" w:type="dxa"/>
        </w:tcPr>
        <w:p w14:paraId="700DA11C" w14:textId="1D090186" w:rsidR="3F2F14B0" w:rsidRDefault="3F2F14B0" w:rsidP="3F2F14B0">
          <w:pPr>
            <w:pStyle w:val="Encabezado"/>
            <w:ind w:right="-115"/>
            <w:jc w:val="right"/>
          </w:pPr>
        </w:p>
      </w:tc>
    </w:tr>
  </w:tbl>
  <w:p w14:paraId="1346061A" w14:textId="14D31558" w:rsidR="3F2F14B0" w:rsidRDefault="3F2F14B0" w:rsidP="3F2F14B0">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E455D"/>
    <w:multiLevelType w:val="hybridMultilevel"/>
    <w:tmpl w:val="FD9C0506"/>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 w15:restartNumberingAfterBreak="0">
    <w:nsid w:val="1EFC5ECE"/>
    <w:multiLevelType w:val="hybridMultilevel"/>
    <w:tmpl w:val="C3D8EBA6"/>
    <w:lvl w:ilvl="0" w:tplc="021434C4">
      <w:numFmt w:val="bullet"/>
      <w:lvlText w:val=""/>
      <w:lvlJc w:val="left"/>
      <w:pPr>
        <w:ind w:left="720" w:hanging="360"/>
      </w:pPr>
      <w:rPr>
        <w:rFonts w:ascii="Symbol" w:eastAsia="Times New Roman" w:hAnsi="Symbo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4AC53C03"/>
    <w:multiLevelType w:val="hybridMultilevel"/>
    <w:tmpl w:val="006C9D0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 w15:restartNumberingAfterBreak="0">
    <w:nsid w:val="532A404F"/>
    <w:multiLevelType w:val="hybridMultilevel"/>
    <w:tmpl w:val="FD9C0506"/>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 w15:restartNumberingAfterBreak="0">
    <w:nsid w:val="64794B43"/>
    <w:multiLevelType w:val="hybridMultilevel"/>
    <w:tmpl w:val="EA0094F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E8F3E58"/>
    <w:multiLevelType w:val="hybridMultilevel"/>
    <w:tmpl w:val="7938DAA0"/>
    <w:lvl w:ilvl="0" w:tplc="53D0DE86">
      <w:start w:val="1"/>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CL" w:vendorID="64" w:dllVersion="131078" w:nlCheck="1" w:checkStyle="0"/>
  <w:activeWritingStyle w:appName="MSWord" w:lang="es-ES" w:vendorID="64" w:dllVersion="131078" w:nlCheck="1" w:checkStyle="0"/>
  <w:activeWritingStyle w:appName="MSWord" w:lang="es-MX" w:vendorID="64" w:dllVersion="131078" w:nlCheck="1" w:checkStyle="0"/>
  <w:activeWritingStyle w:appName="MSWord" w:lang="pt-BR" w:vendorID="64" w:dllVersion="131078" w:nlCheck="1" w:checkStyle="0"/>
  <w:activeWritingStyle w:appName="MSWord" w:lang="es-ES_tradnl"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34A"/>
    <w:rsid w:val="000027AC"/>
    <w:rsid w:val="00012985"/>
    <w:rsid w:val="00013FAD"/>
    <w:rsid w:val="000155E4"/>
    <w:rsid w:val="00022E65"/>
    <w:rsid w:val="00035DAD"/>
    <w:rsid w:val="000405DF"/>
    <w:rsid w:val="00063781"/>
    <w:rsid w:val="00071630"/>
    <w:rsid w:val="000720E3"/>
    <w:rsid w:val="00096EF4"/>
    <w:rsid w:val="000B7128"/>
    <w:rsid w:val="000C127E"/>
    <w:rsid w:val="000C4954"/>
    <w:rsid w:val="000D08B3"/>
    <w:rsid w:val="000D16D9"/>
    <w:rsid w:val="000D1B32"/>
    <w:rsid w:val="000E1571"/>
    <w:rsid w:val="000E792C"/>
    <w:rsid w:val="000F6453"/>
    <w:rsid w:val="0011111E"/>
    <w:rsid w:val="001162FB"/>
    <w:rsid w:val="00162AB0"/>
    <w:rsid w:val="00167F2B"/>
    <w:rsid w:val="00176E99"/>
    <w:rsid w:val="001C0831"/>
    <w:rsid w:val="001C2FF7"/>
    <w:rsid w:val="001D0AD8"/>
    <w:rsid w:val="001F248D"/>
    <w:rsid w:val="001F76B4"/>
    <w:rsid w:val="0020134A"/>
    <w:rsid w:val="00224AF0"/>
    <w:rsid w:val="00241D64"/>
    <w:rsid w:val="00244309"/>
    <w:rsid w:val="00245F0B"/>
    <w:rsid w:val="002504AF"/>
    <w:rsid w:val="0029057E"/>
    <w:rsid w:val="00297EF8"/>
    <w:rsid w:val="002F00CD"/>
    <w:rsid w:val="002F071F"/>
    <w:rsid w:val="002F1E66"/>
    <w:rsid w:val="00312E75"/>
    <w:rsid w:val="00313462"/>
    <w:rsid w:val="00317D76"/>
    <w:rsid w:val="0032476A"/>
    <w:rsid w:val="0033088C"/>
    <w:rsid w:val="0033194D"/>
    <w:rsid w:val="003655BF"/>
    <w:rsid w:val="003661F0"/>
    <w:rsid w:val="00374F0F"/>
    <w:rsid w:val="003819ED"/>
    <w:rsid w:val="0038770A"/>
    <w:rsid w:val="00395765"/>
    <w:rsid w:val="003B33B4"/>
    <w:rsid w:val="003C6B40"/>
    <w:rsid w:val="003C6E4B"/>
    <w:rsid w:val="003D1ED2"/>
    <w:rsid w:val="003D761A"/>
    <w:rsid w:val="003F0348"/>
    <w:rsid w:val="003F2ACF"/>
    <w:rsid w:val="00400586"/>
    <w:rsid w:val="004237CD"/>
    <w:rsid w:val="00424C97"/>
    <w:rsid w:val="00431909"/>
    <w:rsid w:val="004342EB"/>
    <w:rsid w:val="004359FD"/>
    <w:rsid w:val="00445B84"/>
    <w:rsid w:val="00454792"/>
    <w:rsid w:val="00462276"/>
    <w:rsid w:val="00462554"/>
    <w:rsid w:val="00467FEF"/>
    <w:rsid w:val="00471FEE"/>
    <w:rsid w:val="0048004E"/>
    <w:rsid w:val="004805B0"/>
    <w:rsid w:val="00481673"/>
    <w:rsid w:val="00494EEC"/>
    <w:rsid w:val="004A397D"/>
    <w:rsid w:val="004B29C2"/>
    <w:rsid w:val="004C4F2A"/>
    <w:rsid w:val="004D6E3A"/>
    <w:rsid w:val="004E4564"/>
    <w:rsid w:val="004F45B5"/>
    <w:rsid w:val="004F5B2E"/>
    <w:rsid w:val="004F610F"/>
    <w:rsid w:val="00502D71"/>
    <w:rsid w:val="005034E1"/>
    <w:rsid w:val="0051567F"/>
    <w:rsid w:val="005326F1"/>
    <w:rsid w:val="0053389E"/>
    <w:rsid w:val="00541980"/>
    <w:rsid w:val="00547F39"/>
    <w:rsid w:val="00571909"/>
    <w:rsid w:val="00574FFD"/>
    <w:rsid w:val="005814DB"/>
    <w:rsid w:val="005B7EAD"/>
    <w:rsid w:val="005C2F25"/>
    <w:rsid w:val="005F5D07"/>
    <w:rsid w:val="00603691"/>
    <w:rsid w:val="006169B7"/>
    <w:rsid w:val="0063729B"/>
    <w:rsid w:val="00645986"/>
    <w:rsid w:val="00666650"/>
    <w:rsid w:val="0067699A"/>
    <w:rsid w:val="00680EDF"/>
    <w:rsid w:val="0068332F"/>
    <w:rsid w:val="00685EBD"/>
    <w:rsid w:val="0068627D"/>
    <w:rsid w:val="0069175D"/>
    <w:rsid w:val="00697F62"/>
    <w:rsid w:val="006A0CAB"/>
    <w:rsid w:val="006A3883"/>
    <w:rsid w:val="006A66B1"/>
    <w:rsid w:val="006B3534"/>
    <w:rsid w:val="006B3E64"/>
    <w:rsid w:val="006C1639"/>
    <w:rsid w:val="006E567B"/>
    <w:rsid w:val="00702024"/>
    <w:rsid w:val="0070446D"/>
    <w:rsid w:val="00746038"/>
    <w:rsid w:val="00785DC4"/>
    <w:rsid w:val="007A1E59"/>
    <w:rsid w:val="007A7E51"/>
    <w:rsid w:val="007B0DB7"/>
    <w:rsid w:val="007B223E"/>
    <w:rsid w:val="007B717D"/>
    <w:rsid w:val="007B7FFB"/>
    <w:rsid w:val="007C0DBD"/>
    <w:rsid w:val="007F4666"/>
    <w:rsid w:val="0080383F"/>
    <w:rsid w:val="008149B7"/>
    <w:rsid w:val="00817AD8"/>
    <w:rsid w:val="008203F4"/>
    <w:rsid w:val="00822350"/>
    <w:rsid w:val="00826870"/>
    <w:rsid w:val="008276D8"/>
    <w:rsid w:val="008615A1"/>
    <w:rsid w:val="0086745A"/>
    <w:rsid w:val="00887FAB"/>
    <w:rsid w:val="0089050C"/>
    <w:rsid w:val="00890C78"/>
    <w:rsid w:val="008932AD"/>
    <w:rsid w:val="008B56CF"/>
    <w:rsid w:val="008B6871"/>
    <w:rsid w:val="008B7296"/>
    <w:rsid w:val="008C017B"/>
    <w:rsid w:val="008C567E"/>
    <w:rsid w:val="008C7E19"/>
    <w:rsid w:val="008D6CB2"/>
    <w:rsid w:val="008E0589"/>
    <w:rsid w:val="008E4D5D"/>
    <w:rsid w:val="009332F1"/>
    <w:rsid w:val="00941927"/>
    <w:rsid w:val="0095516F"/>
    <w:rsid w:val="009563C6"/>
    <w:rsid w:val="00964330"/>
    <w:rsid w:val="009647C4"/>
    <w:rsid w:val="009743B4"/>
    <w:rsid w:val="00990CF8"/>
    <w:rsid w:val="009A4A85"/>
    <w:rsid w:val="009A761A"/>
    <w:rsid w:val="009D4A84"/>
    <w:rsid w:val="009F3AE0"/>
    <w:rsid w:val="00A04F75"/>
    <w:rsid w:val="00A16198"/>
    <w:rsid w:val="00A33D34"/>
    <w:rsid w:val="00A3713C"/>
    <w:rsid w:val="00A4712F"/>
    <w:rsid w:val="00A62582"/>
    <w:rsid w:val="00A64066"/>
    <w:rsid w:val="00A7495F"/>
    <w:rsid w:val="00A80665"/>
    <w:rsid w:val="00A87174"/>
    <w:rsid w:val="00AA5F79"/>
    <w:rsid w:val="00AD705A"/>
    <w:rsid w:val="00B03F50"/>
    <w:rsid w:val="00B17C44"/>
    <w:rsid w:val="00B61EFE"/>
    <w:rsid w:val="00B64A69"/>
    <w:rsid w:val="00B839B1"/>
    <w:rsid w:val="00B86F24"/>
    <w:rsid w:val="00BB64D0"/>
    <w:rsid w:val="00BC445B"/>
    <w:rsid w:val="00BC4D40"/>
    <w:rsid w:val="00BD71D2"/>
    <w:rsid w:val="00BE2416"/>
    <w:rsid w:val="00BE6D11"/>
    <w:rsid w:val="00C21FAE"/>
    <w:rsid w:val="00C31742"/>
    <w:rsid w:val="00C477BE"/>
    <w:rsid w:val="00C70C4D"/>
    <w:rsid w:val="00C9286E"/>
    <w:rsid w:val="00C9400B"/>
    <w:rsid w:val="00C95DD1"/>
    <w:rsid w:val="00C976A1"/>
    <w:rsid w:val="00CA020F"/>
    <w:rsid w:val="00CC0BBC"/>
    <w:rsid w:val="00CC7116"/>
    <w:rsid w:val="00CD1C6E"/>
    <w:rsid w:val="00CF7E3D"/>
    <w:rsid w:val="00D2235F"/>
    <w:rsid w:val="00D241CA"/>
    <w:rsid w:val="00D25F76"/>
    <w:rsid w:val="00D431C5"/>
    <w:rsid w:val="00D5436E"/>
    <w:rsid w:val="00D56A21"/>
    <w:rsid w:val="00D62F0A"/>
    <w:rsid w:val="00D641B1"/>
    <w:rsid w:val="00D673A5"/>
    <w:rsid w:val="00D821CD"/>
    <w:rsid w:val="00D87599"/>
    <w:rsid w:val="00D96DF0"/>
    <w:rsid w:val="00DA00AC"/>
    <w:rsid w:val="00DB664C"/>
    <w:rsid w:val="00DD2351"/>
    <w:rsid w:val="00DF16D9"/>
    <w:rsid w:val="00E039EC"/>
    <w:rsid w:val="00E316C8"/>
    <w:rsid w:val="00E45604"/>
    <w:rsid w:val="00E54F88"/>
    <w:rsid w:val="00E84665"/>
    <w:rsid w:val="00E95173"/>
    <w:rsid w:val="00E97DA6"/>
    <w:rsid w:val="00EB53AE"/>
    <w:rsid w:val="00ED132E"/>
    <w:rsid w:val="00EE1924"/>
    <w:rsid w:val="00EF27B8"/>
    <w:rsid w:val="00F23DAD"/>
    <w:rsid w:val="00F36555"/>
    <w:rsid w:val="00F42EE4"/>
    <w:rsid w:val="00F5179F"/>
    <w:rsid w:val="00F60535"/>
    <w:rsid w:val="00F66CC7"/>
    <w:rsid w:val="00F826CF"/>
    <w:rsid w:val="00F8493E"/>
    <w:rsid w:val="00F868F5"/>
    <w:rsid w:val="00F87437"/>
    <w:rsid w:val="00F91BA3"/>
    <w:rsid w:val="00FA027C"/>
    <w:rsid w:val="00FA4429"/>
    <w:rsid w:val="00FB0E46"/>
    <w:rsid w:val="00FB6D0E"/>
    <w:rsid w:val="00FC7678"/>
    <w:rsid w:val="00FD02D8"/>
    <w:rsid w:val="00FE1328"/>
    <w:rsid w:val="00FE526A"/>
    <w:rsid w:val="00FF5350"/>
    <w:rsid w:val="01C43215"/>
    <w:rsid w:val="0561D5A6"/>
    <w:rsid w:val="06EFA98C"/>
    <w:rsid w:val="08836D1E"/>
    <w:rsid w:val="08859EDE"/>
    <w:rsid w:val="0B6A6F23"/>
    <w:rsid w:val="0C719F5A"/>
    <w:rsid w:val="0D70C917"/>
    <w:rsid w:val="0E01333D"/>
    <w:rsid w:val="0F561613"/>
    <w:rsid w:val="0FE666D3"/>
    <w:rsid w:val="102F5026"/>
    <w:rsid w:val="10573FE0"/>
    <w:rsid w:val="13853CF6"/>
    <w:rsid w:val="157D397A"/>
    <w:rsid w:val="16E86C0D"/>
    <w:rsid w:val="17D2BA06"/>
    <w:rsid w:val="1AD1E9E5"/>
    <w:rsid w:val="1C4EE4D8"/>
    <w:rsid w:val="1DD8273B"/>
    <w:rsid w:val="1E53D3C5"/>
    <w:rsid w:val="20B5ACBC"/>
    <w:rsid w:val="213281B0"/>
    <w:rsid w:val="240C2C7E"/>
    <w:rsid w:val="24963A64"/>
    <w:rsid w:val="26B8CEEA"/>
    <w:rsid w:val="27837AF4"/>
    <w:rsid w:val="2A7AA1BF"/>
    <w:rsid w:val="2A8847F6"/>
    <w:rsid w:val="2B1319A4"/>
    <w:rsid w:val="2D8D940F"/>
    <w:rsid w:val="2EE39A61"/>
    <w:rsid w:val="2F891078"/>
    <w:rsid w:val="30398649"/>
    <w:rsid w:val="30E73DAD"/>
    <w:rsid w:val="310711BE"/>
    <w:rsid w:val="311CA995"/>
    <w:rsid w:val="31792612"/>
    <w:rsid w:val="31EB4EC0"/>
    <w:rsid w:val="353706A1"/>
    <w:rsid w:val="353AACE6"/>
    <w:rsid w:val="364178F7"/>
    <w:rsid w:val="38460095"/>
    <w:rsid w:val="3890310F"/>
    <w:rsid w:val="3A12387A"/>
    <w:rsid w:val="3B08FFD2"/>
    <w:rsid w:val="3B5C28B3"/>
    <w:rsid w:val="3C027852"/>
    <w:rsid w:val="3C87AB95"/>
    <w:rsid w:val="3D37A448"/>
    <w:rsid w:val="3F2F14B0"/>
    <w:rsid w:val="3F4CF3FE"/>
    <w:rsid w:val="401BF3EF"/>
    <w:rsid w:val="40248754"/>
    <w:rsid w:val="41E4A725"/>
    <w:rsid w:val="41EF22C1"/>
    <w:rsid w:val="431D8D7E"/>
    <w:rsid w:val="43D7E2FE"/>
    <w:rsid w:val="43FB61E2"/>
    <w:rsid w:val="447CBBF6"/>
    <w:rsid w:val="45135C6D"/>
    <w:rsid w:val="458C1B91"/>
    <w:rsid w:val="45DCFB1A"/>
    <w:rsid w:val="45F7D97E"/>
    <w:rsid w:val="464137F8"/>
    <w:rsid w:val="46A97A0E"/>
    <w:rsid w:val="498316BB"/>
    <w:rsid w:val="49BD68C8"/>
    <w:rsid w:val="4A2F622F"/>
    <w:rsid w:val="4A9AB73B"/>
    <w:rsid w:val="4B790A10"/>
    <w:rsid w:val="4C004AAB"/>
    <w:rsid w:val="4DC0F5B2"/>
    <w:rsid w:val="4E4ED765"/>
    <w:rsid w:val="4EE4C9F5"/>
    <w:rsid w:val="4FB7B3A9"/>
    <w:rsid w:val="501694ED"/>
    <w:rsid w:val="50C75617"/>
    <w:rsid w:val="543EE5D7"/>
    <w:rsid w:val="544F248F"/>
    <w:rsid w:val="5472254E"/>
    <w:rsid w:val="54CFE695"/>
    <w:rsid w:val="54DCE643"/>
    <w:rsid w:val="576F9919"/>
    <w:rsid w:val="582CCFC2"/>
    <w:rsid w:val="5981C2EB"/>
    <w:rsid w:val="5A5136FF"/>
    <w:rsid w:val="5C86A032"/>
    <w:rsid w:val="5DEC0E5C"/>
    <w:rsid w:val="5F240BD1"/>
    <w:rsid w:val="5F8137F0"/>
    <w:rsid w:val="5FA5B821"/>
    <w:rsid w:val="60755B71"/>
    <w:rsid w:val="61BB0F24"/>
    <w:rsid w:val="62A40CF2"/>
    <w:rsid w:val="62A9BA95"/>
    <w:rsid w:val="644AFC9F"/>
    <w:rsid w:val="64A155B2"/>
    <w:rsid w:val="64CD8D84"/>
    <w:rsid w:val="65D4D6FA"/>
    <w:rsid w:val="672E0761"/>
    <w:rsid w:val="67A83DEA"/>
    <w:rsid w:val="68DD5239"/>
    <w:rsid w:val="6A23D033"/>
    <w:rsid w:val="6A7F8707"/>
    <w:rsid w:val="6B270CF4"/>
    <w:rsid w:val="6C24CDF8"/>
    <w:rsid w:val="6C3CE627"/>
    <w:rsid w:val="6CC8E9BD"/>
    <w:rsid w:val="6CDD9E82"/>
    <w:rsid w:val="6E9172B7"/>
    <w:rsid w:val="6EF10726"/>
    <w:rsid w:val="70EF9C71"/>
    <w:rsid w:val="70F8E4C0"/>
    <w:rsid w:val="715D338C"/>
    <w:rsid w:val="720EA63B"/>
    <w:rsid w:val="721517AB"/>
    <w:rsid w:val="734A9C7C"/>
    <w:rsid w:val="73549C2E"/>
    <w:rsid w:val="752D2B34"/>
    <w:rsid w:val="76800EDD"/>
    <w:rsid w:val="76B8BE06"/>
    <w:rsid w:val="76C0AE9A"/>
    <w:rsid w:val="7955087F"/>
    <w:rsid w:val="7A837665"/>
    <w:rsid w:val="7B8F8379"/>
    <w:rsid w:val="7B8F9955"/>
    <w:rsid w:val="7BEF9381"/>
    <w:rsid w:val="7CD20375"/>
    <w:rsid w:val="7D374223"/>
    <w:rsid w:val="7D3BAD98"/>
    <w:rsid w:val="7DBDDE24"/>
    <w:rsid w:val="7F20AA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F74B0"/>
  <w15:docId w15:val="{057A1977-8B18-4CCF-AD2B-FCDF08374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1E66"/>
    <w:pPr>
      <w:spacing w:after="0" w:line="240" w:lineRule="auto"/>
    </w:pPr>
    <w:rPr>
      <w:rFonts w:ascii="Arial" w:eastAsia="Times New Roman" w:hAnsi="Arial" w:cs="Times New Roman"/>
      <w:sz w:val="24"/>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0134A"/>
    <w:pPr>
      <w:widowControl w:val="0"/>
      <w:tabs>
        <w:tab w:val="left" w:pos="0"/>
        <w:tab w:val="left" w:pos="708"/>
      </w:tabs>
      <w:suppressAutoHyphens/>
      <w:jc w:val="both"/>
    </w:pPr>
    <w:rPr>
      <w:snapToGrid w:val="0"/>
      <w:spacing w:val="-3"/>
    </w:rPr>
  </w:style>
  <w:style w:type="character" w:customStyle="1" w:styleId="Textoindependiente2Car">
    <w:name w:val="Texto independiente 2 Car"/>
    <w:basedOn w:val="Fuentedeprrafopredeter"/>
    <w:link w:val="Textoindependiente2"/>
    <w:rsid w:val="0020134A"/>
    <w:rPr>
      <w:rFonts w:ascii="Arial" w:eastAsia="Times New Roman" w:hAnsi="Arial" w:cs="Times New Roman"/>
      <w:snapToGrid w:val="0"/>
      <w:spacing w:val="-3"/>
      <w:sz w:val="24"/>
      <w:szCs w:val="20"/>
      <w:lang w:val="es-ES" w:eastAsia="es-ES"/>
    </w:rPr>
  </w:style>
  <w:style w:type="paragraph" w:styleId="Piedepgina">
    <w:name w:val="footer"/>
    <w:basedOn w:val="Normal"/>
    <w:link w:val="PiedepginaCar"/>
    <w:uiPriority w:val="99"/>
    <w:rsid w:val="0020134A"/>
    <w:pPr>
      <w:tabs>
        <w:tab w:val="center" w:pos="4419"/>
        <w:tab w:val="right" w:pos="8838"/>
      </w:tabs>
    </w:pPr>
  </w:style>
  <w:style w:type="character" w:customStyle="1" w:styleId="PiedepginaCar">
    <w:name w:val="Pie de página Car"/>
    <w:basedOn w:val="Fuentedeprrafopredeter"/>
    <w:link w:val="Piedepgina"/>
    <w:uiPriority w:val="99"/>
    <w:rsid w:val="0020134A"/>
    <w:rPr>
      <w:rFonts w:ascii="Arial" w:eastAsia="Times New Roman" w:hAnsi="Arial" w:cs="Times New Roman"/>
      <w:sz w:val="24"/>
      <w:szCs w:val="20"/>
      <w:lang w:val="es-ES" w:eastAsia="es-ES"/>
    </w:rPr>
  </w:style>
  <w:style w:type="paragraph" w:customStyle="1" w:styleId="WW-Sangra3detindependiente">
    <w:name w:val="WW-Sangría 3 de t. independiente"/>
    <w:basedOn w:val="Normal"/>
    <w:rsid w:val="0020134A"/>
    <w:pPr>
      <w:suppressAutoHyphens/>
      <w:ind w:left="4956"/>
      <w:jc w:val="both"/>
    </w:pPr>
    <w:rPr>
      <w:rFonts w:ascii="Courier" w:hAnsi="Courier"/>
      <w:b/>
      <w:sz w:val="22"/>
    </w:rPr>
  </w:style>
  <w:style w:type="paragraph" w:styleId="Prrafodelista">
    <w:name w:val="List Paragraph"/>
    <w:aliases w:val="1_List Paragraph"/>
    <w:basedOn w:val="Normal"/>
    <w:link w:val="PrrafodelistaCar"/>
    <w:uiPriority w:val="34"/>
    <w:qFormat/>
    <w:rsid w:val="00746038"/>
    <w:pPr>
      <w:ind w:left="720"/>
      <w:contextualSpacing/>
    </w:pPr>
  </w:style>
  <w:style w:type="table" w:styleId="Tablaconcuadrcula">
    <w:name w:val="Table Grid"/>
    <w:basedOn w:val="Tablanormal"/>
    <w:uiPriority w:val="59"/>
    <w:rsid w:val="001C2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95DD1"/>
    <w:pPr>
      <w:autoSpaceDE w:val="0"/>
      <w:autoSpaceDN w:val="0"/>
      <w:adjustRightInd w:val="0"/>
      <w:spacing w:after="0" w:line="240" w:lineRule="auto"/>
    </w:pPr>
    <w:rPr>
      <w:rFonts w:ascii="Arial" w:hAnsi="Arial" w:cs="Arial"/>
      <w:color w:val="000000"/>
      <w:sz w:val="24"/>
      <w:szCs w:val="24"/>
    </w:rPr>
  </w:style>
  <w:style w:type="character" w:customStyle="1" w:styleId="marka2v24nuh2">
    <w:name w:val="marka2v24nuh2"/>
    <w:basedOn w:val="Fuentedeprrafopredeter"/>
    <w:rsid w:val="00D673A5"/>
  </w:style>
  <w:style w:type="paragraph" w:styleId="Textodeglobo">
    <w:name w:val="Balloon Text"/>
    <w:basedOn w:val="Normal"/>
    <w:link w:val="TextodegloboCar"/>
    <w:uiPriority w:val="99"/>
    <w:semiHidden/>
    <w:unhideWhenUsed/>
    <w:rsid w:val="00035D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35DAD"/>
    <w:rPr>
      <w:rFonts w:ascii="Segoe UI" w:eastAsia="Times New Roman" w:hAnsi="Segoe UI" w:cs="Segoe UI"/>
      <w:sz w:val="18"/>
      <w:szCs w:val="18"/>
      <w:lang w:val="es-ES" w:eastAsia="es-ES"/>
    </w:rPr>
  </w:style>
  <w:style w:type="character" w:customStyle="1" w:styleId="normaltextrun">
    <w:name w:val="normaltextrun"/>
    <w:basedOn w:val="Fuentedeprrafopredeter"/>
    <w:rsid w:val="00445B84"/>
  </w:style>
  <w:style w:type="character" w:customStyle="1" w:styleId="eop">
    <w:name w:val="eop"/>
    <w:basedOn w:val="Fuentedeprrafopredeter"/>
    <w:rsid w:val="00445B84"/>
  </w:style>
  <w:style w:type="paragraph" w:customStyle="1" w:styleId="paragraph">
    <w:name w:val="paragraph"/>
    <w:basedOn w:val="Normal"/>
    <w:rsid w:val="00645986"/>
    <w:pPr>
      <w:spacing w:before="100" w:beforeAutospacing="1" w:after="100" w:afterAutospacing="1"/>
    </w:pPr>
    <w:rPr>
      <w:rFonts w:ascii="Times New Roman" w:hAnsi="Times New Roman"/>
      <w:szCs w:val="24"/>
      <w:lang w:val="es-CL" w:eastAsia="es-CL"/>
    </w:r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pPr>
  </w:style>
  <w:style w:type="character" w:styleId="Hipervnculo">
    <w:name w:val="Hyperlink"/>
    <w:basedOn w:val="Fuentedeprrafopredeter"/>
    <w:uiPriority w:val="99"/>
    <w:unhideWhenUsed/>
    <w:rsid w:val="0029057E"/>
    <w:rPr>
      <w:color w:val="0563C1" w:themeColor="hyperlink"/>
      <w:u w:val="single"/>
    </w:rPr>
  </w:style>
  <w:style w:type="character" w:customStyle="1" w:styleId="PrrafodelistaCar">
    <w:name w:val="Párrafo de lista Car"/>
    <w:aliases w:val="1_List Paragraph Car"/>
    <w:link w:val="Prrafodelista"/>
    <w:uiPriority w:val="34"/>
    <w:rsid w:val="00176E99"/>
    <w:rPr>
      <w:rFonts w:ascii="Arial" w:eastAsia="Times New Roman" w:hAnsi="Arial" w:cs="Times New Roman"/>
      <w:sz w:val="24"/>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3465">
      <w:bodyDiv w:val="1"/>
      <w:marLeft w:val="0"/>
      <w:marRight w:val="0"/>
      <w:marTop w:val="0"/>
      <w:marBottom w:val="0"/>
      <w:divBdr>
        <w:top w:val="none" w:sz="0" w:space="0" w:color="auto"/>
        <w:left w:val="none" w:sz="0" w:space="0" w:color="auto"/>
        <w:bottom w:val="none" w:sz="0" w:space="0" w:color="auto"/>
        <w:right w:val="none" w:sz="0" w:space="0" w:color="auto"/>
      </w:divBdr>
    </w:div>
    <w:div w:id="255872266">
      <w:bodyDiv w:val="1"/>
      <w:marLeft w:val="0"/>
      <w:marRight w:val="0"/>
      <w:marTop w:val="0"/>
      <w:marBottom w:val="0"/>
      <w:divBdr>
        <w:top w:val="none" w:sz="0" w:space="0" w:color="auto"/>
        <w:left w:val="none" w:sz="0" w:space="0" w:color="auto"/>
        <w:bottom w:val="none" w:sz="0" w:space="0" w:color="auto"/>
        <w:right w:val="none" w:sz="0" w:space="0" w:color="auto"/>
      </w:divBdr>
    </w:div>
    <w:div w:id="308902528">
      <w:bodyDiv w:val="1"/>
      <w:marLeft w:val="0"/>
      <w:marRight w:val="0"/>
      <w:marTop w:val="0"/>
      <w:marBottom w:val="0"/>
      <w:divBdr>
        <w:top w:val="none" w:sz="0" w:space="0" w:color="auto"/>
        <w:left w:val="none" w:sz="0" w:space="0" w:color="auto"/>
        <w:bottom w:val="none" w:sz="0" w:space="0" w:color="auto"/>
        <w:right w:val="none" w:sz="0" w:space="0" w:color="auto"/>
      </w:divBdr>
      <w:divsChild>
        <w:div w:id="1877040956">
          <w:marLeft w:val="0"/>
          <w:marRight w:val="0"/>
          <w:marTop w:val="0"/>
          <w:marBottom w:val="0"/>
          <w:divBdr>
            <w:top w:val="none" w:sz="0" w:space="0" w:color="auto"/>
            <w:left w:val="none" w:sz="0" w:space="0" w:color="auto"/>
            <w:bottom w:val="none" w:sz="0" w:space="0" w:color="auto"/>
            <w:right w:val="none" w:sz="0" w:space="0" w:color="auto"/>
          </w:divBdr>
          <w:divsChild>
            <w:div w:id="278145580">
              <w:marLeft w:val="0"/>
              <w:marRight w:val="0"/>
              <w:marTop w:val="0"/>
              <w:marBottom w:val="0"/>
              <w:divBdr>
                <w:top w:val="none" w:sz="0" w:space="0" w:color="auto"/>
                <w:left w:val="none" w:sz="0" w:space="0" w:color="auto"/>
                <w:bottom w:val="none" w:sz="0" w:space="0" w:color="auto"/>
                <w:right w:val="none" w:sz="0" w:space="0" w:color="auto"/>
              </w:divBdr>
            </w:div>
          </w:divsChild>
        </w:div>
        <w:div w:id="556547490">
          <w:marLeft w:val="0"/>
          <w:marRight w:val="0"/>
          <w:marTop w:val="0"/>
          <w:marBottom w:val="0"/>
          <w:divBdr>
            <w:top w:val="none" w:sz="0" w:space="0" w:color="auto"/>
            <w:left w:val="none" w:sz="0" w:space="0" w:color="auto"/>
            <w:bottom w:val="none" w:sz="0" w:space="0" w:color="auto"/>
            <w:right w:val="none" w:sz="0" w:space="0" w:color="auto"/>
          </w:divBdr>
          <w:divsChild>
            <w:div w:id="606931512">
              <w:marLeft w:val="0"/>
              <w:marRight w:val="0"/>
              <w:marTop w:val="0"/>
              <w:marBottom w:val="0"/>
              <w:divBdr>
                <w:top w:val="none" w:sz="0" w:space="0" w:color="auto"/>
                <w:left w:val="none" w:sz="0" w:space="0" w:color="auto"/>
                <w:bottom w:val="none" w:sz="0" w:space="0" w:color="auto"/>
                <w:right w:val="none" w:sz="0" w:space="0" w:color="auto"/>
              </w:divBdr>
            </w:div>
          </w:divsChild>
        </w:div>
        <w:div w:id="2115517695">
          <w:marLeft w:val="0"/>
          <w:marRight w:val="0"/>
          <w:marTop w:val="0"/>
          <w:marBottom w:val="0"/>
          <w:divBdr>
            <w:top w:val="none" w:sz="0" w:space="0" w:color="auto"/>
            <w:left w:val="none" w:sz="0" w:space="0" w:color="auto"/>
            <w:bottom w:val="none" w:sz="0" w:space="0" w:color="auto"/>
            <w:right w:val="none" w:sz="0" w:space="0" w:color="auto"/>
          </w:divBdr>
          <w:divsChild>
            <w:div w:id="2094013625">
              <w:marLeft w:val="0"/>
              <w:marRight w:val="0"/>
              <w:marTop w:val="0"/>
              <w:marBottom w:val="0"/>
              <w:divBdr>
                <w:top w:val="none" w:sz="0" w:space="0" w:color="auto"/>
                <w:left w:val="none" w:sz="0" w:space="0" w:color="auto"/>
                <w:bottom w:val="none" w:sz="0" w:space="0" w:color="auto"/>
                <w:right w:val="none" w:sz="0" w:space="0" w:color="auto"/>
              </w:divBdr>
            </w:div>
          </w:divsChild>
        </w:div>
        <w:div w:id="1732536736">
          <w:marLeft w:val="0"/>
          <w:marRight w:val="0"/>
          <w:marTop w:val="0"/>
          <w:marBottom w:val="0"/>
          <w:divBdr>
            <w:top w:val="none" w:sz="0" w:space="0" w:color="auto"/>
            <w:left w:val="none" w:sz="0" w:space="0" w:color="auto"/>
            <w:bottom w:val="none" w:sz="0" w:space="0" w:color="auto"/>
            <w:right w:val="none" w:sz="0" w:space="0" w:color="auto"/>
          </w:divBdr>
          <w:divsChild>
            <w:div w:id="684480030">
              <w:marLeft w:val="0"/>
              <w:marRight w:val="0"/>
              <w:marTop w:val="0"/>
              <w:marBottom w:val="0"/>
              <w:divBdr>
                <w:top w:val="none" w:sz="0" w:space="0" w:color="auto"/>
                <w:left w:val="none" w:sz="0" w:space="0" w:color="auto"/>
                <w:bottom w:val="none" w:sz="0" w:space="0" w:color="auto"/>
                <w:right w:val="none" w:sz="0" w:space="0" w:color="auto"/>
              </w:divBdr>
            </w:div>
          </w:divsChild>
        </w:div>
        <w:div w:id="1793597998">
          <w:marLeft w:val="0"/>
          <w:marRight w:val="0"/>
          <w:marTop w:val="0"/>
          <w:marBottom w:val="0"/>
          <w:divBdr>
            <w:top w:val="none" w:sz="0" w:space="0" w:color="auto"/>
            <w:left w:val="none" w:sz="0" w:space="0" w:color="auto"/>
            <w:bottom w:val="none" w:sz="0" w:space="0" w:color="auto"/>
            <w:right w:val="none" w:sz="0" w:space="0" w:color="auto"/>
          </w:divBdr>
          <w:divsChild>
            <w:div w:id="1263303241">
              <w:marLeft w:val="0"/>
              <w:marRight w:val="0"/>
              <w:marTop w:val="0"/>
              <w:marBottom w:val="0"/>
              <w:divBdr>
                <w:top w:val="none" w:sz="0" w:space="0" w:color="auto"/>
                <w:left w:val="none" w:sz="0" w:space="0" w:color="auto"/>
                <w:bottom w:val="none" w:sz="0" w:space="0" w:color="auto"/>
                <w:right w:val="none" w:sz="0" w:space="0" w:color="auto"/>
              </w:divBdr>
            </w:div>
          </w:divsChild>
        </w:div>
        <w:div w:id="173689082">
          <w:marLeft w:val="0"/>
          <w:marRight w:val="0"/>
          <w:marTop w:val="0"/>
          <w:marBottom w:val="0"/>
          <w:divBdr>
            <w:top w:val="none" w:sz="0" w:space="0" w:color="auto"/>
            <w:left w:val="none" w:sz="0" w:space="0" w:color="auto"/>
            <w:bottom w:val="none" w:sz="0" w:space="0" w:color="auto"/>
            <w:right w:val="none" w:sz="0" w:space="0" w:color="auto"/>
          </w:divBdr>
          <w:divsChild>
            <w:div w:id="1118259202">
              <w:marLeft w:val="0"/>
              <w:marRight w:val="0"/>
              <w:marTop w:val="0"/>
              <w:marBottom w:val="0"/>
              <w:divBdr>
                <w:top w:val="none" w:sz="0" w:space="0" w:color="auto"/>
                <w:left w:val="none" w:sz="0" w:space="0" w:color="auto"/>
                <w:bottom w:val="none" w:sz="0" w:space="0" w:color="auto"/>
                <w:right w:val="none" w:sz="0" w:space="0" w:color="auto"/>
              </w:divBdr>
            </w:div>
          </w:divsChild>
        </w:div>
        <w:div w:id="1179583474">
          <w:marLeft w:val="0"/>
          <w:marRight w:val="0"/>
          <w:marTop w:val="0"/>
          <w:marBottom w:val="0"/>
          <w:divBdr>
            <w:top w:val="none" w:sz="0" w:space="0" w:color="auto"/>
            <w:left w:val="none" w:sz="0" w:space="0" w:color="auto"/>
            <w:bottom w:val="none" w:sz="0" w:space="0" w:color="auto"/>
            <w:right w:val="none" w:sz="0" w:space="0" w:color="auto"/>
          </w:divBdr>
          <w:divsChild>
            <w:div w:id="1186556100">
              <w:marLeft w:val="0"/>
              <w:marRight w:val="0"/>
              <w:marTop w:val="0"/>
              <w:marBottom w:val="0"/>
              <w:divBdr>
                <w:top w:val="none" w:sz="0" w:space="0" w:color="auto"/>
                <w:left w:val="none" w:sz="0" w:space="0" w:color="auto"/>
                <w:bottom w:val="none" w:sz="0" w:space="0" w:color="auto"/>
                <w:right w:val="none" w:sz="0" w:space="0" w:color="auto"/>
              </w:divBdr>
            </w:div>
          </w:divsChild>
        </w:div>
        <w:div w:id="211237217">
          <w:marLeft w:val="0"/>
          <w:marRight w:val="0"/>
          <w:marTop w:val="0"/>
          <w:marBottom w:val="0"/>
          <w:divBdr>
            <w:top w:val="none" w:sz="0" w:space="0" w:color="auto"/>
            <w:left w:val="none" w:sz="0" w:space="0" w:color="auto"/>
            <w:bottom w:val="none" w:sz="0" w:space="0" w:color="auto"/>
            <w:right w:val="none" w:sz="0" w:space="0" w:color="auto"/>
          </w:divBdr>
          <w:divsChild>
            <w:div w:id="1915511668">
              <w:marLeft w:val="0"/>
              <w:marRight w:val="0"/>
              <w:marTop w:val="0"/>
              <w:marBottom w:val="0"/>
              <w:divBdr>
                <w:top w:val="none" w:sz="0" w:space="0" w:color="auto"/>
                <w:left w:val="none" w:sz="0" w:space="0" w:color="auto"/>
                <w:bottom w:val="none" w:sz="0" w:space="0" w:color="auto"/>
                <w:right w:val="none" w:sz="0" w:space="0" w:color="auto"/>
              </w:divBdr>
            </w:div>
          </w:divsChild>
        </w:div>
        <w:div w:id="1442604199">
          <w:marLeft w:val="0"/>
          <w:marRight w:val="0"/>
          <w:marTop w:val="0"/>
          <w:marBottom w:val="0"/>
          <w:divBdr>
            <w:top w:val="none" w:sz="0" w:space="0" w:color="auto"/>
            <w:left w:val="none" w:sz="0" w:space="0" w:color="auto"/>
            <w:bottom w:val="none" w:sz="0" w:space="0" w:color="auto"/>
            <w:right w:val="none" w:sz="0" w:space="0" w:color="auto"/>
          </w:divBdr>
          <w:divsChild>
            <w:div w:id="1202088923">
              <w:marLeft w:val="0"/>
              <w:marRight w:val="0"/>
              <w:marTop w:val="0"/>
              <w:marBottom w:val="0"/>
              <w:divBdr>
                <w:top w:val="none" w:sz="0" w:space="0" w:color="auto"/>
                <w:left w:val="none" w:sz="0" w:space="0" w:color="auto"/>
                <w:bottom w:val="none" w:sz="0" w:space="0" w:color="auto"/>
                <w:right w:val="none" w:sz="0" w:space="0" w:color="auto"/>
              </w:divBdr>
            </w:div>
          </w:divsChild>
        </w:div>
        <w:div w:id="1679884720">
          <w:marLeft w:val="0"/>
          <w:marRight w:val="0"/>
          <w:marTop w:val="0"/>
          <w:marBottom w:val="0"/>
          <w:divBdr>
            <w:top w:val="none" w:sz="0" w:space="0" w:color="auto"/>
            <w:left w:val="none" w:sz="0" w:space="0" w:color="auto"/>
            <w:bottom w:val="none" w:sz="0" w:space="0" w:color="auto"/>
            <w:right w:val="none" w:sz="0" w:space="0" w:color="auto"/>
          </w:divBdr>
          <w:divsChild>
            <w:div w:id="2105223987">
              <w:marLeft w:val="0"/>
              <w:marRight w:val="0"/>
              <w:marTop w:val="0"/>
              <w:marBottom w:val="0"/>
              <w:divBdr>
                <w:top w:val="none" w:sz="0" w:space="0" w:color="auto"/>
                <w:left w:val="none" w:sz="0" w:space="0" w:color="auto"/>
                <w:bottom w:val="none" w:sz="0" w:space="0" w:color="auto"/>
                <w:right w:val="none" w:sz="0" w:space="0" w:color="auto"/>
              </w:divBdr>
            </w:div>
          </w:divsChild>
        </w:div>
        <w:div w:id="1003967983">
          <w:marLeft w:val="0"/>
          <w:marRight w:val="0"/>
          <w:marTop w:val="0"/>
          <w:marBottom w:val="0"/>
          <w:divBdr>
            <w:top w:val="none" w:sz="0" w:space="0" w:color="auto"/>
            <w:left w:val="none" w:sz="0" w:space="0" w:color="auto"/>
            <w:bottom w:val="none" w:sz="0" w:space="0" w:color="auto"/>
            <w:right w:val="none" w:sz="0" w:space="0" w:color="auto"/>
          </w:divBdr>
          <w:divsChild>
            <w:div w:id="1318264946">
              <w:marLeft w:val="0"/>
              <w:marRight w:val="0"/>
              <w:marTop w:val="0"/>
              <w:marBottom w:val="0"/>
              <w:divBdr>
                <w:top w:val="none" w:sz="0" w:space="0" w:color="auto"/>
                <w:left w:val="none" w:sz="0" w:space="0" w:color="auto"/>
                <w:bottom w:val="none" w:sz="0" w:space="0" w:color="auto"/>
                <w:right w:val="none" w:sz="0" w:space="0" w:color="auto"/>
              </w:divBdr>
            </w:div>
          </w:divsChild>
        </w:div>
        <w:div w:id="1104032701">
          <w:marLeft w:val="0"/>
          <w:marRight w:val="0"/>
          <w:marTop w:val="0"/>
          <w:marBottom w:val="0"/>
          <w:divBdr>
            <w:top w:val="none" w:sz="0" w:space="0" w:color="auto"/>
            <w:left w:val="none" w:sz="0" w:space="0" w:color="auto"/>
            <w:bottom w:val="none" w:sz="0" w:space="0" w:color="auto"/>
            <w:right w:val="none" w:sz="0" w:space="0" w:color="auto"/>
          </w:divBdr>
          <w:divsChild>
            <w:div w:id="1517109481">
              <w:marLeft w:val="0"/>
              <w:marRight w:val="0"/>
              <w:marTop w:val="0"/>
              <w:marBottom w:val="0"/>
              <w:divBdr>
                <w:top w:val="none" w:sz="0" w:space="0" w:color="auto"/>
                <w:left w:val="none" w:sz="0" w:space="0" w:color="auto"/>
                <w:bottom w:val="none" w:sz="0" w:space="0" w:color="auto"/>
                <w:right w:val="none" w:sz="0" w:space="0" w:color="auto"/>
              </w:divBdr>
            </w:div>
          </w:divsChild>
        </w:div>
        <w:div w:id="928274804">
          <w:marLeft w:val="0"/>
          <w:marRight w:val="0"/>
          <w:marTop w:val="0"/>
          <w:marBottom w:val="0"/>
          <w:divBdr>
            <w:top w:val="none" w:sz="0" w:space="0" w:color="auto"/>
            <w:left w:val="none" w:sz="0" w:space="0" w:color="auto"/>
            <w:bottom w:val="none" w:sz="0" w:space="0" w:color="auto"/>
            <w:right w:val="none" w:sz="0" w:space="0" w:color="auto"/>
          </w:divBdr>
          <w:divsChild>
            <w:div w:id="2138915676">
              <w:marLeft w:val="0"/>
              <w:marRight w:val="0"/>
              <w:marTop w:val="0"/>
              <w:marBottom w:val="0"/>
              <w:divBdr>
                <w:top w:val="none" w:sz="0" w:space="0" w:color="auto"/>
                <w:left w:val="none" w:sz="0" w:space="0" w:color="auto"/>
                <w:bottom w:val="none" w:sz="0" w:space="0" w:color="auto"/>
                <w:right w:val="none" w:sz="0" w:space="0" w:color="auto"/>
              </w:divBdr>
            </w:div>
          </w:divsChild>
        </w:div>
        <w:div w:id="1707876807">
          <w:marLeft w:val="0"/>
          <w:marRight w:val="0"/>
          <w:marTop w:val="0"/>
          <w:marBottom w:val="0"/>
          <w:divBdr>
            <w:top w:val="none" w:sz="0" w:space="0" w:color="auto"/>
            <w:left w:val="none" w:sz="0" w:space="0" w:color="auto"/>
            <w:bottom w:val="none" w:sz="0" w:space="0" w:color="auto"/>
            <w:right w:val="none" w:sz="0" w:space="0" w:color="auto"/>
          </w:divBdr>
          <w:divsChild>
            <w:div w:id="1458984819">
              <w:marLeft w:val="0"/>
              <w:marRight w:val="0"/>
              <w:marTop w:val="0"/>
              <w:marBottom w:val="0"/>
              <w:divBdr>
                <w:top w:val="none" w:sz="0" w:space="0" w:color="auto"/>
                <w:left w:val="none" w:sz="0" w:space="0" w:color="auto"/>
                <w:bottom w:val="none" w:sz="0" w:space="0" w:color="auto"/>
                <w:right w:val="none" w:sz="0" w:space="0" w:color="auto"/>
              </w:divBdr>
            </w:div>
          </w:divsChild>
        </w:div>
        <w:div w:id="187456017">
          <w:marLeft w:val="0"/>
          <w:marRight w:val="0"/>
          <w:marTop w:val="0"/>
          <w:marBottom w:val="0"/>
          <w:divBdr>
            <w:top w:val="none" w:sz="0" w:space="0" w:color="auto"/>
            <w:left w:val="none" w:sz="0" w:space="0" w:color="auto"/>
            <w:bottom w:val="none" w:sz="0" w:space="0" w:color="auto"/>
            <w:right w:val="none" w:sz="0" w:space="0" w:color="auto"/>
          </w:divBdr>
          <w:divsChild>
            <w:div w:id="1389184639">
              <w:marLeft w:val="0"/>
              <w:marRight w:val="0"/>
              <w:marTop w:val="0"/>
              <w:marBottom w:val="0"/>
              <w:divBdr>
                <w:top w:val="none" w:sz="0" w:space="0" w:color="auto"/>
                <w:left w:val="none" w:sz="0" w:space="0" w:color="auto"/>
                <w:bottom w:val="none" w:sz="0" w:space="0" w:color="auto"/>
                <w:right w:val="none" w:sz="0" w:space="0" w:color="auto"/>
              </w:divBdr>
            </w:div>
          </w:divsChild>
        </w:div>
        <w:div w:id="581061930">
          <w:marLeft w:val="0"/>
          <w:marRight w:val="0"/>
          <w:marTop w:val="0"/>
          <w:marBottom w:val="0"/>
          <w:divBdr>
            <w:top w:val="none" w:sz="0" w:space="0" w:color="auto"/>
            <w:left w:val="none" w:sz="0" w:space="0" w:color="auto"/>
            <w:bottom w:val="none" w:sz="0" w:space="0" w:color="auto"/>
            <w:right w:val="none" w:sz="0" w:space="0" w:color="auto"/>
          </w:divBdr>
          <w:divsChild>
            <w:div w:id="1557816591">
              <w:marLeft w:val="0"/>
              <w:marRight w:val="0"/>
              <w:marTop w:val="0"/>
              <w:marBottom w:val="0"/>
              <w:divBdr>
                <w:top w:val="none" w:sz="0" w:space="0" w:color="auto"/>
                <w:left w:val="none" w:sz="0" w:space="0" w:color="auto"/>
                <w:bottom w:val="none" w:sz="0" w:space="0" w:color="auto"/>
                <w:right w:val="none" w:sz="0" w:space="0" w:color="auto"/>
              </w:divBdr>
            </w:div>
          </w:divsChild>
        </w:div>
        <w:div w:id="740834381">
          <w:marLeft w:val="0"/>
          <w:marRight w:val="0"/>
          <w:marTop w:val="0"/>
          <w:marBottom w:val="0"/>
          <w:divBdr>
            <w:top w:val="none" w:sz="0" w:space="0" w:color="auto"/>
            <w:left w:val="none" w:sz="0" w:space="0" w:color="auto"/>
            <w:bottom w:val="none" w:sz="0" w:space="0" w:color="auto"/>
            <w:right w:val="none" w:sz="0" w:space="0" w:color="auto"/>
          </w:divBdr>
          <w:divsChild>
            <w:div w:id="1754665763">
              <w:marLeft w:val="0"/>
              <w:marRight w:val="0"/>
              <w:marTop w:val="0"/>
              <w:marBottom w:val="0"/>
              <w:divBdr>
                <w:top w:val="none" w:sz="0" w:space="0" w:color="auto"/>
                <w:left w:val="none" w:sz="0" w:space="0" w:color="auto"/>
                <w:bottom w:val="none" w:sz="0" w:space="0" w:color="auto"/>
                <w:right w:val="none" w:sz="0" w:space="0" w:color="auto"/>
              </w:divBdr>
            </w:div>
          </w:divsChild>
        </w:div>
        <w:div w:id="1874801641">
          <w:marLeft w:val="0"/>
          <w:marRight w:val="0"/>
          <w:marTop w:val="0"/>
          <w:marBottom w:val="0"/>
          <w:divBdr>
            <w:top w:val="none" w:sz="0" w:space="0" w:color="auto"/>
            <w:left w:val="none" w:sz="0" w:space="0" w:color="auto"/>
            <w:bottom w:val="none" w:sz="0" w:space="0" w:color="auto"/>
            <w:right w:val="none" w:sz="0" w:space="0" w:color="auto"/>
          </w:divBdr>
          <w:divsChild>
            <w:div w:id="1556506144">
              <w:marLeft w:val="0"/>
              <w:marRight w:val="0"/>
              <w:marTop w:val="0"/>
              <w:marBottom w:val="0"/>
              <w:divBdr>
                <w:top w:val="none" w:sz="0" w:space="0" w:color="auto"/>
                <w:left w:val="none" w:sz="0" w:space="0" w:color="auto"/>
                <w:bottom w:val="none" w:sz="0" w:space="0" w:color="auto"/>
                <w:right w:val="none" w:sz="0" w:space="0" w:color="auto"/>
              </w:divBdr>
            </w:div>
          </w:divsChild>
        </w:div>
        <w:div w:id="1796370420">
          <w:marLeft w:val="0"/>
          <w:marRight w:val="0"/>
          <w:marTop w:val="0"/>
          <w:marBottom w:val="0"/>
          <w:divBdr>
            <w:top w:val="none" w:sz="0" w:space="0" w:color="auto"/>
            <w:left w:val="none" w:sz="0" w:space="0" w:color="auto"/>
            <w:bottom w:val="none" w:sz="0" w:space="0" w:color="auto"/>
            <w:right w:val="none" w:sz="0" w:space="0" w:color="auto"/>
          </w:divBdr>
          <w:divsChild>
            <w:div w:id="108747718">
              <w:marLeft w:val="0"/>
              <w:marRight w:val="0"/>
              <w:marTop w:val="0"/>
              <w:marBottom w:val="0"/>
              <w:divBdr>
                <w:top w:val="none" w:sz="0" w:space="0" w:color="auto"/>
                <w:left w:val="none" w:sz="0" w:space="0" w:color="auto"/>
                <w:bottom w:val="none" w:sz="0" w:space="0" w:color="auto"/>
                <w:right w:val="none" w:sz="0" w:space="0" w:color="auto"/>
              </w:divBdr>
            </w:div>
          </w:divsChild>
        </w:div>
        <w:div w:id="26415049">
          <w:marLeft w:val="0"/>
          <w:marRight w:val="0"/>
          <w:marTop w:val="0"/>
          <w:marBottom w:val="0"/>
          <w:divBdr>
            <w:top w:val="none" w:sz="0" w:space="0" w:color="auto"/>
            <w:left w:val="none" w:sz="0" w:space="0" w:color="auto"/>
            <w:bottom w:val="none" w:sz="0" w:space="0" w:color="auto"/>
            <w:right w:val="none" w:sz="0" w:space="0" w:color="auto"/>
          </w:divBdr>
          <w:divsChild>
            <w:div w:id="96098887">
              <w:marLeft w:val="0"/>
              <w:marRight w:val="0"/>
              <w:marTop w:val="0"/>
              <w:marBottom w:val="0"/>
              <w:divBdr>
                <w:top w:val="none" w:sz="0" w:space="0" w:color="auto"/>
                <w:left w:val="none" w:sz="0" w:space="0" w:color="auto"/>
                <w:bottom w:val="none" w:sz="0" w:space="0" w:color="auto"/>
                <w:right w:val="none" w:sz="0" w:space="0" w:color="auto"/>
              </w:divBdr>
            </w:div>
          </w:divsChild>
        </w:div>
        <w:div w:id="1645771373">
          <w:marLeft w:val="0"/>
          <w:marRight w:val="0"/>
          <w:marTop w:val="0"/>
          <w:marBottom w:val="0"/>
          <w:divBdr>
            <w:top w:val="none" w:sz="0" w:space="0" w:color="auto"/>
            <w:left w:val="none" w:sz="0" w:space="0" w:color="auto"/>
            <w:bottom w:val="none" w:sz="0" w:space="0" w:color="auto"/>
            <w:right w:val="none" w:sz="0" w:space="0" w:color="auto"/>
          </w:divBdr>
          <w:divsChild>
            <w:div w:id="476335125">
              <w:marLeft w:val="0"/>
              <w:marRight w:val="0"/>
              <w:marTop w:val="0"/>
              <w:marBottom w:val="0"/>
              <w:divBdr>
                <w:top w:val="none" w:sz="0" w:space="0" w:color="auto"/>
                <w:left w:val="none" w:sz="0" w:space="0" w:color="auto"/>
                <w:bottom w:val="none" w:sz="0" w:space="0" w:color="auto"/>
                <w:right w:val="none" w:sz="0" w:space="0" w:color="auto"/>
              </w:divBdr>
            </w:div>
          </w:divsChild>
        </w:div>
        <w:div w:id="1799834394">
          <w:marLeft w:val="0"/>
          <w:marRight w:val="0"/>
          <w:marTop w:val="0"/>
          <w:marBottom w:val="0"/>
          <w:divBdr>
            <w:top w:val="none" w:sz="0" w:space="0" w:color="auto"/>
            <w:left w:val="none" w:sz="0" w:space="0" w:color="auto"/>
            <w:bottom w:val="none" w:sz="0" w:space="0" w:color="auto"/>
            <w:right w:val="none" w:sz="0" w:space="0" w:color="auto"/>
          </w:divBdr>
          <w:divsChild>
            <w:div w:id="1157767470">
              <w:marLeft w:val="0"/>
              <w:marRight w:val="0"/>
              <w:marTop w:val="0"/>
              <w:marBottom w:val="0"/>
              <w:divBdr>
                <w:top w:val="none" w:sz="0" w:space="0" w:color="auto"/>
                <w:left w:val="none" w:sz="0" w:space="0" w:color="auto"/>
                <w:bottom w:val="none" w:sz="0" w:space="0" w:color="auto"/>
                <w:right w:val="none" w:sz="0" w:space="0" w:color="auto"/>
              </w:divBdr>
            </w:div>
          </w:divsChild>
        </w:div>
        <w:div w:id="1825201882">
          <w:marLeft w:val="0"/>
          <w:marRight w:val="0"/>
          <w:marTop w:val="0"/>
          <w:marBottom w:val="0"/>
          <w:divBdr>
            <w:top w:val="none" w:sz="0" w:space="0" w:color="auto"/>
            <w:left w:val="none" w:sz="0" w:space="0" w:color="auto"/>
            <w:bottom w:val="none" w:sz="0" w:space="0" w:color="auto"/>
            <w:right w:val="none" w:sz="0" w:space="0" w:color="auto"/>
          </w:divBdr>
          <w:divsChild>
            <w:div w:id="139134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85249">
      <w:bodyDiv w:val="1"/>
      <w:marLeft w:val="0"/>
      <w:marRight w:val="0"/>
      <w:marTop w:val="0"/>
      <w:marBottom w:val="0"/>
      <w:divBdr>
        <w:top w:val="none" w:sz="0" w:space="0" w:color="auto"/>
        <w:left w:val="none" w:sz="0" w:space="0" w:color="auto"/>
        <w:bottom w:val="none" w:sz="0" w:space="0" w:color="auto"/>
        <w:right w:val="none" w:sz="0" w:space="0" w:color="auto"/>
      </w:divBdr>
      <w:divsChild>
        <w:div w:id="470095182">
          <w:marLeft w:val="0"/>
          <w:marRight w:val="0"/>
          <w:marTop w:val="0"/>
          <w:marBottom w:val="0"/>
          <w:divBdr>
            <w:top w:val="none" w:sz="0" w:space="0" w:color="auto"/>
            <w:left w:val="none" w:sz="0" w:space="0" w:color="auto"/>
            <w:bottom w:val="none" w:sz="0" w:space="0" w:color="auto"/>
            <w:right w:val="none" w:sz="0" w:space="0" w:color="auto"/>
          </w:divBdr>
        </w:div>
        <w:div w:id="1096638851">
          <w:marLeft w:val="0"/>
          <w:marRight w:val="0"/>
          <w:marTop w:val="0"/>
          <w:marBottom w:val="0"/>
          <w:divBdr>
            <w:top w:val="none" w:sz="0" w:space="0" w:color="auto"/>
            <w:left w:val="none" w:sz="0" w:space="0" w:color="auto"/>
            <w:bottom w:val="none" w:sz="0" w:space="0" w:color="auto"/>
            <w:right w:val="none" w:sz="0" w:space="0" w:color="auto"/>
          </w:divBdr>
          <w:divsChild>
            <w:div w:id="1729453501">
              <w:marLeft w:val="0"/>
              <w:marRight w:val="0"/>
              <w:marTop w:val="30"/>
              <w:marBottom w:val="30"/>
              <w:divBdr>
                <w:top w:val="none" w:sz="0" w:space="0" w:color="auto"/>
                <w:left w:val="none" w:sz="0" w:space="0" w:color="auto"/>
                <w:bottom w:val="none" w:sz="0" w:space="0" w:color="auto"/>
                <w:right w:val="none" w:sz="0" w:space="0" w:color="auto"/>
              </w:divBdr>
              <w:divsChild>
                <w:div w:id="1582330182">
                  <w:marLeft w:val="0"/>
                  <w:marRight w:val="0"/>
                  <w:marTop w:val="0"/>
                  <w:marBottom w:val="0"/>
                  <w:divBdr>
                    <w:top w:val="none" w:sz="0" w:space="0" w:color="auto"/>
                    <w:left w:val="none" w:sz="0" w:space="0" w:color="auto"/>
                    <w:bottom w:val="none" w:sz="0" w:space="0" w:color="auto"/>
                    <w:right w:val="none" w:sz="0" w:space="0" w:color="auto"/>
                  </w:divBdr>
                  <w:divsChild>
                    <w:div w:id="1570067701">
                      <w:marLeft w:val="0"/>
                      <w:marRight w:val="0"/>
                      <w:marTop w:val="0"/>
                      <w:marBottom w:val="0"/>
                      <w:divBdr>
                        <w:top w:val="none" w:sz="0" w:space="0" w:color="auto"/>
                        <w:left w:val="none" w:sz="0" w:space="0" w:color="auto"/>
                        <w:bottom w:val="none" w:sz="0" w:space="0" w:color="auto"/>
                        <w:right w:val="none" w:sz="0" w:space="0" w:color="auto"/>
                      </w:divBdr>
                    </w:div>
                  </w:divsChild>
                </w:div>
                <w:div w:id="174467179">
                  <w:marLeft w:val="0"/>
                  <w:marRight w:val="0"/>
                  <w:marTop w:val="0"/>
                  <w:marBottom w:val="0"/>
                  <w:divBdr>
                    <w:top w:val="none" w:sz="0" w:space="0" w:color="auto"/>
                    <w:left w:val="none" w:sz="0" w:space="0" w:color="auto"/>
                    <w:bottom w:val="none" w:sz="0" w:space="0" w:color="auto"/>
                    <w:right w:val="none" w:sz="0" w:space="0" w:color="auto"/>
                  </w:divBdr>
                  <w:divsChild>
                    <w:div w:id="1067654683">
                      <w:marLeft w:val="0"/>
                      <w:marRight w:val="0"/>
                      <w:marTop w:val="0"/>
                      <w:marBottom w:val="0"/>
                      <w:divBdr>
                        <w:top w:val="none" w:sz="0" w:space="0" w:color="auto"/>
                        <w:left w:val="none" w:sz="0" w:space="0" w:color="auto"/>
                        <w:bottom w:val="none" w:sz="0" w:space="0" w:color="auto"/>
                        <w:right w:val="none" w:sz="0" w:space="0" w:color="auto"/>
                      </w:divBdr>
                    </w:div>
                  </w:divsChild>
                </w:div>
                <w:div w:id="1289625247">
                  <w:marLeft w:val="0"/>
                  <w:marRight w:val="0"/>
                  <w:marTop w:val="0"/>
                  <w:marBottom w:val="0"/>
                  <w:divBdr>
                    <w:top w:val="none" w:sz="0" w:space="0" w:color="auto"/>
                    <w:left w:val="none" w:sz="0" w:space="0" w:color="auto"/>
                    <w:bottom w:val="none" w:sz="0" w:space="0" w:color="auto"/>
                    <w:right w:val="none" w:sz="0" w:space="0" w:color="auto"/>
                  </w:divBdr>
                  <w:divsChild>
                    <w:div w:id="782654322">
                      <w:marLeft w:val="0"/>
                      <w:marRight w:val="0"/>
                      <w:marTop w:val="0"/>
                      <w:marBottom w:val="0"/>
                      <w:divBdr>
                        <w:top w:val="none" w:sz="0" w:space="0" w:color="auto"/>
                        <w:left w:val="none" w:sz="0" w:space="0" w:color="auto"/>
                        <w:bottom w:val="none" w:sz="0" w:space="0" w:color="auto"/>
                        <w:right w:val="none" w:sz="0" w:space="0" w:color="auto"/>
                      </w:divBdr>
                    </w:div>
                  </w:divsChild>
                </w:div>
                <w:div w:id="2138639576">
                  <w:marLeft w:val="0"/>
                  <w:marRight w:val="0"/>
                  <w:marTop w:val="0"/>
                  <w:marBottom w:val="0"/>
                  <w:divBdr>
                    <w:top w:val="none" w:sz="0" w:space="0" w:color="auto"/>
                    <w:left w:val="none" w:sz="0" w:space="0" w:color="auto"/>
                    <w:bottom w:val="none" w:sz="0" w:space="0" w:color="auto"/>
                    <w:right w:val="none" w:sz="0" w:space="0" w:color="auto"/>
                  </w:divBdr>
                  <w:divsChild>
                    <w:div w:id="957488624">
                      <w:marLeft w:val="0"/>
                      <w:marRight w:val="0"/>
                      <w:marTop w:val="0"/>
                      <w:marBottom w:val="0"/>
                      <w:divBdr>
                        <w:top w:val="none" w:sz="0" w:space="0" w:color="auto"/>
                        <w:left w:val="none" w:sz="0" w:space="0" w:color="auto"/>
                        <w:bottom w:val="none" w:sz="0" w:space="0" w:color="auto"/>
                        <w:right w:val="none" w:sz="0" w:space="0" w:color="auto"/>
                      </w:divBdr>
                    </w:div>
                  </w:divsChild>
                </w:div>
                <w:div w:id="490950669">
                  <w:marLeft w:val="0"/>
                  <w:marRight w:val="0"/>
                  <w:marTop w:val="0"/>
                  <w:marBottom w:val="0"/>
                  <w:divBdr>
                    <w:top w:val="none" w:sz="0" w:space="0" w:color="auto"/>
                    <w:left w:val="none" w:sz="0" w:space="0" w:color="auto"/>
                    <w:bottom w:val="none" w:sz="0" w:space="0" w:color="auto"/>
                    <w:right w:val="none" w:sz="0" w:space="0" w:color="auto"/>
                  </w:divBdr>
                  <w:divsChild>
                    <w:div w:id="1174342757">
                      <w:marLeft w:val="0"/>
                      <w:marRight w:val="0"/>
                      <w:marTop w:val="0"/>
                      <w:marBottom w:val="0"/>
                      <w:divBdr>
                        <w:top w:val="none" w:sz="0" w:space="0" w:color="auto"/>
                        <w:left w:val="none" w:sz="0" w:space="0" w:color="auto"/>
                        <w:bottom w:val="none" w:sz="0" w:space="0" w:color="auto"/>
                        <w:right w:val="none" w:sz="0" w:space="0" w:color="auto"/>
                      </w:divBdr>
                    </w:div>
                  </w:divsChild>
                </w:div>
                <w:div w:id="707684793">
                  <w:marLeft w:val="0"/>
                  <w:marRight w:val="0"/>
                  <w:marTop w:val="0"/>
                  <w:marBottom w:val="0"/>
                  <w:divBdr>
                    <w:top w:val="none" w:sz="0" w:space="0" w:color="auto"/>
                    <w:left w:val="none" w:sz="0" w:space="0" w:color="auto"/>
                    <w:bottom w:val="none" w:sz="0" w:space="0" w:color="auto"/>
                    <w:right w:val="none" w:sz="0" w:space="0" w:color="auto"/>
                  </w:divBdr>
                  <w:divsChild>
                    <w:div w:id="484511035">
                      <w:marLeft w:val="0"/>
                      <w:marRight w:val="0"/>
                      <w:marTop w:val="0"/>
                      <w:marBottom w:val="0"/>
                      <w:divBdr>
                        <w:top w:val="none" w:sz="0" w:space="0" w:color="auto"/>
                        <w:left w:val="none" w:sz="0" w:space="0" w:color="auto"/>
                        <w:bottom w:val="none" w:sz="0" w:space="0" w:color="auto"/>
                        <w:right w:val="none" w:sz="0" w:space="0" w:color="auto"/>
                      </w:divBdr>
                    </w:div>
                  </w:divsChild>
                </w:div>
                <w:div w:id="1647858574">
                  <w:marLeft w:val="0"/>
                  <w:marRight w:val="0"/>
                  <w:marTop w:val="0"/>
                  <w:marBottom w:val="0"/>
                  <w:divBdr>
                    <w:top w:val="none" w:sz="0" w:space="0" w:color="auto"/>
                    <w:left w:val="none" w:sz="0" w:space="0" w:color="auto"/>
                    <w:bottom w:val="none" w:sz="0" w:space="0" w:color="auto"/>
                    <w:right w:val="none" w:sz="0" w:space="0" w:color="auto"/>
                  </w:divBdr>
                  <w:divsChild>
                    <w:div w:id="400057600">
                      <w:marLeft w:val="0"/>
                      <w:marRight w:val="0"/>
                      <w:marTop w:val="0"/>
                      <w:marBottom w:val="0"/>
                      <w:divBdr>
                        <w:top w:val="none" w:sz="0" w:space="0" w:color="auto"/>
                        <w:left w:val="none" w:sz="0" w:space="0" w:color="auto"/>
                        <w:bottom w:val="none" w:sz="0" w:space="0" w:color="auto"/>
                        <w:right w:val="none" w:sz="0" w:space="0" w:color="auto"/>
                      </w:divBdr>
                    </w:div>
                  </w:divsChild>
                </w:div>
                <w:div w:id="1538546357">
                  <w:marLeft w:val="0"/>
                  <w:marRight w:val="0"/>
                  <w:marTop w:val="0"/>
                  <w:marBottom w:val="0"/>
                  <w:divBdr>
                    <w:top w:val="none" w:sz="0" w:space="0" w:color="auto"/>
                    <w:left w:val="none" w:sz="0" w:space="0" w:color="auto"/>
                    <w:bottom w:val="none" w:sz="0" w:space="0" w:color="auto"/>
                    <w:right w:val="none" w:sz="0" w:space="0" w:color="auto"/>
                  </w:divBdr>
                  <w:divsChild>
                    <w:div w:id="144132093">
                      <w:marLeft w:val="0"/>
                      <w:marRight w:val="0"/>
                      <w:marTop w:val="0"/>
                      <w:marBottom w:val="0"/>
                      <w:divBdr>
                        <w:top w:val="none" w:sz="0" w:space="0" w:color="auto"/>
                        <w:left w:val="none" w:sz="0" w:space="0" w:color="auto"/>
                        <w:bottom w:val="none" w:sz="0" w:space="0" w:color="auto"/>
                        <w:right w:val="none" w:sz="0" w:space="0" w:color="auto"/>
                      </w:divBdr>
                    </w:div>
                  </w:divsChild>
                </w:div>
                <w:div w:id="1046761127">
                  <w:marLeft w:val="0"/>
                  <w:marRight w:val="0"/>
                  <w:marTop w:val="0"/>
                  <w:marBottom w:val="0"/>
                  <w:divBdr>
                    <w:top w:val="none" w:sz="0" w:space="0" w:color="auto"/>
                    <w:left w:val="none" w:sz="0" w:space="0" w:color="auto"/>
                    <w:bottom w:val="none" w:sz="0" w:space="0" w:color="auto"/>
                    <w:right w:val="none" w:sz="0" w:space="0" w:color="auto"/>
                  </w:divBdr>
                  <w:divsChild>
                    <w:div w:id="2008441784">
                      <w:marLeft w:val="0"/>
                      <w:marRight w:val="0"/>
                      <w:marTop w:val="0"/>
                      <w:marBottom w:val="0"/>
                      <w:divBdr>
                        <w:top w:val="none" w:sz="0" w:space="0" w:color="auto"/>
                        <w:left w:val="none" w:sz="0" w:space="0" w:color="auto"/>
                        <w:bottom w:val="none" w:sz="0" w:space="0" w:color="auto"/>
                        <w:right w:val="none" w:sz="0" w:space="0" w:color="auto"/>
                      </w:divBdr>
                    </w:div>
                  </w:divsChild>
                </w:div>
                <w:div w:id="882405215">
                  <w:marLeft w:val="0"/>
                  <w:marRight w:val="0"/>
                  <w:marTop w:val="0"/>
                  <w:marBottom w:val="0"/>
                  <w:divBdr>
                    <w:top w:val="none" w:sz="0" w:space="0" w:color="auto"/>
                    <w:left w:val="none" w:sz="0" w:space="0" w:color="auto"/>
                    <w:bottom w:val="none" w:sz="0" w:space="0" w:color="auto"/>
                    <w:right w:val="none" w:sz="0" w:space="0" w:color="auto"/>
                  </w:divBdr>
                  <w:divsChild>
                    <w:div w:id="1895585029">
                      <w:marLeft w:val="0"/>
                      <w:marRight w:val="0"/>
                      <w:marTop w:val="0"/>
                      <w:marBottom w:val="0"/>
                      <w:divBdr>
                        <w:top w:val="none" w:sz="0" w:space="0" w:color="auto"/>
                        <w:left w:val="none" w:sz="0" w:space="0" w:color="auto"/>
                        <w:bottom w:val="none" w:sz="0" w:space="0" w:color="auto"/>
                        <w:right w:val="none" w:sz="0" w:space="0" w:color="auto"/>
                      </w:divBdr>
                    </w:div>
                  </w:divsChild>
                </w:div>
                <w:div w:id="1180923469">
                  <w:marLeft w:val="0"/>
                  <w:marRight w:val="0"/>
                  <w:marTop w:val="0"/>
                  <w:marBottom w:val="0"/>
                  <w:divBdr>
                    <w:top w:val="none" w:sz="0" w:space="0" w:color="auto"/>
                    <w:left w:val="none" w:sz="0" w:space="0" w:color="auto"/>
                    <w:bottom w:val="none" w:sz="0" w:space="0" w:color="auto"/>
                    <w:right w:val="none" w:sz="0" w:space="0" w:color="auto"/>
                  </w:divBdr>
                  <w:divsChild>
                    <w:div w:id="757137633">
                      <w:marLeft w:val="0"/>
                      <w:marRight w:val="0"/>
                      <w:marTop w:val="0"/>
                      <w:marBottom w:val="0"/>
                      <w:divBdr>
                        <w:top w:val="none" w:sz="0" w:space="0" w:color="auto"/>
                        <w:left w:val="none" w:sz="0" w:space="0" w:color="auto"/>
                        <w:bottom w:val="none" w:sz="0" w:space="0" w:color="auto"/>
                        <w:right w:val="none" w:sz="0" w:space="0" w:color="auto"/>
                      </w:divBdr>
                    </w:div>
                  </w:divsChild>
                </w:div>
                <w:div w:id="6055070">
                  <w:marLeft w:val="0"/>
                  <w:marRight w:val="0"/>
                  <w:marTop w:val="0"/>
                  <w:marBottom w:val="0"/>
                  <w:divBdr>
                    <w:top w:val="none" w:sz="0" w:space="0" w:color="auto"/>
                    <w:left w:val="none" w:sz="0" w:space="0" w:color="auto"/>
                    <w:bottom w:val="none" w:sz="0" w:space="0" w:color="auto"/>
                    <w:right w:val="none" w:sz="0" w:space="0" w:color="auto"/>
                  </w:divBdr>
                  <w:divsChild>
                    <w:div w:id="34892060">
                      <w:marLeft w:val="0"/>
                      <w:marRight w:val="0"/>
                      <w:marTop w:val="0"/>
                      <w:marBottom w:val="0"/>
                      <w:divBdr>
                        <w:top w:val="none" w:sz="0" w:space="0" w:color="auto"/>
                        <w:left w:val="none" w:sz="0" w:space="0" w:color="auto"/>
                        <w:bottom w:val="none" w:sz="0" w:space="0" w:color="auto"/>
                        <w:right w:val="none" w:sz="0" w:space="0" w:color="auto"/>
                      </w:divBdr>
                    </w:div>
                  </w:divsChild>
                </w:div>
                <w:div w:id="338778506">
                  <w:marLeft w:val="0"/>
                  <w:marRight w:val="0"/>
                  <w:marTop w:val="0"/>
                  <w:marBottom w:val="0"/>
                  <w:divBdr>
                    <w:top w:val="none" w:sz="0" w:space="0" w:color="auto"/>
                    <w:left w:val="none" w:sz="0" w:space="0" w:color="auto"/>
                    <w:bottom w:val="none" w:sz="0" w:space="0" w:color="auto"/>
                    <w:right w:val="none" w:sz="0" w:space="0" w:color="auto"/>
                  </w:divBdr>
                  <w:divsChild>
                    <w:div w:id="763111954">
                      <w:marLeft w:val="0"/>
                      <w:marRight w:val="0"/>
                      <w:marTop w:val="0"/>
                      <w:marBottom w:val="0"/>
                      <w:divBdr>
                        <w:top w:val="none" w:sz="0" w:space="0" w:color="auto"/>
                        <w:left w:val="none" w:sz="0" w:space="0" w:color="auto"/>
                        <w:bottom w:val="none" w:sz="0" w:space="0" w:color="auto"/>
                        <w:right w:val="none" w:sz="0" w:space="0" w:color="auto"/>
                      </w:divBdr>
                    </w:div>
                  </w:divsChild>
                </w:div>
                <w:div w:id="1979912963">
                  <w:marLeft w:val="0"/>
                  <w:marRight w:val="0"/>
                  <w:marTop w:val="0"/>
                  <w:marBottom w:val="0"/>
                  <w:divBdr>
                    <w:top w:val="none" w:sz="0" w:space="0" w:color="auto"/>
                    <w:left w:val="none" w:sz="0" w:space="0" w:color="auto"/>
                    <w:bottom w:val="none" w:sz="0" w:space="0" w:color="auto"/>
                    <w:right w:val="none" w:sz="0" w:space="0" w:color="auto"/>
                  </w:divBdr>
                  <w:divsChild>
                    <w:div w:id="879440896">
                      <w:marLeft w:val="0"/>
                      <w:marRight w:val="0"/>
                      <w:marTop w:val="0"/>
                      <w:marBottom w:val="0"/>
                      <w:divBdr>
                        <w:top w:val="none" w:sz="0" w:space="0" w:color="auto"/>
                        <w:left w:val="none" w:sz="0" w:space="0" w:color="auto"/>
                        <w:bottom w:val="none" w:sz="0" w:space="0" w:color="auto"/>
                        <w:right w:val="none" w:sz="0" w:space="0" w:color="auto"/>
                      </w:divBdr>
                    </w:div>
                  </w:divsChild>
                </w:div>
                <w:div w:id="794298943">
                  <w:marLeft w:val="0"/>
                  <w:marRight w:val="0"/>
                  <w:marTop w:val="0"/>
                  <w:marBottom w:val="0"/>
                  <w:divBdr>
                    <w:top w:val="none" w:sz="0" w:space="0" w:color="auto"/>
                    <w:left w:val="none" w:sz="0" w:space="0" w:color="auto"/>
                    <w:bottom w:val="none" w:sz="0" w:space="0" w:color="auto"/>
                    <w:right w:val="none" w:sz="0" w:space="0" w:color="auto"/>
                  </w:divBdr>
                  <w:divsChild>
                    <w:div w:id="2008508571">
                      <w:marLeft w:val="0"/>
                      <w:marRight w:val="0"/>
                      <w:marTop w:val="0"/>
                      <w:marBottom w:val="0"/>
                      <w:divBdr>
                        <w:top w:val="none" w:sz="0" w:space="0" w:color="auto"/>
                        <w:left w:val="none" w:sz="0" w:space="0" w:color="auto"/>
                        <w:bottom w:val="none" w:sz="0" w:space="0" w:color="auto"/>
                        <w:right w:val="none" w:sz="0" w:space="0" w:color="auto"/>
                      </w:divBdr>
                    </w:div>
                  </w:divsChild>
                </w:div>
                <w:div w:id="1586649929">
                  <w:marLeft w:val="0"/>
                  <w:marRight w:val="0"/>
                  <w:marTop w:val="0"/>
                  <w:marBottom w:val="0"/>
                  <w:divBdr>
                    <w:top w:val="none" w:sz="0" w:space="0" w:color="auto"/>
                    <w:left w:val="none" w:sz="0" w:space="0" w:color="auto"/>
                    <w:bottom w:val="none" w:sz="0" w:space="0" w:color="auto"/>
                    <w:right w:val="none" w:sz="0" w:space="0" w:color="auto"/>
                  </w:divBdr>
                  <w:divsChild>
                    <w:div w:id="539438012">
                      <w:marLeft w:val="0"/>
                      <w:marRight w:val="0"/>
                      <w:marTop w:val="0"/>
                      <w:marBottom w:val="0"/>
                      <w:divBdr>
                        <w:top w:val="none" w:sz="0" w:space="0" w:color="auto"/>
                        <w:left w:val="none" w:sz="0" w:space="0" w:color="auto"/>
                        <w:bottom w:val="none" w:sz="0" w:space="0" w:color="auto"/>
                        <w:right w:val="none" w:sz="0" w:space="0" w:color="auto"/>
                      </w:divBdr>
                    </w:div>
                  </w:divsChild>
                </w:div>
                <w:div w:id="2124108447">
                  <w:marLeft w:val="0"/>
                  <w:marRight w:val="0"/>
                  <w:marTop w:val="0"/>
                  <w:marBottom w:val="0"/>
                  <w:divBdr>
                    <w:top w:val="none" w:sz="0" w:space="0" w:color="auto"/>
                    <w:left w:val="none" w:sz="0" w:space="0" w:color="auto"/>
                    <w:bottom w:val="none" w:sz="0" w:space="0" w:color="auto"/>
                    <w:right w:val="none" w:sz="0" w:space="0" w:color="auto"/>
                  </w:divBdr>
                  <w:divsChild>
                    <w:div w:id="765148184">
                      <w:marLeft w:val="0"/>
                      <w:marRight w:val="0"/>
                      <w:marTop w:val="0"/>
                      <w:marBottom w:val="0"/>
                      <w:divBdr>
                        <w:top w:val="none" w:sz="0" w:space="0" w:color="auto"/>
                        <w:left w:val="none" w:sz="0" w:space="0" w:color="auto"/>
                        <w:bottom w:val="none" w:sz="0" w:space="0" w:color="auto"/>
                        <w:right w:val="none" w:sz="0" w:space="0" w:color="auto"/>
                      </w:divBdr>
                    </w:div>
                  </w:divsChild>
                </w:div>
                <w:div w:id="1393314401">
                  <w:marLeft w:val="0"/>
                  <w:marRight w:val="0"/>
                  <w:marTop w:val="0"/>
                  <w:marBottom w:val="0"/>
                  <w:divBdr>
                    <w:top w:val="none" w:sz="0" w:space="0" w:color="auto"/>
                    <w:left w:val="none" w:sz="0" w:space="0" w:color="auto"/>
                    <w:bottom w:val="none" w:sz="0" w:space="0" w:color="auto"/>
                    <w:right w:val="none" w:sz="0" w:space="0" w:color="auto"/>
                  </w:divBdr>
                  <w:divsChild>
                    <w:div w:id="935868932">
                      <w:marLeft w:val="0"/>
                      <w:marRight w:val="0"/>
                      <w:marTop w:val="0"/>
                      <w:marBottom w:val="0"/>
                      <w:divBdr>
                        <w:top w:val="none" w:sz="0" w:space="0" w:color="auto"/>
                        <w:left w:val="none" w:sz="0" w:space="0" w:color="auto"/>
                        <w:bottom w:val="none" w:sz="0" w:space="0" w:color="auto"/>
                        <w:right w:val="none" w:sz="0" w:space="0" w:color="auto"/>
                      </w:divBdr>
                    </w:div>
                  </w:divsChild>
                </w:div>
                <w:div w:id="1941331604">
                  <w:marLeft w:val="0"/>
                  <w:marRight w:val="0"/>
                  <w:marTop w:val="0"/>
                  <w:marBottom w:val="0"/>
                  <w:divBdr>
                    <w:top w:val="none" w:sz="0" w:space="0" w:color="auto"/>
                    <w:left w:val="none" w:sz="0" w:space="0" w:color="auto"/>
                    <w:bottom w:val="none" w:sz="0" w:space="0" w:color="auto"/>
                    <w:right w:val="none" w:sz="0" w:space="0" w:color="auto"/>
                  </w:divBdr>
                  <w:divsChild>
                    <w:div w:id="423305378">
                      <w:marLeft w:val="0"/>
                      <w:marRight w:val="0"/>
                      <w:marTop w:val="0"/>
                      <w:marBottom w:val="0"/>
                      <w:divBdr>
                        <w:top w:val="none" w:sz="0" w:space="0" w:color="auto"/>
                        <w:left w:val="none" w:sz="0" w:space="0" w:color="auto"/>
                        <w:bottom w:val="none" w:sz="0" w:space="0" w:color="auto"/>
                        <w:right w:val="none" w:sz="0" w:space="0" w:color="auto"/>
                      </w:divBdr>
                    </w:div>
                  </w:divsChild>
                </w:div>
                <w:div w:id="89084207">
                  <w:marLeft w:val="0"/>
                  <w:marRight w:val="0"/>
                  <w:marTop w:val="0"/>
                  <w:marBottom w:val="0"/>
                  <w:divBdr>
                    <w:top w:val="none" w:sz="0" w:space="0" w:color="auto"/>
                    <w:left w:val="none" w:sz="0" w:space="0" w:color="auto"/>
                    <w:bottom w:val="none" w:sz="0" w:space="0" w:color="auto"/>
                    <w:right w:val="none" w:sz="0" w:space="0" w:color="auto"/>
                  </w:divBdr>
                  <w:divsChild>
                    <w:div w:id="1830749798">
                      <w:marLeft w:val="0"/>
                      <w:marRight w:val="0"/>
                      <w:marTop w:val="0"/>
                      <w:marBottom w:val="0"/>
                      <w:divBdr>
                        <w:top w:val="none" w:sz="0" w:space="0" w:color="auto"/>
                        <w:left w:val="none" w:sz="0" w:space="0" w:color="auto"/>
                        <w:bottom w:val="none" w:sz="0" w:space="0" w:color="auto"/>
                        <w:right w:val="none" w:sz="0" w:space="0" w:color="auto"/>
                      </w:divBdr>
                    </w:div>
                  </w:divsChild>
                </w:div>
                <w:div w:id="1411997962">
                  <w:marLeft w:val="0"/>
                  <w:marRight w:val="0"/>
                  <w:marTop w:val="0"/>
                  <w:marBottom w:val="0"/>
                  <w:divBdr>
                    <w:top w:val="none" w:sz="0" w:space="0" w:color="auto"/>
                    <w:left w:val="none" w:sz="0" w:space="0" w:color="auto"/>
                    <w:bottom w:val="none" w:sz="0" w:space="0" w:color="auto"/>
                    <w:right w:val="none" w:sz="0" w:space="0" w:color="auto"/>
                  </w:divBdr>
                  <w:divsChild>
                    <w:div w:id="207688457">
                      <w:marLeft w:val="0"/>
                      <w:marRight w:val="0"/>
                      <w:marTop w:val="0"/>
                      <w:marBottom w:val="0"/>
                      <w:divBdr>
                        <w:top w:val="none" w:sz="0" w:space="0" w:color="auto"/>
                        <w:left w:val="none" w:sz="0" w:space="0" w:color="auto"/>
                        <w:bottom w:val="none" w:sz="0" w:space="0" w:color="auto"/>
                        <w:right w:val="none" w:sz="0" w:space="0" w:color="auto"/>
                      </w:divBdr>
                    </w:div>
                  </w:divsChild>
                </w:div>
                <w:div w:id="1403790883">
                  <w:marLeft w:val="0"/>
                  <w:marRight w:val="0"/>
                  <w:marTop w:val="0"/>
                  <w:marBottom w:val="0"/>
                  <w:divBdr>
                    <w:top w:val="none" w:sz="0" w:space="0" w:color="auto"/>
                    <w:left w:val="none" w:sz="0" w:space="0" w:color="auto"/>
                    <w:bottom w:val="none" w:sz="0" w:space="0" w:color="auto"/>
                    <w:right w:val="none" w:sz="0" w:space="0" w:color="auto"/>
                  </w:divBdr>
                  <w:divsChild>
                    <w:div w:id="1505391463">
                      <w:marLeft w:val="0"/>
                      <w:marRight w:val="0"/>
                      <w:marTop w:val="0"/>
                      <w:marBottom w:val="0"/>
                      <w:divBdr>
                        <w:top w:val="none" w:sz="0" w:space="0" w:color="auto"/>
                        <w:left w:val="none" w:sz="0" w:space="0" w:color="auto"/>
                        <w:bottom w:val="none" w:sz="0" w:space="0" w:color="auto"/>
                        <w:right w:val="none" w:sz="0" w:space="0" w:color="auto"/>
                      </w:divBdr>
                    </w:div>
                  </w:divsChild>
                </w:div>
                <w:div w:id="165286126">
                  <w:marLeft w:val="0"/>
                  <w:marRight w:val="0"/>
                  <w:marTop w:val="0"/>
                  <w:marBottom w:val="0"/>
                  <w:divBdr>
                    <w:top w:val="none" w:sz="0" w:space="0" w:color="auto"/>
                    <w:left w:val="none" w:sz="0" w:space="0" w:color="auto"/>
                    <w:bottom w:val="none" w:sz="0" w:space="0" w:color="auto"/>
                    <w:right w:val="none" w:sz="0" w:space="0" w:color="auto"/>
                  </w:divBdr>
                  <w:divsChild>
                    <w:div w:id="22957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47872">
          <w:marLeft w:val="0"/>
          <w:marRight w:val="0"/>
          <w:marTop w:val="0"/>
          <w:marBottom w:val="0"/>
          <w:divBdr>
            <w:top w:val="none" w:sz="0" w:space="0" w:color="auto"/>
            <w:left w:val="none" w:sz="0" w:space="0" w:color="auto"/>
            <w:bottom w:val="none" w:sz="0" w:space="0" w:color="auto"/>
            <w:right w:val="none" w:sz="0" w:space="0" w:color="auto"/>
          </w:divBdr>
        </w:div>
      </w:divsChild>
    </w:div>
    <w:div w:id="672874032">
      <w:bodyDiv w:val="1"/>
      <w:marLeft w:val="0"/>
      <w:marRight w:val="0"/>
      <w:marTop w:val="0"/>
      <w:marBottom w:val="0"/>
      <w:divBdr>
        <w:top w:val="none" w:sz="0" w:space="0" w:color="auto"/>
        <w:left w:val="none" w:sz="0" w:space="0" w:color="auto"/>
        <w:bottom w:val="none" w:sz="0" w:space="0" w:color="auto"/>
        <w:right w:val="none" w:sz="0" w:space="0" w:color="auto"/>
      </w:divBdr>
    </w:div>
    <w:div w:id="683434600">
      <w:bodyDiv w:val="1"/>
      <w:marLeft w:val="0"/>
      <w:marRight w:val="0"/>
      <w:marTop w:val="0"/>
      <w:marBottom w:val="0"/>
      <w:divBdr>
        <w:top w:val="none" w:sz="0" w:space="0" w:color="auto"/>
        <w:left w:val="none" w:sz="0" w:space="0" w:color="auto"/>
        <w:bottom w:val="none" w:sz="0" w:space="0" w:color="auto"/>
        <w:right w:val="none" w:sz="0" w:space="0" w:color="auto"/>
      </w:divBdr>
    </w:div>
    <w:div w:id="884758349">
      <w:bodyDiv w:val="1"/>
      <w:marLeft w:val="0"/>
      <w:marRight w:val="0"/>
      <w:marTop w:val="0"/>
      <w:marBottom w:val="0"/>
      <w:divBdr>
        <w:top w:val="none" w:sz="0" w:space="0" w:color="auto"/>
        <w:left w:val="none" w:sz="0" w:space="0" w:color="auto"/>
        <w:bottom w:val="none" w:sz="0" w:space="0" w:color="auto"/>
        <w:right w:val="none" w:sz="0" w:space="0" w:color="auto"/>
      </w:divBdr>
    </w:div>
    <w:div w:id="910307574">
      <w:bodyDiv w:val="1"/>
      <w:marLeft w:val="0"/>
      <w:marRight w:val="0"/>
      <w:marTop w:val="0"/>
      <w:marBottom w:val="0"/>
      <w:divBdr>
        <w:top w:val="none" w:sz="0" w:space="0" w:color="auto"/>
        <w:left w:val="none" w:sz="0" w:space="0" w:color="auto"/>
        <w:bottom w:val="none" w:sz="0" w:space="0" w:color="auto"/>
        <w:right w:val="none" w:sz="0" w:space="0" w:color="auto"/>
      </w:divBdr>
    </w:div>
    <w:div w:id="1380281854">
      <w:bodyDiv w:val="1"/>
      <w:marLeft w:val="0"/>
      <w:marRight w:val="0"/>
      <w:marTop w:val="0"/>
      <w:marBottom w:val="0"/>
      <w:divBdr>
        <w:top w:val="none" w:sz="0" w:space="0" w:color="auto"/>
        <w:left w:val="none" w:sz="0" w:space="0" w:color="auto"/>
        <w:bottom w:val="none" w:sz="0" w:space="0" w:color="auto"/>
        <w:right w:val="none" w:sz="0" w:space="0" w:color="auto"/>
      </w:divBdr>
    </w:div>
    <w:div w:id="1459227663">
      <w:bodyDiv w:val="1"/>
      <w:marLeft w:val="0"/>
      <w:marRight w:val="0"/>
      <w:marTop w:val="0"/>
      <w:marBottom w:val="0"/>
      <w:divBdr>
        <w:top w:val="none" w:sz="0" w:space="0" w:color="auto"/>
        <w:left w:val="none" w:sz="0" w:space="0" w:color="auto"/>
        <w:bottom w:val="none" w:sz="0" w:space="0" w:color="auto"/>
        <w:right w:val="none" w:sz="0" w:space="0" w:color="auto"/>
      </w:divBdr>
    </w:div>
    <w:div w:id="1633903933">
      <w:bodyDiv w:val="1"/>
      <w:marLeft w:val="0"/>
      <w:marRight w:val="0"/>
      <w:marTop w:val="0"/>
      <w:marBottom w:val="0"/>
      <w:divBdr>
        <w:top w:val="none" w:sz="0" w:space="0" w:color="auto"/>
        <w:left w:val="none" w:sz="0" w:space="0" w:color="auto"/>
        <w:bottom w:val="none" w:sz="0" w:space="0" w:color="auto"/>
        <w:right w:val="none" w:sz="0" w:space="0" w:color="auto"/>
      </w:divBdr>
    </w:div>
    <w:div w:id="200862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atricio.calderon@gendarmeria.c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mercadopublico.c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F6B8E527107D4ABE5F79B8C49F0B0C" ma:contentTypeVersion="17" ma:contentTypeDescription="Crear nuevo documento." ma:contentTypeScope="" ma:versionID="6bbf7633e3d12dcb1ac8cdf0bd28a3e0">
  <xsd:schema xmlns:xsd="http://www.w3.org/2001/XMLSchema" xmlns:xs="http://www.w3.org/2001/XMLSchema" xmlns:p="http://schemas.microsoft.com/office/2006/metadata/properties" xmlns:ns3="a5f98f44-13cf-42cd-aad5-39dd8ab8ade1" xmlns:ns4="dffadabc-523e-4bad-83ee-076353d67861" targetNamespace="http://schemas.microsoft.com/office/2006/metadata/properties" ma:root="true" ma:fieldsID="3e672f7abffc84fb377068ab8134cf8f" ns3:_="" ns4:_="">
    <xsd:import namespace="a5f98f44-13cf-42cd-aad5-39dd8ab8ade1"/>
    <xsd:import namespace="dffadabc-523e-4bad-83ee-076353d6786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element ref="ns3:_activity"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98f44-13cf-42cd-aad5-39dd8ab8a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fadabc-523e-4bad-83ee-076353d6786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5f98f44-13cf-42cd-aad5-39dd8ab8ade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6C585B-A2B3-4051-9495-B4C170A51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f98f44-13cf-42cd-aad5-39dd8ab8ade1"/>
    <ds:schemaRef ds:uri="dffadabc-523e-4bad-83ee-076353d67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E46024-E25C-4C13-9D46-D3F8C332E9FE}">
  <ds:schemaRefs>
    <ds:schemaRef ds:uri="http://purl.org/dc/elements/1.1/"/>
    <ds:schemaRef ds:uri="http://purl.org/dc/terms/"/>
    <ds:schemaRef ds:uri="a5f98f44-13cf-42cd-aad5-39dd8ab8ade1"/>
    <ds:schemaRef ds:uri="http://schemas.microsoft.com/office/infopath/2007/PartnerControls"/>
    <ds:schemaRef ds:uri="http://schemas.microsoft.com/office/2006/metadata/properties"/>
    <ds:schemaRef ds:uri="http://schemas.openxmlformats.org/package/2006/metadata/core-properties"/>
    <ds:schemaRef ds:uri="http://www.w3.org/XML/1998/namespace"/>
    <ds:schemaRef ds:uri="http://purl.org/dc/dcmitype/"/>
    <ds:schemaRef ds:uri="http://schemas.microsoft.com/office/2006/documentManagement/types"/>
    <ds:schemaRef ds:uri="dffadabc-523e-4bad-83ee-076353d67861"/>
  </ds:schemaRefs>
</ds:datastoreItem>
</file>

<file path=customXml/itemProps3.xml><?xml version="1.0" encoding="utf-8"?>
<ds:datastoreItem xmlns:ds="http://schemas.openxmlformats.org/officeDocument/2006/customXml" ds:itemID="{F795B582-71E6-43F1-A75B-7C56B4B6AA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1918</Words>
  <Characters>10555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Silva Montti</dc:creator>
  <cp:lastModifiedBy>Lina Ruz Rumian</cp:lastModifiedBy>
  <cp:revision>7</cp:revision>
  <cp:lastPrinted>2023-05-12T20:13:00Z</cp:lastPrinted>
  <dcterms:created xsi:type="dcterms:W3CDTF">2026-03-13T18:09:00Z</dcterms:created>
  <dcterms:modified xsi:type="dcterms:W3CDTF">2026-06-12T18:42:00Z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0x010100E0F6B8E527107D4ABE5F79B8C49F0B0C</vt:lpwstr>
  </property>
</Properties>
</file>