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E157" w14:textId="77777777" w:rsidR="00922074" w:rsidRDefault="00922074" w:rsidP="004D1B32">
      <w:pPr>
        <w:ind w:left="720" w:hanging="360"/>
      </w:pPr>
    </w:p>
    <w:p w14:paraId="1378F067" w14:textId="53934C1B" w:rsidR="00922074" w:rsidRPr="00684E0E" w:rsidRDefault="00100B19" w:rsidP="00684E0E">
      <w:pPr>
        <w:pStyle w:val="Prrafodelista"/>
        <w:jc w:val="center"/>
        <w:rPr>
          <w:b/>
          <w:bCs/>
          <w:u w:val="single"/>
        </w:rPr>
      </w:pPr>
      <w:r w:rsidRPr="00684E0E">
        <w:rPr>
          <w:b/>
          <w:bCs/>
          <w:u w:val="single"/>
        </w:rPr>
        <w:t xml:space="preserve">REQUERIMIENTO TÉCNICO </w:t>
      </w:r>
      <w:r w:rsidR="00A26064">
        <w:rPr>
          <w:b/>
          <w:bCs/>
          <w:u w:val="single"/>
        </w:rPr>
        <w:t xml:space="preserve">SERVICIO </w:t>
      </w:r>
      <w:r w:rsidR="00D873D8">
        <w:rPr>
          <w:b/>
          <w:bCs/>
          <w:u w:val="single"/>
        </w:rPr>
        <w:t>EQUIPOS AIRE ACONDICIONADO TIPO SPLIT</w:t>
      </w:r>
    </w:p>
    <w:p w14:paraId="3056D5D0" w14:textId="77777777" w:rsidR="00922074" w:rsidRDefault="00922074" w:rsidP="002A3848"/>
    <w:p w14:paraId="035F4618" w14:textId="4E3A1CE9" w:rsidR="002A3848" w:rsidRDefault="002A3848" w:rsidP="00684E0E">
      <w:pPr>
        <w:jc w:val="both"/>
      </w:pPr>
      <w:r>
        <w:t xml:space="preserve">La Subsecretaría de Minería requiere </w:t>
      </w:r>
      <w:r w:rsidR="00227417">
        <w:t xml:space="preserve">la mantención </w:t>
      </w:r>
      <w:r w:rsidR="00BA4316">
        <w:t xml:space="preserve">de </w:t>
      </w:r>
      <w:r w:rsidR="00DD2AC4">
        <w:t xml:space="preserve">5 </w:t>
      </w:r>
      <w:r w:rsidR="00BA4316">
        <w:t>equipos mismas características</w:t>
      </w:r>
      <w:r w:rsidR="00690A16">
        <w:t xml:space="preserve"> </w:t>
      </w:r>
      <w:r w:rsidR="00BA4316">
        <w:t xml:space="preserve">ubicados en </w:t>
      </w:r>
      <w:r w:rsidR="00247B88">
        <w:t>la Secretaría</w:t>
      </w:r>
      <w:r w:rsidR="00B24758">
        <w:t xml:space="preserve"> Regional Ministerial de Minería de la Región </w:t>
      </w:r>
      <w:r w:rsidR="00272749">
        <w:t>de</w:t>
      </w:r>
      <w:r w:rsidR="002B48B8">
        <w:t xml:space="preserve"> Atacama</w:t>
      </w:r>
      <w:r w:rsidR="00003D1F" w:rsidRPr="00003D1F">
        <w:t>, que permitan entrega</w:t>
      </w:r>
      <w:r w:rsidR="00003D1F">
        <w:t>r</w:t>
      </w:r>
      <w:r w:rsidR="00003D1F" w:rsidRPr="00003D1F">
        <w:t xml:space="preserve"> las condiciones necesarias a los funcionarios de la </w:t>
      </w:r>
      <w:r w:rsidR="001858AE">
        <w:t>región</w:t>
      </w:r>
      <w:r w:rsidR="00003D1F" w:rsidRPr="00003D1F">
        <w:t>, para prestar sus labores de manera habitual, mejorando su calidad de vida, además de la optimización del equipo, cuidando el medio ambiente.</w:t>
      </w:r>
    </w:p>
    <w:p w14:paraId="19D8A7BF" w14:textId="631BE141" w:rsidR="002A3848" w:rsidRPr="00534961" w:rsidRDefault="00247B88" w:rsidP="00684E0E">
      <w:pPr>
        <w:jc w:val="both"/>
        <w:rPr>
          <w:b/>
          <w:bCs/>
        </w:rPr>
      </w:pPr>
      <w:r w:rsidRPr="00534961">
        <w:rPr>
          <w:b/>
          <w:bCs/>
        </w:rPr>
        <w:t>Para el</w:t>
      </w:r>
      <w:r w:rsidR="007B198F" w:rsidRPr="00534961">
        <w:rPr>
          <w:b/>
          <w:bCs/>
        </w:rPr>
        <w:t xml:space="preserve"> servicio </w:t>
      </w:r>
      <w:r w:rsidR="00534961">
        <w:rPr>
          <w:b/>
          <w:bCs/>
        </w:rPr>
        <w:t xml:space="preserve">de mantención </w:t>
      </w:r>
      <w:r w:rsidR="00BA4316">
        <w:rPr>
          <w:b/>
          <w:bCs/>
        </w:rPr>
        <w:t xml:space="preserve">de un total de </w:t>
      </w:r>
      <w:r w:rsidR="00DD2AC4">
        <w:rPr>
          <w:b/>
          <w:bCs/>
        </w:rPr>
        <w:t>5</w:t>
      </w:r>
      <w:r w:rsidR="00F54B14">
        <w:rPr>
          <w:b/>
          <w:bCs/>
        </w:rPr>
        <w:t xml:space="preserve"> equipos, </w:t>
      </w:r>
      <w:r w:rsidR="00534961">
        <w:rPr>
          <w:b/>
          <w:bCs/>
        </w:rPr>
        <w:t xml:space="preserve">se </w:t>
      </w:r>
      <w:r w:rsidR="007B198F" w:rsidRPr="00534961">
        <w:rPr>
          <w:b/>
          <w:bCs/>
        </w:rPr>
        <w:t xml:space="preserve">deberá considerar los siguientes </w:t>
      </w:r>
      <w:r w:rsidR="00CB0874">
        <w:rPr>
          <w:b/>
          <w:bCs/>
        </w:rPr>
        <w:t>requerimientos</w:t>
      </w:r>
      <w:r w:rsidR="007B198F" w:rsidRPr="00534961">
        <w:rPr>
          <w:b/>
          <w:bCs/>
        </w:rPr>
        <w:t>:</w:t>
      </w:r>
    </w:p>
    <w:p w14:paraId="7BDC0E26" w14:textId="1C8C7D34" w:rsidR="00D76E9F" w:rsidRDefault="004D1B32" w:rsidP="00D76E9F">
      <w:pPr>
        <w:pStyle w:val="Prrafodelista"/>
        <w:numPr>
          <w:ilvl w:val="0"/>
          <w:numId w:val="1"/>
        </w:numPr>
        <w:jc w:val="both"/>
      </w:pPr>
      <w:r>
        <w:t xml:space="preserve">Desarme unidades interior y exterior para limpieza con ácido insípido concentrado, biodegradable (antihongos y elimina bacterias) </w:t>
      </w:r>
    </w:p>
    <w:p w14:paraId="05EBDFF5" w14:textId="7837A053" w:rsidR="00D76E9F" w:rsidRDefault="004D1B32" w:rsidP="00D76E9F">
      <w:pPr>
        <w:pStyle w:val="Prrafodelista"/>
        <w:numPr>
          <w:ilvl w:val="0"/>
          <w:numId w:val="1"/>
        </w:numPr>
        <w:jc w:val="both"/>
      </w:pPr>
      <w:r>
        <w:t xml:space="preserve">Limpieza de condensador para detectar señales de fuga(carga) </w:t>
      </w:r>
    </w:p>
    <w:p w14:paraId="161E078C" w14:textId="09D6B7B7" w:rsidR="00D76E9F" w:rsidRDefault="004D1B32" w:rsidP="00D76E9F">
      <w:pPr>
        <w:pStyle w:val="Prrafodelista"/>
        <w:numPr>
          <w:ilvl w:val="0"/>
          <w:numId w:val="1"/>
        </w:numPr>
        <w:jc w:val="both"/>
      </w:pPr>
      <w:r>
        <w:t xml:space="preserve">Limpieza de evaporador para detectar señales de fuga(carga) </w:t>
      </w:r>
    </w:p>
    <w:p w14:paraId="47E01B82" w14:textId="0D529318" w:rsidR="00D76E9F" w:rsidRDefault="004D1B32" w:rsidP="007B198F">
      <w:pPr>
        <w:pStyle w:val="Prrafodelista"/>
        <w:numPr>
          <w:ilvl w:val="0"/>
          <w:numId w:val="1"/>
        </w:numPr>
        <w:jc w:val="both"/>
      </w:pPr>
      <w:r>
        <w:t>Limpieza y chequeo de filtros</w:t>
      </w:r>
    </w:p>
    <w:p w14:paraId="0FCF1885" w14:textId="7B7BC517" w:rsidR="004D1B32" w:rsidRDefault="004D1B32" w:rsidP="00684E0E">
      <w:pPr>
        <w:pStyle w:val="Prrafodelista"/>
        <w:numPr>
          <w:ilvl w:val="0"/>
          <w:numId w:val="1"/>
        </w:numPr>
        <w:jc w:val="both"/>
      </w:pPr>
      <w:r>
        <w:t xml:space="preserve">Limpieza de contactos eléctricos </w:t>
      </w:r>
    </w:p>
    <w:p w14:paraId="3EDED5CD" w14:textId="56450E0C" w:rsidR="00D76E9F" w:rsidRDefault="004D1B32" w:rsidP="007B198F">
      <w:pPr>
        <w:pStyle w:val="Prrafodelista"/>
        <w:numPr>
          <w:ilvl w:val="0"/>
          <w:numId w:val="1"/>
        </w:numPr>
        <w:jc w:val="both"/>
      </w:pPr>
      <w:r>
        <w:t>Limpieza de serpentines</w:t>
      </w:r>
    </w:p>
    <w:p w14:paraId="686EF907" w14:textId="4F2D4BAC" w:rsidR="004D1B32" w:rsidRDefault="004D1B32" w:rsidP="00684E0E">
      <w:pPr>
        <w:pStyle w:val="Prrafodelista"/>
        <w:numPr>
          <w:ilvl w:val="0"/>
          <w:numId w:val="1"/>
        </w:numPr>
        <w:jc w:val="both"/>
      </w:pPr>
      <w:r>
        <w:t xml:space="preserve">Limpieza y lavado de bombas de condensado </w:t>
      </w:r>
    </w:p>
    <w:p w14:paraId="09228FC3" w14:textId="17BCD74F" w:rsidR="004D1B32" w:rsidRDefault="004D1B32" w:rsidP="00684E0E">
      <w:pPr>
        <w:pStyle w:val="Prrafodelista"/>
        <w:numPr>
          <w:ilvl w:val="0"/>
          <w:numId w:val="1"/>
        </w:numPr>
        <w:jc w:val="both"/>
      </w:pPr>
      <w:r>
        <w:t>Verificación de conmutadores, botoneras y termostatos</w:t>
      </w:r>
    </w:p>
    <w:p w14:paraId="6B402E1A" w14:textId="429CB2AA" w:rsidR="004D1B32" w:rsidRDefault="004D1B32" w:rsidP="00684E0E">
      <w:pPr>
        <w:pStyle w:val="Prrafodelista"/>
        <w:numPr>
          <w:ilvl w:val="0"/>
          <w:numId w:val="1"/>
        </w:numPr>
        <w:jc w:val="both"/>
      </w:pPr>
      <w:r>
        <w:t xml:space="preserve">Verificación de temporizadores </w:t>
      </w:r>
    </w:p>
    <w:p w14:paraId="43711746" w14:textId="107EE9BE" w:rsidR="004D1B32" w:rsidRDefault="004D1B32" w:rsidP="00684E0E">
      <w:pPr>
        <w:pStyle w:val="Prrafodelista"/>
        <w:numPr>
          <w:ilvl w:val="0"/>
          <w:numId w:val="1"/>
        </w:numPr>
        <w:jc w:val="both"/>
      </w:pPr>
      <w:r>
        <w:t xml:space="preserve">Verificación general de conexiones eléctricas </w:t>
      </w:r>
    </w:p>
    <w:p w14:paraId="36B45C67" w14:textId="6FD9EA86" w:rsidR="004D1B32" w:rsidRDefault="004D1B32" w:rsidP="00684E0E">
      <w:pPr>
        <w:pStyle w:val="Prrafodelista"/>
        <w:numPr>
          <w:ilvl w:val="0"/>
          <w:numId w:val="1"/>
        </w:numPr>
        <w:jc w:val="both"/>
      </w:pPr>
      <w:r>
        <w:t xml:space="preserve">Verificación caudal de aire de succión e inyección </w:t>
      </w:r>
    </w:p>
    <w:p w14:paraId="56C76A5C" w14:textId="160701FB" w:rsidR="004D1B32" w:rsidRDefault="004D1B32" w:rsidP="00684E0E">
      <w:pPr>
        <w:pStyle w:val="Prrafodelista"/>
        <w:numPr>
          <w:ilvl w:val="0"/>
          <w:numId w:val="1"/>
        </w:numPr>
        <w:jc w:val="both"/>
      </w:pPr>
      <w:r>
        <w:t xml:space="preserve">Verificación de pérdidas de aceite </w:t>
      </w:r>
    </w:p>
    <w:p w14:paraId="0411D5CB" w14:textId="25E3B1DB" w:rsidR="004D1B32" w:rsidRDefault="004D1B32" w:rsidP="00684E0E">
      <w:pPr>
        <w:pStyle w:val="Prrafodelista"/>
        <w:numPr>
          <w:ilvl w:val="0"/>
          <w:numId w:val="1"/>
        </w:numPr>
        <w:jc w:val="both"/>
      </w:pPr>
      <w:r>
        <w:t xml:space="preserve">Verificación y chequeo de anclajes de unidades interiores y exteriores </w:t>
      </w:r>
    </w:p>
    <w:p w14:paraId="2D9C42B0" w14:textId="7EE33155" w:rsidR="00D76E9F" w:rsidRDefault="004D1B32" w:rsidP="00684E0E">
      <w:pPr>
        <w:pStyle w:val="Prrafodelista"/>
        <w:numPr>
          <w:ilvl w:val="0"/>
          <w:numId w:val="1"/>
        </w:numPr>
        <w:jc w:val="both"/>
      </w:pPr>
      <w:r>
        <w:t xml:space="preserve">Verificación funcionamiento de válvulas </w:t>
      </w:r>
    </w:p>
    <w:p w14:paraId="48589A42" w14:textId="6CE87938" w:rsidR="004D1B32" w:rsidRDefault="00D76E9F" w:rsidP="00684E0E">
      <w:pPr>
        <w:pStyle w:val="Prrafodelista"/>
        <w:numPr>
          <w:ilvl w:val="0"/>
          <w:numId w:val="1"/>
        </w:numPr>
        <w:jc w:val="both"/>
      </w:pPr>
      <w:r>
        <w:t>C</w:t>
      </w:r>
      <w:r w:rsidR="004D1B32">
        <w:t xml:space="preserve">ontrol de vibraciones y ruidos anómalos </w:t>
      </w:r>
    </w:p>
    <w:p w14:paraId="34363D5B" w14:textId="2D7F568D" w:rsidR="004D1B32" w:rsidRDefault="004D1B32" w:rsidP="00684E0E">
      <w:pPr>
        <w:pStyle w:val="Prrafodelista"/>
        <w:numPr>
          <w:ilvl w:val="0"/>
          <w:numId w:val="1"/>
        </w:numPr>
        <w:jc w:val="both"/>
      </w:pPr>
      <w:r>
        <w:t xml:space="preserve">Control de temperaturas de succión, descarga y evaporador </w:t>
      </w:r>
    </w:p>
    <w:p w14:paraId="4E33132D" w14:textId="092826C8" w:rsidR="004D1B32" w:rsidRDefault="004D1B32" w:rsidP="00684E0E">
      <w:pPr>
        <w:pStyle w:val="Prrafodelista"/>
        <w:numPr>
          <w:ilvl w:val="0"/>
          <w:numId w:val="1"/>
        </w:numPr>
        <w:jc w:val="both"/>
      </w:pPr>
      <w:r>
        <w:t xml:space="preserve">Medición de corrientes y ajustes </w:t>
      </w:r>
    </w:p>
    <w:p w14:paraId="45EB3FFE" w14:textId="64648C0A" w:rsidR="004D1B32" w:rsidRDefault="004D1B32" w:rsidP="00684E0E">
      <w:pPr>
        <w:pStyle w:val="Prrafodelista"/>
        <w:numPr>
          <w:ilvl w:val="0"/>
          <w:numId w:val="1"/>
        </w:numPr>
        <w:jc w:val="both"/>
      </w:pPr>
      <w:r>
        <w:t xml:space="preserve">Medición bobinas de compresor </w:t>
      </w:r>
    </w:p>
    <w:p w14:paraId="1F9574DF" w14:textId="005D3D1E" w:rsidR="004D1B32" w:rsidRDefault="004D1B32" w:rsidP="00684E0E">
      <w:pPr>
        <w:pStyle w:val="Prrafodelista"/>
        <w:numPr>
          <w:ilvl w:val="0"/>
          <w:numId w:val="1"/>
        </w:numPr>
        <w:jc w:val="both"/>
      </w:pPr>
      <w:r>
        <w:t xml:space="preserve">Revisión de giro de rotación de motores </w:t>
      </w:r>
    </w:p>
    <w:p w14:paraId="3D141480" w14:textId="13FE6771" w:rsidR="004D1B32" w:rsidRDefault="004D1B32" w:rsidP="00684E0E">
      <w:pPr>
        <w:pStyle w:val="Prrafodelista"/>
        <w:numPr>
          <w:ilvl w:val="0"/>
          <w:numId w:val="1"/>
        </w:numPr>
        <w:jc w:val="both"/>
      </w:pPr>
      <w:r>
        <w:t xml:space="preserve">Control de temperatura de evaporador </w:t>
      </w:r>
    </w:p>
    <w:p w14:paraId="4D80B110" w14:textId="21D30EBB" w:rsidR="004D1B32" w:rsidRDefault="004D1B32" w:rsidP="00684E0E">
      <w:pPr>
        <w:pStyle w:val="Prrafodelista"/>
        <w:numPr>
          <w:ilvl w:val="0"/>
          <w:numId w:val="1"/>
        </w:numPr>
        <w:jc w:val="both"/>
      </w:pPr>
      <w:r>
        <w:t>Reapriete general mecánico y eléctrico, de ser necesario</w:t>
      </w:r>
    </w:p>
    <w:p w14:paraId="40C0B401" w14:textId="07EFA0AB" w:rsidR="001E1AD7" w:rsidRDefault="004D1B32" w:rsidP="00684E0E">
      <w:pPr>
        <w:pStyle w:val="Prrafodelista"/>
        <w:numPr>
          <w:ilvl w:val="0"/>
          <w:numId w:val="1"/>
        </w:numPr>
        <w:jc w:val="both"/>
      </w:pPr>
      <w:r>
        <w:t>Verificación cargas de gas refrigerante</w:t>
      </w:r>
    </w:p>
    <w:p w14:paraId="31BE2963" w14:textId="1185C2A0" w:rsidR="00D247E5" w:rsidRDefault="00E0358A" w:rsidP="00D247E5">
      <w:pPr>
        <w:pStyle w:val="Prrafodelista"/>
        <w:numPr>
          <w:ilvl w:val="0"/>
          <w:numId w:val="1"/>
        </w:numPr>
        <w:jc w:val="both"/>
      </w:pPr>
      <w:r>
        <w:t xml:space="preserve">Carga </w:t>
      </w:r>
      <w:r w:rsidR="00DD2090">
        <w:t>de gas</w:t>
      </w:r>
    </w:p>
    <w:p w14:paraId="235AF2AE" w14:textId="7B416AFF" w:rsidR="00DE0A04" w:rsidRDefault="00650D6D" w:rsidP="00D247E5">
      <w:pPr>
        <w:pStyle w:val="Prrafodelista"/>
        <w:numPr>
          <w:ilvl w:val="0"/>
          <w:numId w:val="1"/>
        </w:numPr>
        <w:jc w:val="both"/>
      </w:pPr>
      <w:r>
        <w:t>Limpieza de Unidades externas</w:t>
      </w:r>
    </w:p>
    <w:p w14:paraId="6829403F" w14:textId="77777777" w:rsidR="008E4E7D" w:rsidRDefault="008E4E7D" w:rsidP="008E4E7D">
      <w:pPr>
        <w:pStyle w:val="Prrafodelista"/>
        <w:jc w:val="both"/>
      </w:pPr>
    </w:p>
    <w:p w14:paraId="5EBAC272" w14:textId="77777777" w:rsidR="00D247E5" w:rsidRDefault="00D247E5" w:rsidP="00D247E5">
      <w:pPr>
        <w:jc w:val="both"/>
      </w:pPr>
    </w:p>
    <w:p w14:paraId="3D253672" w14:textId="6FD71E1B" w:rsidR="00286B91" w:rsidRPr="002C6B28" w:rsidRDefault="00286B91" w:rsidP="00D247E5">
      <w:pPr>
        <w:jc w:val="both"/>
        <w:rPr>
          <w:b/>
          <w:bCs/>
          <w:u w:val="single"/>
        </w:rPr>
      </w:pPr>
      <w:r w:rsidRPr="002C6B28">
        <w:rPr>
          <w:b/>
          <w:bCs/>
          <w:u w:val="single"/>
        </w:rPr>
        <w:t>Nota:</w:t>
      </w:r>
    </w:p>
    <w:p w14:paraId="362B1474" w14:textId="23F5F45A" w:rsidR="002C6B28" w:rsidRDefault="008D590D" w:rsidP="00A004B1">
      <w:pPr>
        <w:pStyle w:val="Prrafodelista"/>
        <w:numPr>
          <w:ilvl w:val="0"/>
          <w:numId w:val="2"/>
        </w:numPr>
        <w:jc w:val="both"/>
      </w:pPr>
      <w:r>
        <w:t xml:space="preserve">Plazo </w:t>
      </w:r>
      <w:r w:rsidR="005A375D">
        <w:t xml:space="preserve">máximo de </w:t>
      </w:r>
      <w:r w:rsidR="002C6B28">
        <w:t xml:space="preserve">ejecución </w:t>
      </w:r>
      <w:r w:rsidR="00A62563">
        <w:t>2 días</w:t>
      </w:r>
      <w:r w:rsidR="002C6B28">
        <w:t>, previa coordinación con la contraparte técnica.</w:t>
      </w:r>
    </w:p>
    <w:p w14:paraId="73885A53" w14:textId="204946BA" w:rsidR="007B0478" w:rsidRDefault="007B0478" w:rsidP="00A004B1">
      <w:pPr>
        <w:pStyle w:val="Prrafodelista"/>
        <w:numPr>
          <w:ilvl w:val="0"/>
          <w:numId w:val="2"/>
        </w:numPr>
        <w:jc w:val="both"/>
      </w:pPr>
      <w:r w:rsidRPr="007B0478">
        <w:t>Para garantizar la calidad y seguridad del servicio de climatización y refrigeración, se requiere que este sea realizado por un especialista con formación profesional idónea, acreditando títulos como Técnico de Nivel Superior en Climatización y Refrigeración (Instituto Profesional), Técnico Universitario en Climatización, Mecánico de Refrigeración y Aire Acondicionado, o carreras afines</w:t>
      </w:r>
      <w:r>
        <w:t>.</w:t>
      </w:r>
    </w:p>
    <w:p w14:paraId="06C55099" w14:textId="60865877" w:rsidR="007955D8" w:rsidRDefault="00A62563" w:rsidP="00A004B1">
      <w:pPr>
        <w:pStyle w:val="Prrafodelista"/>
        <w:numPr>
          <w:ilvl w:val="0"/>
          <w:numId w:val="2"/>
        </w:numPr>
        <w:jc w:val="both"/>
      </w:pPr>
      <w:r>
        <w:t>g</w:t>
      </w:r>
      <w:r w:rsidR="007955D8">
        <w:t>arantía mínima 6 meses.</w:t>
      </w:r>
      <w:r w:rsidR="00AD0A82">
        <w:t xml:space="preserve">  </w:t>
      </w:r>
      <w:r w:rsidR="00AD0A82" w:rsidRPr="00AD0A82">
        <w:rPr>
          <w:b/>
          <w:bCs/>
        </w:rPr>
        <w:t>Obligatorio indicar.</w:t>
      </w:r>
    </w:p>
    <w:p w14:paraId="389375D6" w14:textId="0A79FBDA" w:rsidR="00F47727" w:rsidRDefault="00CA3DF1" w:rsidP="00F47727">
      <w:pPr>
        <w:pStyle w:val="Prrafodelista"/>
        <w:numPr>
          <w:ilvl w:val="0"/>
          <w:numId w:val="2"/>
        </w:numPr>
        <w:jc w:val="both"/>
      </w:pPr>
      <w:r>
        <w:t xml:space="preserve">Si el proveedor no adjunta el detalle de los trabajos a realizar, se </w:t>
      </w:r>
      <w:r w:rsidR="00DE5DA7">
        <w:t>asume</w:t>
      </w:r>
      <w:r>
        <w:t xml:space="preserve"> que cumpl</w:t>
      </w:r>
      <w:r w:rsidR="00404DF5">
        <w:t>irá</w:t>
      </w:r>
      <w:r>
        <w:t xml:space="preserve"> con to</w:t>
      </w:r>
      <w:r w:rsidR="0080373D">
        <w:t>dos</w:t>
      </w:r>
      <w:r>
        <w:t xml:space="preserve"> los </w:t>
      </w:r>
      <w:r w:rsidR="00CB0874">
        <w:t>requerimientos,</w:t>
      </w:r>
      <w:r w:rsidR="00404DF5">
        <w:t xml:space="preserve"> necesarios para la mantención.</w:t>
      </w:r>
    </w:p>
    <w:p w14:paraId="220FE189" w14:textId="77777777" w:rsidR="007955D8" w:rsidRDefault="007955D8" w:rsidP="007955D8">
      <w:pPr>
        <w:pStyle w:val="Prrafodelista"/>
        <w:jc w:val="both"/>
      </w:pPr>
    </w:p>
    <w:p w14:paraId="677EB1DB" w14:textId="77777777" w:rsidR="004E4790" w:rsidRDefault="004E4790" w:rsidP="001E1AD7"/>
    <w:p w14:paraId="1EF8932C" w14:textId="77777777" w:rsidR="004E4790" w:rsidRDefault="004E4790" w:rsidP="001E1AD7"/>
    <w:p w14:paraId="55E1DC3E" w14:textId="54CB1AC7" w:rsidR="00716F54" w:rsidRPr="00716F54" w:rsidRDefault="00716F54" w:rsidP="00716F54">
      <w:pPr>
        <w:tabs>
          <w:tab w:val="left" w:pos="3225"/>
        </w:tabs>
      </w:pPr>
      <w:r>
        <w:tab/>
      </w:r>
    </w:p>
    <w:sectPr w:rsidR="00716F54" w:rsidRPr="00716F54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4CB46" w14:textId="77777777" w:rsidR="006D6DA2" w:rsidRDefault="006D6DA2" w:rsidP="00922074">
      <w:pPr>
        <w:spacing w:after="0" w:line="240" w:lineRule="auto"/>
      </w:pPr>
      <w:r>
        <w:separator/>
      </w:r>
    </w:p>
  </w:endnote>
  <w:endnote w:type="continuationSeparator" w:id="0">
    <w:p w14:paraId="0671E02A" w14:textId="77777777" w:rsidR="006D6DA2" w:rsidRDefault="006D6DA2" w:rsidP="00922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82D91" w14:textId="77777777" w:rsidR="006D6DA2" w:rsidRDefault="006D6DA2" w:rsidP="00922074">
      <w:pPr>
        <w:spacing w:after="0" w:line="240" w:lineRule="auto"/>
      </w:pPr>
      <w:r>
        <w:separator/>
      </w:r>
    </w:p>
  </w:footnote>
  <w:footnote w:type="continuationSeparator" w:id="0">
    <w:p w14:paraId="509CD3BB" w14:textId="77777777" w:rsidR="006D6DA2" w:rsidRDefault="006D6DA2" w:rsidP="00922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410DB" w14:textId="45A01F6D" w:rsidR="00922074" w:rsidRDefault="00922074">
    <w:pPr>
      <w:pStyle w:val="Encabezado"/>
    </w:pPr>
    <w:r>
      <w:rPr>
        <w:noProof/>
      </w:rPr>
      <w:drawing>
        <wp:inline distT="0" distB="0" distL="0" distR="0" wp14:anchorId="2AE2657A" wp14:editId="7F31241A">
          <wp:extent cx="1009650" cy="965752"/>
          <wp:effectExtent l="0" t="0" r="0" b="6350"/>
          <wp:docPr id="1092830548" name="Imagen 1" descr="Imagen que contiene 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2830548" name="Imagen 1" descr="Imagen que contiene Gráfic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895" t="16337" r="19551" b="13648"/>
                  <a:stretch/>
                </pic:blipFill>
                <pic:spPr bwMode="auto">
                  <a:xfrm>
                    <a:off x="0" y="0"/>
                    <a:ext cx="1016642" cy="9724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9EC17ED" w14:textId="77777777" w:rsidR="00922074" w:rsidRDefault="0092207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13A9"/>
    <w:multiLevelType w:val="hybridMultilevel"/>
    <w:tmpl w:val="B8C6FD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C2A17"/>
    <w:multiLevelType w:val="hybridMultilevel"/>
    <w:tmpl w:val="252688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1020C"/>
    <w:multiLevelType w:val="hybridMultilevel"/>
    <w:tmpl w:val="84BC84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850372">
    <w:abstractNumId w:val="1"/>
  </w:num>
  <w:num w:numId="2" w16cid:durableId="1841196644">
    <w:abstractNumId w:val="2"/>
  </w:num>
  <w:num w:numId="3" w16cid:durableId="1604993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32"/>
    <w:rsid w:val="00003D1F"/>
    <w:rsid w:val="00032009"/>
    <w:rsid w:val="00035FA9"/>
    <w:rsid w:val="00036678"/>
    <w:rsid w:val="00100B19"/>
    <w:rsid w:val="00130566"/>
    <w:rsid w:val="00132DB2"/>
    <w:rsid w:val="001858AE"/>
    <w:rsid w:val="00196082"/>
    <w:rsid w:val="001E1AD7"/>
    <w:rsid w:val="001F394E"/>
    <w:rsid w:val="00202B55"/>
    <w:rsid w:val="00227417"/>
    <w:rsid w:val="00247B88"/>
    <w:rsid w:val="00257A56"/>
    <w:rsid w:val="0026091A"/>
    <w:rsid w:val="00272749"/>
    <w:rsid w:val="00286B91"/>
    <w:rsid w:val="00295BCD"/>
    <w:rsid w:val="002A3848"/>
    <w:rsid w:val="002B48B8"/>
    <w:rsid w:val="002C6B28"/>
    <w:rsid w:val="0030610D"/>
    <w:rsid w:val="003065B4"/>
    <w:rsid w:val="003C14AD"/>
    <w:rsid w:val="00404DF5"/>
    <w:rsid w:val="004641E3"/>
    <w:rsid w:val="00466FAE"/>
    <w:rsid w:val="004D1B32"/>
    <w:rsid w:val="004E4790"/>
    <w:rsid w:val="00534961"/>
    <w:rsid w:val="00582DCD"/>
    <w:rsid w:val="005A375D"/>
    <w:rsid w:val="00637F5B"/>
    <w:rsid w:val="00650D6D"/>
    <w:rsid w:val="00663152"/>
    <w:rsid w:val="00684E0E"/>
    <w:rsid w:val="00690A16"/>
    <w:rsid w:val="006B6EBF"/>
    <w:rsid w:val="006D6DA2"/>
    <w:rsid w:val="006F2F2F"/>
    <w:rsid w:val="00716F54"/>
    <w:rsid w:val="00725143"/>
    <w:rsid w:val="00754D27"/>
    <w:rsid w:val="007576ED"/>
    <w:rsid w:val="00783EB9"/>
    <w:rsid w:val="007955D8"/>
    <w:rsid w:val="007A1EDC"/>
    <w:rsid w:val="007B0478"/>
    <w:rsid w:val="007B198F"/>
    <w:rsid w:val="007E776F"/>
    <w:rsid w:val="0080373D"/>
    <w:rsid w:val="00821EC1"/>
    <w:rsid w:val="008311D3"/>
    <w:rsid w:val="00853225"/>
    <w:rsid w:val="00885F18"/>
    <w:rsid w:val="008D590D"/>
    <w:rsid w:val="008E4E7D"/>
    <w:rsid w:val="009201BC"/>
    <w:rsid w:val="00920D99"/>
    <w:rsid w:val="00922074"/>
    <w:rsid w:val="00956CD8"/>
    <w:rsid w:val="009A663C"/>
    <w:rsid w:val="009C2C49"/>
    <w:rsid w:val="00A004B1"/>
    <w:rsid w:val="00A22AA4"/>
    <w:rsid w:val="00A26064"/>
    <w:rsid w:val="00A62563"/>
    <w:rsid w:val="00A64DC7"/>
    <w:rsid w:val="00A76227"/>
    <w:rsid w:val="00AD0A82"/>
    <w:rsid w:val="00B24758"/>
    <w:rsid w:val="00B64E8D"/>
    <w:rsid w:val="00B819E3"/>
    <w:rsid w:val="00B919B3"/>
    <w:rsid w:val="00B93476"/>
    <w:rsid w:val="00BA4316"/>
    <w:rsid w:val="00C048E7"/>
    <w:rsid w:val="00C23F69"/>
    <w:rsid w:val="00C26512"/>
    <w:rsid w:val="00C5286D"/>
    <w:rsid w:val="00CA3DF1"/>
    <w:rsid w:val="00CB0874"/>
    <w:rsid w:val="00CB22A2"/>
    <w:rsid w:val="00D0481B"/>
    <w:rsid w:val="00D247E5"/>
    <w:rsid w:val="00D66F91"/>
    <w:rsid w:val="00D76E9F"/>
    <w:rsid w:val="00D873D8"/>
    <w:rsid w:val="00D921B3"/>
    <w:rsid w:val="00DD2090"/>
    <w:rsid w:val="00DD2AC4"/>
    <w:rsid w:val="00DE0A04"/>
    <w:rsid w:val="00DE1C93"/>
    <w:rsid w:val="00DE5DA7"/>
    <w:rsid w:val="00E00DEE"/>
    <w:rsid w:val="00E0358A"/>
    <w:rsid w:val="00E61621"/>
    <w:rsid w:val="00E75113"/>
    <w:rsid w:val="00E86106"/>
    <w:rsid w:val="00EF4F94"/>
    <w:rsid w:val="00F1669B"/>
    <w:rsid w:val="00F20003"/>
    <w:rsid w:val="00F47727"/>
    <w:rsid w:val="00F54B14"/>
    <w:rsid w:val="00F55895"/>
    <w:rsid w:val="00F64294"/>
    <w:rsid w:val="00F74FE2"/>
    <w:rsid w:val="00FD4690"/>
    <w:rsid w:val="00FF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F23A02"/>
  <w15:chartTrackingRefBased/>
  <w15:docId w15:val="{97F8818D-F092-4DBF-8937-689A388B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1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B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B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B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B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B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B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B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B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B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B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B32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922074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220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2074"/>
  </w:style>
  <w:style w:type="paragraph" w:styleId="Piedepgina">
    <w:name w:val="footer"/>
    <w:basedOn w:val="Normal"/>
    <w:link w:val="PiedepginaCar"/>
    <w:uiPriority w:val="99"/>
    <w:unhideWhenUsed/>
    <w:rsid w:val="009220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2074"/>
  </w:style>
  <w:style w:type="character" w:styleId="Refdecomentario">
    <w:name w:val="annotation reference"/>
    <w:basedOn w:val="Fuentedeprrafopredeter"/>
    <w:uiPriority w:val="99"/>
    <w:semiHidden/>
    <w:unhideWhenUsed/>
    <w:rsid w:val="009201B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201B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201B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1B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1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848407-4870-483c-89c3-cc48f24a6d6f">
      <Terms xmlns="http://schemas.microsoft.com/office/infopath/2007/PartnerControls"/>
    </lcf76f155ced4ddcb4097134ff3c332f>
    <TaxCatchAll xmlns="66cdaf01-aa5a-4200-a1ab-fb0034e7937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DB854E9EBDED488F475EE38CE4040E" ma:contentTypeVersion="18" ma:contentTypeDescription="Crear nuevo documento." ma:contentTypeScope="" ma:versionID="a5abf9ae319e8c43a550283b6f0e4888">
  <xsd:schema xmlns:xsd="http://www.w3.org/2001/XMLSchema" xmlns:xs="http://www.w3.org/2001/XMLSchema" xmlns:p="http://schemas.microsoft.com/office/2006/metadata/properties" xmlns:ns2="ab848407-4870-483c-89c3-cc48f24a6d6f" xmlns:ns3="66cdaf01-aa5a-4200-a1ab-fb0034e79371" targetNamespace="http://schemas.microsoft.com/office/2006/metadata/properties" ma:root="true" ma:fieldsID="ee927a93a1ae86b045ea24800739ceb5" ns2:_="" ns3:_="">
    <xsd:import namespace="ab848407-4870-483c-89c3-cc48f24a6d6f"/>
    <xsd:import namespace="66cdaf01-aa5a-4200-a1ab-fb0034e793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848407-4870-483c-89c3-cc48f24a6d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eab0786f-64e7-45f1-a5ff-35cf400959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cdaf01-aa5a-4200-a1ab-fb0034e7937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5b59b5-c9ea-4d9e-bba2-f2175b36bcbc}" ma:internalName="TaxCatchAll" ma:showField="CatchAllData" ma:web="66cdaf01-aa5a-4200-a1ab-fb0034e793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BEA6C6-0BF1-408A-B9F7-E2D8CBF03DF5}">
  <ds:schemaRefs>
    <ds:schemaRef ds:uri="http://schemas.microsoft.com/office/2006/metadata/properties"/>
    <ds:schemaRef ds:uri="http://schemas.microsoft.com/office/infopath/2007/PartnerControls"/>
    <ds:schemaRef ds:uri="c24402f3-fd03-49ef-8a8b-e49b99d9154f"/>
    <ds:schemaRef ds:uri="39423286-ba49-47ff-95b0-f642329a274e"/>
  </ds:schemaRefs>
</ds:datastoreItem>
</file>

<file path=customXml/itemProps2.xml><?xml version="1.0" encoding="utf-8"?>
<ds:datastoreItem xmlns:ds="http://schemas.openxmlformats.org/officeDocument/2006/customXml" ds:itemID="{2FD58546-C32F-4C87-A116-29B1BCB8F2D8}"/>
</file>

<file path=customXml/itemProps3.xml><?xml version="1.0" encoding="utf-8"?>
<ds:datastoreItem xmlns:ds="http://schemas.openxmlformats.org/officeDocument/2006/customXml" ds:itemID="{988F78E5-E9D1-426D-8431-EFF76144A9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Juana Cea</dc:creator>
  <cp:keywords/>
  <dc:description/>
  <cp:lastModifiedBy>Juana Cea</cp:lastModifiedBy>
  <cp:revision>3</cp:revision>
  <dcterms:created xsi:type="dcterms:W3CDTF">2026-06-02T15:28:00Z</dcterms:created>
  <dcterms:modified xsi:type="dcterms:W3CDTF">2026-06-02T15:30:00Z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0x010100CADB854E9EBDED488F475EE38CE4040E</vt:lpwstr>
  </property>
  <property fmtid="{D5CDD505-2E9C-101B-9397-08002B2CF9AE}" pid="3" name="MediaServiceImageTags">
    <vt:lpwstr/>
  </property>
</Properties>
</file>