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126C" w14:textId="77777777" w:rsidR="00842A47" w:rsidRDefault="00842A47" w:rsidP="00842A47">
      <w:pPr>
        <w:jc w:val="center"/>
        <w:rPr>
          <w:b/>
          <w:bCs/>
        </w:rPr>
      </w:pPr>
      <w:r w:rsidRPr="00842A47">
        <w:rPr>
          <w:b/>
          <w:bCs/>
        </w:rPr>
        <w:t>SOLICITUD DE COTIZACIÓN</w:t>
      </w:r>
    </w:p>
    <w:p w14:paraId="1C1545A6" w14:textId="77777777" w:rsidR="00842A47" w:rsidRPr="00842A47" w:rsidRDefault="00842A47" w:rsidP="00842A47">
      <w:pPr>
        <w:jc w:val="center"/>
        <w:rPr>
          <w:b/>
          <w:bCs/>
        </w:rPr>
      </w:pPr>
    </w:p>
    <w:p w14:paraId="02F17555" w14:textId="48F28E0E" w:rsidR="00842A47" w:rsidRDefault="00842A47" w:rsidP="00842A47">
      <w:pPr>
        <w:jc w:val="both"/>
      </w:pPr>
      <w:r w:rsidRPr="00842A47">
        <w:t>El Departamento de Salud de la Ilustre Municipalidad de Puchuncaví requiere cotizar la a</w:t>
      </w:r>
      <w:r w:rsidR="00A42919" w:rsidRPr="00A42919">
        <w:t>dquisición de equipamiento clínico y tecnológico destinado a apoyar la atención y funcionamiento de los establecimientos dependientes del DESAM</w:t>
      </w:r>
      <w:r w:rsidRPr="00842A47">
        <w:t>.</w:t>
      </w:r>
    </w:p>
    <w:p w14:paraId="4AA2D7A9" w14:textId="77777777" w:rsidR="00842A47" w:rsidRPr="00842A47" w:rsidRDefault="00842A47" w:rsidP="00842A47">
      <w:pPr>
        <w:jc w:val="both"/>
      </w:pPr>
    </w:p>
    <w:p w14:paraId="042EE4EC" w14:textId="77777777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1. PRODUCTOS REQUERIDOS</w:t>
      </w:r>
    </w:p>
    <w:p w14:paraId="1610D734" w14:textId="14CC0EB4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ÍTEM 1: SILLA</w:t>
      </w:r>
      <w:r w:rsidR="00286E4F">
        <w:rPr>
          <w:b/>
          <w:bCs/>
        </w:rPr>
        <w:t>S</w:t>
      </w:r>
      <w:r w:rsidRPr="00842A47">
        <w:rPr>
          <w:b/>
          <w:bCs/>
        </w:rPr>
        <w:t xml:space="preserve"> DE RUEDAS ESTÁNDAR DE ACERO</w:t>
      </w:r>
    </w:p>
    <w:p w14:paraId="1F1CA978" w14:textId="37D5813F" w:rsidR="00842A47" w:rsidRPr="00842A47" w:rsidRDefault="00842A47" w:rsidP="00842A47">
      <w:pPr>
        <w:jc w:val="both"/>
      </w:pPr>
      <w:r w:rsidRPr="00842A47">
        <w:rPr>
          <w:b/>
          <w:bCs/>
        </w:rPr>
        <w:t xml:space="preserve">Cantidad: </w:t>
      </w:r>
      <w:r w:rsidR="00286E4F">
        <w:rPr>
          <w:b/>
          <w:bCs/>
        </w:rPr>
        <w:t>4</w:t>
      </w:r>
      <w:r w:rsidRPr="00842A47">
        <w:rPr>
          <w:b/>
          <w:bCs/>
        </w:rPr>
        <w:t xml:space="preserve"> unidades</w:t>
      </w:r>
    </w:p>
    <w:p w14:paraId="299E250B" w14:textId="77777777" w:rsidR="00842A47" w:rsidRPr="00842A47" w:rsidRDefault="00842A47" w:rsidP="00842A47">
      <w:pPr>
        <w:jc w:val="both"/>
      </w:pPr>
      <w:r w:rsidRPr="00842A47">
        <w:t>Silla de ruedas estándar de estructura de acero, destinada al traslado y movilización de pacientes, que cumpla como mínimo con las siguientes características:</w:t>
      </w:r>
    </w:p>
    <w:p w14:paraId="32FFDAEB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Estructura de acero resistente y durable.</w:t>
      </w:r>
    </w:p>
    <w:p w14:paraId="1C7E493F" w14:textId="26EA947E" w:rsidR="00842A47" w:rsidRPr="00842A47" w:rsidRDefault="00A42919" w:rsidP="00BB404F">
      <w:pPr>
        <w:numPr>
          <w:ilvl w:val="0"/>
          <w:numId w:val="1"/>
        </w:numPr>
        <w:spacing w:after="0"/>
        <w:jc w:val="both"/>
      </w:pPr>
      <w:r>
        <w:t>Idealmente f</w:t>
      </w:r>
      <w:r w:rsidR="00842A47" w:rsidRPr="00842A47">
        <w:t>renos bilaterales, que permitan un control seguro de la silla desde ambos lados.</w:t>
      </w:r>
    </w:p>
    <w:p w14:paraId="33CCA5E1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Frenos en las manillas de empuje, destinados a facilitar el control por parte del cuidador, especialmente en pendientes y terrenos irregulares.</w:t>
      </w:r>
    </w:p>
    <w:p w14:paraId="4D047C78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Reposapiés abatibles.</w:t>
      </w:r>
    </w:p>
    <w:p w14:paraId="4027F3FA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Asiento y respaldo de nylon de color negro, resistente, lavable y fácil de limpiar y desinfectar.</w:t>
      </w:r>
    </w:p>
    <w:p w14:paraId="57C7A106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Diseño plegable, que facilite su transporte y almacenamiento en espacios reducidos.</w:t>
      </w:r>
    </w:p>
    <w:p w14:paraId="20794FE7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proofErr w:type="gramStart"/>
      <w:r w:rsidRPr="00842A47">
        <w:t>Ancho plegada</w:t>
      </w:r>
      <w:proofErr w:type="gramEnd"/>
      <w:r w:rsidRPr="00842A47">
        <w:t xml:space="preserve"> referencial de aproximadamente 25 cm o similar.</w:t>
      </w:r>
    </w:p>
    <w:p w14:paraId="68FB19E5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Bolsillo de transporte trasero.</w:t>
      </w:r>
    </w:p>
    <w:p w14:paraId="041D6340" w14:textId="77777777" w:rsidR="00842A47" w:rsidRPr="00842A47" w:rsidRDefault="00842A47" w:rsidP="00BB404F">
      <w:pPr>
        <w:numPr>
          <w:ilvl w:val="0"/>
          <w:numId w:val="1"/>
        </w:numPr>
        <w:spacing w:after="0"/>
        <w:jc w:val="both"/>
      </w:pPr>
      <w:r w:rsidRPr="00842A47">
        <w:t>Producto que cuente con certificaciones o estándares de calidad aplicables, tales como CE, ISO 9001 e ISO 13485, o equivalentes, cuando corresponda.</w:t>
      </w:r>
    </w:p>
    <w:p w14:paraId="5D773720" w14:textId="77777777" w:rsidR="00BB404F" w:rsidRDefault="00BB404F" w:rsidP="00842A47">
      <w:pPr>
        <w:jc w:val="both"/>
      </w:pPr>
    </w:p>
    <w:p w14:paraId="767547CB" w14:textId="24E0C1CA" w:rsidR="00842A47" w:rsidRPr="00842A47" w:rsidRDefault="00842A47" w:rsidP="00842A47">
      <w:pPr>
        <w:jc w:val="both"/>
      </w:pPr>
      <w:r w:rsidRPr="00842A47">
        <w:t>El oferente deberá indicar marca, modelo, características técnicas y capacidad de carga del producto ofertado.</w:t>
      </w:r>
    </w:p>
    <w:p w14:paraId="0C5023C5" w14:textId="77777777" w:rsidR="00842A47" w:rsidRPr="00842A47" w:rsidRDefault="00000000" w:rsidP="00842A47">
      <w:pPr>
        <w:jc w:val="both"/>
      </w:pPr>
      <w:r>
        <w:pict w14:anchorId="68057566">
          <v:rect id="_x0000_i1025" style="width:0;height:1.5pt" o:hralign="center" o:hrstd="t" o:hr="t" fillcolor="#a0a0a0" stroked="f"/>
        </w:pict>
      </w:r>
    </w:p>
    <w:p w14:paraId="73B4A75B" w14:textId="7D996146" w:rsidR="00286E4F" w:rsidRPr="00286E4F" w:rsidRDefault="00842A47" w:rsidP="00286E4F">
      <w:pPr>
        <w:jc w:val="both"/>
        <w:rPr>
          <w:b/>
          <w:bCs/>
        </w:rPr>
      </w:pPr>
      <w:r w:rsidRPr="00842A47">
        <w:rPr>
          <w:b/>
          <w:bCs/>
        </w:rPr>
        <w:t xml:space="preserve">ÍTEM 2: </w:t>
      </w:r>
      <w:r w:rsidR="00286E4F">
        <w:rPr>
          <w:b/>
          <w:bCs/>
        </w:rPr>
        <w:t>LECTOR DE HUELLAS</w:t>
      </w:r>
    </w:p>
    <w:p w14:paraId="31471487" w14:textId="349E7B4F" w:rsid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 xml:space="preserve">Cantidad: </w:t>
      </w:r>
      <w:r w:rsidR="00286E4F">
        <w:rPr>
          <w:b/>
          <w:bCs/>
        </w:rPr>
        <w:t>3</w:t>
      </w:r>
      <w:r w:rsidRPr="00842A47">
        <w:rPr>
          <w:b/>
          <w:bCs/>
        </w:rPr>
        <w:t xml:space="preserve"> unidades</w:t>
      </w:r>
    </w:p>
    <w:p w14:paraId="282BCBD7" w14:textId="061BE006" w:rsidR="00286E4F" w:rsidRDefault="00286E4F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 w:rsidRPr="00286E4F">
        <w:t>Lector de huella Digital</w:t>
      </w:r>
      <w:r w:rsidR="00650C8F">
        <w:t xml:space="preserve"> </w:t>
      </w:r>
      <w:r w:rsidRPr="00286E4F">
        <w:t xml:space="preserve">Persona </w:t>
      </w:r>
      <w:proofErr w:type="spellStart"/>
      <w:r w:rsidRPr="00286E4F">
        <w:t>U.are.U</w:t>
      </w:r>
      <w:proofErr w:type="spellEnd"/>
      <w:r w:rsidRPr="00286E4F">
        <w:t xml:space="preserve"> 4500</w:t>
      </w:r>
      <w:r w:rsidR="00C107C4">
        <w:t xml:space="preserve"> o equivalente</w:t>
      </w:r>
    </w:p>
    <w:p w14:paraId="5F75D7F8" w14:textId="49504276" w:rsidR="00C107C4" w:rsidRDefault="00286E4F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 w:rsidRPr="00286E4F">
        <w:t xml:space="preserve">Led azul Suave </w:t>
      </w:r>
    </w:p>
    <w:p w14:paraId="03860FEE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Tecnología de lectura óptica de huellas dactilares.</w:t>
      </w:r>
    </w:p>
    <w:p w14:paraId="193B6979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Conexión mediante interfaz USB 2.0 o superior.</w:t>
      </w:r>
    </w:p>
    <w:p w14:paraId="0D47186C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Alimentación mediante puerto USB, sin requerir fuente de alimentación externa.</w:t>
      </w:r>
    </w:p>
    <w:p w14:paraId="0E0FBD10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Diseño compacto, adecuado para instalación y utilización sobre escritorio.</w:t>
      </w:r>
    </w:p>
    <w:p w14:paraId="5928A2D0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Carcasa resistente, preferentemente metálica o de material de resistencia equivalente.</w:t>
      </w:r>
    </w:p>
    <w:p w14:paraId="628436A3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lastRenderedPageBreak/>
        <w:t>Indicador luminoso LED de estado o funcionamiento.</w:t>
      </w:r>
    </w:p>
    <w:p w14:paraId="4481A5B3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Captura automática y rápida de la huella digital.</w:t>
      </w:r>
    </w:p>
    <w:p w14:paraId="783999A0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Capacidad de lectura de huellas secas, húmedas o ásperas, o tecnología equivalente que permita una adecuada captura en distintas condiciones.</w:t>
      </w:r>
    </w:p>
    <w:p w14:paraId="085389F0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Sistema que permita la transmisión segura o cifrada de los datos biométricos capturados.</w:t>
      </w:r>
    </w:p>
    <w:p w14:paraId="20810D4E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Compatibilidad con software o SDK para integración con sistemas biométricos.</w:t>
      </w:r>
    </w:p>
    <w:p w14:paraId="129D329B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Compatibilidad con sistemas operativos Windows 10 y Windows 11.</w:t>
      </w:r>
    </w:p>
    <w:p w14:paraId="46D31F26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Disponibilidad de drivers o controladores para instalación y funcionamiento del dispositivo.</w:t>
      </w:r>
    </w:p>
    <w:p w14:paraId="7A95F002" w14:textId="77777777" w:rsidR="00C107C4" w:rsidRDefault="00C107C4" w:rsidP="00C107C4">
      <w:pPr>
        <w:pStyle w:val="Prrafodelista"/>
        <w:numPr>
          <w:ilvl w:val="0"/>
          <w:numId w:val="5"/>
        </w:numPr>
        <w:spacing w:after="0"/>
        <w:ind w:left="0"/>
        <w:jc w:val="both"/>
      </w:pPr>
      <w:r>
        <w:t>Producto nuevo, original y sin uso.</w:t>
      </w:r>
    </w:p>
    <w:p w14:paraId="69C0AD95" w14:textId="77777777" w:rsidR="00C107C4" w:rsidRDefault="00C107C4" w:rsidP="00C107C4">
      <w:pPr>
        <w:jc w:val="both"/>
      </w:pPr>
    </w:p>
    <w:p w14:paraId="42DBFC80" w14:textId="652579DB" w:rsidR="00C107C4" w:rsidRDefault="00C107C4" w:rsidP="00C107C4">
      <w:pPr>
        <w:jc w:val="both"/>
      </w:pPr>
      <w:r>
        <w:t>El oferente deberá indicar marca y modelo del producto ofertado y adjuntar ficha técnica o catálogo que permita verificar el cumplimiento de las características solicitadas.</w:t>
      </w:r>
    </w:p>
    <w:p w14:paraId="322D6B4A" w14:textId="0C7299D0" w:rsidR="00C107C4" w:rsidRDefault="00C107C4" w:rsidP="00C107C4">
      <w:pPr>
        <w:jc w:val="both"/>
      </w:pPr>
      <w:r>
        <w:t>Asimismo, deberá indicar expresamente la compatibilidad del equipo con Windows 10 y/o Windows 11 y proporcionar, cuando corresponda, enlace, medio de descarga o antecedentes de disponibilidad de los drivers necesarios para su funcionamiento.</w:t>
      </w:r>
    </w:p>
    <w:p w14:paraId="21AC262D" w14:textId="77777777" w:rsidR="00842A47" w:rsidRPr="00842A47" w:rsidRDefault="00000000" w:rsidP="00842A47">
      <w:pPr>
        <w:jc w:val="both"/>
      </w:pPr>
      <w:r>
        <w:pict w14:anchorId="3475BABF">
          <v:rect id="_x0000_i1026" style="width:0;height:1.5pt" o:hralign="center" o:hrstd="t" o:hr="t" fillcolor="#a0a0a0" stroked="f"/>
        </w:pict>
      </w:r>
    </w:p>
    <w:p w14:paraId="644143B8" w14:textId="77777777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ÍTEM 3: MONITOR AUTOMÁTICO DE PRESIÓN ARTERIAL DE BRAZO</w:t>
      </w:r>
    </w:p>
    <w:p w14:paraId="36CFCC9A" w14:textId="77777777" w:rsidR="00842A47" w:rsidRPr="00842A47" w:rsidRDefault="00842A47" w:rsidP="00842A47">
      <w:pPr>
        <w:jc w:val="both"/>
      </w:pPr>
      <w:r w:rsidRPr="00842A47">
        <w:rPr>
          <w:b/>
          <w:bCs/>
        </w:rPr>
        <w:t>Cantidad: 10 unidades</w:t>
      </w:r>
    </w:p>
    <w:p w14:paraId="5CE8F2DB" w14:textId="77777777" w:rsidR="00842A47" w:rsidRPr="00842A47" w:rsidRDefault="00842A47" w:rsidP="00842A47">
      <w:pPr>
        <w:jc w:val="both"/>
      </w:pPr>
      <w:r w:rsidRPr="00842A47">
        <w:t>Monitor digital automático de presión arterial para medición en brazo, destinado al control de presión arterial.</w:t>
      </w:r>
    </w:p>
    <w:p w14:paraId="6FB99D43" w14:textId="77777777" w:rsidR="00842A47" w:rsidRPr="00842A47" w:rsidRDefault="00842A47" w:rsidP="00842A47">
      <w:pPr>
        <w:jc w:val="both"/>
      </w:pPr>
      <w:r w:rsidRPr="00842A47">
        <w:t>Características técnicas mínimas:</w:t>
      </w:r>
    </w:p>
    <w:p w14:paraId="3ED30E26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Medición automática de presión arterial sistólica y diastólica.</w:t>
      </w:r>
    </w:p>
    <w:p w14:paraId="41D2968E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Medición de frecuencia cardíaca.</w:t>
      </w:r>
    </w:p>
    <w:p w14:paraId="46E69BC1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Uso en brazo.</w:t>
      </w:r>
    </w:p>
    <w:p w14:paraId="17F2109C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Pantalla digital de fácil lectura.</w:t>
      </w:r>
    </w:p>
    <w:p w14:paraId="3C73EDD0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Memoria para al menos dos usuarios o función equivalente que permita almacenar mediciones.</w:t>
      </w:r>
    </w:p>
    <w:p w14:paraId="467726CB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Apagado automático.</w:t>
      </w:r>
    </w:p>
    <w:p w14:paraId="6418189A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Brazalete adecuado para adulto.</w:t>
      </w:r>
    </w:p>
    <w:p w14:paraId="0B74CA81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Sistema de detección de errores de medición o movimiento, cuando corresponda.</w:t>
      </w:r>
    </w:p>
    <w:p w14:paraId="1A896253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Equipo validado clínicamente para medición de presión arterial, de acuerdo con estándares o protocolos reconocidos.</w:t>
      </w:r>
    </w:p>
    <w:p w14:paraId="238DCB1E" w14:textId="77777777" w:rsidR="00842A47" w:rsidRPr="00842A47" w:rsidRDefault="00842A47" w:rsidP="00BB404F">
      <w:pPr>
        <w:numPr>
          <w:ilvl w:val="0"/>
          <w:numId w:val="3"/>
        </w:numPr>
        <w:spacing w:after="0"/>
        <w:jc w:val="both"/>
      </w:pPr>
      <w:r w:rsidRPr="00842A47">
        <w:t>Se deberá acreditar la validación del equipo mediante antecedente técnico, certificación o registro en una plataforma de validación reconocida.</w:t>
      </w:r>
    </w:p>
    <w:p w14:paraId="7B2A67E5" w14:textId="77777777" w:rsidR="00BB404F" w:rsidRDefault="00BB404F" w:rsidP="00842A47">
      <w:pPr>
        <w:jc w:val="both"/>
      </w:pPr>
    </w:p>
    <w:p w14:paraId="11B603E2" w14:textId="71984F62" w:rsidR="00842A47" w:rsidRPr="00842A47" w:rsidRDefault="00842A47" w:rsidP="00842A47">
      <w:pPr>
        <w:jc w:val="both"/>
      </w:pPr>
      <w:r w:rsidRPr="00842A47">
        <w:t xml:space="preserve">Como </w:t>
      </w:r>
      <w:r w:rsidRPr="00842A47">
        <w:rPr>
          <w:b/>
          <w:bCs/>
        </w:rPr>
        <w:t>referencia técnica</w:t>
      </w:r>
      <w:r w:rsidRPr="00842A47">
        <w:t>, se requiere un equipo con prestaciones equivalentes a un monitor automático de presión arterial de brazo de uso clínico, con características de validación y funcionamiento similares al modelo utilizado como referencia por el establecimiento.</w:t>
      </w:r>
    </w:p>
    <w:p w14:paraId="0EBFC19B" w14:textId="77777777" w:rsidR="00842A47" w:rsidRDefault="00842A47" w:rsidP="00842A47">
      <w:pPr>
        <w:jc w:val="both"/>
      </w:pPr>
      <w:r w:rsidRPr="00842A47">
        <w:lastRenderedPageBreak/>
        <w:t>El oferente deberá indicar marca, modelo, rango de medición, tamaño del brazalete, sistema de memoria y antecedentes de validación clínica del equipo ofertado.</w:t>
      </w:r>
    </w:p>
    <w:p w14:paraId="5D7A4001" w14:textId="77777777" w:rsidR="00842A47" w:rsidRPr="00842A47" w:rsidRDefault="00842A47" w:rsidP="00842A47">
      <w:pPr>
        <w:jc w:val="both"/>
      </w:pPr>
    </w:p>
    <w:p w14:paraId="6D731C3D" w14:textId="77777777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2. CONDICIONES GENERALES</w:t>
      </w:r>
    </w:p>
    <w:p w14:paraId="740F548E" w14:textId="77777777" w:rsidR="00842A47" w:rsidRPr="00842A47" w:rsidRDefault="00842A47" w:rsidP="00842A47">
      <w:pPr>
        <w:jc w:val="both"/>
      </w:pPr>
      <w:r w:rsidRPr="00842A47">
        <w:t>Los productos deberán ser nuevos, originales, sin uso y entregados en su envase original, debidamente sellado cuando corresponda.</w:t>
      </w:r>
    </w:p>
    <w:p w14:paraId="0B2BCA4B" w14:textId="77777777" w:rsidR="00842A47" w:rsidRPr="00842A47" w:rsidRDefault="00842A47" w:rsidP="00842A47">
      <w:pPr>
        <w:jc w:val="both"/>
      </w:pPr>
      <w:r w:rsidRPr="00842A47">
        <w:t>El oferente deberá indicar:</w:t>
      </w:r>
    </w:p>
    <w:p w14:paraId="29FC58B8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Marca y modelo ofertado.</w:t>
      </w:r>
    </w:p>
    <w:p w14:paraId="50E44A88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Ficha técnica o catálogo del producto.</w:t>
      </w:r>
    </w:p>
    <w:p w14:paraId="610C2C61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Plazo de entrega.</w:t>
      </w:r>
    </w:p>
    <w:p w14:paraId="2B0F7170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Garantía del producto.</w:t>
      </w:r>
    </w:p>
    <w:p w14:paraId="0A7F9442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Condiciones de despacho.</w:t>
      </w:r>
    </w:p>
    <w:p w14:paraId="5B674ECA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Valor unitario.</w:t>
      </w:r>
    </w:p>
    <w:p w14:paraId="254678AC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Valor total neto.</w:t>
      </w:r>
    </w:p>
    <w:p w14:paraId="1B90176F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IVA.</w:t>
      </w:r>
    </w:p>
    <w:p w14:paraId="01DFB29A" w14:textId="77777777" w:rsidR="00842A47" w:rsidRPr="00842A47" w:rsidRDefault="00842A47" w:rsidP="00842A47">
      <w:pPr>
        <w:numPr>
          <w:ilvl w:val="0"/>
          <w:numId w:val="4"/>
        </w:numPr>
        <w:jc w:val="both"/>
      </w:pPr>
      <w:r w:rsidRPr="00842A47">
        <w:t>Valor total IVA incluido.</w:t>
      </w:r>
    </w:p>
    <w:p w14:paraId="7DD3770A" w14:textId="77777777" w:rsidR="00842A47" w:rsidRDefault="00842A47" w:rsidP="00842A47">
      <w:pPr>
        <w:jc w:val="both"/>
      </w:pPr>
      <w:r w:rsidRPr="00842A47">
        <w:t>En el caso de los equipos médicos, el oferente deberá proporcionar antecedentes suficientes para verificar el cumplimiento de las características técnicas solicitadas y, cuando corresponda, su autorización, registro o antecedentes sanitarios aplicables.</w:t>
      </w:r>
    </w:p>
    <w:p w14:paraId="437CD764" w14:textId="77777777" w:rsidR="00842A47" w:rsidRPr="00842A47" w:rsidRDefault="00842A47" w:rsidP="00842A47">
      <w:pPr>
        <w:jc w:val="both"/>
      </w:pPr>
    </w:p>
    <w:p w14:paraId="348AA436" w14:textId="77777777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3. PRESUPUESTO DISPONIBLE</w:t>
      </w:r>
    </w:p>
    <w:p w14:paraId="45CA7379" w14:textId="77777777" w:rsidR="00842A47" w:rsidRPr="00842A47" w:rsidRDefault="00842A47" w:rsidP="00842A47">
      <w:pPr>
        <w:jc w:val="both"/>
      </w:pPr>
      <w:r w:rsidRPr="00842A47">
        <w:t>El presupuesto máximo disponible para la adquisición corresponde a:</w:t>
      </w:r>
    </w:p>
    <w:p w14:paraId="02BCCA38" w14:textId="118292F6" w:rsidR="00842A47" w:rsidRPr="00842A47" w:rsidRDefault="00842A47" w:rsidP="00842A47">
      <w:pPr>
        <w:jc w:val="both"/>
      </w:pPr>
      <w:r w:rsidRPr="00842A47">
        <w:rPr>
          <w:b/>
          <w:bCs/>
        </w:rPr>
        <w:t>$1.</w:t>
      </w:r>
      <w:r w:rsidR="00BB404F">
        <w:rPr>
          <w:b/>
          <w:bCs/>
        </w:rPr>
        <w:t>3</w:t>
      </w:r>
      <w:r w:rsidRPr="00842A47">
        <w:rPr>
          <w:b/>
          <w:bCs/>
        </w:rPr>
        <w:t>00.000.- IVA incluido.</w:t>
      </w:r>
    </w:p>
    <w:p w14:paraId="1FA670FB" w14:textId="77777777" w:rsidR="00842A47" w:rsidRDefault="00842A47" w:rsidP="00842A47">
      <w:pPr>
        <w:jc w:val="both"/>
      </w:pPr>
      <w:r w:rsidRPr="00842A47">
        <w:t>Las ofertas deberán considerar todos los costos asociados a la adquisición, incluyendo despacho y entrega en dependencias del Departamento de Salud de la Ilustre Municipalidad de Puchuncaví.</w:t>
      </w:r>
    </w:p>
    <w:p w14:paraId="24EDA4BA" w14:textId="77777777" w:rsidR="00842A47" w:rsidRPr="00842A47" w:rsidRDefault="00842A47" w:rsidP="00842A47">
      <w:pPr>
        <w:jc w:val="both"/>
      </w:pPr>
    </w:p>
    <w:p w14:paraId="4F490E39" w14:textId="77777777" w:rsidR="00842A47" w:rsidRPr="00842A47" w:rsidRDefault="00842A47" w:rsidP="00842A47">
      <w:pPr>
        <w:jc w:val="both"/>
        <w:rPr>
          <w:b/>
          <w:bCs/>
        </w:rPr>
      </w:pPr>
      <w:r w:rsidRPr="00842A47">
        <w:rPr>
          <w:b/>
          <w:bCs/>
        </w:rPr>
        <w:t>4. EVALUACIÓN DE LAS OFERTAS</w:t>
      </w:r>
    </w:p>
    <w:p w14:paraId="40B384A9" w14:textId="77777777" w:rsidR="00842A47" w:rsidRPr="00842A47" w:rsidRDefault="00842A47" w:rsidP="00842A47">
      <w:pPr>
        <w:jc w:val="both"/>
      </w:pPr>
      <w:r w:rsidRPr="00842A47">
        <w:t>Las ofertas serán evaluadas considerando el cumplimiento de las especificaciones técnicas solicitadas, compatibilidad de los equipos con los insumos existentes cuando corresponda, antecedentes técnicos, precio, plazo de entrega y demás condiciones indicadas en la cotización.</w:t>
      </w:r>
    </w:p>
    <w:p w14:paraId="41F52D13" w14:textId="77777777" w:rsidR="00842A47" w:rsidRDefault="00842A47" w:rsidP="00842A47">
      <w:pPr>
        <w:jc w:val="both"/>
      </w:pPr>
      <w:r w:rsidRPr="00842A47">
        <w:lastRenderedPageBreak/>
        <w:t>Las ofertas que no cumplan con las características técnicas mínimas requeridas podrán ser declaradas inadmisibles respecto del respectivo ítem.</w:t>
      </w:r>
    </w:p>
    <w:p w14:paraId="50CE0967" w14:textId="77777777" w:rsidR="00842A47" w:rsidRDefault="00842A47" w:rsidP="00842A47">
      <w:pPr>
        <w:jc w:val="both"/>
      </w:pPr>
    </w:p>
    <w:p w14:paraId="6D668298" w14:textId="77777777" w:rsidR="00842A47" w:rsidRPr="00842A47" w:rsidRDefault="00842A47" w:rsidP="00842A47">
      <w:pPr>
        <w:jc w:val="both"/>
      </w:pPr>
    </w:p>
    <w:p w14:paraId="42309D7E" w14:textId="77777777" w:rsidR="00487968" w:rsidRDefault="00487968" w:rsidP="00842A47">
      <w:pPr>
        <w:jc w:val="both"/>
      </w:pPr>
    </w:p>
    <w:sectPr w:rsidR="0048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518B"/>
    <w:multiLevelType w:val="multilevel"/>
    <w:tmpl w:val="264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53390"/>
    <w:multiLevelType w:val="multilevel"/>
    <w:tmpl w:val="D49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E7016"/>
    <w:multiLevelType w:val="hybridMultilevel"/>
    <w:tmpl w:val="53C2CD14"/>
    <w:lvl w:ilvl="0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64D14D9"/>
    <w:multiLevelType w:val="multilevel"/>
    <w:tmpl w:val="E0E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B563F"/>
    <w:multiLevelType w:val="multilevel"/>
    <w:tmpl w:val="ED5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047032">
    <w:abstractNumId w:val="0"/>
  </w:num>
  <w:num w:numId="2" w16cid:durableId="1966304156">
    <w:abstractNumId w:val="4"/>
  </w:num>
  <w:num w:numId="3" w16cid:durableId="1058093581">
    <w:abstractNumId w:val="1"/>
  </w:num>
  <w:num w:numId="4" w16cid:durableId="2019313341">
    <w:abstractNumId w:val="3"/>
  </w:num>
  <w:num w:numId="5" w16cid:durableId="510995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47"/>
    <w:rsid w:val="000A347B"/>
    <w:rsid w:val="001D5E87"/>
    <w:rsid w:val="00256EDB"/>
    <w:rsid w:val="00286E4F"/>
    <w:rsid w:val="00487968"/>
    <w:rsid w:val="00650C8F"/>
    <w:rsid w:val="0068239C"/>
    <w:rsid w:val="00742B69"/>
    <w:rsid w:val="00842A47"/>
    <w:rsid w:val="00A42919"/>
    <w:rsid w:val="00BB404F"/>
    <w:rsid w:val="00C107C4"/>
    <w:rsid w:val="00E2251C"/>
    <w:rsid w:val="00E61915"/>
    <w:rsid w:val="00EA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3810"/>
  <w15:chartTrackingRefBased/>
  <w15:docId w15:val="{C168D5F7-6A96-4FAD-958A-1960A1EC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A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A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A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847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cesfam puchuncavi</dc:creator>
  <cp:keywords/>
  <dc:description/>
  <cp:lastModifiedBy>rgarridom@gmail.com</cp:lastModifiedBy>
  <cp:revision>7</cp:revision>
  <dcterms:created xsi:type="dcterms:W3CDTF">2026-09-30T12:14:00Z</dcterms:created>
  <dcterms:modified xsi:type="dcterms:W3CDTF">2026-09-30T12:59:00Z</dcterms:modified>
</cp:coreProperties>
</file>