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EFFA" w14:textId="77777777" w:rsidR="003442D0" w:rsidRDefault="003442D0" w:rsidP="00487056">
      <w:pPr>
        <w:ind w:left="142" w:hanging="360"/>
        <w:jc w:val="both"/>
      </w:pPr>
    </w:p>
    <w:p w14:paraId="1A594CD0" w14:textId="77777777" w:rsidR="003442D0" w:rsidRPr="003442D0" w:rsidRDefault="003442D0" w:rsidP="003442D0">
      <w:pPr>
        <w:widowControl/>
        <w:adjustRightInd w:val="0"/>
        <w:rPr>
          <w:rFonts w:ascii="Arial" w:eastAsiaTheme="minorHAnsi" w:hAnsi="Arial" w:cs="Arial"/>
          <w:color w:val="000000"/>
          <w:sz w:val="24"/>
          <w:szCs w:val="24"/>
          <w:lang w:val="es-CL"/>
        </w:rPr>
      </w:pPr>
    </w:p>
    <w:p w14:paraId="6EE475DE" w14:textId="367D9AF7" w:rsidR="003442D0" w:rsidRPr="003442D0" w:rsidRDefault="003442D0" w:rsidP="003442D0">
      <w:pPr>
        <w:widowControl/>
        <w:adjustRightInd w:val="0"/>
        <w:rPr>
          <w:rFonts w:ascii="Arial" w:eastAsiaTheme="minorHAnsi" w:hAnsi="Arial" w:cs="Arial"/>
          <w:color w:val="000000"/>
          <w:sz w:val="23"/>
          <w:szCs w:val="23"/>
          <w:lang w:val="es-CL"/>
        </w:rPr>
      </w:pPr>
      <w:r>
        <w:rPr>
          <w:rFonts w:ascii="Arial" w:eastAsiaTheme="minorHAnsi" w:hAnsi="Arial" w:cs="Arial"/>
          <w:color w:val="000000"/>
          <w:sz w:val="24"/>
          <w:szCs w:val="24"/>
          <w:lang w:val="es-CL"/>
        </w:rPr>
        <w:t xml:space="preserve">                                     </w:t>
      </w:r>
      <w:r w:rsidRPr="003442D0">
        <w:rPr>
          <w:rFonts w:ascii="Arial" w:eastAsiaTheme="minorHAnsi" w:hAnsi="Arial" w:cs="Arial"/>
          <w:color w:val="000000"/>
          <w:sz w:val="24"/>
          <w:szCs w:val="24"/>
          <w:lang w:val="es-CL"/>
        </w:rPr>
        <w:t xml:space="preserve"> </w:t>
      </w:r>
      <w:r w:rsidRPr="003442D0">
        <w:rPr>
          <w:rFonts w:ascii="Arial" w:eastAsiaTheme="minorHAnsi" w:hAnsi="Arial" w:cs="Arial"/>
          <w:b/>
          <w:bCs/>
          <w:color w:val="000000"/>
          <w:sz w:val="23"/>
          <w:szCs w:val="23"/>
          <w:lang w:val="es-CL"/>
        </w:rPr>
        <w:t xml:space="preserve">REQUERIMIENTOS ADMINISTRATIVOS </w:t>
      </w:r>
    </w:p>
    <w:p w14:paraId="23F2BB82" w14:textId="420E37C0" w:rsidR="003442D0" w:rsidRDefault="003442D0" w:rsidP="003442D0">
      <w:pPr>
        <w:pStyle w:val="Ttulo1"/>
        <w:ind w:left="142"/>
        <w:jc w:val="both"/>
        <w:rPr>
          <w:rFonts w:ascii="Calibri Light" w:hAnsi="Calibri Light" w:cs="Calibri Light"/>
          <w:sz w:val="16"/>
          <w:szCs w:val="16"/>
        </w:rPr>
      </w:pPr>
      <w:r>
        <w:rPr>
          <w:rFonts w:eastAsiaTheme="minorHAnsi"/>
          <w:color w:val="000000"/>
          <w:sz w:val="23"/>
          <w:szCs w:val="23"/>
          <w:lang w:val="es-CL"/>
        </w:rPr>
        <w:t xml:space="preserve">                            </w:t>
      </w:r>
      <w:r w:rsidRPr="003442D0">
        <w:rPr>
          <w:rFonts w:eastAsiaTheme="minorHAnsi"/>
          <w:color w:val="000000"/>
          <w:sz w:val="23"/>
          <w:szCs w:val="23"/>
          <w:u w:val="single"/>
          <w:lang w:val="es-CL"/>
        </w:rPr>
        <w:t>PARA LAS COMPRAS AGILES HASTA LAS 100 UTM</w:t>
      </w:r>
      <w:r w:rsidRPr="003442D0">
        <w:rPr>
          <w:rFonts w:eastAsiaTheme="minorHAnsi"/>
          <w:color w:val="000000"/>
          <w:sz w:val="23"/>
          <w:szCs w:val="23"/>
          <w:lang w:val="es-CL"/>
        </w:rPr>
        <w:t>.</w:t>
      </w:r>
    </w:p>
    <w:p w14:paraId="2FB7CF68" w14:textId="77777777" w:rsidR="003442D0" w:rsidRDefault="003442D0" w:rsidP="003442D0">
      <w:pPr>
        <w:pStyle w:val="Ttulo1"/>
        <w:ind w:left="142"/>
        <w:jc w:val="both"/>
        <w:rPr>
          <w:rFonts w:ascii="Calibri Light" w:hAnsi="Calibri Light" w:cs="Calibri Light"/>
          <w:sz w:val="16"/>
          <w:szCs w:val="16"/>
        </w:rPr>
      </w:pPr>
    </w:p>
    <w:p w14:paraId="0F93DE54" w14:textId="77777777" w:rsidR="003442D0" w:rsidRPr="003442D0" w:rsidRDefault="003442D0" w:rsidP="003442D0">
      <w:pPr>
        <w:widowControl/>
        <w:adjustRightInd w:val="0"/>
        <w:rPr>
          <w:rFonts w:ascii="Arial" w:eastAsiaTheme="minorHAnsi" w:hAnsi="Arial" w:cs="Arial"/>
          <w:color w:val="000000"/>
          <w:sz w:val="24"/>
          <w:szCs w:val="24"/>
          <w:lang w:val="es-CL"/>
        </w:rPr>
      </w:pPr>
    </w:p>
    <w:p w14:paraId="36C50280" w14:textId="539DD3F6" w:rsidR="003442D0" w:rsidRPr="003442D0" w:rsidRDefault="003442D0" w:rsidP="005D19CE">
      <w:pPr>
        <w:widowControl/>
        <w:adjustRightInd w:val="0"/>
        <w:jc w:val="both"/>
        <w:rPr>
          <w:rFonts w:ascii="Arial" w:eastAsiaTheme="minorHAnsi" w:hAnsi="Arial" w:cs="Arial"/>
          <w:color w:val="000000"/>
          <w:lang w:val="es-CL"/>
        </w:rPr>
      </w:pPr>
      <w:r w:rsidRPr="003442D0">
        <w:rPr>
          <w:rFonts w:ascii="Arial" w:eastAsiaTheme="minorHAnsi" w:hAnsi="Arial" w:cs="Arial"/>
          <w:color w:val="000000"/>
          <w:sz w:val="24"/>
          <w:szCs w:val="24"/>
          <w:lang w:val="es-CL"/>
        </w:rPr>
        <w:t xml:space="preserve"> </w:t>
      </w:r>
      <w:r>
        <w:rPr>
          <w:rFonts w:ascii="Arial" w:eastAsiaTheme="minorHAnsi" w:hAnsi="Arial" w:cs="Arial"/>
          <w:color w:val="000000"/>
          <w:sz w:val="24"/>
          <w:szCs w:val="24"/>
          <w:lang w:val="es-CL"/>
        </w:rPr>
        <w:t xml:space="preserve">1.- </w:t>
      </w:r>
      <w:r w:rsidRPr="003442D0">
        <w:rPr>
          <w:rFonts w:ascii="Arial" w:eastAsiaTheme="minorHAnsi" w:hAnsi="Arial" w:cs="Arial"/>
          <w:b/>
          <w:bCs/>
          <w:color w:val="000000"/>
          <w:lang w:val="es-CL"/>
        </w:rPr>
        <w:t xml:space="preserve">ANTECEDENTES </w:t>
      </w:r>
    </w:p>
    <w:p w14:paraId="3175A6DB" w14:textId="3EFDB501" w:rsidR="00D673D7" w:rsidRDefault="003442D0" w:rsidP="005D19CE">
      <w:pPr>
        <w:pStyle w:val="Ttulo1"/>
        <w:ind w:left="142"/>
        <w:jc w:val="both"/>
        <w:rPr>
          <w:rFonts w:eastAsiaTheme="minorHAnsi"/>
          <w:b w:val="0"/>
          <w:bCs w:val="0"/>
          <w:color w:val="000000"/>
          <w:lang w:val="es-CL"/>
        </w:rPr>
      </w:pPr>
      <w:r w:rsidRPr="003442D0">
        <w:rPr>
          <w:rFonts w:eastAsiaTheme="minorHAnsi"/>
          <w:b w:val="0"/>
          <w:bCs w:val="0"/>
          <w:color w:val="000000"/>
          <w:lang w:val="es-CL"/>
        </w:rPr>
        <w:t xml:space="preserve">La Dirección de Salud Municipal, Ubicada en Patricio Lynch </w:t>
      </w:r>
      <w:proofErr w:type="spellStart"/>
      <w:r w:rsidRPr="003442D0">
        <w:rPr>
          <w:rFonts w:eastAsiaTheme="minorHAnsi"/>
          <w:b w:val="0"/>
          <w:bCs w:val="0"/>
          <w:color w:val="000000"/>
          <w:lang w:val="es-CL"/>
        </w:rPr>
        <w:t>N°</w:t>
      </w:r>
      <w:proofErr w:type="spellEnd"/>
      <w:r w:rsidRPr="003442D0">
        <w:rPr>
          <w:rFonts w:eastAsiaTheme="minorHAnsi"/>
          <w:b w:val="0"/>
          <w:bCs w:val="0"/>
          <w:color w:val="000000"/>
          <w:lang w:val="es-CL"/>
        </w:rPr>
        <w:t xml:space="preserve"> 228, Arica, perteneciente a la Ilustre Municipalidad de Arica, Rut: 69.010.100-9, Ubicada en Rafael Sotomayor </w:t>
      </w:r>
      <w:proofErr w:type="spellStart"/>
      <w:r w:rsidRPr="003442D0">
        <w:rPr>
          <w:rFonts w:eastAsiaTheme="minorHAnsi"/>
          <w:b w:val="0"/>
          <w:bCs w:val="0"/>
          <w:color w:val="000000"/>
          <w:lang w:val="es-CL"/>
        </w:rPr>
        <w:t>N°</w:t>
      </w:r>
      <w:proofErr w:type="spellEnd"/>
      <w:r w:rsidRPr="003442D0">
        <w:rPr>
          <w:rFonts w:eastAsiaTheme="minorHAnsi"/>
          <w:b w:val="0"/>
          <w:bCs w:val="0"/>
          <w:color w:val="000000"/>
          <w:lang w:val="es-CL"/>
        </w:rPr>
        <w:t xml:space="preserve"> 415, Arica.</w:t>
      </w:r>
    </w:p>
    <w:p w14:paraId="5AB311F2" w14:textId="77777777" w:rsidR="003442D0" w:rsidRDefault="003442D0" w:rsidP="005D19CE">
      <w:pPr>
        <w:pStyle w:val="Ttulo1"/>
        <w:ind w:left="142"/>
        <w:jc w:val="both"/>
        <w:rPr>
          <w:rFonts w:eastAsiaTheme="minorHAnsi"/>
          <w:b w:val="0"/>
          <w:bCs w:val="0"/>
          <w:color w:val="000000"/>
          <w:lang w:val="es-CL"/>
        </w:rPr>
      </w:pPr>
    </w:p>
    <w:p w14:paraId="4C3F355E" w14:textId="5A6C7377" w:rsidR="003442D0" w:rsidRDefault="003442D0" w:rsidP="005D19CE">
      <w:pPr>
        <w:pStyle w:val="Default"/>
        <w:jc w:val="both"/>
        <w:rPr>
          <w:sz w:val="22"/>
          <w:szCs w:val="22"/>
        </w:rPr>
      </w:pPr>
      <w:r>
        <w:t xml:space="preserve"> 2.- </w:t>
      </w:r>
      <w:r>
        <w:rPr>
          <w:b/>
          <w:bCs/>
          <w:sz w:val="22"/>
          <w:szCs w:val="22"/>
        </w:rPr>
        <w:t xml:space="preserve">OBJETIVO DE LA ADQUISICION </w:t>
      </w:r>
    </w:p>
    <w:p w14:paraId="07ACE462" w14:textId="5A5E113B" w:rsidR="003442D0" w:rsidRPr="003442D0" w:rsidRDefault="003442D0" w:rsidP="005D19CE">
      <w:pPr>
        <w:pStyle w:val="Ttulo1"/>
        <w:jc w:val="both"/>
        <w:rPr>
          <w:b w:val="0"/>
          <w:bCs w:val="0"/>
        </w:rPr>
      </w:pPr>
      <w:r w:rsidRPr="003442D0">
        <w:rPr>
          <w:b w:val="0"/>
          <w:bCs w:val="0"/>
        </w:rPr>
        <w:t xml:space="preserve">Adquisición de </w:t>
      </w:r>
      <w:r w:rsidR="00D82545">
        <w:rPr>
          <w:b w:val="0"/>
          <w:bCs w:val="0"/>
          <w:color w:val="2D384D"/>
          <w:sz w:val="21"/>
          <w:szCs w:val="21"/>
        </w:rPr>
        <w:t>MATERIALES PARA PROMOVER UN VALLE HERMOS</w:t>
      </w:r>
      <w:r w:rsidRPr="003442D0">
        <w:rPr>
          <w:b w:val="0"/>
          <w:bCs w:val="0"/>
        </w:rPr>
        <w:t xml:space="preserve">, según Solicitud de Compra </w:t>
      </w:r>
      <w:proofErr w:type="spellStart"/>
      <w:r w:rsidRPr="003442D0">
        <w:rPr>
          <w:b w:val="0"/>
          <w:bCs w:val="0"/>
        </w:rPr>
        <w:t>N°</w:t>
      </w:r>
      <w:proofErr w:type="spellEnd"/>
      <w:r w:rsidRPr="003442D0">
        <w:rPr>
          <w:b w:val="0"/>
          <w:bCs w:val="0"/>
        </w:rPr>
        <w:t xml:space="preserve"> </w:t>
      </w:r>
      <w:r w:rsidR="00D82545">
        <w:rPr>
          <w:b w:val="0"/>
          <w:bCs w:val="0"/>
        </w:rPr>
        <w:t>145</w:t>
      </w:r>
      <w:r w:rsidRPr="003442D0">
        <w:rPr>
          <w:b w:val="0"/>
          <w:bCs w:val="0"/>
        </w:rPr>
        <w:t xml:space="preserve">, requeridos por </w:t>
      </w:r>
      <w:r w:rsidR="00D82545">
        <w:rPr>
          <w:b w:val="0"/>
          <w:bCs w:val="0"/>
          <w:color w:val="2D384D"/>
          <w:sz w:val="21"/>
          <w:szCs w:val="21"/>
        </w:rPr>
        <w:t>SDM</w:t>
      </w:r>
      <w:r w:rsidRPr="003442D0">
        <w:rPr>
          <w:b w:val="0"/>
          <w:bCs w:val="0"/>
        </w:rPr>
        <w:t>.</w:t>
      </w:r>
    </w:p>
    <w:p w14:paraId="4AD0970F" w14:textId="2B48C530" w:rsidR="003442D0" w:rsidRDefault="00D82545" w:rsidP="005D19CE">
      <w:pPr>
        <w:pStyle w:val="Ttulo1"/>
        <w:jc w:val="both"/>
      </w:pPr>
      <w:r w:rsidRPr="00D82545">
        <w:rPr>
          <w:noProof/>
        </w:rPr>
        <w:drawing>
          <wp:inline distT="0" distB="0" distL="0" distR="0" wp14:anchorId="260AEC3B" wp14:editId="0D7D2170">
            <wp:extent cx="4982243" cy="8329274"/>
            <wp:effectExtent l="0" t="0" r="8890" b="0"/>
            <wp:docPr id="1171124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4647" cy="8350012"/>
                    </a:xfrm>
                    <a:prstGeom prst="rect">
                      <a:avLst/>
                    </a:prstGeom>
                    <a:noFill/>
                    <a:ln>
                      <a:noFill/>
                    </a:ln>
                  </pic:spPr>
                </pic:pic>
              </a:graphicData>
            </a:graphic>
          </wp:inline>
        </w:drawing>
      </w:r>
    </w:p>
    <w:p w14:paraId="14D8FD8E" w14:textId="77777777" w:rsidR="003442D0" w:rsidRDefault="003442D0" w:rsidP="005D19CE">
      <w:pPr>
        <w:pStyle w:val="Ttulo1"/>
        <w:jc w:val="both"/>
      </w:pPr>
    </w:p>
    <w:p w14:paraId="6AFAECE8" w14:textId="77DA9389" w:rsidR="003442D0" w:rsidRPr="003442D0" w:rsidRDefault="003442D0" w:rsidP="005D19CE">
      <w:pPr>
        <w:widowControl/>
        <w:adjustRightInd w:val="0"/>
        <w:jc w:val="both"/>
        <w:rPr>
          <w:rFonts w:ascii="Arial" w:eastAsiaTheme="minorHAnsi" w:hAnsi="Arial" w:cs="Arial"/>
          <w:color w:val="000000"/>
          <w:lang w:val="es-CL"/>
        </w:rPr>
      </w:pPr>
      <w:r>
        <w:rPr>
          <w:rFonts w:ascii="Arial" w:eastAsiaTheme="minorHAnsi" w:hAnsi="Arial" w:cs="Arial"/>
          <w:b/>
          <w:bCs/>
          <w:color w:val="000000"/>
          <w:lang w:val="es-CL"/>
        </w:rPr>
        <w:t xml:space="preserve">3.- </w:t>
      </w:r>
      <w:r w:rsidRPr="003442D0">
        <w:rPr>
          <w:rFonts w:ascii="Arial" w:eastAsiaTheme="minorHAnsi" w:hAnsi="Arial" w:cs="Arial"/>
          <w:b/>
          <w:bCs/>
          <w:color w:val="000000"/>
          <w:lang w:val="es-CL"/>
        </w:rPr>
        <w:t xml:space="preserve">REQUERIMIENTOS TECNICOS </w:t>
      </w:r>
    </w:p>
    <w:p w14:paraId="45530E0A" w14:textId="77777777" w:rsidR="003442D0" w:rsidRDefault="003442D0" w:rsidP="005D19CE">
      <w:pPr>
        <w:pStyle w:val="Ttulo1"/>
        <w:jc w:val="both"/>
        <w:rPr>
          <w:rFonts w:eastAsiaTheme="minorHAnsi"/>
          <w:b w:val="0"/>
          <w:bCs w:val="0"/>
          <w:color w:val="000000"/>
          <w:lang w:val="es-CL"/>
        </w:rPr>
      </w:pPr>
      <w:r w:rsidRPr="003442D0">
        <w:rPr>
          <w:rFonts w:eastAsiaTheme="minorHAnsi"/>
          <w:b w:val="0"/>
          <w:bCs w:val="0"/>
          <w:color w:val="000000"/>
          <w:lang w:val="es-CL"/>
        </w:rPr>
        <w:lastRenderedPageBreak/>
        <w:t>Adquisición de productos que se detallan a continuación:</w:t>
      </w:r>
    </w:p>
    <w:p w14:paraId="38F81811" w14:textId="77777777" w:rsidR="003442D0" w:rsidRPr="003442D0" w:rsidRDefault="003442D0" w:rsidP="005D19CE">
      <w:pPr>
        <w:widowControl/>
        <w:adjustRightInd w:val="0"/>
        <w:jc w:val="both"/>
        <w:rPr>
          <w:rFonts w:ascii="Calibri" w:eastAsiaTheme="minorHAnsi" w:hAnsi="Calibri" w:cs="Calibri"/>
          <w:color w:val="000000"/>
          <w:sz w:val="24"/>
          <w:szCs w:val="24"/>
          <w:lang w:val="es-CL"/>
        </w:rPr>
      </w:pPr>
    </w:p>
    <w:p w14:paraId="5EE1E193" w14:textId="0411CA3A" w:rsidR="003442D0" w:rsidRDefault="00D82545" w:rsidP="005D19CE">
      <w:pPr>
        <w:pStyle w:val="Default"/>
        <w:jc w:val="both"/>
        <w:rPr>
          <w:rFonts w:ascii="Calibri" w:hAnsi="Calibri" w:cs="Calibri"/>
          <w:b/>
          <w:bCs/>
          <w:sz w:val="23"/>
          <w:szCs w:val="23"/>
        </w:rPr>
      </w:pPr>
      <w:r w:rsidRPr="00D82545">
        <w:rPr>
          <w:rFonts w:ascii="Calibri" w:hAnsi="Calibri" w:cs="Calibri"/>
          <w:b/>
          <w:bCs/>
          <w:noProof/>
          <w:sz w:val="23"/>
          <w:szCs w:val="23"/>
        </w:rPr>
        <w:drawing>
          <wp:inline distT="0" distB="0" distL="0" distR="0" wp14:anchorId="3987BD7B" wp14:editId="277CEA2E">
            <wp:extent cx="5505450" cy="5876925"/>
            <wp:effectExtent l="0" t="0" r="0" b="9525"/>
            <wp:docPr id="388805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5101" name=""/>
                    <pic:cNvPicPr/>
                  </pic:nvPicPr>
                  <pic:blipFill>
                    <a:blip r:embed="rId8"/>
                    <a:stretch>
                      <a:fillRect/>
                    </a:stretch>
                  </pic:blipFill>
                  <pic:spPr>
                    <a:xfrm>
                      <a:off x="0" y="0"/>
                      <a:ext cx="5505450" cy="5876925"/>
                    </a:xfrm>
                    <a:prstGeom prst="rect">
                      <a:avLst/>
                    </a:prstGeom>
                  </pic:spPr>
                </pic:pic>
              </a:graphicData>
            </a:graphic>
          </wp:inline>
        </w:drawing>
      </w:r>
    </w:p>
    <w:p w14:paraId="2F4393CD" w14:textId="67000096"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lastRenderedPageBreak/>
        <w:drawing>
          <wp:inline distT="0" distB="0" distL="0" distR="0" wp14:anchorId="521EC0A7" wp14:editId="1C6B9A02">
            <wp:extent cx="5553075" cy="5876925"/>
            <wp:effectExtent l="0" t="0" r="9525" b="9525"/>
            <wp:docPr id="17795271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3075" cy="5876925"/>
                    </a:xfrm>
                    <a:prstGeom prst="rect">
                      <a:avLst/>
                    </a:prstGeom>
                    <a:noFill/>
                  </pic:spPr>
                </pic:pic>
              </a:graphicData>
            </a:graphic>
          </wp:inline>
        </w:drawing>
      </w:r>
    </w:p>
    <w:p w14:paraId="183586B6" w14:textId="797D74A3"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lastRenderedPageBreak/>
        <w:drawing>
          <wp:inline distT="0" distB="0" distL="0" distR="0" wp14:anchorId="6ADD7DFF" wp14:editId="11475B12">
            <wp:extent cx="5543550" cy="5724525"/>
            <wp:effectExtent l="0" t="0" r="0" b="9525"/>
            <wp:docPr id="21074755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3550" cy="5724525"/>
                    </a:xfrm>
                    <a:prstGeom prst="rect">
                      <a:avLst/>
                    </a:prstGeom>
                    <a:noFill/>
                  </pic:spPr>
                </pic:pic>
              </a:graphicData>
            </a:graphic>
          </wp:inline>
        </w:drawing>
      </w:r>
    </w:p>
    <w:p w14:paraId="1CB2D4CF" w14:textId="0FFA864D"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drawing>
          <wp:inline distT="0" distB="0" distL="0" distR="0" wp14:anchorId="13554FA4" wp14:editId="3B99A277">
            <wp:extent cx="5543550" cy="5086350"/>
            <wp:effectExtent l="0" t="0" r="0" b="0"/>
            <wp:docPr id="20473263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3550" cy="5086350"/>
                    </a:xfrm>
                    <a:prstGeom prst="rect">
                      <a:avLst/>
                    </a:prstGeom>
                    <a:noFill/>
                  </pic:spPr>
                </pic:pic>
              </a:graphicData>
            </a:graphic>
          </wp:inline>
        </w:drawing>
      </w:r>
    </w:p>
    <w:p w14:paraId="333C3F66" w14:textId="1325D1C4"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lastRenderedPageBreak/>
        <w:drawing>
          <wp:inline distT="0" distB="0" distL="0" distR="0" wp14:anchorId="06FD280E" wp14:editId="05B88729">
            <wp:extent cx="5543550" cy="5848350"/>
            <wp:effectExtent l="0" t="0" r="0" b="0"/>
            <wp:docPr id="14863431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3550" cy="5848350"/>
                    </a:xfrm>
                    <a:prstGeom prst="rect">
                      <a:avLst/>
                    </a:prstGeom>
                    <a:noFill/>
                  </pic:spPr>
                </pic:pic>
              </a:graphicData>
            </a:graphic>
          </wp:inline>
        </w:drawing>
      </w:r>
    </w:p>
    <w:p w14:paraId="55D4046A" w14:textId="5AD63D54"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lastRenderedPageBreak/>
        <w:drawing>
          <wp:inline distT="0" distB="0" distL="0" distR="0" wp14:anchorId="1BAF0129" wp14:editId="273FEF90">
            <wp:extent cx="5543550" cy="6419850"/>
            <wp:effectExtent l="0" t="0" r="0" b="0"/>
            <wp:docPr id="16770721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3550" cy="6419850"/>
                    </a:xfrm>
                    <a:prstGeom prst="rect">
                      <a:avLst/>
                    </a:prstGeom>
                    <a:noFill/>
                  </pic:spPr>
                </pic:pic>
              </a:graphicData>
            </a:graphic>
          </wp:inline>
        </w:drawing>
      </w:r>
    </w:p>
    <w:p w14:paraId="231C271F" w14:textId="46467B11"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lastRenderedPageBreak/>
        <w:drawing>
          <wp:inline distT="0" distB="0" distL="0" distR="0" wp14:anchorId="3D396712" wp14:editId="28CFC85E">
            <wp:extent cx="5638800" cy="5238750"/>
            <wp:effectExtent l="0" t="0" r="0" b="0"/>
            <wp:docPr id="9403435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8800" cy="5238750"/>
                    </a:xfrm>
                    <a:prstGeom prst="rect">
                      <a:avLst/>
                    </a:prstGeom>
                    <a:noFill/>
                  </pic:spPr>
                </pic:pic>
              </a:graphicData>
            </a:graphic>
          </wp:inline>
        </w:drawing>
      </w:r>
    </w:p>
    <w:p w14:paraId="0B8756F9" w14:textId="77777777" w:rsidR="00D82545" w:rsidRDefault="00D82545" w:rsidP="005D19CE">
      <w:pPr>
        <w:pStyle w:val="Default"/>
        <w:jc w:val="both"/>
        <w:rPr>
          <w:rFonts w:ascii="Calibri" w:hAnsi="Calibri" w:cs="Calibri"/>
          <w:b/>
          <w:bCs/>
          <w:sz w:val="23"/>
          <w:szCs w:val="23"/>
        </w:rPr>
      </w:pPr>
    </w:p>
    <w:p w14:paraId="09800BA8" w14:textId="77777777" w:rsidR="00D82545" w:rsidRDefault="00D82545" w:rsidP="005D19CE">
      <w:pPr>
        <w:pStyle w:val="Default"/>
        <w:jc w:val="both"/>
        <w:rPr>
          <w:rFonts w:ascii="Calibri" w:hAnsi="Calibri" w:cs="Calibri"/>
          <w:b/>
          <w:bCs/>
          <w:sz w:val="23"/>
          <w:szCs w:val="23"/>
        </w:rPr>
      </w:pPr>
    </w:p>
    <w:p w14:paraId="789F21FB" w14:textId="62203AE3"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drawing>
          <wp:inline distT="0" distB="0" distL="0" distR="0" wp14:anchorId="320F01B9" wp14:editId="74EE561F">
            <wp:extent cx="5553075" cy="4933950"/>
            <wp:effectExtent l="0" t="0" r="9525" b="0"/>
            <wp:docPr id="1230916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3075" cy="4933950"/>
                    </a:xfrm>
                    <a:prstGeom prst="rect">
                      <a:avLst/>
                    </a:prstGeom>
                    <a:noFill/>
                  </pic:spPr>
                </pic:pic>
              </a:graphicData>
            </a:graphic>
          </wp:inline>
        </w:drawing>
      </w:r>
    </w:p>
    <w:p w14:paraId="4EB8DE1C" w14:textId="77777777" w:rsidR="00D82545" w:rsidRDefault="00D82545" w:rsidP="005D19CE">
      <w:pPr>
        <w:pStyle w:val="Default"/>
        <w:jc w:val="both"/>
        <w:rPr>
          <w:rFonts w:ascii="Calibri" w:hAnsi="Calibri" w:cs="Calibri"/>
          <w:b/>
          <w:bCs/>
          <w:sz w:val="23"/>
          <w:szCs w:val="23"/>
        </w:rPr>
      </w:pPr>
    </w:p>
    <w:p w14:paraId="640D5A87" w14:textId="77777777" w:rsidR="00D82545" w:rsidRDefault="00D82545" w:rsidP="005D19CE">
      <w:pPr>
        <w:pStyle w:val="Default"/>
        <w:jc w:val="both"/>
        <w:rPr>
          <w:rFonts w:ascii="Calibri" w:hAnsi="Calibri" w:cs="Calibri"/>
          <w:b/>
          <w:bCs/>
          <w:sz w:val="23"/>
          <w:szCs w:val="23"/>
        </w:rPr>
      </w:pPr>
    </w:p>
    <w:p w14:paraId="737C8B34" w14:textId="77777777" w:rsidR="00D82545" w:rsidRDefault="00D82545" w:rsidP="005D19CE">
      <w:pPr>
        <w:pStyle w:val="Default"/>
        <w:jc w:val="both"/>
        <w:rPr>
          <w:rFonts w:ascii="Calibri" w:hAnsi="Calibri" w:cs="Calibri"/>
          <w:b/>
          <w:bCs/>
          <w:sz w:val="23"/>
          <w:szCs w:val="23"/>
        </w:rPr>
      </w:pPr>
    </w:p>
    <w:p w14:paraId="2654F586" w14:textId="77777777" w:rsidR="00D82545" w:rsidRDefault="00D82545" w:rsidP="005D19CE">
      <w:pPr>
        <w:pStyle w:val="Default"/>
        <w:jc w:val="both"/>
        <w:rPr>
          <w:rFonts w:ascii="Calibri" w:hAnsi="Calibri" w:cs="Calibri"/>
          <w:b/>
          <w:bCs/>
          <w:sz w:val="23"/>
          <w:szCs w:val="23"/>
        </w:rPr>
      </w:pPr>
    </w:p>
    <w:p w14:paraId="74DE400C" w14:textId="77777777" w:rsidR="00D82545" w:rsidRDefault="00D82545" w:rsidP="005D19CE">
      <w:pPr>
        <w:pStyle w:val="Default"/>
        <w:jc w:val="both"/>
        <w:rPr>
          <w:rFonts w:ascii="Calibri" w:hAnsi="Calibri" w:cs="Calibri"/>
          <w:b/>
          <w:bCs/>
          <w:sz w:val="23"/>
          <w:szCs w:val="23"/>
        </w:rPr>
      </w:pPr>
    </w:p>
    <w:p w14:paraId="389C2CB8" w14:textId="77777777" w:rsidR="00D82545" w:rsidRDefault="00D82545" w:rsidP="005D19CE">
      <w:pPr>
        <w:pStyle w:val="Default"/>
        <w:jc w:val="both"/>
        <w:rPr>
          <w:rFonts w:ascii="Calibri" w:hAnsi="Calibri" w:cs="Calibri"/>
          <w:b/>
          <w:bCs/>
          <w:sz w:val="23"/>
          <w:szCs w:val="23"/>
        </w:rPr>
      </w:pPr>
    </w:p>
    <w:p w14:paraId="5C170D3D" w14:textId="0D4C0659"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drawing>
          <wp:inline distT="0" distB="0" distL="0" distR="0" wp14:anchorId="4A48CA35" wp14:editId="3A3AA400">
            <wp:extent cx="5629275" cy="5810250"/>
            <wp:effectExtent l="0" t="0" r="9525" b="0"/>
            <wp:docPr id="33993275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275" cy="5810250"/>
                    </a:xfrm>
                    <a:prstGeom prst="rect">
                      <a:avLst/>
                    </a:prstGeom>
                    <a:noFill/>
                  </pic:spPr>
                </pic:pic>
              </a:graphicData>
            </a:graphic>
          </wp:inline>
        </w:drawing>
      </w:r>
    </w:p>
    <w:p w14:paraId="401EF6BE" w14:textId="77777777" w:rsidR="00D82545" w:rsidRDefault="00D82545" w:rsidP="005D19CE">
      <w:pPr>
        <w:pStyle w:val="Default"/>
        <w:jc w:val="both"/>
        <w:rPr>
          <w:rFonts w:ascii="Calibri" w:hAnsi="Calibri" w:cs="Calibri"/>
          <w:b/>
          <w:bCs/>
          <w:sz w:val="23"/>
          <w:szCs w:val="23"/>
        </w:rPr>
      </w:pPr>
    </w:p>
    <w:p w14:paraId="5A1FB3BE" w14:textId="77777777" w:rsidR="00D82545" w:rsidRDefault="00D82545" w:rsidP="005D19CE">
      <w:pPr>
        <w:pStyle w:val="Default"/>
        <w:jc w:val="both"/>
        <w:rPr>
          <w:rFonts w:ascii="Calibri" w:hAnsi="Calibri" w:cs="Calibri"/>
          <w:b/>
          <w:bCs/>
          <w:sz w:val="23"/>
          <w:szCs w:val="23"/>
        </w:rPr>
      </w:pPr>
    </w:p>
    <w:p w14:paraId="5310DD53" w14:textId="77777777" w:rsidR="00D82545" w:rsidRDefault="00D82545" w:rsidP="005D19CE">
      <w:pPr>
        <w:pStyle w:val="Default"/>
        <w:jc w:val="both"/>
        <w:rPr>
          <w:rFonts w:ascii="Calibri" w:hAnsi="Calibri" w:cs="Calibri"/>
          <w:b/>
          <w:bCs/>
          <w:sz w:val="23"/>
          <w:szCs w:val="23"/>
        </w:rPr>
      </w:pPr>
    </w:p>
    <w:p w14:paraId="5A695306" w14:textId="0D3F5E49"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lastRenderedPageBreak/>
        <w:drawing>
          <wp:inline distT="0" distB="0" distL="0" distR="0" wp14:anchorId="0B6BF996" wp14:editId="3F0B7F45">
            <wp:extent cx="5534025" cy="5657850"/>
            <wp:effectExtent l="0" t="0" r="9525" b="0"/>
            <wp:docPr id="15418346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4025" cy="5657850"/>
                    </a:xfrm>
                    <a:prstGeom prst="rect">
                      <a:avLst/>
                    </a:prstGeom>
                    <a:noFill/>
                  </pic:spPr>
                </pic:pic>
              </a:graphicData>
            </a:graphic>
          </wp:inline>
        </w:drawing>
      </w:r>
    </w:p>
    <w:p w14:paraId="26F56BF0" w14:textId="77777777" w:rsidR="00D82545" w:rsidRDefault="00D82545" w:rsidP="005D19CE">
      <w:pPr>
        <w:pStyle w:val="Default"/>
        <w:jc w:val="both"/>
        <w:rPr>
          <w:rFonts w:ascii="Calibri" w:hAnsi="Calibri" w:cs="Calibri"/>
          <w:b/>
          <w:bCs/>
          <w:sz w:val="23"/>
          <w:szCs w:val="23"/>
        </w:rPr>
      </w:pPr>
    </w:p>
    <w:p w14:paraId="465C20E1" w14:textId="16FA9F5B" w:rsidR="00D82545" w:rsidRDefault="00D82545" w:rsidP="005D19CE">
      <w:pPr>
        <w:pStyle w:val="Default"/>
        <w:jc w:val="both"/>
        <w:rPr>
          <w:rFonts w:ascii="Calibri" w:hAnsi="Calibri" w:cs="Calibri"/>
          <w:b/>
          <w:bCs/>
          <w:sz w:val="23"/>
          <w:szCs w:val="23"/>
        </w:rPr>
      </w:pPr>
      <w:r>
        <w:rPr>
          <w:rFonts w:ascii="Calibri" w:hAnsi="Calibri" w:cs="Calibri"/>
          <w:b/>
          <w:bCs/>
          <w:noProof/>
          <w:sz w:val="23"/>
          <w:szCs w:val="23"/>
        </w:rPr>
        <w:drawing>
          <wp:inline distT="0" distB="0" distL="0" distR="0" wp14:anchorId="7E4F8DA2" wp14:editId="1EED76FE">
            <wp:extent cx="5629275" cy="3505200"/>
            <wp:effectExtent l="0" t="0" r="9525" b="0"/>
            <wp:docPr id="7717312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9275" cy="3505200"/>
                    </a:xfrm>
                    <a:prstGeom prst="rect">
                      <a:avLst/>
                    </a:prstGeom>
                    <a:noFill/>
                  </pic:spPr>
                </pic:pic>
              </a:graphicData>
            </a:graphic>
          </wp:inline>
        </w:drawing>
      </w:r>
    </w:p>
    <w:p w14:paraId="07C7DE16" w14:textId="77777777" w:rsidR="00D82545" w:rsidRDefault="00D82545" w:rsidP="005D19CE">
      <w:pPr>
        <w:pStyle w:val="Default"/>
        <w:jc w:val="both"/>
        <w:rPr>
          <w:rFonts w:ascii="Calibri" w:hAnsi="Calibri" w:cs="Calibri"/>
          <w:b/>
          <w:bCs/>
          <w:sz w:val="23"/>
          <w:szCs w:val="23"/>
        </w:rPr>
      </w:pPr>
    </w:p>
    <w:p w14:paraId="1CFA9A00" w14:textId="77777777" w:rsidR="00D82545" w:rsidRDefault="00D82545" w:rsidP="005D19CE">
      <w:pPr>
        <w:pStyle w:val="Default"/>
        <w:jc w:val="both"/>
        <w:rPr>
          <w:rFonts w:ascii="Calibri" w:hAnsi="Calibri" w:cs="Calibri"/>
          <w:b/>
          <w:bCs/>
          <w:sz w:val="23"/>
          <w:szCs w:val="23"/>
        </w:rPr>
      </w:pPr>
    </w:p>
    <w:p w14:paraId="162F2AD7" w14:textId="28D718DF" w:rsidR="003442D0" w:rsidRPr="003442D0" w:rsidRDefault="003442D0" w:rsidP="005D19CE">
      <w:pPr>
        <w:pStyle w:val="Default"/>
        <w:jc w:val="both"/>
        <w:rPr>
          <w:rFonts w:ascii="Calibri" w:hAnsi="Calibri" w:cs="Calibri"/>
        </w:rPr>
      </w:pPr>
      <w:r w:rsidRPr="003442D0">
        <w:rPr>
          <w:rFonts w:ascii="Calibri" w:hAnsi="Calibri" w:cs="Calibri"/>
          <w:b/>
          <w:bCs/>
          <w:sz w:val="23"/>
          <w:szCs w:val="23"/>
        </w:rPr>
        <w:t xml:space="preserve">4. </w:t>
      </w:r>
      <w:r w:rsidRPr="003442D0">
        <w:rPr>
          <w:b/>
          <w:bCs/>
        </w:rPr>
        <w:t xml:space="preserve">PRESUPUESTO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384"/>
        <w:gridCol w:w="1701"/>
        <w:gridCol w:w="1985"/>
      </w:tblGrid>
      <w:tr w:rsidR="003442D0" w:rsidRPr="003442D0" w14:paraId="2A81333C" w14:textId="77777777" w:rsidTr="00F91364">
        <w:trPr>
          <w:trHeight w:val="120"/>
        </w:trPr>
        <w:tc>
          <w:tcPr>
            <w:tcW w:w="1384" w:type="dxa"/>
            <w:tcBorders>
              <w:top w:val="single" w:sz="4" w:space="0" w:color="auto"/>
              <w:left w:val="single" w:sz="4" w:space="0" w:color="auto"/>
              <w:bottom w:val="single" w:sz="4" w:space="0" w:color="auto"/>
              <w:right w:val="single" w:sz="4" w:space="0" w:color="auto"/>
            </w:tcBorders>
          </w:tcPr>
          <w:p w14:paraId="2A8B2617" w14:textId="77777777"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b/>
                <w:bCs/>
                <w:color w:val="000000"/>
                <w:sz w:val="23"/>
                <w:szCs w:val="23"/>
                <w:lang w:val="es-CL"/>
              </w:rPr>
              <w:t xml:space="preserve">ESTIMADO </w:t>
            </w:r>
          </w:p>
        </w:tc>
        <w:tc>
          <w:tcPr>
            <w:tcW w:w="1701" w:type="dxa"/>
            <w:tcBorders>
              <w:top w:val="single" w:sz="4" w:space="0" w:color="auto"/>
              <w:left w:val="single" w:sz="4" w:space="0" w:color="auto"/>
              <w:bottom w:val="single" w:sz="4" w:space="0" w:color="auto"/>
              <w:right w:val="single" w:sz="4" w:space="0" w:color="auto"/>
            </w:tcBorders>
          </w:tcPr>
          <w:p w14:paraId="37410BBC" w14:textId="77777777"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color w:val="000000"/>
                <w:sz w:val="23"/>
                <w:szCs w:val="23"/>
                <w:lang w:val="es-CL"/>
              </w:rPr>
              <w:t xml:space="preserve">X </w:t>
            </w:r>
          </w:p>
        </w:tc>
        <w:tc>
          <w:tcPr>
            <w:tcW w:w="1985" w:type="dxa"/>
            <w:tcBorders>
              <w:top w:val="single" w:sz="4" w:space="0" w:color="auto"/>
              <w:left w:val="single" w:sz="4" w:space="0" w:color="auto"/>
              <w:bottom w:val="single" w:sz="4" w:space="0" w:color="auto"/>
              <w:right w:val="single" w:sz="4" w:space="0" w:color="auto"/>
            </w:tcBorders>
          </w:tcPr>
          <w:p w14:paraId="556BFACB" w14:textId="77777777"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b/>
                <w:bCs/>
                <w:color w:val="000000"/>
                <w:sz w:val="23"/>
                <w:szCs w:val="23"/>
                <w:lang w:val="es-CL"/>
              </w:rPr>
              <w:t xml:space="preserve">DISPONIBLE </w:t>
            </w:r>
          </w:p>
        </w:tc>
      </w:tr>
      <w:tr w:rsidR="003442D0" w:rsidRPr="003442D0" w14:paraId="7E02714C" w14:textId="77777777" w:rsidTr="00F91364">
        <w:trPr>
          <w:trHeight w:val="120"/>
        </w:trPr>
        <w:tc>
          <w:tcPr>
            <w:tcW w:w="5070" w:type="dxa"/>
            <w:gridSpan w:val="3"/>
            <w:tcBorders>
              <w:top w:val="single" w:sz="4" w:space="0" w:color="auto"/>
              <w:left w:val="single" w:sz="4" w:space="0" w:color="auto"/>
              <w:bottom w:val="single" w:sz="4" w:space="0" w:color="auto"/>
              <w:right w:val="single" w:sz="4" w:space="0" w:color="auto"/>
            </w:tcBorders>
          </w:tcPr>
          <w:p w14:paraId="39975772" w14:textId="6394DCAA"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color w:val="000000"/>
                <w:sz w:val="23"/>
                <w:szCs w:val="23"/>
                <w:lang w:val="es-CL"/>
              </w:rPr>
              <w:t xml:space="preserve">$ </w:t>
            </w:r>
            <w:r w:rsidR="00D82545">
              <w:rPr>
                <w:rFonts w:ascii="Calibri" w:eastAsiaTheme="minorHAnsi" w:hAnsi="Calibri" w:cs="Calibri"/>
                <w:color w:val="000000"/>
                <w:sz w:val="23"/>
                <w:szCs w:val="23"/>
                <w:lang w:val="es-CL"/>
              </w:rPr>
              <w:t>3.598.679</w:t>
            </w:r>
            <w:r w:rsidRPr="003442D0">
              <w:rPr>
                <w:rFonts w:ascii="Calibri" w:eastAsiaTheme="minorHAnsi" w:hAnsi="Calibri" w:cs="Calibri"/>
                <w:color w:val="000000"/>
                <w:sz w:val="23"/>
                <w:szCs w:val="23"/>
                <w:lang w:val="es-CL"/>
              </w:rPr>
              <w:t xml:space="preserve">.- (impto. incluido) </w:t>
            </w:r>
          </w:p>
        </w:tc>
      </w:tr>
    </w:tbl>
    <w:p w14:paraId="4C0774AC" w14:textId="3EC17C5A" w:rsidR="003442D0" w:rsidRDefault="003442D0" w:rsidP="005D19CE">
      <w:pPr>
        <w:pStyle w:val="Prrafodelista"/>
        <w:ind w:left="284"/>
        <w:jc w:val="both"/>
        <w:rPr>
          <w:rFonts w:ascii="Calibri Light" w:eastAsiaTheme="minorHAnsi" w:hAnsi="Calibri Light" w:cs="Calibri Light"/>
          <w:b/>
          <w:bCs/>
          <w:sz w:val="16"/>
          <w:szCs w:val="16"/>
          <w:lang w:val="es-CL"/>
        </w:rPr>
      </w:pPr>
    </w:p>
    <w:p w14:paraId="1E6A4F6B" w14:textId="5BBED1C7" w:rsidR="003442D0" w:rsidRDefault="003442D0" w:rsidP="005D19CE">
      <w:pPr>
        <w:pStyle w:val="Default"/>
        <w:jc w:val="both"/>
        <w:rPr>
          <w:sz w:val="22"/>
          <w:szCs w:val="22"/>
        </w:rPr>
      </w:pPr>
      <w:r>
        <w:rPr>
          <w:b/>
          <w:bCs/>
          <w:sz w:val="22"/>
          <w:szCs w:val="22"/>
        </w:rPr>
        <w:t xml:space="preserve">5.- OFERTA ECONOMICA </w:t>
      </w:r>
    </w:p>
    <w:p w14:paraId="497875D6" w14:textId="19428D74" w:rsidR="003442D0" w:rsidRDefault="003442D0" w:rsidP="005D19CE">
      <w:pPr>
        <w:pStyle w:val="Prrafodelista"/>
        <w:ind w:left="284"/>
        <w:jc w:val="both"/>
      </w:pPr>
      <w:r>
        <w:t xml:space="preserve">Se solicitan cotizaciones a través de “Compra Ágil” del portal </w:t>
      </w:r>
      <w:hyperlink r:id="rId19" w:history="1">
        <w:r w:rsidRPr="00FE24BA">
          <w:rPr>
            <w:rStyle w:val="Hipervnculo"/>
          </w:rPr>
          <w:t>www.mercadopublico.cl</w:t>
        </w:r>
      </w:hyperlink>
      <w:r>
        <w:t>.</w:t>
      </w:r>
    </w:p>
    <w:p w14:paraId="0CA7037A" w14:textId="77777777" w:rsidR="003442D0" w:rsidRDefault="003442D0" w:rsidP="005D19CE">
      <w:pPr>
        <w:pStyle w:val="Prrafodelista"/>
        <w:ind w:left="284"/>
        <w:jc w:val="both"/>
      </w:pPr>
    </w:p>
    <w:p w14:paraId="51686078" w14:textId="4CB2BD35" w:rsidR="003442D0" w:rsidRDefault="003442D0" w:rsidP="005D19CE">
      <w:pPr>
        <w:pStyle w:val="Default"/>
        <w:jc w:val="both"/>
        <w:rPr>
          <w:sz w:val="22"/>
          <w:szCs w:val="22"/>
        </w:rPr>
      </w:pPr>
      <w:r>
        <w:rPr>
          <w:b/>
          <w:bCs/>
          <w:sz w:val="22"/>
          <w:szCs w:val="22"/>
        </w:rPr>
        <w:lastRenderedPageBreak/>
        <w:t xml:space="preserve">6.- FINANCIAMIENTO </w:t>
      </w:r>
    </w:p>
    <w:p w14:paraId="0CBD4437" w14:textId="60E24D02" w:rsidR="003442D0" w:rsidRDefault="003442D0" w:rsidP="005D19CE">
      <w:pPr>
        <w:adjustRightInd w:val="0"/>
        <w:jc w:val="both"/>
        <w:rPr>
          <w:rFonts w:ascii="Calibri Light" w:hAnsi="Calibri Light" w:cs="Calibri Light"/>
          <w:b/>
          <w:bCs/>
          <w:sz w:val="16"/>
          <w:szCs w:val="16"/>
        </w:rPr>
      </w:pPr>
      <w:r>
        <w:t xml:space="preserve">La fuente de financiamiento es y la asignación presupuestaria la cuenta: </w:t>
      </w:r>
      <w:r w:rsidR="00E3236C">
        <w:rPr>
          <w:rFonts w:ascii="Calibri Light" w:eastAsiaTheme="minorHAnsi" w:hAnsi="Calibri Light" w:cs="Calibri Light"/>
          <w:color w:val="000000"/>
          <w:sz w:val="16"/>
          <w:szCs w:val="16"/>
          <w:lang w:val="es-CL"/>
        </w:rPr>
        <w:t xml:space="preserve"> </w:t>
      </w:r>
    </w:p>
    <w:p w14:paraId="1C4B7B01" w14:textId="16E61B6F" w:rsidR="00B14C70" w:rsidRDefault="00D82545" w:rsidP="005D19CE">
      <w:pPr>
        <w:adjustRightInd w:val="0"/>
        <w:jc w:val="both"/>
        <w:rPr>
          <w:rFonts w:ascii="Calibri Light" w:hAnsi="Calibri Light" w:cs="Calibri Light"/>
          <w:b/>
          <w:bCs/>
          <w:sz w:val="16"/>
          <w:szCs w:val="16"/>
        </w:rPr>
      </w:pPr>
      <w:r>
        <w:rPr>
          <w:rFonts w:ascii="Calibri Light" w:hAnsi="Calibri Light" w:cs="Calibri Light"/>
          <w:b/>
          <w:bCs/>
          <w:sz w:val="16"/>
          <w:szCs w:val="16"/>
        </w:rPr>
        <w:t xml:space="preserve">2152204002012003 </w:t>
      </w:r>
      <w:r w:rsidR="00B14C70">
        <w:rPr>
          <w:rFonts w:ascii="Calibri Light" w:hAnsi="Calibri Light" w:cs="Calibri Light"/>
          <w:b/>
          <w:bCs/>
          <w:sz w:val="16"/>
          <w:szCs w:val="16"/>
        </w:rPr>
        <w:t>C</w:t>
      </w:r>
      <w:r w:rsidR="00B14C70" w:rsidRPr="00B14C70">
        <w:rPr>
          <w:rFonts w:ascii="Calibri Light" w:hAnsi="Calibri Light" w:cs="Calibri Light"/>
          <w:b/>
          <w:bCs/>
          <w:sz w:val="16"/>
          <w:szCs w:val="16"/>
        </w:rPr>
        <w:t>ONVENIO PROGRAMA EQUIDAD EN SALUD RURAL RES. 3116.</w:t>
      </w:r>
    </w:p>
    <w:p w14:paraId="3CE2D440" w14:textId="4805C87A" w:rsidR="00B14C70" w:rsidRDefault="00B14C70" w:rsidP="005D19CE">
      <w:pPr>
        <w:adjustRightInd w:val="0"/>
        <w:jc w:val="both"/>
        <w:rPr>
          <w:rFonts w:ascii="Calibri Light" w:hAnsi="Calibri Light" w:cs="Calibri Light"/>
          <w:b/>
          <w:bCs/>
          <w:sz w:val="16"/>
          <w:szCs w:val="16"/>
        </w:rPr>
      </w:pPr>
      <w:r>
        <w:rPr>
          <w:rFonts w:ascii="Calibri Light" w:hAnsi="Calibri Light" w:cs="Calibri Light"/>
          <w:b/>
          <w:bCs/>
          <w:sz w:val="16"/>
          <w:szCs w:val="16"/>
        </w:rPr>
        <w:t>2152204013014006</w:t>
      </w:r>
      <w:r w:rsidRPr="00B14C70">
        <w:t xml:space="preserve"> </w:t>
      </w:r>
      <w:r w:rsidRPr="00B14C70">
        <w:rPr>
          <w:rFonts w:ascii="Calibri Light" w:hAnsi="Calibri Light" w:cs="Calibri Light"/>
          <w:b/>
          <w:bCs/>
          <w:sz w:val="16"/>
          <w:szCs w:val="16"/>
        </w:rPr>
        <w:t>CONVENIO PROGRAMA EQUIDAD EN SALUD RURAL RES. 3116.</w:t>
      </w:r>
    </w:p>
    <w:p w14:paraId="405EB1EA" w14:textId="7CFCC12B" w:rsidR="00B14C70" w:rsidRDefault="00B14C70" w:rsidP="005D19CE">
      <w:pPr>
        <w:adjustRightInd w:val="0"/>
        <w:jc w:val="both"/>
        <w:rPr>
          <w:rFonts w:ascii="Calibri Light" w:hAnsi="Calibri Light" w:cs="Calibri Light"/>
          <w:b/>
          <w:bCs/>
          <w:sz w:val="16"/>
          <w:szCs w:val="16"/>
        </w:rPr>
      </w:pPr>
      <w:r>
        <w:rPr>
          <w:rFonts w:ascii="Calibri Light" w:hAnsi="Calibri Light" w:cs="Calibri Light"/>
          <w:b/>
          <w:bCs/>
          <w:sz w:val="16"/>
          <w:szCs w:val="16"/>
        </w:rPr>
        <w:t>2152204999014006</w:t>
      </w:r>
      <w:r w:rsidRPr="00B14C70">
        <w:t xml:space="preserve"> </w:t>
      </w:r>
      <w:r w:rsidRPr="00B14C70">
        <w:rPr>
          <w:rFonts w:ascii="Calibri Light" w:hAnsi="Calibri Light" w:cs="Calibri Light"/>
          <w:b/>
          <w:bCs/>
          <w:sz w:val="16"/>
          <w:szCs w:val="16"/>
        </w:rPr>
        <w:t>CONVENIO PROGRAMA EQUIDAD EN SALUD RURAL RES. 3116.</w:t>
      </w:r>
    </w:p>
    <w:p w14:paraId="3FFB9AC0" w14:textId="3F154525" w:rsidR="00D82545" w:rsidRDefault="00B14C70" w:rsidP="005D19CE">
      <w:pPr>
        <w:adjustRightInd w:val="0"/>
        <w:jc w:val="both"/>
        <w:rPr>
          <w:rFonts w:ascii="Calibri Light" w:hAnsi="Calibri Light" w:cs="Calibri Light"/>
          <w:b/>
          <w:bCs/>
          <w:sz w:val="16"/>
          <w:szCs w:val="16"/>
        </w:rPr>
      </w:pPr>
      <w:r>
        <w:rPr>
          <w:rFonts w:ascii="Calibri Light" w:hAnsi="Calibri Light" w:cs="Calibri Light"/>
          <w:b/>
          <w:bCs/>
          <w:sz w:val="16"/>
          <w:szCs w:val="16"/>
        </w:rPr>
        <w:t>2152204001016007</w:t>
      </w:r>
      <w:r w:rsidRPr="00B14C70">
        <w:t xml:space="preserve"> </w:t>
      </w:r>
      <w:r w:rsidRPr="00B14C70">
        <w:rPr>
          <w:rFonts w:ascii="Calibri Light" w:hAnsi="Calibri Light" w:cs="Calibri Light"/>
          <w:b/>
          <w:bCs/>
          <w:sz w:val="16"/>
          <w:szCs w:val="16"/>
        </w:rPr>
        <w:t>CONVENIO PROGRAMA EQUIDAD EN SALUD RURAL RES. 3116.</w:t>
      </w:r>
    </w:p>
    <w:p w14:paraId="4B2F3297" w14:textId="6F29D5DA" w:rsidR="00B14C70" w:rsidRDefault="00B14C70" w:rsidP="005D19CE">
      <w:pPr>
        <w:adjustRightInd w:val="0"/>
        <w:jc w:val="both"/>
        <w:rPr>
          <w:rFonts w:ascii="Calibri Light" w:hAnsi="Calibri Light" w:cs="Calibri Light"/>
          <w:b/>
          <w:bCs/>
          <w:sz w:val="16"/>
          <w:szCs w:val="16"/>
        </w:rPr>
      </w:pPr>
      <w:r>
        <w:rPr>
          <w:rFonts w:ascii="Calibri Light" w:hAnsi="Calibri Light" w:cs="Calibri Light"/>
          <w:b/>
          <w:bCs/>
          <w:sz w:val="16"/>
          <w:szCs w:val="16"/>
        </w:rPr>
        <w:t>2152204012007006</w:t>
      </w:r>
      <w:r w:rsidRPr="00B14C70">
        <w:t xml:space="preserve"> </w:t>
      </w:r>
      <w:r w:rsidRPr="00B14C70">
        <w:rPr>
          <w:rFonts w:ascii="Calibri Light" w:hAnsi="Calibri Light" w:cs="Calibri Light"/>
          <w:b/>
          <w:bCs/>
          <w:sz w:val="16"/>
          <w:szCs w:val="16"/>
        </w:rPr>
        <w:t>CONVENIO PROGRAMA EQUIDAD EN SALUD RURAL RES. 3116.</w:t>
      </w:r>
    </w:p>
    <w:p w14:paraId="3A28EF93" w14:textId="6AE5AE55" w:rsidR="00B14C70" w:rsidRDefault="00B14C70" w:rsidP="005D19CE">
      <w:pPr>
        <w:adjustRightInd w:val="0"/>
        <w:jc w:val="both"/>
        <w:rPr>
          <w:rFonts w:ascii="Calibri Light" w:hAnsi="Calibri Light" w:cs="Calibri Light"/>
          <w:b/>
          <w:bCs/>
          <w:sz w:val="16"/>
          <w:szCs w:val="16"/>
        </w:rPr>
      </w:pPr>
      <w:r>
        <w:rPr>
          <w:rFonts w:ascii="Calibri Light" w:hAnsi="Calibri Light" w:cs="Calibri Light"/>
          <w:b/>
          <w:bCs/>
          <w:sz w:val="16"/>
          <w:szCs w:val="16"/>
        </w:rPr>
        <w:t>2152204010014002</w:t>
      </w:r>
      <w:r w:rsidRPr="00B14C70">
        <w:t xml:space="preserve"> </w:t>
      </w:r>
      <w:r w:rsidRPr="00B14C70">
        <w:rPr>
          <w:rFonts w:ascii="Calibri Light" w:hAnsi="Calibri Light" w:cs="Calibri Light"/>
          <w:b/>
          <w:bCs/>
          <w:sz w:val="16"/>
          <w:szCs w:val="16"/>
        </w:rPr>
        <w:t>CONVENIO PROGRAMA EQUIDAD EN SALUD RURAL RES. 3116.</w:t>
      </w:r>
    </w:p>
    <w:p w14:paraId="1F96DF3C" w14:textId="07E84AF6" w:rsidR="00B14C70" w:rsidRDefault="00B14C70" w:rsidP="005D19CE">
      <w:pPr>
        <w:adjustRightInd w:val="0"/>
        <w:jc w:val="both"/>
        <w:rPr>
          <w:rFonts w:ascii="Calibri Light" w:hAnsi="Calibri Light" w:cs="Calibri Light"/>
          <w:b/>
          <w:bCs/>
          <w:sz w:val="16"/>
          <w:szCs w:val="16"/>
        </w:rPr>
      </w:pPr>
      <w:r>
        <w:rPr>
          <w:rFonts w:ascii="Calibri Light" w:hAnsi="Calibri Light" w:cs="Calibri Light"/>
          <w:b/>
          <w:bCs/>
          <w:sz w:val="16"/>
          <w:szCs w:val="16"/>
        </w:rPr>
        <w:t>2152905999014008</w:t>
      </w:r>
      <w:r w:rsidRPr="00B14C70">
        <w:t xml:space="preserve"> </w:t>
      </w:r>
      <w:r w:rsidRPr="00B14C70">
        <w:rPr>
          <w:rFonts w:ascii="Calibri Light" w:hAnsi="Calibri Light" w:cs="Calibri Light"/>
          <w:b/>
          <w:bCs/>
          <w:sz w:val="16"/>
          <w:szCs w:val="16"/>
        </w:rPr>
        <w:t>CONVENIO PROGRAMA EQUIDAD EN SALUD RURAL RES. 3116.</w:t>
      </w:r>
    </w:p>
    <w:p w14:paraId="06709E1E" w14:textId="77777777" w:rsidR="003442D0" w:rsidRDefault="003442D0" w:rsidP="005D19CE">
      <w:pPr>
        <w:adjustRightInd w:val="0"/>
        <w:jc w:val="both"/>
        <w:rPr>
          <w:rFonts w:ascii="Calibri Light" w:hAnsi="Calibri Light" w:cs="Calibri Light"/>
          <w:b/>
          <w:bCs/>
          <w:sz w:val="16"/>
          <w:szCs w:val="16"/>
        </w:rPr>
      </w:pPr>
    </w:p>
    <w:p w14:paraId="3ADD1F3D" w14:textId="77777777" w:rsidR="003442D0" w:rsidRDefault="003442D0" w:rsidP="005D19CE">
      <w:pPr>
        <w:pStyle w:val="Default"/>
        <w:jc w:val="both"/>
        <w:rPr>
          <w:sz w:val="22"/>
          <w:szCs w:val="22"/>
        </w:rPr>
      </w:pPr>
      <w:r>
        <w:rPr>
          <w:b/>
          <w:bCs/>
          <w:sz w:val="22"/>
          <w:szCs w:val="22"/>
        </w:rPr>
        <w:t xml:space="preserve">7. CONSIDERACIONES PARA OFERTAR </w:t>
      </w:r>
    </w:p>
    <w:p w14:paraId="50044A11" w14:textId="77777777" w:rsidR="003442D0" w:rsidRDefault="003442D0" w:rsidP="005D19CE">
      <w:pPr>
        <w:pStyle w:val="Default"/>
        <w:jc w:val="both"/>
        <w:rPr>
          <w:sz w:val="23"/>
          <w:szCs w:val="23"/>
        </w:rPr>
      </w:pPr>
      <w:r>
        <w:rPr>
          <w:sz w:val="23"/>
          <w:szCs w:val="23"/>
        </w:rPr>
        <w:t xml:space="preserve">• </w:t>
      </w:r>
      <w:r>
        <w:rPr>
          <w:rFonts w:ascii="Calibri" w:hAnsi="Calibri" w:cs="Calibri"/>
          <w:b/>
          <w:bCs/>
          <w:sz w:val="23"/>
          <w:szCs w:val="23"/>
        </w:rPr>
        <w:t xml:space="preserve">Costo de flete o despacho: </w:t>
      </w:r>
    </w:p>
    <w:p w14:paraId="4F9A3F06" w14:textId="77777777" w:rsidR="003442D0" w:rsidRDefault="003442D0" w:rsidP="005D19CE">
      <w:pPr>
        <w:pStyle w:val="Default"/>
        <w:jc w:val="both"/>
        <w:rPr>
          <w:sz w:val="22"/>
          <w:szCs w:val="22"/>
        </w:rPr>
      </w:pPr>
      <w:r>
        <w:rPr>
          <w:sz w:val="22"/>
          <w:szCs w:val="22"/>
        </w:rPr>
        <w:t xml:space="preserve">El oferente debe incluir el costo del flete en la cotización de los productos. </w:t>
      </w:r>
    </w:p>
    <w:p w14:paraId="146CD882" w14:textId="77777777" w:rsidR="003442D0" w:rsidRDefault="003442D0" w:rsidP="005D19CE">
      <w:pPr>
        <w:pStyle w:val="Default"/>
        <w:jc w:val="both"/>
        <w:rPr>
          <w:sz w:val="22"/>
          <w:szCs w:val="22"/>
        </w:rPr>
      </w:pPr>
    </w:p>
    <w:p w14:paraId="6B70A2A4" w14:textId="77777777" w:rsidR="003442D0" w:rsidRDefault="003442D0" w:rsidP="005D19CE">
      <w:pPr>
        <w:pStyle w:val="Default"/>
        <w:jc w:val="both"/>
        <w:rPr>
          <w:sz w:val="23"/>
          <w:szCs w:val="23"/>
        </w:rPr>
      </w:pPr>
      <w:r>
        <w:rPr>
          <w:sz w:val="23"/>
          <w:szCs w:val="23"/>
        </w:rPr>
        <w:t xml:space="preserve">• </w:t>
      </w:r>
      <w:r w:rsidRPr="003442D0">
        <w:rPr>
          <w:b/>
          <w:bCs/>
          <w:sz w:val="23"/>
          <w:szCs w:val="23"/>
        </w:rPr>
        <w:t>Plazo de entrega:</w:t>
      </w:r>
      <w:r>
        <w:rPr>
          <w:sz w:val="23"/>
          <w:szCs w:val="23"/>
        </w:rPr>
        <w:t xml:space="preserve"> </w:t>
      </w:r>
    </w:p>
    <w:p w14:paraId="5B1C6922" w14:textId="77777777" w:rsidR="003442D0" w:rsidRDefault="003442D0" w:rsidP="005D19CE">
      <w:pPr>
        <w:pStyle w:val="Default"/>
        <w:jc w:val="both"/>
        <w:rPr>
          <w:sz w:val="22"/>
          <w:szCs w:val="22"/>
        </w:rPr>
      </w:pPr>
      <w:r>
        <w:rPr>
          <w:sz w:val="22"/>
          <w:szCs w:val="22"/>
        </w:rPr>
        <w:t xml:space="preserve">El plazo de entrega será el informado en la ficha de la compra ágil y ratificada en Observaciones de la Orden de Compra, comenzará a contabilizarse desde la aceptación de la orden de compra. (Cabe señalar que corresponden a días hábiles). </w:t>
      </w:r>
    </w:p>
    <w:p w14:paraId="0DAB73E0" w14:textId="6BFA2B6B" w:rsidR="003442D0" w:rsidRDefault="003442D0" w:rsidP="005D19CE">
      <w:pPr>
        <w:adjustRightInd w:val="0"/>
        <w:jc w:val="both"/>
      </w:pPr>
      <w:r>
        <w:t>Transcurridas 24 horas de emitida la Orden de Compra a través del Portal Mercado Público, sin que esta fuere aceptada por el proveedor, la Entidad podrá evaluar la Cancelación del documento y proceder con la siguiente oferta.</w:t>
      </w:r>
    </w:p>
    <w:p w14:paraId="4A914DF1" w14:textId="77777777" w:rsidR="003442D0" w:rsidRDefault="003442D0" w:rsidP="005D19CE">
      <w:pPr>
        <w:adjustRightInd w:val="0"/>
        <w:jc w:val="both"/>
      </w:pPr>
    </w:p>
    <w:p w14:paraId="0E0CBB86" w14:textId="3B369076" w:rsidR="003442D0" w:rsidRDefault="003442D0" w:rsidP="005D19CE">
      <w:pPr>
        <w:pStyle w:val="Default"/>
        <w:jc w:val="both"/>
        <w:rPr>
          <w:sz w:val="22"/>
          <w:szCs w:val="22"/>
        </w:rPr>
      </w:pPr>
      <w:r>
        <w:rPr>
          <w:b/>
          <w:bCs/>
          <w:sz w:val="22"/>
          <w:szCs w:val="22"/>
        </w:rPr>
        <w:t xml:space="preserve">8.- ACTA O INFORME DE EVALUACIÓN. </w:t>
      </w:r>
    </w:p>
    <w:p w14:paraId="1982BDC0" w14:textId="77777777" w:rsidR="003442D0" w:rsidRDefault="003442D0" w:rsidP="005D19CE">
      <w:pPr>
        <w:pStyle w:val="Default"/>
        <w:jc w:val="both"/>
        <w:rPr>
          <w:sz w:val="22"/>
          <w:szCs w:val="22"/>
        </w:rPr>
      </w:pPr>
      <w:r>
        <w:rPr>
          <w:sz w:val="22"/>
          <w:szCs w:val="22"/>
        </w:rPr>
        <w:t xml:space="preserve">La Dirección de Salud Municipal seleccionará al oferente que haya presentado la mejor oferta, según haya resultado, en la evaluación administrativa, técnica y económica por los funcionarios Evaluadores, pudiendo aceptar o no la propuesta de dicho Evaluador o rechazar todas las ofertas por o no cumplir técnicamente con lo solicitado o por no ser convenientes a los intereses municipales. </w:t>
      </w:r>
    </w:p>
    <w:p w14:paraId="34514105" w14:textId="77777777" w:rsidR="003442D0" w:rsidRDefault="003442D0" w:rsidP="005D19CE">
      <w:pPr>
        <w:pStyle w:val="Default"/>
        <w:jc w:val="both"/>
        <w:rPr>
          <w:sz w:val="22"/>
          <w:szCs w:val="22"/>
        </w:rPr>
      </w:pPr>
    </w:p>
    <w:p w14:paraId="43FFD8A7" w14:textId="47B63FD3" w:rsidR="003442D0" w:rsidRDefault="003442D0" w:rsidP="005D19CE">
      <w:pPr>
        <w:adjustRightInd w:val="0"/>
        <w:jc w:val="both"/>
        <w:rPr>
          <w:rFonts w:ascii="Calibri Light" w:hAnsi="Calibri Light" w:cs="Calibri Light"/>
          <w:b/>
          <w:bCs/>
          <w:sz w:val="16"/>
          <w:szCs w:val="16"/>
        </w:rPr>
      </w:pPr>
      <w:r>
        <w:t>La Municipalidad, en todo caso, se reserva el derecho de adjudicar total o parcialmente los servicios requeridos en la presente Licitación, o rechazar la totalidad de las ofertas que se reciban, en función de los criterios de evaluación contenidos en estas Bases, según lo que más convenga a los intereses de la Municipalidad.</w:t>
      </w:r>
    </w:p>
    <w:p w14:paraId="7642143C" w14:textId="77777777" w:rsidR="003442D0" w:rsidRDefault="003442D0" w:rsidP="005D19CE">
      <w:pPr>
        <w:adjustRightInd w:val="0"/>
        <w:jc w:val="both"/>
        <w:rPr>
          <w:rFonts w:ascii="Calibri Light" w:hAnsi="Calibri Light" w:cs="Calibri Light"/>
          <w:b/>
          <w:bCs/>
          <w:sz w:val="16"/>
          <w:szCs w:val="16"/>
        </w:rPr>
      </w:pPr>
    </w:p>
    <w:p w14:paraId="530B5388" w14:textId="77777777" w:rsidR="007A57F3" w:rsidRDefault="007A57F3" w:rsidP="005D19CE">
      <w:pPr>
        <w:pStyle w:val="Default"/>
        <w:jc w:val="both"/>
        <w:rPr>
          <w:sz w:val="22"/>
          <w:szCs w:val="22"/>
        </w:rPr>
      </w:pPr>
      <w:r>
        <w:rPr>
          <w:b/>
          <w:bCs/>
          <w:sz w:val="22"/>
          <w:szCs w:val="22"/>
        </w:rPr>
        <w:t xml:space="preserve">9. REQUISITOS PARA LA EMISIÓN DE LA ORDEN DE COMPRA. </w:t>
      </w:r>
    </w:p>
    <w:p w14:paraId="749077C0" w14:textId="77777777" w:rsidR="007A57F3" w:rsidRDefault="007A57F3" w:rsidP="005D19CE">
      <w:pPr>
        <w:pStyle w:val="Default"/>
        <w:jc w:val="both"/>
        <w:rPr>
          <w:sz w:val="23"/>
          <w:szCs w:val="23"/>
        </w:rPr>
      </w:pPr>
      <w:r>
        <w:rPr>
          <w:rFonts w:ascii="Calibri" w:hAnsi="Calibri" w:cs="Calibri"/>
          <w:b/>
          <w:bCs/>
          <w:sz w:val="23"/>
          <w:szCs w:val="23"/>
        </w:rPr>
        <w:t xml:space="preserve">a) Habilidad del Proveedor (Obligatorio) </w:t>
      </w:r>
    </w:p>
    <w:p w14:paraId="654EEE71" w14:textId="77777777" w:rsidR="007A57F3" w:rsidRDefault="007A57F3" w:rsidP="005D19CE">
      <w:pPr>
        <w:pStyle w:val="Default"/>
        <w:jc w:val="both"/>
        <w:rPr>
          <w:sz w:val="22"/>
          <w:szCs w:val="22"/>
        </w:rPr>
      </w:pPr>
      <w:r>
        <w:rPr>
          <w:sz w:val="22"/>
          <w:szCs w:val="22"/>
        </w:rPr>
        <w:t xml:space="preserve">El oferente participante declara ser hábil para contratar con el Estado, mediante documento firmado al momento de ingresar su oferta en el Portal Mercado Público. Sin embargo, a lo anterior la Sección de Abastecimiento de la DISAM, podrá verificar la veracidad de la información en el Registro de Proveedores en el Portal Mercado Público de encontrarse en estado inhábil al momento de la presentación de las cotizaciones, así como al momento de la emisión de la Orden de Compra, se considerará que el proveedor no cumple con los requerimientos administrativos y se continuará con el siguiente proveedor que dé cumplimiento al presente requerimiento de compra. </w:t>
      </w:r>
    </w:p>
    <w:p w14:paraId="75618BCB" w14:textId="77777777" w:rsidR="00F91364" w:rsidRDefault="00F91364" w:rsidP="005D19CE">
      <w:pPr>
        <w:pStyle w:val="Default"/>
        <w:jc w:val="both"/>
        <w:rPr>
          <w:sz w:val="22"/>
          <w:szCs w:val="22"/>
        </w:rPr>
      </w:pPr>
    </w:p>
    <w:p w14:paraId="201E6242" w14:textId="77777777" w:rsidR="007A57F3" w:rsidRDefault="007A57F3" w:rsidP="005D19CE">
      <w:pPr>
        <w:pStyle w:val="Default"/>
        <w:numPr>
          <w:ilvl w:val="0"/>
          <w:numId w:val="18"/>
        </w:numPr>
        <w:jc w:val="both"/>
        <w:rPr>
          <w:sz w:val="23"/>
          <w:szCs w:val="23"/>
        </w:rPr>
      </w:pPr>
      <w:r>
        <w:rPr>
          <w:rFonts w:ascii="Calibri" w:hAnsi="Calibri" w:cs="Calibri"/>
          <w:b/>
          <w:bCs/>
          <w:sz w:val="23"/>
          <w:szCs w:val="23"/>
        </w:rPr>
        <w:t xml:space="preserve">b) Rubro de Proveedores (Obligatorio) </w:t>
      </w:r>
    </w:p>
    <w:p w14:paraId="426142D2" w14:textId="13F17E49" w:rsidR="003442D0" w:rsidRDefault="007A57F3" w:rsidP="005D19CE">
      <w:pPr>
        <w:adjustRightInd w:val="0"/>
        <w:jc w:val="both"/>
      </w:pPr>
      <w:r>
        <w:t xml:space="preserve">Todo proveedor participante, deberá tener en su situación tributaria, el rubro al cual pertenecen los servicios solicitados en la presente cotización, en caso contrario dispondrá de </w:t>
      </w:r>
      <w:r>
        <w:rPr>
          <w:b/>
          <w:bCs/>
        </w:rPr>
        <w:t>24 horas para regularizar la situación</w:t>
      </w:r>
      <w:r>
        <w:t>. De persistir la inconsistencia, será facultad del servicio rechazar la cotización y seleccionar al proveedor siguiente que cumpla con el presente requerimiento de compra.</w:t>
      </w:r>
    </w:p>
    <w:p w14:paraId="68011CE1" w14:textId="77777777" w:rsidR="007A57F3" w:rsidRDefault="007A57F3" w:rsidP="005D19CE">
      <w:pPr>
        <w:adjustRightInd w:val="0"/>
        <w:jc w:val="both"/>
      </w:pPr>
    </w:p>
    <w:p w14:paraId="139709E9" w14:textId="77777777" w:rsidR="007A57F3" w:rsidRPr="007A57F3" w:rsidRDefault="007A57F3" w:rsidP="005D19CE">
      <w:pPr>
        <w:widowControl/>
        <w:adjustRightInd w:val="0"/>
        <w:jc w:val="both"/>
        <w:rPr>
          <w:rFonts w:ascii="Calibri" w:eastAsiaTheme="minorHAnsi" w:hAnsi="Calibri" w:cs="Calibri"/>
          <w:color w:val="000000"/>
          <w:sz w:val="23"/>
          <w:szCs w:val="23"/>
          <w:lang w:val="es-CL"/>
        </w:rPr>
      </w:pPr>
      <w:r w:rsidRPr="007A57F3">
        <w:rPr>
          <w:rFonts w:ascii="Calibri" w:eastAsiaTheme="minorHAnsi" w:hAnsi="Calibri" w:cs="Calibri"/>
          <w:b/>
          <w:bCs/>
          <w:color w:val="000000"/>
          <w:sz w:val="23"/>
          <w:szCs w:val="23"/>
          <w:lang w:val="es-CL"/>
        </w:rPr>
        <w:t xml:space="preserve">c) Patente municipal (Ejercicio de Fiscalización) </w:t>
      </w:r>
    </w:p>
    <w:p w14:paraId="2463E3F2" w14:textId="57D1FB1A" w:rsidR="007A57F3" w:rsidRDefault="007A57F3" w:rsidP="005D19CE">
      <w:pPr>
        <w:widowControl/>
        <w:adjustRightInd w:val="0"/>
        <w:jc w:val="both"/>
        <w:rPr>
          <w:rFonts w:ascii="Arial" w:eastAsiaTheme="minorHAnsi" w:hAnsi="Arial" w:cs="Arial"/>
          <w:b/>
          <w:bCs/>
          <w:i/>
          <w:iCs/>
          <w:color w:val="000000"/>
          <w:lang w:val="es-CL"/>
        </w:rPr>
      </w:pPr>
      <w:r w:rsidRPr="007A57F3">
        <w:rPr>
          <w:rFonts w:ascii="Arial" w:eastAsiaTheme="minorHAnsi" w:hAnsi="Arial" w:cs="Arial"/>
          <w:color w:val="000000"/>
          <w:lang w:val="es-CL"/>
        </w:rPr>
        <w:t xml:space="preserve">Se solicitará la Patente Comercial por vía correo electrónico previa a la emisión de la orden de compra, esto a fin de dar cumplimiento al ejercicio de fiscalización por este servicio a la obligación de los contribuyentes de contar con la patente municipal para el ejercicio de toda profesión, oficio, industria comercio, arte o actividad lucrativa, conforme a lo establecido en la Ley de Rentas Municipales , sin embargo la no presentación de este documento, NO será impedimento para la emisión de la Orden de Compra, esto de acuerdo a Dictamen E206261/2022, de la Contraloría General de la República, el cual concluye que </w:t>
      </w:r>
      <w:r w:rsidRPr="007A57F3">
        <w:rPr>
          <w:rFonts w:ascii="Arial" w:eastAsiaTheme="minorHAnsi" w:hAnsi="Arial" w:cs="Arial"/>
          <w:b/>
          <w:bCs/>
          <w:i/>
          <w:iCs/>
          <w:color w:val="000000"/>
          <w:lang w:val="es-CL"/>
        </w:rPr>
        <w:t xml:space="preserve">“no advierte el fundamento para exigir a los proveedores de un convenio marco la acreditación de su patente municipal vigente, antes de la suscripción del respectivo contrato o emisión de la orden de compra, toda vez que el no contar con aquella no constituye una circunstancia que los inhabilite legalmente para adjudicarse las compras respectivas”. </w:t>
      </w:r>
    </w:p>
    <w:p w14:paraId="2CE20A9D" w14:textId="77777777" w:rsidR="007A57F3" w:rsidRPr="007A57F3" w:rsidRDefault="007A57F3" w:rsidP="005D19CE">
      <w:pPr>
        <w:widowControl/>
        <w:adjustRightInd w:val="0"/>
        <w:jc w:val="both"/>
        <w:rPr>
          <w:rFonts w:ascii="Calibri" w:eastAsiaTheme="minorHAnsi" w:hAnsi="Calibri" w:cs="Calibri"/>
          <w:color w:val="000000"/>
          <w:lang w:val="es-CL"/>
        </w:rPr>
      </w:pPr>
    </w:p>
    <w:p w14:paraId="272C8C83" w14:textId="6EED3AB0" w:rsidR="007A57F3" w:rsidRPr="007A57F3" w:rsidRDefault="007A57F3" w:rsidP="005D19CE">
      <w:pPr>
        <w:widowControl/>
        <w:adjustRightInd w:val="0"/>
        <w:jc w:val="both"/>
        <w:rPr>
          <w:rFonts w:ascii="Calibri" w:eastAsiaTheme="minorHAnsi" w:hAnsi="Calibri" w:cs="Calibri"/>
          <w:b/>
          <w:bCs/>
          <w:color w:val="000000"/>
          <w:sz w:val="23"/>
          <w:szCs w:val="23"/>
          <w:lang w:val="es-CL"/>
        </w:rPr>
      </w:pPr>
      <w:r w:rsidRPr="007A57F3">
        <w:rPr>
          <w:rFonts w:ascii="Calibri" w:eastAsiaTheme="minorHAnsi" w:hAnsi="Calibri" w:cs="Calibri"/>
          <w:color w:val="000000"/>
          <w:sz w:val="23"/>
          <w:szCs w:val="23"/>
          <w:lang w:val="es-CL"/>
        </w:rPr>
        <w:t xml:space="preserve"> </w:t>
      </w:r>
      <w:r w:rsidRPr="007A57F3">
        <w:rPr>
          <w:rFonts w:ascii="Calibri" w:eastAsiaTheme="minorHAnsi" w:hAnsi="Calibri" w:cs="Calibri"/>
          <w:b/>
          <w:bCs/>
          <w:color w:val="000000"/>
          <w:sz w:val="23"/>
          <w:szCs w:val="23"/>
          <w:lang w:val="es-CL"/>
        </w:rPr>
        <w:t xml:space="preserve">PLAZO PARA LA ACEPTACIÓN DE LA ORDEN DE COMPRA. </w:t>
      </w:r>
    </w:p>
    <w:p w14:paraId="460726F1" w14:textId="6065556F" w:rsidR="007A57F3" w:rsidRDefault="007A57F3" w:rsidP="005D19CE">
      <w:pPr>
        <w:adjustRightInd w:val="0"/>
        <w:jc w:val="both"/>
      </w:pPr>
      <w:r w:rsidRPr="007A57F3">
        <w:rPr>
          <w:rFonts w:ascii="Arial" w:eastAsiaTheme="minorHAnsi" w:hAnsi="Arial" w:cs="Arial"/>
          <w:color w:val="000000"/>
          <w:lang w:val="es-CL"/>
        </w:rPr>
        <w:t xml:space="preserve">Se dispone de un tiempo de </w:t>
      </w:r>
      <w:r w:rsidRPr="007A57F3">
        <w:rPr>
          <w:rFonts w:ascii="Arial" w:eastAsiaTheme="minorHAnsi" w:hAnsi="Arial" w:cs="Arial"/>
          <w:b/>
          <w:bCs/>
          <w:color w:val="000000"/>
          <w:lang w:val="es-CL"/>
        </w:rPr>
        <w:t xml:space="preserve">24 horas desde enviada la Orden de Compra al proveedor, para su aceptación, </w:t>
      </w:r>
      <w:r w:rsidRPr="007A57F3">
        <w:rPr>
          <w:rFonts w:ascii="Arial" w:eastAsiaTheme="minorHAnsi" w:hAnsi="Arial" w:cs="Arial"/>
          <w:color w:val="000000"/>
          <w:lang w:val="es-CL"/>
        </w:rPr>
        <w:t xml:space="preserve">si concluido ese plazo no haya sido aceptada en el Portal Mercado Público, se cancelará la Orden de Compra y procederá con la siguiente cotización que dé </w:t>
      </w:r>
      <w:r w:rsidRPr="007A57F3">
        <w:rPr>
          <w:rFonts w:ascii="Arial" w:eastAsiaTheme="minorHAnsi" w:hAnsi="Arial" w:cs="Arial"/>
          <w:color w:val="000000"/>
          <w:lang w:val="es-CL"/>
        </w:rPr>
        <w:lastRenderedPageBreak/>
        <w:t>cumplimiento con los requerimientos técnicos y administrativos para esta contratación.</w:t>
      </w:r>
    </w:p>
    <w:p w14:paraId="479FC4F6" w14:textId="77777777" w:rsidR="00E47779" w:rsidRPr="00944597" w:rsidRDefault="00E47779" w:rsidP="005D19CE">
      <w:pPr>
        <w:pStyle w:val="Ttulo1"/>
        <w:jc w:val="both"/>
        <w:rPr>
          <w:rFonts w:ascii="Calibri Light" w:hAnsi="Calibri Light" w:cs="Calibri Light"/>
          <w:i/>
          <w:iCs/>
          <w:sz w:val="16"/>
          <w:szCs w:val="16"/>
          <w:highlight w:val="yellow"/>
        </w:rPr>
      </w:pPr>
      <w:r w:rsidRPr="00944597">
        <w:rPr>
          <w:rFonts w:ascii="Calibri Light" w:hAnsi="Calibri Light" w:cs="Calibri Light"/>
          <w:i/>
          <w:iCs/>
          <w:sz w:val="16"/>
          <w:szCs w:val="16"/>
          <w:highlight w:val="yellow"/>
        </w:rPr>
        <w:t xml:space="preserve">el proveedor tiene 2 días hábiles para aceptar o rechazar la orden de compra. si no se acepta en este plazo, el comprador puede solicitar su rechazo, y la orden se considerará definitivamente rechazada tras 24 horas si no hay respuesta. </w:t>
      </w:r>
    </w:p>
    <w:p w14:paraId="5753FD30" w14:textId="77777777" w:rsidR="00E47779" w:rsidRPr="00944597" w:rsidRDefault="00E47779" w:rsidP="005D19CE">
      <w:pPr>
        <w:pStyle w:val="Ttulo1"/>
        <w:jc w:val="both"/>
        <w:rPr>
          <w:rFonts w:ascii="Calibri Light" w:hAnsi="Calibri Light" w:cs="Calibri Light"/>
          <w:i/>
          <w:iCs/>
          <w:sz w:val="16"/>
          <w:szCs w:val="16"/>
          <w:highlight w:val="yellow"/>
        </w:rPr>
      </w:pPr>
      <w:r w:rsidRPr="00944597">
        <w:rPr>
          <w:rFonts w:ascii="Calibri Light" w:hAnsi="Calibri Light" w:cs="Calibri Light"/>
          <w:i/>
          <w:iCs/>
          <w:sz w:val="16"/>
          <w:szCs w:val="16"/>
          <w:highlight w:val="yellow"/>
        </w:rPr>
        <w:t xml:space="preserve">cancelación: si la orden de compra es aceptada, el estado cambiará a "aceptada", lo que formaliza la transacción. si no se acepta en un tiempo razonable, el organismo comprador puede cancelar la orden unilateralmente. </w:t>
      </w:r>
    </w:p>
    <w:p w14:paraId="4C2502E3" w14:textId="77777777" w:rsidR="00E47779" w:rsidRPr="00944597" w:rsidRDefault="00E47779" w:rsidP="005D19CE">
      <w:pPr>
        <w:pStyle w:val="Ttulo1"/>
        <w:ind w:left="0"/>
        <w:jc w:val="both"/>
        <w:rPr>
          <w:rFonts w:ascii="Calibri Light" w:hAnsi="Calibri Light" w:cs="Calibri Light"/>
          <w:i/>
          <w:iCs/>
          <w:sz w:val="16"/>
          <w:szCs w:val="16"/>
        </w:rPr>
      </w:pPr>
      <w:r w:rsidRPr="00944597">
        <w:rPr>
          <w:rFonts w:ascii="Calibri Light" w:hAnsi="Calibri Light" w:cs="Calibri Light"/>
          <w:i/>
          <w:iCs/>
          <w:sz w:val="16"/>
          <w:szCs w:val="16"/>
          <w:highlight w:val="yellow"/>
        </w:rPr>
        <w:t>es fundamental que tanto el proveedor como el comprador estén atentos a estos plazos para asegurar una gestión eficiente de las órdenes de compra y evitar inconvenientes en el proceso de adquisición.</w:t>
      </w:r>
    </w:p>
    <w:p w14:paraId="5E2EB401" w14:textId="77777777" w:rsidR="007A57F3" w:rsidRDefault="007A57F3" w:rsidP="005D19CE">
      <w:pPr>
        <w:adjustRightInd w:val="0"/>
        <w:jc w:val="both"/>
      </w:pPr>
    </w:p>
    <w:p w14:paraId="6625E14F" w14:textId="7771BE00" w:rsidR="007A57F3" w:rsidRDefault="007A57F3" w:rsidP="005D19CE">
      <w:pPr>
        <w:pStyle w:val="Default"/>
        <w:jc w:val="both"/>
        <w:rPr>
          <w:sz w:val="22"/>
          <w:szCs w:val="22"/>
        </w:rPr>
      </w:pPr>
      <w:r>
        <w:rPr>
          <w:b/>
          <w:bCs/>
          <w:sz w:val="22"/>
          <w:szCs w:val="22"/>
        </w:rPr>
        <w:t xml:space="preserve">10.- ENTREGA Y RECEPCIÓN CONFORME. </w:t>
      </w:r>
    </w:p>
    <w:p w14:paraId="12C5AF6E" w14:textId="3A3CECF9" w:rsidR="007A57F3" w:rsidRDefault="007A57F3" w:rsidP="005D19CE">
      <w:pPr>
        <w:pStyle w:val="Default"/>
        <w:jc w:val="both"/>
        <w:rPr>
          <w:sz w:val="22"/>
          <w:szCs w:val="22"/>
        </w:rPr>
      </w:pPr>
      <w:r>
        <w:rPr>
          <w:sz w:val="22"/>
          <w:szCs w:val="22"/>
        </w:rPr>
        <w:t xml:space="preserve">Los productos adquiridos deberán ser entregados en CALLE </w:t>
      </w:r>
      <w:proofErr w:type="spellStart"/>
      <w:r w:rsidR="00C052AD" w:rsidRPr="00C052AD">
        <w:rPr>
          <w:color w:val="EE0000"/>
          <w:sz w:val="22"/>
          <w:szCs w:val="22"/>
        </w:rPr>
        <w:t>CALLE</w:t>
      </w:r>
      <w:proofErr w:type="spellEnd"/>
      <w:r w:rsidR="00C052AD" w:rsidRPr="00C052AD">
        <w:rPr>
          <w:color w:val="EE0000"/>
          <w:sz w:val="22"/>
          <w:szCs w:val="22"/>
        </w:rPr>
        <w:t xml:space="preserve"> JAVIERA CARRERA #1169 ARICA</w:t>
      </w:r>
      <w:r w:rsidR="00F031A0">
        <w:rPr>
          <w:color w:val="EE0000"/>
          <w:sz w:val="22"/>
          <w:szCs w:val="22"/>
        </w:rPr>
        <w:t xml:space="preserve"> </w:t>
      </w:r>
      <w:r w:rsidRPr="00E47779">
        <w:rPr>
          <w:color w:val="EE0000"/>
          <w:sz w:val="22"/>
          <w:szCs w:val="22"/>
        </w:rPr>
        <w:t>HORARIO LUNES A JUEVES DE 08:30 A 17:00 HRS Y VIERNES 08:30 A 16:00 HRS</w:t>
      </w:r>
      <w:r>
        <w:rPr>
          <w:sz w:val="22"/>
          <w:szCs w:val="22"/>
        </w:rPr>
        <w:t xml:space="preserve">, acompañando la respectiva </w:t>
      </w:r>
      <w:r>
        <w:rPr>
          <w:b/>
          <w:bCs/>
          <w:sz w:val="22"/>
          <w:szCs w:val="22"/>
        </w:rPr>
        <w:t xml:space="preserve">Guía de Despacho </w:t>
      </w:r>
      <w:r>
        <w:rPr>
          <w:sz w:val="22"/>
          <w:szCs w:val="22"/>
        </w:rPr>
        <w:t xml:space="preserve">señalando la ID de la orden de compra, debe detallar la cantidad de artículos, descripción del producto y el valor unitario neto. El plazo de entrega de los productos, será el indicado en la ficha de la Cotización Compra Ágil. </w:t>
      </w:r>
    </w:p>
    <w:p w14:paraId="44E7BCD1" w14:textId="77777777" w:rsidR="007A57F3" w:rsidRDefault="007A57F3" w:rsidP="005D19CE">
      <w:pPr>
        <w:pStyle w:val="Default"/>
        <w:jc w:val="both"/>
        <w:rPr>
          <w:sz w:val="22"/>
          <w:szCs w:val="22"/>
        </w:rPr>
      </w:pPr>
      <w:r>
        <w:rPr>
          <w:b/>
          <w:bCs/>
          <w:sz w:val="22"/>
          <w:szCs w:val="22"/>
        </w:rPr>
        <w:t xml:space="preserve">No se recibirán productos con factura. </w:t>
      </w:r>
    </w:p>
    <w:p w14:paraId="09437E10" w14:textId="77777777" w:rsidR="007A57F3" w:rsidRDefault="007A57F3" w:rsidP="005D19CE">
      <w:pPr>
        <w:pStyle w:val="Default"/>
        <w:jc w:val="both"/>
        <w:rPr>
          <w:sz w:val="22"/>
          <w:szCs w:val="22"/>
        </w:rPr>
      </w:pPr>
      <w:r>
        <w:rPr>
          <w:sz w:val="22"/>
          <w:szCs w:val="22"/>
        </w:rPr>
        <w:t xml:space="preserve">ENVIAR GUIA DE DESPACHO Y FACTURA: </w:t>
      </w:r>
    </w:p>
    <w:p w14:paraId="1B4AD7CA" w14:textId="2A1DF130" w:rsidR="007A57F3" w:rsidRDefault="007A57F3" w:rsidP="005D19CE">
      <w:pPr>
        <w:adjustRightInd w:val="0"/>
        <w:jc w:val="both"/>
      </w:pPr>
      <w:r>
        <w:t xml:space="preserve">Contactos: </w:t>
      </w:r>
      <w:r>
        <w:rPr>
          <w:color w:val="0000FF"/>
        </w:rPr>
        <w:t>facturaciondisam@saludmuniarica.cl</w:t>
      </w:r>
      <w:r>
        <w:t xml:space="preserve">; </w:t>
      </w:r>
      <w:hyperlink r:id="rId20" w:history="1">
        <w:r w:rsidRPr="00FE24BA">
          <w:rPr>
            <w:rStyle w:val="Hipervnculo"/>
          </w:rPr>
          <w:t>bodegadisam@saludmuniarica.cl</w:t>
        </w:r>
      </w:hyperlink>
      <w:r>
        <w:t>.</w:t>
      </w:r>
    </w:p>
    <w:p w14:paraId="4009E94A" w14:textId="77777777" w:rsidR="007A57F3" w:rsidRPr="007A57F3" w:rsidRDefault="007A57F3" w:rsidP="005D19CE">
      <w:pPr>
        <w:widowControl/>
        <w:adjustRightInd w:val="0"/>
        <w:jc w:val="both"/>
        <w:rPr>
          <w:rFonts w:ascii="Symbol" w:eastAsiaTheme="minorHAnsi" w:hAnsi="Symbol" w:cs="Symbol"/>
          <w:color w:val="000000"/>
          <w:sz w:val="24"/>
          <w:szCs w:val="24"/>
          <w:lang w:val="es-CL"/>
        </w:rPr>
      </w:pPr>
    </w:p>
    <w:p w14:paraId="5747877C" w14:textId="41F76148" w:rsidR="007A57F3" w:rsidRDefault="007A57F3" w:rsidP="005D19CE">
      <w:pPr>
        <w:widowControl/>
        <w:adjustRightInd w:val="0"/>
        <w:jc w:val="both"/>
        <w:rPr>
          <w:rFonts w:ascii="Arial" w:eastAsiaTheme="minorHAnsi" w:hAnsi="Arial" w:cs="Arial"/>
          <w:b/>
          <w:bCs/>
          <w:color w:val="000000"/>
          <w:sz w:val="23"/>
          <w:szCs w:val="23"/>
          <w:lang w:val="es-CL"/>
        </w:rPr>
      </w:pPr>
      <w:r w:rsidRPr="007A57F3">
        <w:rPr>
          <w:rFonts w:ascii="Arial" w:eastAsiaTheme="minorHAnsi" w:hAnsi="Arial" w:cs="Arial"/>
          <w:b/>
          <w:bCs/>
          <w:color w:val="000000"/>
          <w:sz w:val="23"/>
          <w:szCs w:val="23"/>
          <w:lang w:val="es-CL"/>
        </w:rPr>
        <w:t xml:space="preserve">EMBALAJE Y DESPACHO DE LOS PRODUCTOS </w:t>
      </w:r>
    </w:p>
    <w:p w14:paraId="6E258473"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El proveedor deberá asegurar que los empaques primarios y secundarios de los productos y sus embalajes cumplan con las exigencias que permitan buenas prácticas de embalaje (cadena de frío cuando corresponda) y transporte, así como una adecuada presentación característica que serán monitoreadas por el personal que realizará la recepción de los productos. </w:t>
      </w:r>
    </w:p>
    <w:p w14:paraId="305718E7"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Se debe identificar los bultos con la siguiente información: </w:t>
      </w:r>
    </w:p>
    <w:p w14:paraId="186329C4"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 Nombre y dirección del establecimiento de entrega </w:t>
      </w:r>
    </w:p>
    <w:p w14:paraId="07690263" w14:textId="2F46017F" w:rsidR="007A57F3" w:rsidRDefault="007A57F3" w:rsidP="005D19CE">
      <w:pPr>
        <w:adjustRightInd w:val="0"/>
        <w:jc w:val="both"/>
      </w:pPr>
      <w:r w:rsidRPr="007A57F3">
        <w:rPr>
          <w:rFonts w:ascii="Arial" w:eastAsiaTheme="minorHAnsi" w:hAnsi="Arial" w:cs="Arial"/>
          <w:color w:val="000000"/>
          <w:lang w:val="es-CL"/>
        </w:rPr>
        <w:t>(*) Número de Guía de Despacho asociada a la entrega</w:t>
      </w:r>
    </w:p>
    <w:p w14:paraId="6B0A2249" w14:textId="77777777" w:rsidR="007A57F3" w:rsidRDefault="007A57F3" w:rsidP="005D19CE">
      <w:pPr>
        <w:pStyle w:val="Default"/>
        <w:jc w:val="both"/>
        <w:rPr>
          <w:sz w:val="22"/>
          <w:szCs w:val="22"/>
        </w:rPr>
      </w:pPr>
      <w:r>
        <w:rPr>
          <w:sz w:val="22"/>
          <w:szCs w:val="22"/>
        </w:rPr>
        <w:t xml:space="preserve">(*) ID </w:t>
      </w:r>
      <w:proofErr w:type="spellStart"/>
      <w:r>
        <w:rPr>
          <w:sz w:val="22"/>
          <w:szCs w:val="22"/>
        </w:rPr>
        <w:t>N°</w:t>
      </w:r>
      <w:proofErr w:type="spellEnd"/>
      <w:r>
        <w:rPr>
          <w:sz w:val="22"/>
          <w:szCs w:val="22"/>
        </w:rPr>
        <w:t xml:space="preserve"> de la Orden de Compra. </w:t>
      </w:r>
    </w:p>
    <w:p w14:paraId="7ED23823" w14:textId="77777777" w:rsidR="007A57F3" w:rsidRDefault="007A57F3" w:rsidP="005D19CE">
      <w:pPr>
        <w:pStyle w:val="Default"/>
        <w:jc w:val="both"/>
        <w:rPr>
          <w:sz w:val="22"/>
          <w:szCs w:val="22"/>
        </w:rPr>
      </w:pPr>
      <w:r>
        <w:rPr>
          <w:sz w:val="22"/>
          <w:szCs w:val="22"/>
        </w:rPr>
        <w:t xml:space="preserve">(*) Datos de la empresa y contacto de la persona que gestiona el envío, correo electrónico, teléfono de contacto. </w:t>
      </w:r>
    </w:p>
    <w:p w14:paraId="61C08D06" w14:textId="77777777" w:rsidR="007A57F3" w:rsidRDefault="007A57F3" w:rsidP="005D19CE">
      <w:pPr>
        <w:pStyle w:val="Default"/>
        <w:jc w:val="both"/>
        <w:rPr>
          <w:sz w:val="22"/>
          <w:szCs w:val="22"/>
        </w:rPr>
      </w:pPr>
      <w:r>
        <w:rPr>
          <w:sz w:val="22"/>
          <w:szCs w:val="22"/>
        </w:rPr>
        <w:t xml:space="preserve">Identificación del número de bultos por entrega “1 de n” </w:t>
      </w:r>
    </w:p>
    <w:p w14:paraId="76DD59A1" w14:textId="32EF1831" w:rsidR="007A57F3" w:rsidRDefault="007A57F3" w:rsidP="005D19CE">
      <w:pPr>
        <w:adjustRightInd w:val="0"/>
        <w:jc w:val="both"/>
      </w:pPr>
      <w:r>
        <w:t>(*) Requisitos obligatorios.</w:t>
      </w:r>
    </w:p>
    <w:p w14:paraId="0D26768E" w14:textId="77777777" w:rsidR="007A57F3" w:rsidRDefault="007A57F3" w:rsidP="005D19CE">
      <w:pPr>
        <w:adjustRightInd w:val="0"/>
        <w:jc w:val="both"/>
      </w:pPr>
    </w:p>
    <w:p w14:paraId="45D0BE94" w14:textId="17C8CE05" w:rsidR="007A57F3" w:rsidRDefault="007A57F3" w:rsidP="005D19CE">
      <w:pPr>
        <w:widowControl/>
        <w:adjustRightInd w:val="0"/>
        <w:jc w:val="both"/>
        <w:rPr>
          <w:rFonts w:ascii="Arial" w:eastAsiaTheme="minorHAnsi" w:hAnsi="Arial" w:cs="Arial"/>
          <w:b/>
          <w:bCs/>
          <w:color w:val="000000"/>
          <w:sz w:val="23"/>
          <w:szCs w:val="23"/>
          <w:lang w:val="es-CL"/>
        </w:rPr>
      </w:pPr>
      <w:r w:rsidRPr="007A57F3">
        <w:rPr>
          <w:rFonts w:ascii="Arial" w:eastAsiaTheme="minorHAnsi" w:hAnsi="Arial" w:cs="Arial"/>
          <w:b/>
          <w:bCs/>
          <w:color w:val="000000"/>
          <w:sz w:val="23"/>
          <w:szCs w:val="23"/>
          <w:lang w:val="es-CL"/>
        </w:rPr>
        <w:t xml:space="preserve">RECHAZO DE BIENES POR INCUMPLIMIENTO DE ENTREGA TOTAL </w:t>
      </w:r>
    </w:p>
    <w:p w14:paraId="742C171E"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La Bodega de DISAM, está facultada para rechazar los bienes incompletos. </w:t>
      </w:r>
    </w:p>
    <w:p w14:paraId="5A7FD48E"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Teniendo como promedio por los inconvenientes y la contingencia actual, hasta un 90% de los bienes, vale decir, se recibirán los productos, siempre y cuando no sean menores a un 90% de la mercadería total. </w:t>
      </w:r>
    </w:p>
    <w:p w14:paraId="750A32C2"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Ejemplo para lo señalado: </w:t>
      </w:r>
    </w:p>
    <w:p w14:paraId="234A4140"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Para la entrega de una Orden de Compra que totaliza $ 500.000.- lo que equivale al 100% de la entrega. </w:t>
      </w:r>
    </w:p>
    <w:p w14:paraId="72B608FE"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El proveedor puede hacer una primera entrega de hasta el total $ 450.000.- lo equivalente al 90% de la entrega total. </w:t>
      </w:r>
    </w:p>
    <w:p w14:paraId="4610B46E" w14:textId="4C83E2D2" w:rsidR="007A57F3" w:rsidRDefault="007A57F3" w:rsidP="005D19CE">
      <w:pPr>
        <w:adjustRightInd w:val="0"/>
        <w:jc w:val="both"/>
        <w:rPr>
          <w:rFonts w:ascii="Calibri Light" w:hAnsi="Calibri Light" w:cs="Calibri Light"/>
          <w:b/>
          <w:bCs/>
          <w:sz w:val="16"/>
          <w:szCs w:val="16"/>
        </w:rPr>
      </w:pPr>
      <w:r w:rsidRPr="007A57F3">
        <w:rPr>
          <w:rFonts w:ascii="Arial" w:eastAsiaTheme="minorHAnsi" w:hAnsi="Arial" w:cs="Arial"/>
          <w:color w:val="000000"/>
          <w:lang w:val="es-CL"/>
        </w:rPr>
        <w:t>Por lo anterior para entregas menores a este total la Bodega de DISAM, podrá rechazar los productos.</w:t>
      </w:r>
    </w:p>
    <w:p w14:paraId="776E5D42" w14:textId="77777777" w:rsidR="007A57F3" w:rsidRDefault="001F576E" w:rsidP="005D19CE">
      <w:pPr>
        <w:adjustRightInd w:val="0"/>
        <w:jc w:val="both"/>
        <w:rPr>
          <w:rFonts w:ascii="Calibri Light" w:hAnsi="Calibri Light" w:cs="Calibri Light"/>
          <w:sz w:val="16"/>
          <w:szCs w:val="16"/>
        </w:rPr>
      </w:pPr>
      <w:r w:rsidRPr="001F576E">
        <w:rPr>
          <w:rFonts w:ascii="Calibri Light" w:hAnsi="Calibri Light" w:cs="Calibri Light"/>
          <w:sz w:val="16"/>
          <w:szCs w:val="16"/>
        </w:rPr>
        <w:tab/>
      </w:r>
    </w:p>
    <w:p w14:paraId="2093BC0E" w14:textId="77777777" w:rsidR="007A57F3" w:rsidRPr="007A57F3" w:rsidRDefault="007A57F3" w:rsidP="005D19CE">
      <w:pPr>
        <w:widowControl/>
        <w:numPr>
          <w:ilvl w:val="0"/>
          <w:numId w:val="22"/>
        </w:numPr>
        <w:adjustRightInd w:val="0"/>
        <w:jc w:val="both"/>
        <w:rPr>
          <w:rFonts w:ascii="Calibri" w:eastAsiaTheme="minorHAnsi" w:hAnsi="Calibri" w:cs="Calibri"/>
          <w:color w:val="000000"/>
          <w:sz w:val="23"/>
          <w:szCs w:val="23"/>
          <w:lang w:val="es-CL"/>
        </w:rPr>
      </w:pPr>
      <w:r w:rsidRPr="007A57F3">
        <w:rPr>
          <w:rFonts w:ascii="Calibri" w:eastAsiaTheme="minorHAnsi" w:hAnsi="Calibri" w:cs="Calibri"/>
          <w:b/>
          <w:bCs/>
          <w:color w:val="000000"/>
          <w:sz w:val="23"/>
          <w:szCs w:val="23"/>
          <w:lang w:val="es-CL"/>
        </w:rPr>
        <w:t xml:space="preserve">PLAZO PARA GESTIONES DE RECEPCIÓN CONFORME POR LA UNIDAD REQUIRENTE. </w:t>
      </w:r>
    </w:p>
    <w:p w14:paraId="5EA22CA4"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La Bodega de DISAM, tiene un plazo de máximo de 8 días hábiles desde la recepción de los productos, para solicitar la revisión de los productos a las unidades requirentes, quienes realizarán el cotejo de los productos según lo detallado en la Orden de Compra, dentro de ese plazo bodega notificará a través de correo electrónico al proveedor, cualquier observación de amerite entrega de productos faltantes, cambios o devoluciones. </w:t>
      </w:r>
    </w:p>
    <w:p w14:paraId="0E977B54"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Culminado el plazo antes señalado y gestionado todas las entregas o cambios necesarios para dar la recepción conforme a la entrega, Bodega solicitará a través de correo electrónico al proveedor la factura asociada a la orden de compra, la que deberá tener los siguientes datos para la Facturación: </w:t>
      </w:r>
    </w:p>
    <w:p w14:paraId="646300A2"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b/>
          <w:bCs/>
          <w:color w:val="000000"/>
          <w:lang w:val="es-CL"/>
        </w:rPr>
        <w:t xml:space="preserve">Nombre: Ilustre Municipalidad de Arica </w:t>
      </w:r>
    </w:p>
    <w:p w14:paraId="451C2CC1"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b/>
          <w:bCs/>
          <w:color w:val="000000"/>
          <w:lang w:val="es-CL"/>
        </w:rPr>
        <w:t xml:space="preserve">RUT.: 69.010.100-9 </w:t>
      </w:r>
    </w:p>
    <w:p w14:paraId="64EDC326"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b/>
          <w:bCs/>
          <w:color w:val="000000"/>
          <w:lang w:val="es-CL"/>
        </w:rPr>
        <w:t xml:space="preserve">Dirección: Calle Rafael Sotomayor 415, Arica </w:t>
      </w:r>
    </w:p>
    <w:p w14:paraId="10647D3F" w14:textId="77777777" w:rsidR="007A57F3" w:rsidRDefault="007A57F3" w:rsidP="005D19CE">
      <w:pPr>
        <w:widowControl/>
        <w:adjustRightInd w:val="0"/>
        <w:jc w:val="both"/>
        <w:rPr>
          <w:rFonts w:ascii="Arial" w:eastAsiaTheme="minorHAnsi" w:hAnsi="Arial" w:cs="Arial"/>
          <w:b/>
          <w:bCs/>
          <w:color w:val="000000"/>
          <w:lang w:val="es-CL"/>
        </w:rPr>
      </w:pPr>
      <w:r w:rsidRPr="007A57F3">
        <w:rPr>
          <w:rFonts w:ascii="Arial" w:eastAsiaTheme="minorHAnsi" w:hAnsi="Arial" w:cs="Arial"/>
          <w:b/>
          <w:bCs/>
          <w:color w:val="000000"/>
          <w:lang w:val="es-CL"/>
        </w:rPr>
        <w:t xml:space="preserve">Giro: Actividades de la Administración Pública. </w:t>
      </w:r>
    </w:p>
    <w:p w14:paraId="17E9A4CA" w14:textId="77777777" w:rsidR="007A57F3" w:rsidRPr="007A57F3" w:rsidRDefault="007A57F3" w:rsidP="005D19CE">
      <w:pPr>
        <w:widowControl/>
        <w:adjustRightInd w:val="0"/>
        <w:jc w:val="both"/>
        <w:rPr>
          <w:rFonts w:ascii="Arial" w:eastAsiaTheme="minorHAnsi" w:hAnsi="Arial" w:cs="Arial"/>
          <w:color w:val="000000"/>
          <w:lang w:val="es-CL"/>
        </w:rPr>
      </w:pPr>
    </w:p>
    <w:p w14:paraId="26C9A344" w14:textId="7A2597B3" w:rsidR="007A57F3" w:rsidRDefault="007A57F3" w:rsidP="005D19CE">
      <w:pPr>
        <w:adjustRightInd w:val="0"/>
        <w:jc w:val="both"/>
        <w:rPr>
          <w:rFonts w:ascii="Calibri Light" w:hAnsi="Calibri Light" w:cs="Calibri Light"/>
          <w:sz w:val="16"/>
          <w:szCs w:val="16"/>
        </w:rPr>
      </w:pPr>
      <w:r w:rsidRPr="007A57F3">
        <w:rPr>
          <w:rFonts w:ascii="Arial" w:eastAsiaTheme="minorHAnsi" w:hAnsi="Arial" w:cs="Arial"/>
          <w:color w:val="000000"/>
          <w:lang w:val="es-CL"/>
        </w:rPr>
        <w:t>Luego de recibir la Factura Bodega emitirá el Acta de Recepción Conforme, gestionara con bienes e inventarios si es que corresponde y despachará los antecedentes a la Sección de Abastecimiento de DISAM.</w:t>
      </w:r>
    </w:p>
    <w:p w14:paraId="47F59919" w14:textId="77777777" w:rsidR="007A57F3" w:rsidRDefault="007A57F3" w:rsidP="005D19CE">
      <w:pPr>
        <w:adjustRightInd w:val="0"/>
        <w:jc w:val="both"/>
        <w:rPr>
          <w:rFonts w:ascii="Calibri Light" w:hAnsi="Calibri Light" w:cs="Calibri Light"/>
          <w:sz w:val="16"/>
          <w:szCs w:val="16"/>
        </w:rPr>
      </w:pPr>
    </w:p>
    <w:p w14:paraId="4E135630" w14:textId="77777777" w:rsidR="007A57F3" w:rsidRDefault="007A57F3" w:rsidP="005D19CE">
      <w:pPr>
        <w:pStyle w:val="Default"/>
        <w:jc w:val="both"/>
      </w:pPr>
    </w:p>
    <w:p w14:paraId="56DE51BE" w14:textId="77777777" w:rsidR="007A57F3" w:rsidRDefault="007A57F3" w:rsidP="005D19CE">
      <w:pPr>
        <w:pStyle w:val="Default"/>
        <w:numPr>
          <w:ilvl w:val="0"/>
          <w:numId w:val="23"/>
        </w:numPr>
        <w:jc w:val="both"/>
        <w:rPr>
          <w:b/>
          <w:bCs/>
        </w:rPr>
      </w:pPr>
      <w:r w:rsidRPr="007A57F3">
        <w:rPr>
          <w:b/>
          <w:bCs/>
        </w:rPr>
        <w:t xml:space="preserve">CAMBIOS Y REPOSICIONES DE PRODUCTOS </w:t>
      </w:r>
    </w:p>
    <w:p w14:paraId="29F2CBDA" w14:textId="77777777" w:rsidR="007A57F3" w:rsidRDefault="007A57F3" w:rsidP="005D19CE">
      <w:pPr>
        <w:pStyle w:val="Default"/>
        <w:jc w:val="both"/>
        <w:rPr>
          <w:sz w:val="22"/>
          <w:szCs w:val="22"/>
        </w:rPr>
      </w:pPr>
      <w:r>
        <w:rPr>
          <w:sz w:val="22"/>
          <w:szCs w:val="22"/>
        </w:rPr>
        <w:lastRenderedPageBreak/>
        <w:t xml:space="preserve">El proveedor, deberá realizar los cambios de los productos que no se ajusten a los requerimientos solicitados y contratados en la respectiva orden de compra, el plazo para cambios de los bienes es de </w:t>
      </w:r>
      <w:r>
        <w:rPr>
          <w:b/>
          <w:bCs/>
          <w:sz w:val="22"/>
          <w:szCs w:val="22"/>
        </w:rPr>
        <w:t>5 días hábiles</w:t>
      </w:r>
      <w:r>
        <w:rPr>
          <w:sz w:val="22"/>
          <w:szCs w:val="22"/>
        </w:rPr>
        <w:t xml:space="preserve">, contados desde solicitud realizada vía correo electrónico por el funcionario de bodega. </w:t>
      </w:r>
    </w:p>
    <w:p w14:paraId="6E0E4697" w14:textId="77777777" w:rsidR="007A57F3" w:rsidRDefault="007A57F3" w:rsidP="005D19CE">
      <w:pPr>
        <w:adjustRightInd w:val="0"/>
        <w:jc w:val="both"/>
      </w:pPr>
      <w:r>
        <w:t>El gasto que eventualmente se genere por los productos rechazados, será de cargo de la</w:t>
      </w:r>
    </w:p>
    <w:p w14:paraId="46245368" w14:textId="77777777" w:rsidR="007A57F3" w:rsidRDefault="007A57F3" w:rsidP="005D19CE">
      <w:pPr>
        <w:pStyle w:val="Default"/>
        <w:jc w:val="both"/>
        <w:rPr>
          <w:sz w:val="22"/>
          <w:szCs w:val="22"/>
        </w:rPr>
      </w:pPr>
      <w:r>
        <w:rPr>
          <w:sz w:val="22"/>
          <w:szCs w:val="22"/>
        </w:rPr>
        <w:t xml:space="preserve">empresa seleccionada (fletes, costo de envió y otros). </w:t>
      </w:r>
    </w:p>
    <w:p w14:paraId="1C13D4B1" w14:textId="7AA09FD5" w:rsidR="007A57F3" w:rsidRDefault="007A57F3" w:rsidP="005D19CE">
      <w:pPr>
        <w:adjustRightInd w:val="0"/>
        <w:jc w:val="both"/>
      </w:pPr>
      <w:r>
        <w:t>Deberá ser coordinado con el Encargado de Bodega, el día y horario que se gestionará el retiro del producto, así como la entrega del producto cambiado, faltante vía correo electrónico y/o contacto telefónico.</w:t>
      </w:r>
    </w:p>
    <w:p w14:paraId="36EB530B" w14:textId="77777777" w:rsidR="007A57F3" w:rsidRDefault="007A57F3" w:rsidP="005D19CE">
      <w:pPr>
        <w:adjustRightInd w:val="0"/>
        <w:jc w:val="both"/>
      </w:pPr>
    </w:p>
    <w:p w14:paraId="10470EC1" w14:textId="77777777" w:rsidR="007A57F3" w:rsidRDefault="007A57F3" w:rsidP="005D19CE">
      <w:pPr>
        <w:pStyle w:val="Default"/>
        <w:jc w:val="both"/>
        <w:rPr>
          <w:b/>
          <w:bCs/>
          <w:sz w:val="22"/>
          <w:szCs w:val="22"/>
        </w:rPr>
      </w:pPr>
      <w:r>
        <w:rPr>
          <w:b/>
          <w:bCs/>
          <w:sz w:val="22"/>
          <w:szCs w:val="22"/>
        </w:rPr>
        <w:t xml:space="preserve">11. PAGO DE LA ORDEN DE COMPRA. </w:t>
      </w:r>
    </w:p>
    <w:p w14:paraId="110DC0FB" w14:textId="77777777" w:rsidR="007A57F3" w:rsidRDefault="007A57F3" w:rsidP="005D19CE">
      <w:pPr>
        <w:pStyle w:val="Default"/>
        <w:jc w:val="both"/>
        <w:rPr>
          <w:sz w:val="22"/>
          <w:szCs w:val="22"/>
        </w:rPr>
      </w:pPr>
      <w:r>
        <w:rPr>
          <w:sz w:val="22"/>
          <w:szCs w:val="22"/>
        </w:rPr>
        <w:t xml:space="preserve">El plazo para el pago de los productos es de 30 días desde la Recepción Conforme de los productos y la recepción de la Factura correspondiente. </w:t>
      </w:r>
    </w:p>
    <w:p w14:paraId="57B11FDE" w14:textId="77777777" w:rsidR="007A57F3" w:rsidRDefault="007A57F3" w:rsidP="005D19CE">
      <w:pPr>
        <w:pStyle w:val="Default"/>
        <w:jc w:val="both"/>
        <w:rPr>
          <w:sz w:val="22"/>
          <w:szCs w:val="22"/>
        </w:rPr>
      </w:pPr>
      <w:r>
        <w:rPr>
          <w:sz w:val="22"/>
          <w:szCs w:val="22"/>
        </w:rPr>
        <w:t xml:space="preserve">Cabe señalar que se pagará por lo efectivamente entregado y </w:t>
      </w:r>
      <w:proofErr w:type="spellStart"/>
      <w:r>
        <w:rPr>
          <w:sz w:val="22"/>
          <w:szCs w:val="22"/>
        </w:rPr>
        <w:t>Recepcionado</w:t>
      </w:r>
      <w:proofErr w:type="spellEnd"/>
      <w:r>
        <w:rPr>
          <w:sz w:val="22"/>
          <w:szCs w:val="22"/>
        </w:rPr>
        <w:t xml:space="preserve"> Conforme. </w:t>
      </w:r>
    </w:p>
    <w:p w14:paraId="4086A872" w14:textId="77777777" w:rsidR="007A57F3" w:rsidRDefault="007A57F3" w:rsidP="005D19CE">
      <w:pPr>
        <w:pStyle w:val="Default"/>
        <w:jc w:val="both"/>
        <w:rPr>
          <w:sz w:val="22"/>
          <w:szCs w:val="22"/>
        </w:rPr>
      </w:pPr>
    </w:p>
    <w:p w14:paraId="41207AD0" w14:textId="77777777" w:rsidR="007A57F3" w:rsidRDefault="007A57F3" w:rsidP="005D19CE">
      <w:pPr>
        <w:pStyle w:val="Default"/>
        <w:jc w:val="both"/>
        <w:rPr>
          <w:sz w:val="22"/>
          <w:szCs w:val="22"/>
        </w:rPr>
      </w:pPr>
      <w:r>
        <w:rPr>
          <w:b/>
          <w:bCs/>
          <w:sz w:val="22"/>
          <w:szCs w:val="22"/>
        </w:rPr>
        <w:t xml:space="preserve">12. MULTAS. </w:t>
      </w:r>
    </w:p>
    <w:p w14:paraId="16145E5F" w14:textId="77777777" w:rsidR="007A57F3" w:rsidRDefault="007A57F3" w:rsidP="005D19CE">
      <w:pPr>
        <w:pStyle w:val="Default"/>
        <w:jc w:val="both"/>
        <w:rPr>
          <w:sz w:val="22"/>
          <w:szCs w:val="22"/>
        </w:rPr>
      </w:pPr>
      <w:r>
        <w:rPr>
          <w:b/>
          <w:bCs/>
          <w:sz w:val="22"/>
          <w:szCs w:val="22"/>
        </w:rPr>
        <w:t xml:space="preserve">12.1 Multa por atraso en Plazo entrega: </w:t>
      </w:r>
    </w:p>
    <w:p w14:paraId="5F0B4944" w14:textId="26753010" w:rsidR="007A57F3" w:rsidRDefault="007A57F3" w:rsidP="005D19CE">
      <w:pPr>
        <w:adjustRightInd w:val="0"/>
        <w:jc w:val="both"/>
      </w:pPr>
      <w:r>
        <w:t xml:space="preserve">En caso de retraso en el plazo de entrega de los productos, se aplicará una multa de 0,5% por día hábil de atraso con un tope de 10 días, sobre el valor neto </w:t>
      </w:r>
      <w:proofErr w:type="spellStart"/>
      <w:r>
        <w:t>recepcionado</w:t>
      </w:r>
      <w:proofErr w:type="spellEnd"/>
      <w:r>
        <w:t xml:space="preserve"> conforme.</w:t>
      </w:r>
    </w:p>
    <w:p w14:paraId="29B02208" w14:textId="77777777" w:rsidR="007A57F3" w:rsidRDefault="007A57F3" w:rsidP="005D19CE">
      <w:pPr>
        <w:adjustRightInd w:val="0"/>
        <w:jc w:val="both"/>
      </w:pPr>
    </w:p>
    <w:p w14:paraId="6AC920C7" w14:textId="77777777" w:rsidR="007A57F3" w:rsidRDefault="007A57F3" w:rsidP="005D19CE">
      <w:pPr>
        <w:widowControl/>
        <w:adjustRightInd w:val="0"/>
        <w:jc w:val="both"/>
        <w:rPr>
          <w:rFonts w:ascii="Calibri" w:eastAsiaTheme="minorHAnsi" w:hAnsi="Calibri" w:cs="Calibri"/>
          <w:b/>
          <w:bCs/>
          <w:color w:val="000000"/>
          <w:sz w:val="23"/>
          <w:szCs w:val="23"/>
          <w:lang w:val="es-CL"/>
        </w:rPr>
      </w:pPr>
      <w:r w:rsidRPr="007A57F3">
        <w:rPr>
          <w:rFonts w:ascii="Calibri" w:eastAsiaTheme="minorHAnsi" w:hAnsi="Calibri" w:cs="Calibri"/>
          <w:b/>
          <w:bCs/>
          <w:color w:val="000000"/>
          <w:sz w:val="23"/>
          <w:szCs w:val="23"/>
          <w:lang w:val="es-CL"/>
        </w:rPr>
        <w:t xml:space="preserve">13. PROCEDIMIENTO DE MULTAS: </w:t>
      </w:r>
    </w:p>
    <w:p w14:paraId="40FB6981"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La carta de multa se notificará al proveedor a través de correo electrónico, que el proveedor haya dispuesto para estos efectos y/u otro que se encuentre registrado en el Portal Mercado Público, el proveedor tendrá un plazo de cinco días hábiles contados desde la recepción del correo para presentar su apelación y respaldos que correspondan. </w:t>
      </w:r>
    </w:p>
    <w:p w14:paraId="080B5368" w14:textId="5BB157DC"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Cumplido el plazo este servicio validará la información recibida y podrá sugerir a la </w:t>
      </w:r>
      <w:r w:rsidR="00E47779" w:rsidRPr="007A57F3">
        <w:rPr>
          <w:rFonts w:ascii="Arial" w:eastAsiaTheme="minorHAnsi" w:hAnsi="Arial" w:cs="Arial"/>
          <w:color w:val="000000"/>
          <w:lang w:val="es-CL"/>
        </w:rPr>
        <w:t>directora</w:t>
      </w:r>
      <w:r w:rsidRPr="007A57F3">
        <w:rPr>
          <w:rFonts w:ascii="Arial" w:eastAsiaTheme="minorHAnsi" w:hAnsi="Arial" w:cs="Arial"/>
          <w:color w:val="000000"/>
          <w:lang w:val="es-CL"/>
        </w:rPr>
        <w:t xml:space="preserve"> acoger descargos cuando los respaldos, den cuenta de caso fortuito y/o fuerza mayor, o que incumplimiento no sea atribuible al incumplimiento directo del proveedor contratado. </w:t>
      </w:r>
    </w:p>
    <w:p w14:paraId="7E2B0F2C" w14:textId="192F2D95" w:rsidR="007A57F3" w:rsidRDefault="007A57F3" w:rsidP="005D19CE">
      <w:pPr>
        <w:adjustRightInd w:val="0"/>
        <w:jc w:val="both"/>
      </w:pPr>
      <w:r w:rsidRPr="007A57F3">
        <w:rPr>
          <w:rFonts w:ascii="Arial" w:eastAsiaTheme="minorHAnsi" w:hAnsi="Arial" w:cs="Arial"/>
          <w:color w:val="000000"/>
          <w:lang w:val="es-CL"/>
        </w:rPr>
        <w:t xml:space="preserve">En caso contrario se sugerirá la aplicar multa, para lo </w:t>
      </w:r>
      <w:r w:rsidR="00E47779" w:rsidRPr="007A57F3">
        <w:rPr>
          <w:rFonts w:ascii="Arial" w:eastAsiaTheme="minorHAnsi" w:hAnsi="Arial" w:cs="Arial"/>
          <w:color w:val="000000"/>
          <w:lang w:val="es-CL"/>
        </w:rPr>
        <w:t>cual,</w:t>
      </w:r>
      <w:r w:rsidRPr="007A57F3">
        <w:rPr>
          <w:rFonts w:ascii="Arial" w:eastAsiaTheme="minorHAnsi" w:hAnsi="Arial" w:cs="Arial"/>
          <w:color w:val="000000"/>
          <w:lang w:val="es-CL"/>
        </w:rPr>
        <w:t xml:space="preserve"> para todos los casos, se procederá a emitir un Decreto Alcaldicio correspondiente, que respalde la decisión del caso y se procederá a su publicación tanto en la Orden de Compra correspondiente como en el apartado de Comportamiento Contractual del proveedor.</w:t>
      </w:r>
    </w:p>
    <w:p w14:paraId="6128EA46" w14:textId="77777777" w:rsidR="007A57F3" w:rsidRDefault="007A57F3" w:rsidP="005D19CE">
      <w:pPr>
        <w:adjustRightInd w:val="0"/>
        <w:jc w:val="both"/>
      </w:pPr>
    </w:p>
    <w:p w14:paraId="57F00D57" w14:textId="77777777" w:rsidR="007A57F3" w:rsidRDefault="007A57F3" w:rsidP="005D19CE">
      <w:pPr>
        <w:widowControl/>
        <w:adjustRightInd w:val="0"/>
        <w:jc w:val="both"/>
        <w:rPr>
          <w:rFonts w:ascii="Arial" w:eastAsiaTheme="minorHAnsi" w:hAnsi="Arial" w:cs="Arial"/>
          <w:b/>
          <w:bCs/>
          <w:color w:val="000000"/>
          <w:lang w:val="es-CL"/>
        </w:rPr>
      </w:pPr>
      <w:r w:rsidRPr="007A57F3">
        <w:rPr>
          <w:rFonts w:ascii="Calibri" w:eastAsiaTheme="minorHAnsi" w:hAnsi="Calibri" w:cs="Calibri"/>
          <w:b/>
          <w:bCs/>
          <w:color w:val="000000"/>
          <w:sz w:val="23"/>
          <w:szCs w:val="23"/>
          <w:lang w:val="es-CL"/>
        </w:rPr>
        <w:t xml:space="preserve">14. </w:t>
      </w:r>
      <w:r w:rsidRPr="007A57F3">
        <w:rPr>
          <w:rFonts w:ascii="Arial" w:eastAsiaTheme="minorHAnsi" w:hAnsi="Arial" w:cs="Arial"/>
          <w:b/>
          <w:bCs/>
          <w:color w:val="000000"/>
          <w:lang w:val="es-CL"/>
        </w:rPr>
        <w:t xml:space="preserve">PROCEDIMIENTO PARA EL USO DEL FACTORING </w:t>
      </w:r>
    </w:p>
    <w:p w14:paraId="2F3CB7A6"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Cualquier situación que altere el sistema de pagos convenido entre las partes, o cualquier materia referente a la oportunidad de notificación legal sobre el cesionario del crédito, deberá estar coordinada previa y directamente con la Dirección de Salud Municipalidad de Arica, Departamento de Finanzas de DISAM, a fin de permitir adoptar las medidas administrativas de control, de pago o de resguardo que sean procedentes, en cumplimiento de la Ley. </w:t>
      </w:r>
    </w:p>
    <w:p w14:paraId="475E1B25"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Respecto de la cesión de facturas electrónicas, ésta podrá efectuarse sólo si se ha dado cumplimiento previo de los requisitos que establece la Ley y su Reglamento, especialmente en lo referente a la inscripción de la transferencia del crédito mediante la incorporación de dichas operaciones en el Registro Electrónico de Cesión de Créditos, disponible en la Oficina Virtual del SII en Internet. El Departamento de Finanzas rechazará de plano la cesión de créditos contenidos en facturas electrónicas que no se sujeten estrictamente a lo dispuesto precedentemente, sin ulterior responsabilidad y sin perjuicio de las demás medidas que puedan aplicarse respecto de los proveedores que se aparten del procedimiento legal para la cesión de los créditos contenidos en estos instrumentos electrónicos.” </w:t>
      </w:r>
    </w:p>
    <w:p w14:paraId="00123E93" w14:textId="00442AFE" w:rsidR="007A57F3" w:rsidRDefault="007A57F3" w:rsidP="005D19CE">
      <w:pPr>
        <w:adjustRightInd w:val="0"/>
        <w:jc w:val="both"/>
      </w:pPr>
      <w:r w:rsidRPr="007A57F3">
        <w:rPr>
          <w:rFonts w:ascii="Arial" w:eastAsiaTheme="minorHAnsi" w:hAnsi="Arial" w:cs="Arial"/>
          <w:color w:val="000000"/>
          <w:lang w:val="es-CL"/>
        </w:rPr>
        <w:t>Así también, cuando sea validado que existe un incumplimiento por parte del proveedor, establecido en el punto N°12. Del presente requerimiento de compras.</w:t>
      </w:r>
    </w:p>
    <w:p w14:paraId="5F84DCB3" w14:textId="79B06B53" w:rsidR="00271057" w:rsidRPr="00944597" w:rsidRDefault="001F576E" w:rsidP="005D19CE">
      <w:pPr>
        <w:adjustRightInd w:val="0"/>
        <w:jc w:val="both"/>
        <w:rPr>
          <w:rFonts w:ascii="Calibri Light" w:hAnsi="Calibri Light" w:cs="Calibri Light"/>
          <w:sz w:val="16"/>
          <w:szCs w:val="16"/>
        </w:rPr>
      </w:pPr>
      <w:r w:rsidRPr="001F576E">
        <w:rPr>
          <w:rFonts w:ascii="Calibri Light" w:hAnsi="Calibri Light" w:cs="Calibri Light"/>
          <w:sz w:val="16"/>
          <w:szCs w:val="16"/>
        </w:rPr>
        <w:tab/>
      </w:r>
      <w:r w:rsidRPr="001F576E">
        <w:rPr>
          <w:rFonts w:ascii="Calibri Light" w:hAnsi="Calibri Light" w:cs="Calibri Light"/>
          <w:sz w:val="16"/>
          <w:szCs w:val="16"/>
        </w:rPr>
        <w:tab/>
      </w:r>
      <w:r w:rsidRPr="001F576E">
        <w:rPr>
          <w:rFonts w:ascii="Calibri Light" w:hAnsi="Calibri Light" w:cs="Calibri Light"/>
          <w:sz w:val="16"/>
          <w:szCs w:val="16"/>
        </w:rPr>
        <w:tab/>
      </w:r>
      <w:r w:rsidRPr="001F576E">
        <w:rPr>
          <w:rFonts w:ascii="Calibri Light" w:hAnsi="Calibri Light" w:cs="Calibri Light"/>
          <w:sz w:val="16"/>
          <w:szCs w:val="16"/>
        </w:rPr>
        <w:tab/>
      </w:r>
      <w:r w:rsidRPr="001F576E">
        <w:rPr>
          <w:rFonts w:ascii="Calibri Light" w:hAnsi="Calibri Light" w:cs="Calibri Light"/>
          <w:sz w:val="16"/>
          <w:szCs w:val="16"/>
        </w:rPr>
        <w:tab/>
      </w:r>
    </w:p>
    <w:p w14:paraId="1581C3E1" w14:textId="350D1765" w:rsidR="00C8666F" w:rsidRDefault="00E47779" w:rsidP="005D19CE">
      <w:pPr>
        <w:pStyle w:val="Ttulo1"/>
        <w:ind w:left="141"/>
        <w:jc w:val="both"/>
        <w:rPr>
          <w:i/>
          <w:iCs/>
        </w:rPr>
      </w:pPr>
      <w:r>
        <w:t xml:space="preserve">15.- </w:t>
      </w:r>
      <w:r w:rsidR="00E3236C" w:rsidRPr="00E47779">
        <w:rPr>
          <w:i/>
          <w:iCs/>
        </w:rPr>
        <w:t>PLAZO PARA LA ACEPTACIÓN DE LA ORDEN DE COMPRA.</w:t>
      </w:r>
    </w:p>
    <w:p w14:paraId="6CEECEB8" w14:textId="77777777" w:rsidR="00E47779" w:rsidRPr="00944597" w:rsidRDefault="00E47779" w:rsidP="005D19CE">
      <w:pPr>
        <w:pStyle w:val="Ttulo1"/>
        <w:jc w:val="both"/>
        <w:rPr>
          <w:rFonts w:ascii="Calibri Light" w:hAnsi="Calibri Light" w:cs="Calibri Light"/>
          <w:i/>
          <w:iCs/>
          <w:sz w:val="16"/>
          <w:szCs w:val="16"/>
          <w:highlight w:val="yellow"/>
        </w:rPr>
      </w:pPr>
      <w:r w:rsidRPr="00944597">
        <w:rPr>
          <w:rFonts w:ascii="Calibri Light" w:hAnsi="Calibri Light" w:cs="Calibri Light"/>
          <w:i/>
          <w:iCs/>
          <w:sz w:val="16"/>
          <w:szCs w:val="16"/>
          <w:highlight w:val="yellow"/>
        </w:rPr>
        <w:t xml:space="preserve">el proveedor tiene 2 días hábiles para aceptar o rechazar la orden de compra. si no se acepta en este plazo, el comprador puede solicitar su rechazo, y la orden se considerará definitivamente rechazada tras 24 horas si no hay respuesta. </w:t>
      </w:r>
    </w:p>
    <w:p w14:paraId="207D600F" w14:textId="77777777" w:rsidR="00E47779" w:rsidRPr="00944597" w:rsidRDefault="00E47779" w:rsidP="005D19CE">
      <w:pPr>
        <w:pStyle w:val="Ttulo1"/>
        <w:jc w:val="both"/>
        <w:rPr>
          <w:rFonts w:ascii="Calibri Light" w:hAnsi="Calibri Light" w:cs="Calibri Light"/>
          <w:i/>
          <w:iCs/>
          <w:sz w:val="16"/>
          <w:szCs w:val="16"/>
          <w:highlight w:val="yellow"/>
        </w:rPr>
      </w:pPr>
      <w:r w:rsidRPr="00944597">
        <w:rPr>
          <w:rFonts w:ascii="Calibri Light" w:hAnsi="Calibri Light" w:cs="Calibri Light"/>
          <w:i/>
          <w:iCs/>
          <w:sz w:val="16"/>
          <w:szCs w:val="16"/>
          <w:highlight w:val="yellow"/>
        </w:rPr>
        <w:t xml:space="preserve">cancelación: si la orden de compra es aceptada, el estado cambiará a "aceptada", lo que formaliza la transacción. si no se acepta en un tiempo razonable, el organismo comprador puede cancelar la orden unilateralmente. </w:t>
      </w:r>
    </w:p>
    <w:p w14:paraId="04DAD2A1" w14:textId="77777777" w:rsidR="00E47779" w:rsidRPr="00944597" w:rsidRDefault="00E47779" w:rsidP="005D19CE">
      <w:pPr>
        <w:pStyle w:val="Ttulo1"/>
        <w:ind w:left="0"/>
        <w:jc w:val="both"/>
        <w:rPr>
          <w:rFonts w:ascii="Calibri Light" w:hAnsi="Calibri Light" w:cs="Calibri Light"/>
          <w:i/>
          <w:iCs/>
          <w:sz w:val="16"/>
          <w:szCs w:val="16"/>
        </w:rPr>
      </w:pPr>
      <w:r w:rsidRPr="00944597">
        <w:rPr>
          <w:rFonts w:ascii="Calibri Light" w:hAnsi="Calibri Light" w:cs="Calibri Light"/>
          <w:i/>
          <w:iCs/>
          <w:sz w:val="16"/>
          <w:szCs w:val="16"/>
          <w:highlight w:val="yellow"/>
        </w:rPr>
        <w:t>es fundamental que tanto el proveedor como el comprador estén atentos a estos plazos para asegurar una gestión eficiente de las órdenes de compra y evitar inconvenientes en el proceso de adquisición.</w:t>
      </w:r>
    </w:p>
    <w:p w14:paraId="3C5552BC" w14:textId="77777777" w:rsidR="003C4730" w:rsidRPr="00944597" w:rsidRDefault="003C4730" w:rsidP="005D19CE">
      <w:pPr>
        <w:pStyle w:val="Ttulo1"/>
        <w:ind w:left="142"/>
        <w:jc w:val="both"/>
        <w:rPr>
          <w:rFonts w:ascii="Calibri Light" w:hAnsi="Calibri Light" w:cs="Calibri Light"/>
          <w:b w:val="0"/>
          <w:bCs w:val="0"/>
          <w:sz w:val="16"/>
          <w:szCs w:val="16"/>
        </w:rPr>
      </w:pPr>
    </w:p>
    <w:p w14:paraId="24862CDD" w14:textId="339E2E75" w:rsidR="0048742A" w:rsidRPr="00E47779" w:rsidRDefault="00E47779" w:rsidP="005D19CE">
      <w:pPr>
        <w:adjustRightInd w:val="0"/>
        <w:jc w:val="both"/>
        <w:rPr>
          <w:rFonts w:ascii="Arial" w:eastAsiaTheme="minorHAnsi" w:hAnsi="Arial" w:cs="Arial"/>
          <w:b/>
          <w:bCs/>
          <w:color w:val="000000"/>
          <w:lang w:val="es-CL"/>
        </w:rPr>
      </w:pPr>
      <w:r w:rsidRPr="00E47779">
        <w:rPr>
          <w:rFonts w:ascii="Arial" w:eastAsiaTheme="minorHAnsi" w:hAnsi="Arial" w:cs="Arial"/>
          <w:color w:val="000000"/>
          <w:lang w:val="es-CL"/>
        </w:rPr>
        <w:t>1</w:t>
      </w:r>
      <w:r w:rsidR="00A3739A">
        <w:rPr>
          <w:rFonts w:ascii="Arial" w:eastAsiaTheme="minorHAnsi" w:hAnsi="Arial" w:cs="Arial"/>
          <w:color w:val="000000"/>
          <w:lang w:val="es-CL"/>
        </w:rPr>
        <w:t>6</w:t>
      </w:r>
      <w:r w:rsidRPr="00E47779">
        <w:rPr>
          <w:rFonts w:ascii="Arial" w:eastAsiaTheme="minorHAnsi" w:hAnsi="Arial" w:cs="Arial"/>
          <w:color w:val="000000"/>
          <w:lang w:val="es-CL"/>
        </w:rPr>
        <w:t xml:space="preserve">.- </w:t>
      </w:r>
      <w:r w:rsidR="00E3236C" w:rsidRPr="00E47779">
        <w:rPr>
          <w:rFonts w:ascii="Arial" w:eastAsiaTheme="minorHAnsi" w:hAnsi="Arial" w:cs="Arial"/>
          <w:b/>
          <w:bCs/>
          <w:color w:val="000000"/>
          <w:lang w:val="es-CL"/>
        </w:rPr>
        <w:t>RESPONSABILIDAD EN LA ENTREGA DE ANTECEDENTES:</w:t>
      </w:r>
    </w:p>
    <w:p w14:paraId="3C57F414" w14:textId="270A17DD" w:rsidR="00DC2DB9" w:rsidRDefault="00E47779" w:rsidP="005D19CE">
      <w:pPr>
        <w:adjustRightInd w:val="0"/>
        <w:jc w:val="both"/>
        <w:rPr>
          <w:rFonts w:ascii="Arial" w:eastAsiaTheme="minorHAnsi" w:hAnsi="Arial" w:cs="Arial"/>
          <w:color w:val="000000"/>
          <w:lang w:val="es-CL"/>
        </w:rPr>
      </w:pPr>
      <w:r w:rsidRPr="00E47779">
        <w:rPr>
          <w:rFonts w:ascii="Arial" w:eastAsiaTheme="minorHAnsi" w:hAnsi="Arial" w:cs="Arial"/>
          <w:color w:val="000000"/>
          <w:lang w:val="es-CL"/>
        </w:rPr>
        <w:t>será</w:t>
      </w:r>
      <w:r w:rsidR="00E10034" w:rsidRPr="00E47779">
        <w:rPr>
          <w:rFonts w:ascii="Arial" w:eastAsiaTheme="minorHAnsi" w:hAnsi="Arial" w:cs="Arial"/>
          <w:color w:val="000000"/>
          <w:lang w:val="es-CL"/>
        </w:rPr>
        <w:t xml:space="preserve"> exclusiva responsabilidad de los oferentes el proporcionar en forma oportuna, clara y completa todos los antecedentes exigidos en la ficha de la compra ágil. asimismo, será de exclusiva responsabilidad del oferente, el ingreso al portal de los archivos o antecedentes requeridos, en caso contrario, o cuando dicho archivo contenga fallas o defectos que impida su apertura, la ilustre municipalidad de </w:t>
      </w:r>
      <w:r>
        <w:rPr>
          <w:rFonts w:ascii="Arial" w:eastAsiaTheme="minorHAnsi" w:hAnsi="Arial" w:cs="Arial"/>
          <w:color w:val="000000"/>
          <w:lang w:val="es-CL"/>
        </w:rPr>
        <w:t>A</w:t>
      </w:r>
      <w:r w:rsidR="00E10034" w:rsidRPr="00E47779">
        <w:rPr>
          <w:rFonts w:ascii="Arial" w:eastAsiaTheme="minorHAnsi" w:hAnsi="Arial" w:cs="Arial"/>
          <w:color w:val="000000"/>
          <w:lang w:val="es-CL"/>
        </w:rPr>
        <w:t>rica se encuentra facultada para declarar inadmisible la propuesta. en el mismo sentido, el oferente será responsable del contenido y la veracidad de su propuesta y documentos que acompañe a la misma.</w:t>
      </w:r>
    </w:p>
    <w:p w14:paraId="433378F2" w14:textId="77777777" w:rsidR="00E47779" w:rsidRDefault="00E47779" w:rsidP="005D19CE">
      <w:pPr>
        <w:adjustRightInd w:val="0"/>
        <w:jc w:val="both"/>
        <w:rPr>
          <w:rFonts w:ascii="Arial" w:eastAsiaTheme="minorHAnsi" w:hAnsi="Arial" w:cs="Arial"/>
          <w:color w:val="000000"/>
          <w:lang w:val="es-CL"/>
        </w:rPr>
      </w:pPr>
    </w:p>
    <w:p w14:paraId="5E3A4D17" w14:textId="00951D94" w:rsidR="00652E76" w:rsidRPr="00E47779" w:rsidRDefault="00E10034" w:rsidP="005D19CE">
      <w:pPr>
        <w:pBdr>
          <w:top w:val="single" w:sz="4" w:space="1" w:color="auto"/>
          <w:left w:val="single" w:sz="4" w:space="4" w:color="auto"/>
          <w:bottom w:val="single" w:sz="4" w:space="0" w:color="auto"/>
          <w:right w:val="single" w:sz="4" w:space="4" w:color="auto"/>
        </w:pBdr>
        <w:jc w:val="both"/>
        <w:rPr>
          <w:rFonts w:ascii="Arial" w:eastAsia="Times New Roman" w:hAnsi="Arial" w:cs="Arial"/>
          <w:i/>
          <w:iCs/>
          <w:color w:val="20124D"/>
          <w:highlight w:val="yellow"/>
          <w:lang w:eastAsia="es-CL"/>
        </w:rPr>
      </w:pPr>
      <w:r w:rsidRPr="00E47779">
        <w:rPr>
          <w:rFonts w:ascii="Arial" w:eastAsia="Times New Roman" w:hAnsi="Arial" w:cs="Arial"/>
          <w:i/>
          <w:iCs/>
          <w:color w:val="20124D"/>
          <w:highlight w:val="yellow"/>
          <w:lang w:eastAsia="es-CL"/>
        </w:rPr>
        <w:t xml:space="preserve">cotizar por el valor real de los productos o servicios requeridos, no asignando valores irreales </w:t>
      </w:r>
      <w:r w:rsidRPr="00E47779">
        <w:rPr>
          <w:rFonts w:ascii="Arial" w:eastAsia="Times New Roman" w:hAnsi="Arial" w:cs="Arial"/>
          <w:i/>
          <w:iCs/>
          <w:color w:val="20124D"/>
          <w:highlight w:val="yellow"/>
          <w:lang w:eastAsia="es-CL"/>
        </w:rPr>
        <w:lastRenderedPageBreak/>
        <w:t>como 0 o 1 peso, quedara inadmisible.</w:t>
      </w:r>
    </w:p>
    <w:p w14:paraId="7DAC4F75" w14:textId="65F68451" w:rsidR="00652E76" w:rsidRPr="00E47779" w:rsidRDefault="00E10034" w:rsidP="005D19CE">
      <w:pPr>
        <w:pBdr>
          <w:top w:val="single" w:sz="4" w:space="1" w:color="auto"/>
          <w:left w:val="single" w:sz="4" w:space="4" w:color="auto"/>
          <w:bottom w:val="single" w:sz="4" w:space="0" w:color="auto"/>
          <w:right w:val="single" w:sz="4" w:space="4" w:color="auto"/>
        </w:pBdr>
        <w:jc w:val="both"/>
        <w:rPr>
          <w:rFonts w:ascii="Arial" w:eastAsia="Times New Roman" w:hAnsi="Arial" w:cs="Arial"/>
          <w:i/>
          <w:iCs/>
          <w:color w:val="20124D"/>
          <w:highlight w:val="yellow"/>
          <w:lang w:eastAsia="es-CL"/>
        </w:rPr>
      </w:pPr>
      <w:r w:rsidRPr="00E47779">
        <w:rPr>
          <w:rFonts w:ascii="Arial" w:eastAsia="Times New Roman" w:hAnsi="Arial" w:cs="Arial"/>
          <w:i/>
          <w:iCs/>
          <w:color w:val="20124D"/>
          <w:highlight w:val="yellow"/>
          <w:lang w:eastAsia="es-CL"/>
        </w:rPr>
        <w:t xml:space="preserve">considerar que la nueva compra </w:t>
      </w:r>
      <w:r w:rsidR="0019496A" w:rsidRPr="00E47779">
        <w:rPr>
          <w:rFonts w:ascii="Arial" w:eastAsia="Times New Roman" w:hAnsi="Arial" w:cs="Arial"/>
          <w:i/>
          <w:iCs/>
          <w:color w:val="20124D"/>
          <w:highlight w:val="yellow"/>
          <w:lang w:eastAsia="es-CL"/>
        </w:rPr>
        <w:t>ágil</w:t>
      </w:r>
      <w:r w:rsidRPr="00E47779">
        <w:rPr>
          <w:rFonts w:ascii="Arial" w:eastAsia="Times New Roman" w:hAnsi="Arial" w:cs="Arial"/>
          <w:i/>
          <w:iCs/>
          <w:color w:val="20124D"/>
          <w:highlight w:val="yellow"/>
          <w:lang w:eastAsia="es-CL"/>
        </w:rPr>
        <w:t xml:space="preserve"> no permite cotizar por </w:t>
      </w:r>
      <w:r w:rsidR="0019496A" w:rsidRPr="00E47779">
        <w:rPr>
          <w:rFonts w:ascii="Arial" w:eastAsia="Times New Roman" w:hAnsi="Arial" w:cs="Arial"/>
          <w:i/>
          <w:iCs/>
          <w:color w:val="20124D"/>
          <w:highlight w:val="yellow"/>
          <w:lang w:eastAsia="es-CL"/>
        </w:rPr>
        <w:t>líneas</w:t>
      </w:r>
      <w:r w:rsidRPr="00E47779">
        <w:rPr>
          <w:rFonts w:ascii="Arial" w:eastAsia="Times New Roman" w:hAnsi="Arial" w:cs="Arial"/>
          <w:i/>
          <w:iCs/>
          <w:color w:val="20124D"/>
          <w:highlight w:val="yellow"/>
          <w:lang w:eastAsia="es-CL"/>
        </w:rPr>
        <w:t xml:space="preserve"> de productos o servicios, es decir, para participar, la empresa de menor tamaño debe cotizar todo lo solicitado por el </w:t>
      </w:r>
      <w:r w:rsidR="0019496A" w:rsidRPr="00E47779">
        <w:rPr>
          <w:rFonts w:ascii="Arial" w:eastAsia="Times New Roman" w:hAnsi="Arial" w:cs="Arial"/>
          <w:i/>
          <w:iCs/>
          <w:color w:val="20124D"/>
          <w:highlight w:val="yellow"/>
          <w:lang w:eastAsia="es-CL"/>
        </w:rPr>
        <w:t>organismo</w:t>
      </w:r>
      <w:r w:rsidRPr="00E47779">
        <w:rPr>
          <w:rFonts w:ascii="Arial" w:eastAsia="Times New Roman" w:hAnsi="Arial" w:cs="Arial"/>
          <w:i/>
          <w:iCs/>
          <w:color w:val="20124D"/>
          <w:highlight w:val="yellow"/>
          <w:lang w:eastAsia="es-CL"/>
        </w:rPr>
        <w:t xml:space="preserve"> comprador.</w:t>
      </w:r>
    </w:p>
    <w:p w14:paraId="26D39FA1" w14:textId="55C28B56" w:rsidR="00DC2DB9" w:rsidRPr="00E47779" w:rsidRDefault="00E10034" w:rsidP="005D19CE">
      <w:pPr>
        <w:pBdr>
          <w:top w:val="single" w:sz="4" w:space="1" w:color="auto"/>
          <w:left w:val="single" w:sz="4" w:space="4" w:color="auto"/>
          <w:bottom w:val="single" w:sz="4" w:space="0" w:color="auto"/>
          <w:right w:val="single" w:sz="4" w:space="4" w:color="auto"/>
        </w:pBdr>
        <w:adjustRightInd w:val="0"/>
        <w:jc w:val="both"/>
        <w:rPr>
          <w:rFonts w:ascii="Arial" w:eastAsiaTheme="minorHAnsi" w:hAnsi="Arial" w:cs="Arial"/>
          <w:color w:val="000000"/>
          <w:highlight w:val="yellow"/>
          <w:lang w:val="es-CL"/>
        </w:rPr>
      </w:pPr>
      <w:r w:rsidRPr="00E47779">
        <w:rPr>
          <w:rFonts w:ascii="Arial" w:eastAsiaTheme="minorHAnsi" w:hAnsi="Arial" w:cs="Arial"/>
          <w:color w:val="000000"/>
          <w:highlight w:val="yellow"/>
          <w:lang w:val="es-CL"/>
        </w:rPr>
        <w:t>entregar los bienes o servicios en las condiciones acordadas.</w:t>
      </w:r>
    </w:p>
    <w:p w14:paraId="10B770C0" w14:textId="732BA866" w:rsidR="00652E76" w:rsidRPr="00E47779" w:rsidRDefault="00E10034" w:rsidP="005D19CE">
      <w:pPr>
        <w:pBdr>
          <w:top w:val="single" w:sz="4" w:space="1" w:color="auto"/>
          <w:left w:val="single" w:sz="4" w:space="4" w:color="auto"/>
          <w:bottom w:val="single" w:sz="4" w:space="0" w:color="auto"/>
          <w:right w:val="single" w:sz="4" w:space="4" w:color="auto"/>
        </w:pBdr>
        <w:adjustRightInd w:val="0"/>
        <w:jc w:val="both"/>
        <w:rPr>
          <w:rFonts w:ascii="Arial" w:eastAsiaTheme="minorHAnsi" w:hAnsi="Arial" w:cs="Arial"/>
          <w:color w:val="000000"/>
          <w:highlight w:val="yellow"/>
          <w:lang w:val="es-CL"/>
        </w:rPr>
      </w:pPr>
      <w:r w:rsidRPr="00E47779">
        <w:rPr>
          <w:rFonts w:ascii="Arial" w:eastAsiaTheme="minorHAnsi" w:hAnsi="Arial" w:cs="Arial"/>
          <w:color w:val="000000"/>
          <w:highlight w:val="yellow"/>
          <w:lang w:val="es-CL"/>
        </w:rPr>
        <w:t>emitir la factura correspondiente asociada a la orden de compra.</w:t>
      </w:r>
    </w:p>
    <w:p w14:paraId="3CC9660E" w14:textId="58C66FBE" w:rsidR="00652E76" w:rsidRPr="00E47779" w:rsidRDefault="00E10034" w:rsidP="005D19CE">
      <w:pPr>
        <w:pBdr>
          <w:top w:val="single" w:sz="4" w:space="1" w:color="auto"/>
          <w:left w:val="single" w:sz="4" w:space="4" w:color="auto"/>
          <w:bottom w:val="single" w:sz="4" w:space="0" w:color="auto"/>
          <w:right w:val="single" w:sz="4" w:space="4" w:color="auto"/>
        </w:pBdr>
        <w:adjustRightInd w:val="0"/>
        <w:jc w:val="both"/>
        <w:rPr>
          <w:rFonts w:ascii="Arial" w:eastAsiaTheme="minorHAnsi" w:hAnsi="Arial" w:cs="Arial"/>
          <w:color w:val="000000"/>
          <w:lang w:val="es-CL"/>
        </w:rPr>
      </w:pPr>
      <w:r w:rsidRPr="00E47779">
        <w:rPr>
          <w:rFonts w:ascii="Arial" w:eastAsiaTheme="minorHAnsi" w:hAnsi="Arial" w:cs="Arial"/>
          <w:color w:val="000000"/>
          <w:highlight w:val="yellow"/>
          <w:lang w:val="es-CL"/>
        </w:rPr>
        <w:t xml:space="preserve">considera que el valor </w:t>
      </w:r>
      <w:r w:rsidR="00271057" w:rsidRPr="00E47779">
        <w:rPr>
          <w:rFonts w:ascii="Arial" w:eastAsiaTheme="minorHAnsi" w:hAnsi="Arial" w:cs="Arial"/>
          <w:color w:val="000000"/>
          <w:highlight w:val="yellow"/>
          <w:lang w:val="es-CL"/>
        </w:rPr>
        <w:t>cotizado</w:t>
      </w:r>
      <w:r w:rsidRPr="00E47779">
        <w:rPr>
          <w:rFonts w:ascii="Arial" w:eastAsiaTheme="minorHAnsi" w:hAnsi="Arial" w:cs="Arial"/>
          <w:color w:val="000000"/>
          <w:highlight w:val="yellow"/>
          <w:lang w:val="es-CL"/>
        </w:rPr>
        <w:t xml:space="preserve"> es el total con impuestos y despacho incluido, si se trata de un </w:t>
      </w:r>
      <w:r w:rsidR="00271057" w:rsidRPr="00E47779">
        <w:rPr>
          <w:rFonts w:ascii="Arial" w:eastAsiaTheme="minorHAnsi" w:hAnsi="Arial" w:cs="Arial"/>
          <w:color w:val="000000"/>
          <w:highlight w:val="yellow"/>
          <w:lang w:val="es-CL"/>
        </w:rPr>
        <w:t>servicio</w:t>
      </w:r>
      <w:r w:rsidRPr="00E47779">
        <w:rPr>
          <w:rFonts w:ascii="Arial" w:eastAsiaTheme="minorHAnsi" w:hAnsi="Arial" w:cs="Arial"/>
          <w:color w:val="000000"/>
          <w:highlight w:val="yellow"/>
          <w:lang w:val="es-CL"/>
        </w:rPr>
        <w:t xml:space="preserve"> sin </w:t>
      </w:r>
      <w:proofErr w:type="gramStart"/>
      <w:r w:rsidRPr="00E47779">
        <w:rPr>
          <w:rFonts w:ascii="Arial" w:eastAsiaTheme="minorHAnsi" w:hAnsi="Arial" w:cs="Arial"/>
          <w:color w:val="000000"/>
          <w:highlight w:val="yellow"/>
          <w:lang w:val="es-CL"/>
        </w:rPr>
        <w:t>impuestos.-</w:t>
      </w:r>
      <w:proofErr w:type="gramEnd"/>
    </w:p>
    <w:p w14:paraId="34DE5775" w14:textId="77777777" w:rsidR="00F91364" w:rsidRDefault="00F91364" w:rsidP="005D19CE">
      <w:pPr>
        <w:jc w:val="both"/>
        <w:rPr>
          <w:rFonts w:ascii="Arial" w:eastAsiaTheme="minorHAnsi" w:hAnsi="Arial" w:cs="Arial"/>
          <w:b/>
          <w:bCs/>
          <w:u w:val="single"/>
          <w:lang w:val="es-CL"/>
        </w:rPr>
      </w:pPr>
      <w:bookmarkStart w:id="0" w:name="_Hlk214377875"/>
    </w:p>
    <w:p w14:paraId="5C77C65C" w14:textId="447EAF3E" w:rsidR="005417C1" w:rsidRDefault="005417C1" w:rsidP="005D19CE">
      <w:pPr>
        <w:jc w:val="both"/>
        <w:rPr>
          <w:rFonts w:ascii="Arial" w:eastAsiaTheme="minorHAnsi" w:hAnsi="Arial" w:cs="Arial"/>
          <w:b/>
          <w:bCs/>
          <w:u w:val="single"/>
          <w:lang w:val="es-CL"/>
        </w:rPr>
      </w:pPr>
      <w:r w:rsidRPr="005417C1">
        <w:rPr>
          <w:noProof/>
        </w:rPr>
        <w:drawing>
          <wp:inline distT="0" distB="0" distL="0" distR="0" wp14:anchorId="61293028" wp14:editId="2C1A5835">
            <wp:extent cx="5740400" cy="638070"/>
            <wp:effectExtent l="0" t="0" r="0" b="0"/>
            <wp:docPr id="144459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5455" cy="639743"/>
                    </a:xfrm>
                    <a:prstGeom prst="rect">
                      <a:avLst/>
                    </a:prstGeom>
                    <a:noFill/>
                    <a:ln>
                      <a:noFill/>
                    </a:ln>
                  </pic:spPr>
                </pic:pic>
              </a:graphicData>
            </a:graphic>
          </wp:inline>
        </w:drawing>
      </w:r>
    </w:p>
    <w:p w14:paraId="2AFA7452" w14:textId="77777777" w:rsidR="005417C1" w:rsidRDefault="005417C1" w:rsidP="005D19CE">
      <w:pPr>
        <w:jc w:val="both"/>
        <w:rPr>
          <w:rFonts w:ascii="Arial" w:eastAsiaTheme="minorHAnsi" w:hAnsi="Arial" w:cs="Arial"/>
          <w:b/>
          <w:bCs/>
          <w:u w:val="single"/>
          <w:lang w:val="es-CL"/>
        </w:rPr>
      </w:pPr>
    </w:p>
    <w:p w14:paraId="54CA10CB" w14:textId="4E5BDA9B" w:rsidR="00D54710" w:rsidRPr="00E47779" w:rsidRDefault="00271057" w:rsidP="005D19CE">
      <w:pPr>
        <w:jc w:val="both"/>
        <w:rPr>
          <w:rFonts w:ascii="Arial" w:eastAsiaTheme="minorHAnsi" w:hAnsi="Arial" w:cs="Arial"/>
          <w:b/>
          <w:bCs/>
          <w:u w:val="single"/>
          <w:lang w:val="es-CL"/>
        </w:rPr>
      </w:pPr>
      <w:r w:rsidRPr="00E47779">
        <w:rPr>
          <w:rFonts w:ascii="Arial" w:eastAsiaTheme="minorHAnsi" w:hAnsi="Arial" w:cs="Arial"/>
          <w:b/>
          <w:bCs/>
          <w:u w:val="single"/>
          <w:lang w:val="es-CL"/>
        </w:rPr>
        <w:t>adquisición</w:t>
      </w:r>
      <w:r w:rsidR="00E10034" w:rsidRPr="00E47779">
        <w:rPr>
          <w:rFonts w:ascii="Arial" w:eastAsiaTheme="minorHAnsi" w:hAnsi="Arial" w:cs="Arial"/>
          <w:b/>
          <w:bCs/>
          <w:u w:val="single"/>
          <w:lang w:val="es-CL"/>
        </w:rPr>
        <w:t xml:space="preserve"> de </w:t>
      </w:r>
      <w:r w:rsidRPr="00E47779">
        <w:rPr>
          <w:rFonts w:ascii="Arial" w:eastAsiaTheme="minorHAnsi" w:hAnsi="Arial" w:cs="Arial"/>
          <w:b/>
          <w:bCs/>
          <w:u w:val="single"/>
          <w:lang w:val="es-CL"/>
        </w:rPr>
        <w:t>artículos</w:t>
      </w:r>
      <w:r w:rsidR="00E10034" w:rsidRPr="00E47779">
        <w:rPr>
          <w:rFonts w:ascii="Arial" w:eastAsiaTheme="minorHAnsi" w:hAnsi="Arial" w:cs="Arial"/>
          <w:b/>
          <w:bCs/>
          <w:u w:val="single"/>
          <w:lang w:val="es-CL"/>
        </w:rPr>
        <w:t xml:space="preserve">, los proveedores en sus cotizaciones deben ofertar con todas las especificaciones </w:t>
      </w:r>
      <w:r w:rsidRPr="00E47779">
        <w:rPr>
          <w:rFonts w:ascii="Arial" w:eastAsiaTheme="minorHAnsi" w:hAnsi="Arial" w:cs="Arial"/>
          <w:b/>
          <w:bCs/>
          <w:u w:val="single"/>
          <w:lang w:val="es-CL"/>
        </w:rPr>
        <w:t>solicitada</w:t>
      </w:r>
      <w:r w:rsidR="00E10034" w:rsidRPr="00E47779">
        <w:rPr>
          <w:rFonts w:ascii="Arial" w:eastAsiaTheme="minorHAnsi" w:hAnsi="Arial" w:cs="Arial"/>
          <w:b/>
          <w:bCs/>
          <w:u w:val="single"/>
          <w:lang w:val="es-CL"/>
        </w:rPr>
        <w:t xml:space="preserve"> y ajustarse al </w:t>
      </w:r>
      <w:r w:rsidRPr="00E47779">
        <w:rPr>
          <w:rFonts w:ascii="Arial" w:eastAsiaTheme="minorHAnsi" w:hAnsi="Arial" w:cs="Arial"/>
          <w:b/>
          <w:bCs/>
          <w:u w:val="single"/>
          <w:lang w:val="es-CL"/>
        </w:rPr>
        <w:t>presupuesto</w:t>
      </w:r>
      <w:r w:rsidR="00E10034" w:rsidRPr="00E47779">
        <w:rPr>
          <w:rFonts w:ascii="Arial" w:eastAsiaTheme="minorHAnsi" w:hAnsi="Arial" w:cs="Arial"/>
          <w:b/>
          <w:bCs/>
          <w:u w:val="single"/>
          <w:lang w:val="es-CL"/>
        </w:rPr>
        <w:t xml:space="preserve"> disponible y el plazo de entrega que se indica en la ficha de compra ágil y en la orden de compra, además aquellos que resulten seleccionados deberán cumplir con la entrega de los productos en los plazos indicados, de lo contrario serán sancionado y reportado por medio del registro de proveedores.</w:t>
      </w:r>
    </w:p>
    <w:p w14:paraId="337E0695" w14:textId="77777777" w:rsidR="0019496A" w:rsidRPr="00E47779" w:rsidRDefault="0019496A" w:rsidP="005D19CE">
      <w:pPr>
        <w:jc w:val="both"/>
        <w:rPr>
          <w:rFonts w:ascii="Arial" w:eastAsiaTheme="minorHAnsi" w:hAnsi="Arial" w:cs="Arial"/>
          <w:b/>
          <w:bCs/>
          <w:u w:val="single"/>
          <w:lang w:val="es-CL"/>
        </w:rPr>
      </w:pPr>
    </w:p>
    <w:p w14:paraId="0CFCD58D" w14:textId="50CDF39A" w:rsidR="00D54710" w:rsidRPr="00E47779" w:rsidRDefault="0019496A" w:rsidP="005D19CE">
      <w:pPr>
        <w:jc w:val="both"/>
        <w:rPr>
          <w:rFonts w:ascii="Arial" w:eastAsiaTheme="minorHAnsi" w:hAnsi="Arial" w:cs="Arial"/>
          <w:b/>
          <w:bCs/>
          <w:u w:val="single"/>
          <w:lang w:val="es-CL"/>
        </w:rPr>
      </w:pPr>
      <w:r w:rsidRPr="00E47779">
        <w:rPr>
          <w:rFonts w:ascii="Arial" w:eastAsiaTheme="minorHAnsi" w:hAnsi="Arial" w:cs="Arial"/>
          <w:b/>
          <w:bCs/>
          <w:color w:val="EE0000"/>
          <w:u w:val="single"/>
          <w:lang w:val="es-CL"/>
        </w:rPr>
        <w:t>EL PLAZO DE ENTREGA CORRESPONDE A LO INDICADO EN LA FICHA DE LA COMPRA AGIL, 15 DIAS HABILES CORRE DESDE LA ACEPTACION DE LA ORDEN DE ENTREGA, SUPERANDO EL PLAZO DE 15 DIAS HABILES, LA OFERTA PRESENTADA POR EL PROVEEDOR, QUEDARA LA OFERTA INADMISIBLE</w:t>
      </w:r>
    </w:p>
    <w:bookmarkEnd w:id="0"/>
    <w:p w14:paraId="19A502BD" w14:textId="77777777" w:rsidR="00271057" w:rsidRDefault="00271057" w:rsidP="005D19CE">
      <w:pPr>
        <w:jc w:val="both"/>
        <w:rPr>
          <w:rFonts w:ascii="Calibri Light" w:eastAsiaTheme="minorHAnsi" w:hAnsi="Calibri Light" w:cs="Calibri Light"/>
          <w:b/>
          <w:bCs/>
          <w:sz w:val="16"/>
          <w:szCs w:val="16"/>
          <w:u w:val="single"/>
          <w:lang w:val="es-CL"/>
        </w:rPr>
      </w:pPr>
    </w:p>
    <w:p w14:paraId="58ED8F8D" w14:textId="77777777" w:rsidR="00D2021E" w:rsidRPr="00D2021E" w:rsidRDefault="00D2021E" w:rsidP="00D2021E">
      <w:pPr>
        <w:rPr>
          <w:rFonts w:ascii="Calibri Light" w:eastAsiaTheme="minorHAnsi" w:hAnsi="Calibri Light" w:cs="Calibri Light"/>
          <w:sz w:val="16"/>
          <w:szCs w:val="16"/>
          <w:lang w:val="es-CL"/>
        </w:rPr>
      </w:pPr>
    </w:p>
    <w:p w14:paraId="67C1AD7B" w14:textId="77777777" w:rsidR="00D2021E" w:rsidRPr="00D2021E" w:rsidRDefault="00D2021E" w:rsidP="00D2021E">
      <w:pPr>
        <w:rPr>
          <w:rFonts w:ascii="Calibri Light" w:eastAsiaTheme="minorHAnsi" w:hAnsi="Calibri Light" w:cs="Calibri Light"/>
          <w:sz w:val="16"/>
          <w:szCs w:val="16"/>
          <w:lang w:val="es-CL"/>
        </w:rPr>
      </w:pPr>
    </w:p>
    <w:p w14:paraId="26A661EA" w14:textId="77777777" w:rsidR="00D2021E" w:rsidRPr="00D2021E" w:rsidRDefault="00D2021E" w:rsidP="00D2021E">
      <w:pPr>
        <w:rPr>
          <w:rFonts w:ascii="Calibri Light" w:eastAsiaTheme="minorHAnsi" w:hAnsi="Calibri Light" w:cs="Calibri Light"/>
          <w:sz w:val="16"/>
          <w:szCs w:val="16"/>
          <w:lang w:val="es-CL"/>
        </w:rPr>
      </w:pPr>
    </w:p>
    <w:p w14:paraId="237419D2" w14:textId="77777777" w:rsidR="00D2021E" w:rsidRPr="00D2021E" w:rsidRDefault="00D2021E" w:rsidP="00D2021E">
      <w:pPr>
        <w:rPr>
          <w:rFonts w:ascii="Calibri Light" w:eastAsiaTheme="minorHAnsi" w:hAnsi="Calibri Light" w:cs="Calibri Light"/>
          <w:sz w:val="16"/>
          <w:szCs w:val="16"/>
          <w:lang w:val="es-CL"/>
        </w:rPr>
      </w:pPr>
    </w:p>
    <w:p w14:paraId="3D42A4B8" w14:textId="77777777" w:rsidR="00D2021E" w:rsidRDefault="00D2021E" w:rsidP="00D2021E">
      <w:pPr>
        <w:rPr>
          <w:rFonts w:ascii="Calibri Light" w:eastAsiaTheme="minorHAnsi" w:hAnsi="Calibri Light" w:cs="Calibri Light"/>
          <w:b/>
          <w:bCs/>
          <w:sz w:val="16"/>
          <w:szCs w:val="16"/>
          <w:u w:val="single"/>
          <w:lang w:val="es-CL"/>
        </w:rPr>
      </w:pPr>
    </w:p>
    <w:p w14:paraId="51661F66"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Deberá adjuntar documentos solicitado en documento de requerimiento administrativos en caso si se solicita, no cumpliendo lo solicitado quedará inadmisible la compra ágil.</w:t>
      </w:r>
    </w:p>
    <w:p w14:paraId="55CF6BAA"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Cotizar por el valor real de los productos o servicios requeridos, no asignando valores irreales como 0 o 1 peso, quedara inadmisible.</w:t>
      </w:r>
    </w:p>
    <w:p w14:paraId="116229E9"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Considerar que la nueva compra ágil no permite cotizar por líneas de productos o servicios, es decir, para participar, la empresa de menor tamaño debe cotizar todo lo solicitado por el organismo comprador.</w:t>
      </w:r>
    </w:p>
    <w:p w14:paraId="7DEE7841"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Entregar los bienes o servicios en las condiciones acordadas según requerimientos administrativos y ficha de compra ágil.</w:t>
      </w:r>
    </w:p>
    <w:p w14:paraId="408840B0"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 xml:space="preserve">Emitir la factura correspondiente asociada a la orden de compra ID. </w:t>
      </w:r>
    </w:p>
    <w:p w14:paraId="46266924"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 xml:space="preserve">Considera que el valor cotizado es el total con impuestos y despacho incluido, si se trata de un servicio sin impuestos. </w:t>
      </w:r>
    </w:p>
    <w:p w14:paraId="4A9C75AD"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u w:val="single"/>
        </w:rPr>
      </w:pPr>
      <w:r w:rsidRPr="00092445">
        <w:rPr>
          <w:b/>
          <w:bCs/>
          <w:i/>
          <w:iCs/>
          <w:sz w:val="18"/>
          <w:szCs w:val="18"/>
          <w:u w:val="single"/>
        </w:rPr>
        <w:t>Criterio Administrativo:</w:t>
      </w:r>
    </w:p>
    <w:p w14:paraId="6F5B4164"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 xml:space="preserve">Rubro de Proveedores (Obligatorio): Todo proveedor participante, deberá tener en su situación tributaria, el rubro al cual pertenecen los servicios solicitados en la presente cotización, en caso contrario dispondrá de 24 horas para regularizar la situación. De persistir la inconsistencia, será facultad del servicio rechazar la cotización y seleccionar al proveedor siguiente que cumpla con el presente requerimiento de compra. </w:t>
      </w:r>
    </w:p>
    <w:p w14:paraId="1AE8877A"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No se recibirá cotizaciones que superen el umbral de las “compra ágil” de 30 a 100 UTM. que supere el límite, quedara desestimada.</w:t>
      </w:r>
    </w:p>
    <w:p w14:paraId="65A20765" w14:textId="77777777" w:rsidR="00D2021E" w:rsidRPr="00092445" w:rsidRDefault="00D2021E" w:rsidP="00D2021E">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PROVEEDOR INDIQUE UN PLAZO MAYOR AL ESTIPULADO, LA OFERTA SERÁ DECLARADA INADMISIBLE. se adjudicará al siguiente proveedor que sigue.</w:t>
      </w:r>
    </w:p>
    <w:p w14:paraId="20A4127E" w14:textId="77777777" w:rsidR="00D2021E" w:rsidRPr="00D2021E" w:rsidRDefault="00D2021E" w:rsidP="00D2021E">
      <w:pPr>
        <w:rPr>
          <w:rFonts w:ascii="Calibri Light" w:eastAsiaTheme="minorHAnsi" w:hAnsi="Calibri Light" w:cs="Calibri Light"/>
          <w:sz w:val="16"/>
          <w:szCs w:val="16"/>
          <w:lang w:val="es-CL"/>
        </w:rPr>
      </w:pPr>
    </w:p>
    <w:sectPr w:rsidR="00D2021E" w:rsidRPr="00D2021E" w:rsidSect="003442D0">
      <w:headerReference w:type="default" r:id="rId22"/>
      <w:type w:val="continuous"/>
      <w:pgSz w:w="12240" w:h="20160" w:code="5"/>
      <w:pgMar w:top="1400" w:right="1600" w:bottom="280" w:left="16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9153E" w14:textId="77777777" w:rsidR="00C52929" w:rsidRDefault="00C52929" w:rsidP="00022CB3">
      <w:r>
        <w:separator/>
      </w:r>
    </w:p>
  </w:endnote>
  <w:endnote w:type="continuationSeparator" w:id="0">
    <w:p w14:paraId="316EBC37" w14:textId="77777777" w:rsidR="00C52929" w:rsidRDefault="00C52929" w:rsidP="00022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E3E41" w14:textId="77777777" w:rsidR="00C52929" w:rsidRDefault="00C52929" w:rsidP="00022CB3">
      <w:r>
        <w:separator/>
      </w:r>
    </w:p>
  </w:footnote>
  <w:footnote w:type="continuationSeparator" w:id="0">
    <w:p w14:paraId="62A0CE75" w14:textId="77777777" w:rsidR="00C52929" w:rsidRDefault="00C52929" w:rsidP="00022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1D71" w14:textId="77777777" w:rsidR="009B17C5" w:rsidRPr="009B17C5" w:rsidRDefault="009B17C5" w:rsidP="009B17C5">
    <w:pPr>
      <w:pStyle w:val="Encabezado"/>
      <w:rPr>
        <w:lang w:val="es-CL"/>
      </w:rPr>
    </w:pPr>
  </w:p>
  <w:p w14:paraId="2D02521E" w14:textId="77777777" w:rsidR="009B17C5" w:rsidRPr="009B17C5" w:rsidRDefault="009B17C5" w:rsidP="009B17C5">
    <w:pPr>
      <w:pStyle w:val="Encabezado"/>
      <w:rPr>
        <w:lang w:val="es-CL"/>
      </w:rPr>
    </w:pPr>
    <w:r w:rsidRPr="009B17C5">
      <w:rPr>
        <w:noProof/>
        <w:lang w:val="es-CL" w:eastAsia="es-CL"/>
      </w:rPr>
      <w:drawing>
        <wp:anchor distT="0" distB="0" distL="114300" distR="114300" simplePos="0" relativeHeight="251659264" behindDoc="1" locked="0" layoutInCell="1" allowOverlap="1" wp14:anchorId="1DED2FE4" wp14:editId="6DC28D31">
          <wp:simplePos x="0" y="0"/>
          <wp:positionH relativeFrom="column">
            <wp:posOffset>204470</wp:posOffset>
          </wp:positionH>
          <wp:positionV relativeFrom="paragraph">
            <wp:posOffset>45085</wp:posOffset>
          </wp:positionV>
          <wp:extent cx="963930" cy="592455"/>
          <wp:effectExtent l="0" t="0" r="7620" b="0"/>
          <wp:wrapTight wrapText="bothSides">
            <wp:wrapPolygon edited="0">
              <wp:start x="0" y="0"/>
              <wp:lineTo x="0" y="20836"/>
              <wp:lineTo x="21344" y="20836"/>
              <wp:lineTo x="21344"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1"/>
                  <pic:cNvPicPr>
                    <a:picLocks noChangeAspect="1" noChangeArrowheads="1"/>
                  </pic:cNvPicPr>
                </pic:nvPicPr>
                <pic:blipFill rotWithShape="1">
                  <a:blip r:embed="rId1">
                    <a:extLst>
                      <a:ext uri="{28A0092B-C50C-407E-A947-70E740481C1C}">
                        <a14:useLocalDpi xmlns:a14="http://schemas.microsoft.com/office/drawing/2010/main" val="0"/>
                      </a:ext>
                    </a:extLst>
                  </a:blip>
                  <a:srcRect b="17831"/>
                  <a:stretch/>
                </pic:blipFill>
                <pic:spPr bwMode="auto">
                  <a:xfrm>
                    <a:off x="0" y="0"/>
                    <a:ext cx="963930" cy="592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15091D" w14:textId="77777777" w:rsidR="009B17C5" w:rsidRPr="009B17C5" w:rsidRDefault="009B17C5" w:rsidP="009B17C5">
    <w:pPr>
      <w:pStyle w:val="Encabezado"/>
      <w:rPr>
        <w:lang w:val="es-CL"/>
      </w:rPr>
    </w:pPr>
  </w:p>
  <w:p w14:paraId="3B0B6A90" w14:textId="77777777" w:rsidR="009B17C5" w:rsidRPr="009B17C5" w:rsidRDefault="009B17C5" w:rsidP="009B17C5">
    <w:pPr>
      <w:pStyle w:val="Encabezado"/>
      <w:rPr>
        <w:lang w:val="es-CL"/>
      </w:rPr>
    </w:pPr>
  </w:p>
  <w:p w14:paraId="4003E5A9" w14:textId="77777777" w:rsidR="009B17C5" w:rsidRPr="009B17C5" w:rsidRDefault="009B17C5" w:rsidP="009B17C5">
    <w:pPr>
      <w:pStyle w:val="Encabezado"/>
      <w:rPr>
        <w:lang w:val="es-CL"/>
      </w:rPr>
    </w:pPr>
  </w:p>
  <w:p w14:paraId="2048880D" w14:textId="4AD354E5" w:rsidR="009B17C5" w:rsidRPr="003216BD" w:rsidRDefault="009B17C5" w:rsidP="009B17C5">
    <w:pPr>
      <w:pStyle w:val="Encabezado"/>
      <w:rPr>
        <w:b/>
        <w:sz w:val="18"/>
        <w:szCs w:val="18"/>
        <w:lang w:val="es-CL"/>
      </w:rPr>
    </w:pPr>
    <w:r w:rsidRPr="003216BD">
      <w:rPr>
        <w:b/>
        <w:sz w:val="18"/>
        <w:szCs w:val="18"/>
        <w:lang w:val="es-CL"/>
      </w:rPr>
      <w:t xml:space="preserve">         </w:t>
    </w:r>
    <w:r w:rsidR="00BE6032" w:rsidRPr="003216BD">
      <w:rPr>
        <w:b/>
        <w:sz w:val="18"/>
        <w:szCs w:val="18"/>
        <w:lang w:val="es-CL"/>
      </w:rPr>
      <w:t xml:space="preserve">       </w:t>
    </w:r>
    <w:r w:rsidRPr="003216BD">
      <w:rPr>
        <w:b/>
        <w:sz w:val="26"/>
        <w:szCs w:val="18"/>
        <w:lang w:val="es-CL"/>
      </w:rPr>
      <w:t>ARICA</w:t>
    </w:r>
  </w:p>
  <w:p w14:paraId="199827C0" w14:textId="21318584" w:rsidR="009B17C5" w:rsidRPr="003216BD" w:rsidRDefault="009B17C5" w:rsidP="009B17C5">
    <w:pPr>
      <w:pStyle w:val="Encabezado"/>
      <w:rPr>
        <w:sz w:val="18"/>
        <w:szCs w:val="18"/>
        <w:lang w:val="es-CL"/>
      </w:rPr>
    </w:pPr>
    <w:r w:rsidRPr="003216BD">
      <w:rPr>
        <w:sz w:val="18"/>
        <w:szCs w:val="18"/>
        <w:lang w:val="es-CL"/>
      </w:rPr>
      <w:t xml:space="preserve">   </w:t>
    </w:r>
    <w:r w:rsidR="00BE6032" w:rsidRPr="003216BD">
      <w:rPr>
        <w:sz w:val="18"/>
        <w:szCs w:val="18"/>
        <w:lang w:val="es-CL"/>
      </w:rPr>
      <w:t xml:space="preserve">      </w:t>
    </w:r>
    <w:r w:rsidRPr="003216BD">
      <w:rPr>
        <w:sz w:val="18"/>
        <w:szCs w:val="18"/>
        <w:lang w:val="es-CL"/>
      </w:rPr>
      <w:t>MUNICIPALIDAD</w:t>
    </w:r>
  </w:p>
  <w:p w14:paraId="47BFDE5B" w14:textId="6D49C9EE" w:rsidR="00022CB3" w:rsidRPr="003216BD" w:rsidRDefault="00BE6032">
    <w:pPr>
      <w:pStyle w:val="Encabezado"/>
      <w:rPr>
        <w:b/>
        <w:bCs/>
        <w:sz w:val="12"/>
        <w:szCs w:val="12"/>
      </w:rPr>
    </w:pPr>
    <w:r w:rsidRPr="003216BD">
      <w:rPr>
        <w:b/>
        <w:bCs/>
        <w:sz w:val="12"/>
        <w:szCs w:val="12"/>
        <w:u w:val="single"/>
        <w:lang w:val="es-CL"/>
      </w:rPr>
      <w:t>DEPARTAMENTO SUBDIRECCION MEDICA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B7F6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E778C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5B891E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8931A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2C0AD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3D322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AAA444F"/>
    <w:multiLevelType w:val="hybridMultilevel"/>
    <w:tmpl w:val="9AF0996E"/>
    <w:lvl w:ilvl="0" w:tplc="0B504A94">
      <w:start w:val="1"/>
      <w:numFmt w:val="bullet"/>
      <w:lvlText w:val="-"/>
      <w:lvlJc w:val="left"/>
      <w:pPr>
        <w:ind w:left="360" w:hanging="360"/>
      </w:pPr>
      <w:rPr>
        <w:rFonts w:ascii="Times New Roman" w:hAnsi="Times New Roman" w:cs="Times New Roman" w:hint="default"/>
        <w:sz w:val="20"/>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E684387"/>
    <w:multiLevelType w:val="hybridMultilevel"/>
    <w:tmpl w:val="B9629118"/>
    <w:lvl w:ilvl="0" w:tplc="E60ACC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30951C2"/>
    <w:multiLevelType w:val="hybridMultilevel"/>
    <w:tmpl w:val="9F62162C"/>
    <w:lvl w:ilvl="0" w:tplc="340A0001">
      <w:start w:val="1"/>
      <w:numFmt w:val="bullet"/>
      <w:lvlText w:val=""/>
      <w:lvlJc w:val="left"/>
      <w:pPr>
        <w:ind w:left="822" w:hanging="360"/>
      </w:pPr>
      <w:rPr>
        <w:rFonts w:ascii="Symbol" w:hAnsi="Symbol" w:hint="default"/>
      </w:rPr>
    </w:lvl>
    <w:lvl w:ilvl="1" w:tplc="340A0003" w:tentative="1">
      <w:start w:val="1"/>
      <w:numFmt w:val="bullet"/>
      <w:lvlText w:val="o"/>
      <w:lvlJc w:val="left"/>
      <w:pPr>
        <w:ind w:left="1542" w:hanging="360"/>
      </w:pPr>
      <w:rPr>
        <w:rFonts w:ascii="Courier New" w:hAnsi="Courier New" w:cs="Courier New" w:hint="default"/>
      </w:rPr>
    </w:lvl>
    <w:lvl w:ilvl="2" w:tplc="340A0005" w:tentative="1">
      <w:start w:val="1"/>
      <w:numFmt w:val="bullet"/>
      <w:lvlText w:val=""/>
      <w:lvlJc w:val="left"/>
      <w:pPr>
        <w:ind w:left="2262" w:hanging="360"/>
      </w:pPr>
      <w:rPr>
        <w:rFonts w:ascii="Wingdings" w:hAnsi="Wingdings" w:hint="default"/>
      </w:rPr>
    </w:lvl>
    <w:lvl w:ilvl="3" w:tplc="340A0001" w:tentative="1">
      <w:start w:val="1"/>
      <w:numFmt w:val="bullet"/>
      <w:lvlText w:val=""/>
      <w:lvlJc w:val="left"/>
      <w:pPr>
        <w:ind w:left="2982" w:hanging="360"/>
      </w:pPr>
      <w:rPr>
        <w:rFonts w:ascii="Symbol" w:hAnsi="Symbol" w:hint="default"/>
      </w:rPr>
    </w:lvl>
    <w:lvl w:ilvl="4" w:tplc="340A0003" w:tentative="1">
      <w:start w:val="1"/>
      <w:numFmt w:val="bullet"/>
      <w:lvlText w:val="o"/>
      <w:lvlJc w:val="left"/>
      <w:pPr>
        <w:ind w:left="3702" w:hanging="360"/>
      </w:pPr>
      <w:rPr>
        <w:rFonts w:ascii="Courier New" w:hAnsi="Courier New" w:cs="Courier New" w:hint="default"/>
      </w:rPr>
    </w:lvl>
    <w:lvl w:ilvl="5" w:tplc="340A0005" w:tentative="1">
      <w:start w:val="1"/>
      <w:numFmt w:val="bullet"/>
      <w:lvlText w:val=""/>
      <w:lvlJc w:val="left"/>
      <w:pPr>
        <w:ind w:left="4422" w:hanging="360"/>
      </w:pPr>
      <w:rPr>
        <w:rFonts w:ascii="Wingdings" w:hAnsi="Wingdings" w:hint="default"/>
      </w:rPr>
    </w:lvl>
    <w:lvl w:ilvl="6" w:tplc="340A0001" w:tentative="1">
      <w:start w:val="1"/>
      <w:numFmt w:val="bullet"/>
      <w:lvlText w:val=""/>
      <w:lvlJc w:val="left"/>
      <w:pPr>
        <w:ind w:left="5142" w:hanging="360"/>
      </w:pPr>
      <w:rPr>
        <w:rFonts w:ascii="Symbol" w:hAnsi="Symbol" w:hint="default"/>
      </w:rPr>
    </w:lvl>
    <w:lvl w:ilvl="7" w:tplc="340A0003" w:tentative="1">
      <w:start w:val="1"/>
      <w:numFmt w:val="bullet"/>
      <w:lvlText w:val="o"/>
      <w:lvlJc w:val="left"/>
      <w:pPr>
        <w:ind w:left="5862" w:hanging="360"/>
      </w:pPr>
      <w:rPr>
        <w:rFonts w:ascii="Courier New" w:hAnsi="Courier New" w:cs="Courier New" w:hint="default"/>
      </w:rPr>
    </w:lvl>
    <w:lvl w:ilvl="8" w:tplc="340A0005" w:tentative="1">
      <w:start w:val="1"/>
      <w:numFmt w:val="bullet"/>
      <w:lvlText w:val=""/>
      <w:lvlJc w:val="left"/>
      <w:pPr>
        <w:ind w:left="6582" w:hanging="360"/>
      </w:pPr>
      <w:rPr>
        <w:rFonts w:ascii="Wingdings" w:hAnsi="Wingdings" w:hint="default"/>
      </w:rPr>
    </w:lvl>
  </w:abstractNum>
  <w:abstractNum w:abstractNumId="9" w15:restartNumberingAfterBreak="0">
    <w:nsid w:val="289A4382"/>
    <w:multiLevelType w:val="hybridMultilevel"/>
    <w:tmpl w:val="15BAEF20"/>
    <w:lvl w:ilvl="0" w:tplc="7BC6D676">
      <w:start w:val="12"/>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0556D38"/>
    <w:multiLevelType w:val="multilevel"/>
    <w:tmpl w:val="BDB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4579BC"/>
    <w:multiLevelType w:val="hybridMultilevel"/>
    <w:tmpl w:val="E24E74A0"/>
    <w:lvl w:ilvl="0" w:tplc="95AA0750">
      <w:start w:val="2366"/>
      <w:numFmt w:val="bullet"/>
      <w:lvlText w:val="-"/>
      <w:lvlJc w:val="left"/>
      <w:pPr>
        <w:ind w:left="720" w:hanging="360"/>
      </w:pPr>
      <w:rPr>
        <w:rFonts w:ascii="Calibri" w:eastAsia="Arial MT"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DC90F5D"/>
    <w:multiLevelType w:val="hybridMultilevel"/>
    <w:tmpl w:val="BA168636"/>
    <w:lvl w:ilvl="0" w:tplc="50C85A7A">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53F57FE"/>
    <w:multiLevelType w:val="hybridMultilevel"/>
    <w:tmpl w:val="D6784E0E"/>
    <w:lvl w:ilvl="0" w:tplc="61B62160">
      <w:start w:val="8"/>
      <w:numFmt w:val="bullet"/>
      <w:lvlText w:val="-"/>
      <w:lvlJc w:val="left"/>
      <w:pPr>
        <w:ind w:left="785" w:hanging="360"/>
      </w:pPr>
      <w:rPr>
        <w:rFonts w:ascii="Times New Roman" w:eastAsia="Times New Roman" w:hAnsi="Times New Roman"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4C140B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BEF2AC8"/>
    <w:multiLevelType w:val="hybridMultilevel"/>
    <w:tmpl w:val="0E02DCFC"/>
    <w:lvl w:ilvl="0" w:tplc="340A0017">
      <w:start w:val="1"/>
      <w:numFmt w:val="lowerLetter"/>
      <w:lvlText w:val="%1)"/>
      <w:lvlJc w:val="left"/>
      <w:pPr>
        <w:ind w:left="822" w:hanging="360"/>
      </w:pPr>
    </w:lvl>
    <w:lvl w:ilvl="1" w:tplc="340A0019" w:tentative="1">
      <w:start w:val="1"/>
      <w:numFmt w:val="lowerLetter"/>
      <w:lvlText w:val="%2."/>
      <w:lvlJc w:val="left"/>
      <w:pPr>
        <w:ind w:left="1542" w:hanging="360"/>
      </w:pPr>
    </w:lvl>
    <w:lvl w:ilvl="2" w:tplc="340A001B" w:tentative="1">
      <w:start w:val="1"/>
      <w:numFmt w:val="lowerRoman"/>
      <w:lvlText w:val="%3."/>
      <w:lvlJc w:val="right"/>
      <w:pPr>
        <w:ind w:left="2262" w:hanging="180"/>
      </w:pPr>
    </w:lvl>
    <w:lvl w:ilvl="3" w:tplc="340A000F" w:tentative="1">
      <w:start w:val="1"/>
      <w:numFmt w:val="decimal"/>
      <w:lvlText w:val="%4."/>
      <w:lvlJc w:val="left"/>
      <w:pPr>
        <w:ind w:left="2982" w:hanging="360"/>
      </w:pPr>
    </w:lvl>
    <w:lvl w:ilvl="4" w:tplc="340A0019" w:tentative="1">
      <w:start w:val="1"/>
      <w:numFmt w:val="lowerLetter"/>
      <w:lvlText w:val="%5."/>
      <w:lvlJc w:val="left"/>
      <w:pPr>
        <w:ind w:left="3702" w:hanging="360"/>
      </w:pPr>
    </w:lvl>
    <w:lvl w:ilvl="5" w:tplc="340A001B" w:tentative="1">
      <w:start w:val="1"/>
      <w:numFmt w:val="lowerRoman"/>
      <w:lvlText w:val="%6."/>
      <w:lvlJc w:val="right"/>
      <w:pPr>
        <w:ind w:left="4422" w:hanging="180"/>
      </w:pPr>
    </w:lvl>
    <w:lvl w:ilvl="6" w:tplc="340A000F" w:tentative="1">
      <w:start w:val="1"/>
      <w:numFmt w:val="decimal"/>
      <w:lvlText w:val="%7."/>
      <w:lvlJc w:val="left"/>
      <w:pPr>
        <w:ind w:left="5142" w:hanging="360"/>
      </w:pPr>
    </w:lvl>
    <w:lvl w:ilvl="7" w:tplc="340A0019" w:tentative="1">
      <w:start w:val="1"/>
      <w:numFmt w:val="lowerLetter"/>
      <w:lvlText w:val="%8."/>
      <w:lvlJc w:val="left"/>
      <w:pPr>
        <w:ind w:left="5862" w:hanging="360"/>
      </w:pPr>
    </w:lvl>
    <w:lvl w:ilvl="8" w:tplc="340A001B" w:tentative="1">
      <w:start w:val="1"/>
      <w:numFmt w:val="lowerRoman"/>
      <w:lvlText w:val="%9."/>
      <w:lvlJc w:val="right"/>
      <w:pPr>
        <w:ind w:left="6582" w:hanging="180"/>
      </w:pPr>
    </w:lvl>
  </w:abstractNum>
  <w:abstractNum w:abstractNumId="16" w15:restartNumberingAfterBreak="0">
    <w:nsid w:val="5CF598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41F542C"/>
    <w:multiLevelType w:val="hybridMultilevel"/>
    <w:tmpl w:val="9E34AD06"/>
    <w:lvl w:ilvl="0" w:tplc="6854B758">
      <w:start w:val="1"/>
      <w:numFmt w:val="decimal"/>
      <w:lvlText w:val="%1."/>
      <w:lvlJc w:val="left"/>
      <w:pPr>
        <w:ind w:left="501"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52D4AAB"/>
    <w:multiLevelType w:val="hybridMultilevel"/>
    <w:tmpl w:val="E8EA1294"/>
    <w:lvl w:ilvl="0" w:tplc="95AA0750">
      <w:start w:val="2366"/>
      <w:numFmt w:val="bullet"/>
      <w:lvlText w:val="-"/>
      <w:lvlJc w:val="left"/>
      <w:pPr>
        <w:ind w:left="462" w:hanging="360"/>
      </w:pPr>
      <w:rPr>
        <w:rFonts w:ascii="Calibri" w:eastAsia="Arial MT" w:hAnsi="Calibri" w:cs="Calibri" w:hint="default"/>
      </w:rPr>
    </w:lvl>
    <w:lvl w:ilvl="1" w:tplc="340A0003" w:tentative="1">
      <w:start w:val="1"/>
      <w:numFmt w:val="bullet"/>
      <w:lvlText w:val="o"/>
      <w:lvlJc w:val="left"/>
      <w:pPr>
        <w:ind w:left="1182" w:hanging="360"/>
      </w:pPr>
      <w:rPr>
        <w:rFonts w:ascii="Courier New" w:hAnsi="Courier New" w:cs="Courier New" w:hint="default"/>
      </w:rPr>
    </w:lvl>
    <w:lvl w:ilvl="2" w:tplc="340A0005" w:tentative="1">
      <w:start w:val="1"/>
      <w:numFmt w:val="bullet"/>
      <w:lvlText w:val=""/>
      <w:lvlJc w:val="left"/>
      <w:pPr>
        <w:ind w:left="1902" w:hanging="360"/>
      </w:pPr>
      <w:rPr>
        <w:rFonts w:ascii="Wingdings" w:hAnsi="Wingdings" w:hint="default"/>
      </w:rPr>
    </w:lvl>
    <w:lvl w:ilvl="3" w:tplc="340A0001" w:tentative="1">
      <w:start w:val="1"/>
      <w:numFmt w:val="bullet"/>
      <w:lvlText w:val=""/>
      <w:lvlJc w:val="left"/>
      <w:pPr>
        <w:ind w:left="2622" w:hanging="360"/>
      </w:pPr>
      <w:rPr>
        <w:rFonts w:ascii="Symbol" w:hAnsi="Symbol" w:hint="default"/>
      </w:rPr>
    </w:lvl>
    <w:lvl w:ilvl="4" w:tplc="340A0003" w:tentative="1">
      <w:start w:val="1"/>
      <w:numFmt w:val="bullet"/>
      <w:lvlText w:val="o"/>
      <w:lvlJc w:val="left"/>
      <w:pPr>
        <w:ind w:left="3342" w:hanging="360"/>
      </w:pPr>
      <w:rPr>
        <w:rFonts w:ascii="Courier New" w:hAnsi="Courier New" w:cs="Courier New" w:hint="default"/>
      </w:rPr>
    </w:lvl>
    <w:lvl w:ilvl="5" w:tplc="340A0005" w:tentative="1">
      <w:start w:val="1"/>
      <w:numFmt w:val="bullet"/>
      <w:lvlText w:val=""/>
      <w:lvlJc w:val="left"/>
      <w:pPr>
        <w:ind w:left="4062" w:hanging="360"/>
      </w:pPr>
      <w:rPr>
        <w:rFonts w:ascii="Wingdings" w:hAnsi="Wingdings" w:hint="default"/>
      </w:rPr>
    </w:lvl>
    <w:lvl w:ilvl="6" w:tplc="340A0001" w:tentative="1">
      <w:start w:val="1"/>
      <w:numFmt w:val="bullet"/>
      <w:lvlText w:val=""/>
      <w:lvlJc w:val="left"/>
      <w:pPr>
        <w:ind w:left="4782" w:hanging="360"/>
      </w:pPr>
      <w:rPr>
        <w:rFonts w:ascii="Symbol" w:hAnsi="Symbol" w:hint="default"/>
      </w:rPr>
    </w:lvl>
    <w:lvl w:ilvl="7" w:tplc="340A0003" w:tentative="1">
      <w:start w:val="1"/>
      <w:numFmt w:val="bullet"/>
      <w:lvlText w:val="o"/>
      <w:lvlJc w:val="left"/>
      <w:pPr>
        <w:ind w:left="5502" w:hanging="360"/>
      </w:pPr>
      <w:rPr>
        <w:rFonts w:ascii="Courier New" w:hAnsi="Courier New" w:cs="Courier New" w:hint="default"/>
      </w:rPr>
    </w:lvl>
    <w:lvl w:ilvl="8" w:tplc="340A0005" w:tentative="1">
      <w:start w:val="1"/>
      <w:numFmt w:val="bullet"/>
      <w:lvlText w:val=""/>
      <w:lvlJc w:val="left"/>
      <w:pPr>
        <w:ind w:left="6222" w:hanging="360"/>
      </w:pPr>
      <w:rPr>
        <w:rFonts w:ascii="Wingdings" w:hAnsi="Wingdings" w:hint="default"/>
      </w:rPr>
    </w:lvl>
  </w:abstractNum>
  <w:abstractNum w:abstractNumId="19" w15:restartNumberingAfterBreak="0">
    <w:nsid w:val="6EF4592D"/>
    <w:multiLevelType w:val="hybridMultilevel"/>
    <w:tmpl w:val="88941C12"/>
    <w:lvl w:ilvl="0" w:tplc="9B68871A">
      <w:numFmt w:val="bullet"/>
      <w:lvlText w:val="•"/>
      <w:lvlJc w:val="left"/>
      <w:pPr>
        <w:ind w:left="1080" w:hanging="72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4A40BC2"/>
    <w:multiLevelType w:val="hybridMultilevel"/>
    <w:tmpl w:val="78E2ECB6"/>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21" w15:restartNumberingAfterBreak="0">
    <w:nsid w:val="7CDC5AD2"/>
    <w:multiLevelType w:val="hybridMultilevel"/>
    <w:tmpl w:val="F7844C28"/>
    <w:lvl w:ilvl="0" w:tplc="340A0001">
      <w:start w:val="1"/>
      <w:numFmt w:val="bullet"/>
      <w:lvlText w:val=""/>
      <w:lvlJc w:val="left"/>
      <w:pPr>
        <w:ind w:left="822" w:hanging="360"/>
      </w:pPr>
      <w:rPr>
        <w:rFonts w:ascii="Symbol" w:hAnsi="Symbol" w:hint="default"/>
      </w:rPr>
    </w:lvl>
    <w:lvl w:ilvl="1" w:tplc="340A0003" w:tentative="1">
      <w:start w:val="1"/>
      <w:numFmt w:val="bullet"/>
      <w:lvlText w:val="o"/>
      <w:lvlJc w:val="left"/>
      <w:pPr>
        <w:ind w:left="1542" w:hanging="360"/>
      </w:pPr>
      <w:rPr>
        <w:rFonts w:ascii="Courier New" w:hAnsi="Courier New" w:cs="Courier New" w:hint="default"/>
      </w:rPr>
    </w:lvl>
    <w:lvl w:ilvl="2" w:tplc="340A0005" w:tentative="1">
      <w:start w:val="1"/>
      <w:numFmt w:val="bullet"/>
      <w:lvlText w:val=""/>
      <w:lvlJc w:val="left"/>
      <w:pPr>
        <w:ind w:left="2262" w:hanging="360"/>
      </w:pPr>
      <w:rPr>
        <w:rFonts w:ascii="Wingdings" w:hAnsi="Wingdings" w:hint="default"/>
      </w:rPr>
    </w:lvl>
    <w:lvl w:ilvl="3" w:tplc="340A0001" w:tentative="1">
      <w:start w:val="1"/>
      <w:numFmt w:val="bullet"/>
      <w:lvlText w:val=""/>
      <w:lvlJc w:val="left"/>
      <w:pPr>
        <w:ind w:left="2982" w:hanging="360"/>
      </w:pPr>
      <w:rPr>
        <w:rFonts w:ascii="Symbol" w:hAnsi="Symbol" w:hint="default"/>
      </w:rPr>
    </w:lvl>
    <w:lvl w:ilvl="4" w:tplc="340A0003" w:tentative="1">
      <w:start w:val="1"/>
      <w:numFmt w:val="bullet"/>
      <w:lvlText w:val="o"/>
      <w:lvlJc w:val="left"/>
      <w:pPr>
        <w:ind w:left="3702" w:hanging="360"/>
      </w:pPr>
      <w:rPr>
        <w:rFonts w:ascii="Courier New" w:hAnsi="Courier New" w:cs="Courier New" w:hint="default"/>
      </w:rPr>
    </w:lvl>
    <w:lvl w:ilvl="5" w:tplc="340A0005" w:tentative="1">
      <w:start w:val="1"/>
      <w:numFmt w:val="bullet"/>
      <w:lvlText w:val=""/>
      <w:lvlJc w:val="left"/>
      <w:pPr>
        <w:ind w:left="4422" w:hanging="360"/>
      </w:pPr>
      <w:rPr>
        <w:rFonts w:ascii="Wingdings" w:hAnsi="Wingdings" w:hint="default"/>
      </w:rPr>
    </w:lvl>
    <w:lvl w:ilvl="6" w:tplc="340A0001" w:tentative="1">
      <w:start w:val="1"/>
      <w:numFmt w:val="bullet"/>
      <w:lvlText w:val=""/>
      <w:lvlJc w:val="left"/>
      <w:pPr>
        <w:ind w:left="5142" w:hanging="360"/>
      </w:pPr>
      <w:rPr>
        <w:rFonts w:ascii="Symbol" w:hAnsi="Symbol" w:hint="default"/>
      </w:rPr>
    </w:lvl>
    <w:lvl w:ilvl="7" w:tplc="340A0003" w:tentative="1">
      <w:start w:val="1"/>
      <w:numFmt w:val="bullet"/>
      <w:lvlText w:val="o"/>
      <w:lvlJc w:val="left"/>
      <w:pPr>
        <w:ind w:left="5862" w:hanging="360"/>
      </w:pPr>
      <w:rPr>
        <w:rFonts w:ascii="Courier New" w:hAnsi="Courier New" w:cs="Courier New" w:hint="default"/>
      </w:rPr>
    </w:lvl>
    <w:lvl w:ilvl="8" w:tplc="340A0005" w:tentative="1">
      <w:start w:val="1"/>
      <w:numFmt w:val="bullet"/>
      <w:lvlText w:val=""/>
      <w:lvlJc w:val="left"/>
      <w:pPr>
        <w:ind w:left="6582" w:hanging="360"/>
      </w:pPr>
      <w:rPr>
        <w:rFonts w:ascii="Wingdings" w:hAnsi="Wingdings" w:hint="default"/>
      </w:rPr>
    </w:lvl>
  </w:abstractNum>
  <w:num w:numId="1" w16cid:durableId="375085869">
    <w:abstractNumId w:val="17"/>
  </w:num>
  <w:num w:numId="2" w16cid:durableId="88745051">
    <w:abstractNumId w:val="18"/>
  </w:num>
  <w:num w:numId="3" w16cid:durableId="303463351">
    <w:abstractNumId w:val="8"/>
  </w:num>
  <w:num w:numId="4" w16cid:durableId="803886944">
    <w:abstractNumId w:val="21"/>
  </w:num>
  <w:num w:numId="5" w16cid:durableId="1179277753">
    <w:abstractNumId w:val="15"/>
  </w:num>
  <w:num w:numId="6" w16cid:durableId="910890362">
    <w:abstractNumId w:val="20"/>
  </w:num>
  <w:num w:numId="7" w16cid:durableId="1921060260">
    <w:abstractNumId w:val="13"/>
  </w:num>
  <w:num w:numId="8" w16cid:durableId="438070157">
    <w:abstractNumId w:val="6"/>
  </w:num>
  <w:num w:numId="9" w16cid:durableId="1874027222">
    <w:abstractNumId w:val="12"/>
  </w:num>
  <w:num w:numId="10" w16cid:durableId="392658331">
    <w:abstractNumId w:val="11"/>
  </w:num>
  <w:num w:numId="11" w16cid:durableId="1653800988">
    <w:abstractNumId w:val="19"/>
  </w:num>
  <w:num w:numId="12" w16cid:durableId="1564487550">
    <w:abstractNumId w:val="7"/>
  </w:num>
  <w:num w:numId="13" w16cid:durableId="110326346">
    <w:abstractNumId w:val="9"/>
  </w:num>
  <w:num w:numId="14" w16cid:durableId="16924877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5665444">
    <w:abstractNumId w:val="10"/>
  </w:num>
  <w:num w:numId="16" w16cid:durableId="543834855">
    <w:abstractNumId w:val="1"/>
  </w:num>
  <w:num w:numId="17" w16cid:durableId="1688487241">
    <w:abstractNumId w:val="2"/>
  </w:num>
  <w:num w:numId="18" w16cid:durableId="2020543837">
    <w:abstractNumId w:val="3"/>
  </w:num>
  <w:num w:numId="19" w16cid:durableId="973287871">
    <w:abstractNumId w:val="4"/>
  </w:num>
  <w:num w:numId="20" w16cid:durableId="933319883">
    <w:abstractNumId w:val="0"/>
  </w:num>
  <w:num w:numId="21" w16cid:durableId="1587375473">
    <w:abstractNumId w:val="16"/>
  </w:num>
  <w:num w:numId="22" w16cid:durableId="1833326197">
    <w:abstractNumId w:val="14"/>
  </w:num>
  <w:num w:numId="23" w16cid:durableId="1402142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4E6"/>
    <w:rsid w:val="00005AFC"/>
    <w:rsid w:val="0001206A"/>
    <w:rsid w:val="00022CB3"/>
    <w:rsid w:val="00026462"/>
    <w:rsid w:val="00030F75"/>
    <w:rsid w:val="00034060"/>
    <w:rsid w:val="0004131B"/>
    <w:rsid w:val="00043936"/>
    <w:rsid w:val="000473C0"/>
    <w:rsid w:val="00050C3B"/>
    <w:rsid w:val="00053461"/>
    <w:rsid w:val="00060D82"/>
    <w:rsid w:val="00080CBB"/>
    <w:rsid w:val="00081940"/>
    <w:rsid w:val="00084064"/>
    <w:rsid w:val="000854AC"/>
    <w:rsid w:val="00095D52"/>
    <w:rsid w:val="00097564"/>
    <w:rsid w:val="000B10F9"/>
    <w:rsid w:val="000C10FF"/>
    <w:rsid w:val="000D244B"/>
    <w:rsid w:val="000D38D8"/>
    <w:rsid w:val="000D3BF2"/>
    <w:rsid w:val="000E070C"/>
    <w:rsid w:val="000E1BFE"/>
    <w:rsid w:val="000E2732"/>
    <w:rsid w:val="000F3424"/>
    <w:rsid w:val="00117B44"/>
    <w:rsid w:val="00117B6A"/>
    <w:rsid w:val="00127143"/>
    <w:rsid w:val="00136C40"/>
    <w:rsid w:val="001410B4"/>
    <w:rsid w:val="0015194E"/>
    <w:rsid w:val="001703FE"/>
    <w:rsid w:val="00172E1C"/>
    <w:rsid w:val="001834AC"/>
    <w:rsid w:val="0018384D"/>
    <w:rsid w:val="00190FE8"/>
    <w:rsid w:val="00192786"/>
    <w:rsid w:val="0019496A"/>
    <w:rsid w:val="001960D6"/>
    <w:rsid w:val="001A170F"/>
    <w:rsid w:val="001A28C6"/>
    <w:rsid w:val="001B36FE"/>
    <w:rsid w:val="001C5F51"/>
    <w:rsid w:val="001C6241"/>
    <w:rsid w:val="001F03CC"/>
    <w:rsid w:val="001F2B59"/>
    <w:rsid w:val="001F576E"/>
    <w:rsid w:val="001F6DDE"/>
    <w:rsid w:val="002128FA"/>
    <w:rsid w:val="00213F4F"/>
    <w:rsid w:val="00233AF1"/>
    <w:rsid w:val="002372F0"/>
    <w:rsid w:val="0023787F"/>
    <w:rsid w:val="00242C64"/>
    <w:rsid w:val="002452D4"/>
    <w:rsid w:val="00252FB9"/>
    <w:rsid w:val="00253F51"/>
    <w:rsid w:val="00257006"/>
    <w:rsid w:val="00261BED"/>
    <w:rsid w:val="00262ECC"/>
    <w:rsid w:val="00267D29"/>
    <w:rsid w:val="00271057"/>
    <w:rsid w:val="0027767C"/>
    <w:rsid w:val="002A2D62"/>
    <w:rsid w:val="002A6104"/>
    <w:rsid w:val="002A751D"/>
    <w:rsid w:val="002B1DE2"/>
    <w:rsid w:val="002C67FB"/>
    <w:rsid w:val="002D3824"/>
    <w:rsid w:val="002D6331"/>
    <w:rsid w:val="002D736D"/>
    <w:rsid w:val="002F5883"/>
    <w:rsid w:val="002F5E4F"/>
    <w:rsid w:val="002F6003"/>
    <w:rsid w:val="00313E32"/>
    <w:rsid w:val="00316093"/>
    <w:rsid w:val="003216BD"/>
    <w:rsid w:val="00322F23"/>
    <w:rsid w:val="003234F6"/>
    <w:rsid w:val="003312E5"/>
    <w:rsid w:val="0033141D"/>
    <w:rsid w:val="003337DE"/>
    <w:rsid w:val="0034235B"/>
    <w:rsid w:val="00342AB0"/>
    <w:rsid w:val="003442D0"/>
    <w:rsid w:val="00356119"/>
    <w:rsid w:val="0036215F"/>
    <w:rsid w:val="00392D11"/>
    <w:rsid w:val="003979C6"/>
    <w:rsid w:val="003A78F1"/>
    <w:rsid w:val="003B3475"/>
    <w:rsid w:val="003C4730"/>
    <w:rsid w:val="003F0DB3"/>
    <w:rsid w:val="00401381"/>
    <w:rsid w:val="004013E2"/>
    <w:rsid w:val="0040268C"/>
    <w:rsid w:val="004147DE"/>
    <w:rsid w:val="00415692"/>
    <w:rsid w:val="00417A02"/>
    <w:rsid w:val="0042544E"/>
    <w:rsid w:val="00443B25"/>
    <w:rsid w:val="0044621A"/>
    <w:rsid w:val="00454C0A"/>
    <w:rsid w:val="00457F5B"/>
    <w:rsid w:val="00464137"/>
    <w:rsid w:val="004705D7"/>
    <w:rsid w:val="00474AE2"/>
    <w:rsid w:val="00482C5C"/>
    <w:rsid w:val="00487056"/>
    <w:rsid w:val="0048742A"/>
    <w:rsid w:val="004A29D2"/>
    <w:rsid w:val="004B5B26"/>
    <w:rsid w:val="004D218C"/>
    <w:rsid w:val="004D44A1"/>
    <w:rsid w:val="004D64DA"/>
    <w:rsid w:val="004E3E74"/>
    <w:rsid w:val="004E6EC3"/>
    <w:rsid w:val="004F1132"/>
    <w:rsid w:val="00506068"/>
    <w:rsid w:val="00516EED"/>
    <w:rsid w:val="00535462"/>
    <w:rsid w:val="005417C1"/>
    <w:rsid w:val="00541E7F"/>
    <w:rsid w:val="005502D0"/>
    <w:rsid w:val="00566CE4"/>
    <w:rsid w:val="005803C4"/>
    <w:rsid w:val="00580915"/>
    <w:rsid w:val="00590552"/>
    <w:rsid w:val="005A3FED"/>
    <w:rsid w:val="005B0FAB"/>
    <w:rsid w:val="005B408C"/>
    <w:rsid w:val="005C3A3B"/>
    <w:rsid w:val="005D19CE"/>
    <w:rsid w:val="005D1E72"/>
    <w:rsid w:val="005D46FD"/>
    <w:rsid w:val="005E58BB"/>
    <w:rsid w:val="005E6CF7"/>
    <w:rsid w:val="005F5B1B"/>
    <w:rsid w:val="00600BFF"/>
    <w:rsid w:val="00602993"/>
    <w:rsid w:val="006117D0"/>
    <w:rsid w:val="0061500E"/>
    <w:rsid w:val="006228D2"/>
    <w:rsid w:val="00632E3D"/>
    <w:rsid w:val="00647B40"/>
    <w:rsid w:val="00652E76"/>
    <w:rsid w:val="0066123E"/>
    <w:rsid w:val="00672E8A"/>
    <w:rsid w:val="00673639"/>
    <w:rsid w:val="006738AD"/>
    <w:rsid w:val="0068270C"/>
    <w:rsid w:val="00682BDB"/>
    <w:rsid w:val="006A390C"/>
    <w:rsid w:val="006A5321"/>
    <w:rsid w:val="006A63C5"/>
    <w:rsid w:val="006A7FB9"/>
    <w:rsid w:val="006B5B3C"/>
    <w:rsid w:val="006C0A0B"/>
    <w:rsid w:val="006D47EF"/>
    <w:rsid w:val="006E728B"/>
    <w:rsid w:val="006F43BE"/>
    <w:rsid w:val="00700099"/>
    <w:rsid w:val="007110D9"/>
    <w:rsid w:val="00711C19"/>
    <w:rsid w:val="00726602"/>
    <w:rsid w:val="00752307"/>
    <w:rsid w:val="00753F5A"/>
    <w:rsid w:val="00755111"/>
    <w:rsid w:val="007679F2"/>
    <w:rsid w:val="00775AD2"/>
    <w:rsid w:val="00781B6C"/>
    <w:rsid w:val="007A57F3"/>
    <w:rsid w:val="007B0651"/>
    <w:rsid w:val="007C0B37"/>
    <w:rsid w:val="007E16C8"/>
    <w:rsid w:val="007E1B33"/>
    <w:rsid w:val="00802CF0"/>
    <w:rsid w:val="00804D7F"/>
    <w:rsid w:val="008106AF"/>
    <w:rsid w:val="00810C3F"/>
    <w:rsid w:val="00813D91"/>
    <w:rsid w:val="008179E1"/>
    <w:rsid w:val="00817F80"/>
    <w:rsid w:val="00820349"/>
    <w:rsid w:val="008251B4"/>
    <w:rsid w:val="00835119"/>
    <w:rsid w:val="00843C5B"/>
    <w:rsid w:val="00847374"/>
    <w:rsid w:val="008475A0"/>
    <w:rsid w:val="0085295E"/>
    <w:rsid w:val="008556F4"/>
    <w:rsid w:val="00856394"/>
    <w:rsid w:val="008734AA"/>
    <w:rsid w:val="008831C0"/>
    <w:rsid w:val="00893A86"/>
    <w:rsid w:val="008B2139"/>
    <w:rsid w:val="008C582C"/>
    <w:rsid w:val="008D3BE5"/>
    <w:rsid w:val="008E0813"/>
    <w:rsid w:val="008F137E"/>
    <w:rsid w:val="0090517A"/>
    <w:rsid w:val="0090577A"/>
    <w:rsid w:val="00912951"/>
    <w:rsid w:val="009205DC"/>
    <w:rsid w:val="009260E4"/>
    <w:rsid w:val="00927E4F"/>
    <w:rsid w:val="009361A2"/>
    <w:rsid w:val="00944597"/>
    <w:rsid w:val="00954C03"/>
    <w:rsid w:val="00955D6A"/>
    <w:rsid w:val="00961DBA"/>
    <w:rsid w:val="00974378"/>
    <w:rsid w:val="009A0191"/>
    <w:rsid w:val="009B17C5"/>
    <w:rsid w:val="009B4D33"/>
    <w:rsid w:val="009C46E5"/>
    <w:rsid w:val="009C530A"/>
    <w:rsid w:val="009D3F3D"/>
    <w:rsid w:val="009D571A"/>
    <w:rsid w:val="009D7AF4"/>
    <w:rsid w:val="009D7B4B"/>
    <w:rsid w:val="009F6FC8"/>
    <w:rsid w:val="00A014F2"/>
    <w:rsid w:val="00A0377D"/>
    <w:rsid w:val="00A265E0"/>
    <w:rsid w:val="00A3739A"/>
    <w:rsid w:val="00A5095E"/>
    <w:rsid w:val="00A52676"/>
    <w:rsid w:val="00A71C35"/>
    <w:rsid w:val="00A84F9C"/>
    <w:rsid w:val="00A87F66"/>
    <w:rsid w:val="00AA7062"/>
    <w:rsid w:val="00AA79B6"/>
    <w:rsid w:val="00AB1C67"/>
    <w:rsid w:val="00AB376B"/>
    <w:rsid w:val="00AD0C1C"/>
    <w:rsid w:val="00AE1506"/>
    <w:rsid w:val="00AE2DCA"/>
    <w:rsid w:val="00AF414E"/>
    <w:rsid w:val="00B01B98"/>
    <w:rsid w:val="00B10C5A"/>
    <w:rsid w:val="00B129FD"/>
    <w:rsid w:val="00B141E2"/>
    <w:rsid w:val="00B14C70"/>
    <w:rsid w:val="00B41BA1"/>
    <w:rsid w:val="00B50827"/>
    <w:rsid w:val="00B52794"/>
    <w:rsid w:val="00B82D5A"/>
    <w:rsid w:val="00B84903"/>
    <w:rsid w:val="00B918B9"/>
    <w:rsid w:val="00B9691B"/>
    <w:rsid w:val="00BA2F26"/>
    <w:rsid w:val="00BB58A2"/>
    <w:rsid w:val="00BC2761"/>
    <w:rsid w:val="00BC3221"/>
    <w:rsid w:val="00BC4C86"/>
    <w:rsid w:val="00BC60F8"/>
    <w:rsid w:val="00BD3410"/>
    <w:rsid w:val="00BE3301"/>
    <w:rsid w:val="00BE4343"/>
    <w:rsid w:val="00BE6032"/>
    <w:rsid w:val="00BE7F44"/>
    <w:rsid w:val="00BF0531"/>
    <w:rsid w:val="00C04FB6"/>
    <w:rsid w:val="00C052AD"/>
    <w:rsid w:val="00C17509"/>
    <w:rsid w:val="00C43A59"/>
    <w:rsid w:val="00C45BA8"/>
    <w:rsid w:val="00C5217F"/>
    <w:rsid w:val="00C52929"/>
    <w:rsid w:val="00C54D5E"/>
    <w:rsid w:val="00C61A14"/>
    <w:rsid w:val="00C6246B"/>
    <w:rsid w:val="00C75B81"/>
    <w:rsid w:val="00C82716"/>
    <w:rsid w:val="00C85D49"/>
    <w:rsid w:val="00C8666F"/>
    <w:rsid w:val="00C91877"/>
    <w:rsid w:val="00CB1E63"/>
    <w:rsid w:val="00CB53E5"/>
    <w:rsid w:val="00CB581F"/>
    <w:rsid w:val="00CC0CE8"/>
    <w:rsid w:val="00CC0CFE"/>
    <w:rsid w:val="00CC0DB6"/>
    <w:rsid w:val="00CC33C3"/>
    <w:rsid w:val="00D06EC3"/>
    <w:rsid w:val="00D079DF"/>
    <w:rsid w:val="00D11DD0"/>
    <w:rsid w:val="00D1279E"/>
    <w:rsid w:val="00D2021E"/>
    <w:rsid w:val="00D31701"/>
    <w:rsid w:val="00D31C14"/>
    <w:rsid w:val="00D54710"/>
    <w:rsid w:val="00D5768C"/>
    <w:rsid w:val="00D60295"/>
    <w:rsid w:val="00D670A0"/>
    <w:rsid w:val="00D673D7"/>
    <w:rsid w:val="00D71AB1"/>
    <w:rsid w:val="00D71E40"/>
    <w:rsid w:val="00D82545"/>
    <w:rsid w:val="00DA7EBF"/>
    <w:rsid w:val="00DB600E"/>
    <w:rsid w:val="00DC2DB9"/>
    <w:rsid w:val="00DC64E6"/>
    <w:rsid w:val="00DE23CF"/>
    <w:rsid w:val="00DE2963"/>
    <w:rsid w:val="00DE5B9D"/>
    <w:rsid w:val="00DE7A51"/>
    <w:rsid w:val="00DF25F9"/>
    <w:rsid w:val="00DF493D"/>
    <w:rsid w:val="00DF65C6"/>
    <w:rsid w:val="00E02A18"/>
    <w:rsid w:val="00E10034"/>
    <w:rsid w:val="00E1746D"/>
    <w:rsid w:val="00E3236C"/>
    <w:rsid w:val="00E32402"/>
    <w:rsid w:val="00E4346B"/>
    <w:rsid w:val="00E45EB0"/>
    <w:rsid w:val="00E47779"/>
    <w:rsid w:val="00E536DB"/>
    <w:rsid w:val="00E572FE"/>
    <w:rsid w:val="00E620A7"/>
    <w:rsid w:val="00E62C27"/>
    <w:rsid w:val="00E643A0"/>
    <w:rsid w:val="00E672A6"/>
    <w:rsid w:val="00E73116"/>
    <w:rsid w:val="00E758B3"/>
    <w:rsid w:val="00E84460"/>
    <w:rsid w:val="00E85A42"/>
    <w:rsid w:val="00E9179B"/>
    <w:rsid w:val="00EA2CA9"/>
    <w:rsid w:val="00EA685E"/>
    <w:rsid w:val="00EB3A90"/>
    <w:rsid w:val="00EC65F9"/>
    <w:rsid w:val="00EE2D1F"/>
    <w:rsid w:val="00EF0012"/>
    <w:rsid w:val="00EF6FD1"/>
    <w:rsid w:val="00EF7359"/>
    <w:rsid w:val="00F031A0"/>
    <w:rsid w:val="00F25CB3"/>
    <w:rsid w:val="00F315E9"/>
    <w:rsid w:val="00F40809"/>
    <w:rsid w:val="00F45C1C"/>
    <w:rsid w:val="00F5047F"/>
    <w:rsid w:val="00F51FDB"/>
    <w:rsid w:val="00F55952"/>
    <w:rsid w:val="00F66B99"/>
    <w:rsid w:val="00F7232A"/>
    <w:rsid w:val="00F739AA"/>
    <w:rsid w:val="00F80611"/>
    <w:rsid w:val="00F8259A"/>
    <w:rsid w:val="00F91364"/>
    <w:rsid w:val="00FA6AFA"/>
    <w:rsid w:val="00FA736D"/>
    <w:rsid w:val="00FB1703"/>
    <w:rsid w:val="00FC4685"/>
    <w:rsid w:val="00FD17C5"/>
    <w:rsid w:val="00FD3D33"/>
    <w:rsid w:val="00FE1291"/>
    <w:rsid w:val="00FE3D09"/>
    <w:rsid w:val="00FE5176"/>
    <w:rsid w:val="00FF1B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7470A"/>
  <w15:docId w15:val="{7F221A67-3CB1-4BED-98BA-6F767B1C8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5DC"/>
    <w:rPr>
      <w:rFonts w:ascii="Arial MT" w:eastAsia="Arial MT" w:hAnsi="Arial MT" w:cs="Arial MT"/>
      <w:lang w:val="es-ES"/>
    </w:rPr>
  </w:style>
  <w:style w:type="paragraph" w:styleId="Ttulo1">
    <w:name w:val="heading 1"/>
    <w:basedOn w:val="Normal"/>
    <w:link w:val="Ttulo1Car"/>
    <w:uiPriority w:val="9"/>
    <w:qFormat/>
    <w:pPr>
      <w:ind w:left="102"/>
      <w:outlineLvl w:val="0"/>
    </w:pPr>
    <w:rPr>
      <w:rFonts w:ascii="Arial" w:eastAsia="Arial" w:hAnsi="Arial" w:cs="Arial"/>
      <w:b/>
      <w:bCs/>
    </w:rPr>
  </w:style>
  <w:style w:type="paragraph" w:styleId="Ttulo3">
    <w:name w:val="heading 3"/>
    <w:basedOn w:val="Normal"/>
    <w:next w:val="Normal"/>
    <w:link w:val="Ttulo3Car"/>
    <w:uiPriority w:val="9"/>
    <w:semiHidden/>
    <w:unhideWhenUsed/>
    <w:qFormat/>
    <w:rsid w:val="0061500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102"/>
    </w:pPr>
  </w:style>
  <w:style w:type="paragraph" w:styleId="Ttulo">
    <w:name w:val="Title"/>
    <w:basedOn w:val="Normal"/>
    <w:link w:val="TtuloCar"/>
    <w:uiPriority w:val="10"/>
    <w:qFormat/>
    <w:pPr>
      <w:spacing w:before="16"/>
      <w:ind w:left="646"/>
    </w:pPr>
    <w:rPr>
      <w:rFonts w:ascii="Calibri" w:eastAsia="Calibri" w:hAnsi="Calibri" w:cs="Calibri"/>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22CB3"/>
    <w:pPr>
      <w:tabs>
        <w:tab w:val="center" w:pos="4419"/>
        <w:tab w:val="right" w:pos="8838"/>
      </w:tabs>
    </w:pPr>
  </w:style>
  <w:style w:type="character" w:customStyle="1" w:styleId="EncabezadoCar">
    <w:name w:val="Encabezado Car"/>
    <w:basedOn w:val="Fuentedeprrafopredeter"/>
    <w:link w:val="Encabezado"/>
    <w:uiPriority w:val="99"/>
    <w:rsid w:val="00022CB3"/>
    <w:rPr>
      <w:rFonts w:ascii="Arial MT" w:eastAsia="Arial MT" w:hAnsi="Arial MT" w:cs="Arial MT"/>
      <w:lang w:val="es-ES"/>
    </w:rPr>
  </w:style>
  <w:style w:type="paragraph" w:styleId="Piedepgina">
    <w:name w:val="footer"/>
    <w:basedOn w:val="Normal"/>
    <w:link w:val="PiedepginaCar"/>
    <w:uiPriority w:val="99"/>
    <w:unhideWhenUsed/>
    <w:rsid w:val="00022CB3"/>
    <w:pPr>
      <w:tabs>
        <w:tab w:val="center" w:pos="4419"/>
        <w:tab w:val="right" w:pos="8838"/>
      </w:tabs>
    </w:pPr>
  </w:style>
  <w:style w:type="character" w:customStyle="1" w:styleId="PiedepginaCar">
    <w:name w:val="Pie de página Car"/>
    <w:basedOn w:val="Fuentedeprrafopredeter"/>
    <w:link w:val="Piedepgina"/>
    <w:uiPriority w:val="99"/>
    <w:rsid w:val="00022CB3"/>
    <w:rPr>
      <w:rFonts w:ascii="Arial MT" w:eastAsia="Arial MT" w:hAnsi="Arial MT" w:cs="Arial MT"/>
      <w:lang w:val="es-ES"/>
    </w:rPr>
  </w:style>
  <w:style w:type="paragraph" w:styleId="Textodeglobo">
    <w:name w:val="Balloon Text"/>
    <w:basedOn w:val="Normal"/>
    <w:link w:val="TextodegloboCar"/>
    <w:uiPriority w:val="99"/>
    <w:semiHidden/>
    <w:unhideWhenUsed/>
    <w:rsid w:val="00FD3D3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3D33"/>
    <w:rPr>
      <w:rFonts w:ascii="Segoe UI" w:eastAsia="Arial MT" w:hAnsi="Segoe UI" w:cs="Segoe UI"/>
      <w:sz w:val="18"/>
      <w:szCs w:val="18"/>
      <w:lang w:val="es-ES"/>
    </w:rPr>
  </w:style>
  <w:style w:type="character" w:styleId="Hipervnculo">
    <w:name w:val="Hyperlink"/>
    <w:basedOn w:val="Fuentedeprrafopredeter"/>
    <w:uiPriority w:val="99"/>
    <w:unhideWhenUsed/>
    <w:rsid w:val="006228D2"/>
    <w:rPr>
      <w:color w:val="0000FF" w:themeColor="hyperlink"/>
      <w:u w:val="single"/>
    </w:rPr>
  </w:style>
  <w:style w:type="table" w:customStyle="1" w:styleId="Tablaconcuadrcula1">
    <w:name w:val="Tabla con cuadrícula1"/>
    <w:basedOn w:val="Tablanormal"/>
    <w:next w:val="Tablaconcuadrcula"/>
    <w:uiPriority w:val="39"/>
    <w:rsid w:val="006228D2"/>
    <w:pPr>
      <w:widowControl/>
      <w:autoSpaceDE/>
      <w:autoSpaceDN/>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622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5194E"/>
    <w:rPr>
      <w:sz w:val="16"/>
      <w:szCs w:val="16"/>
    </w:rPr>
  </w:style>
  <w:style w:type="paragraph" w:styleId="Textocomentario">
    <w:name w:val="annotation text"/>
    <w:basedOn w:val="Normal"/>
    <w:link w:val="TextocomentarioCar"/>
    <w:uiPriority w:val="99"/>
    <w:semiHidden/>
    <w:unhideWhenUsed/>
    <w:rsid w:val="0015194E"/>
    <w:rPr>
      <w:sz w:val="20"/>
      <w:szCs w:val="20"/>
    </w:rPr>
  </w:style>
  <w:style w:type="character" w:customStyle="1" w:styleId="TextocomentarioCar">
    <w:name w:val="Texto comentario Car"/>
    <w:basedOn w:val="Fuentedeprrafopredeter"/>
    <w:link w:val="Textocomentario"/>
    <w:uiPriority w:val="99"/>
    <w:semiHidden/>
    <w:rsid w:val="0015194E"/>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15194E"/>
    <w:rPr>
      <w:b/>
      <w:bCs/>
    </w:rPr>
  </w:style>
  <w:style w:type="character" w:customStyle="1" w:styleId="AsuntodelcomentarioCar">
    <w:name w:val="Asunto del comentario Car"/>
    <w:basedOn w:val="TextocomentarioCar"/>
    <w:link w:val="Asuntodelcomentario"/>
    <w:uiPriority w:val="99"/>
    <w:semiHidden/>
    <w:rsid w:val="0015194E"/>
    <w:rPr>
      <w:rFonts w:ascii="Arial MT" w:eastAsia="Arial MT" w:hAnsi="Arial MT" w:cs="Arial MT"/>
      <w:b/>
      <w:bCs/>
      <w:sz w:val="20"/>
      <w:szCs w:val="20"/>
      <w:lang w:val="es-ES"/>
    </w:rPr>
  </w:style>
  <w:style w:type="character" w:customStyle="1" w:styleId="TextoindependienteCar">
    <w:name w:val="Texto independiente Car"/>
    <w:basedOn w:val="Fuentedeprrafopredeter"/>
    <w:link w:val="Textoindependiente"/>
    <w:uiPriority w:val="1"/>
    <w:rsid w:val="009205DC"/>
    <w:rPr>
      <w:rFonts w:ascii="Arial MT" w:eastAsia="Arial MT" w:hAnsi="Arial MT" w:cs="Arial MT"/>
      <w:lang w:val="es-ES"/>
    </w:rPr>
  </w:style>
  <w:style w:type="character" w:styleId="Mencinsinresolver">
    <w:name w:val="Unresolved Mention"/>
    <w:basedOn w:val="Fuentedeprrafopredeter"/>
    <w:uiPriority w:val="99"/>
    <w:semiHidden/>
    <w:unhideWhenUsed/>
    <w:rsid w:val="00BE6032"/>
    <w:rPr>
      <w:color w:val="605E5C"/>
      <w:shd w:val="clear" w:color="auto" w:fill="E1DFDD"/>
    </w:rPr>
  </w:style>
  <w:style w:type="character" w:customStyle="1" w:styleId="Ttulo1Car">
    <w:name w:val="Título 1 Car"/>
    <w:basedOn w:val="Fuentedeprrafopredeter"/>
    <w:link w:val="Ttulo1"/>
    <w:uiPriority w:val="9"/>
    <w:rsid w:val="007110D9"/>
    <w:rPr>
      <w:rFonts w:ascii="Arial" w:eastAsia="Arial" w:hAnsi="Arial" w:cs="Arial"/>
      <w:b/>
      <w:bCs/>
      <w:lang w:val="es-ES"/>
    </w:rPr>
  </w:style>
  <w:style w:type="character" w:customStyle="1" w:styleId="Ttulo3Car">
    <w:name w:val="Título 3 Car"/>
    <w:basedOn w:val="Fuentedeprrafopredeter"/>
    <w:link w:val="Ttulo3"/>
    <w:uiPriority w:val="9"/>
    <w:semiHidden/>
    <w:rsid w:val="0061500E"/>
    <w:rPr>
      <w:rFonts w:asciiTheme="majorHAnsi" w:eastAsiaTheme="majorEastAsia" w:hAnsiTheme="majorHAnsi" w:cstheme="majorBidi"/>
      <w:color w:val="243F60" w:themeColor="accent1" w:themeShade="7F"/>
      <w:sz w:val="24"/>
      <w:szCs w:val="24"/>
      <w:lang w:val="es-ES"/>
    </w:rPr>
  </w:style>
  <w:style w:type="character" w:customStyle="1" w:styleId="TtuloCar">
    <w:name w:val="Título Car"/>
    <w:basedOn w:val="Fuentedeprrafopredeter"/>
    <w:link w:val="Ttulo"/>
    <w:uiPriority w:val="10"/>
    <w:rsid w:val="009F6FC8"/>
    <w:rPr>
      <w:rFonts w:ascii="Calibri" w:eastAsia="Calibri" w:hAnsi="Calibri" w:cs="Calibri"/>
      <w:b/>
      <w:bCs/>
      <w:sz w:val="28"/>
      <w:szCs w:val="28"/>
      <w:lang w:val="es-ES"/>
    </w:rPr>
  </w:style>
  <w:style w:type="character" w:customStyle="1" w:styleId="gstkn">
    <w:name w:val="gs_tkn"/>
    <w:basedOn w:val="Fuentedeprrafopredeter"/>
    <w:rsid w:val="00EA2CA9"/>
  </w:style>
  <w:style w:type="paragraph" w:customStyle="1" w:styleId="Default">
    <w:name w:val="Default"/>
    <w:rsid w:val="003442D0"/>
    <w:pPr>
      <w:widowControl/>
      <w:adjustRightInd w:val="0"/>
    </w:pPr>
    <w:rPr>
      <w:rFonts w:ascii="Arial" w:hAnsi="Arial" w:cs="Arial"/>
      <w:color w:val="00000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25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3.emf"/><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bodegadisam@saludmuniarica.c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www.mercadopublico.c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2654</Words>
  <Characters>14600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Usuario 2</cp:lastModifiedBy>
  <cp:revision>3</cp:revision>
  <cp:lastPrinted>2023-12-13T19:30:00Z</cp:lastPrinted>
  <dcterms:created xsi:type="dcterms:W3CDTF">2026-06-04T21:12:00Z</dcterms:created>
  <dcterms:modified xsi:type="dcterms:W3CDTF">2026-06-04T21:18:00Z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2023-10-20T00:00:00Z</vt:filetime>
  </property>
  <property fmtid="{D5CDD505-2E9C-101B-9397-08002B2CF9AE}" pid="3" name="Creator">
    <vt:lpwstr>Microsoft® Word 2019</vt:lpwstr>
  </property>
  <property fmtid="{D5CDD505-2E9C-101B-9397-08002B2CF9AE}" pid="4" name="LastSaved">
    <vt:filetime>2023-12-13T00:00:00Z</vt:filetime>
  </property>
</Properties>
</file>