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6C9" w:rsidRPr="006C26C9" w:rsidRDefault="006C26C9" w:rsidP="006C26C9"/>
    <w:p w:rsidR="006C26C9" w:rsidRPr="00EF2BFF" w:rsidRDefault="006C26C9" w:rsidP="006C26C9">
      <w:pPr>
        <w:jc w:val="center"/>
        <w:rPr>
          <w:rFonts w:ascii="Arial Narrow" w:hAnsi="Arial Narrow"/>
          <w:b/>
          <w:sz w:val="56"/>
          <w:szCs w:val="20"/>
          <w:u w:val="single"/>
        </w:rPr>
      </w:pPr>
      <w:r w:rsidRPr="00EF2BFF">
        <w:rPr>
          <w:rFonts w:ascii="Arial Narrow" w:hAnsi="Arial Narrow"/>
          <w:b/>
          <w:sz w:val="56"/>
          <w:szCs w:val="20"/>
          <w:u w:val="single"/>
        </w:rPr>
        <w:t>BASES TÉCNICAS</w:t>
      </w:r>
    </w:p>
    <w:p w:rsidR="006C26C9" w:rsidRPr="00921ECC" w:rsidRDefault="006C26C9" w:rsidP="006C26C9">
      <w:pPr>
        <w:rPr>
          <w:rFonts w:ascii="Arial Narrow" w:hAnsi="Arial Narrow"/>
          <w:b/>
          <w:sz w:val="20"/>
          <w:szCs w:val="20"/>
          <w:u w:val="single"/>
        </w:rPr>
      </w:pPr>
    </w:p>
    <w:p w:rsidR="006C26C9" w:rsidRPr="00921ECC" w:rsidRDefault="006C26C9" w:rsidP="006C26C9">
      <w:pPr>
        <w:rPr>
          <w:rFonts w:ascii="Arial Narrow" w:hAnsi="Arial Narrow"/>
          <w:b/>
          <w:sz w:val="20"/>
          <w:szCs w:val="20"/>
          <w:u w:val="single"/>
        </w:rPr>
      </w:pPr>
    </w:p>
    <w:p w:rsidR="006C26C9" w:rsidRPr="00DE09F2" w:rsidRDefault="006C26C9" w:rsidP="006C26C9">
      <w:pPr>
        <w:jc w:val="center"/>
        <w:rPr>
          <w:rFonts w:ascii="Arial Narrow" w:hAnsi="Arial Narrow"/>
          <w:sz w:val="56"/>
          <w:szCs w:val="20"/>
        </w:rPr>
      </w:pPr>
      <w:r w:rsidRPr="00DE09F2">
        <w:rPr>
          <w:rFonts w:ascii="Arial Narrow" w:hAnsi="Arial Narrow"/>
          <w:sz w:val="56"/>
          <w:szCs w:val="20"/>
        </w:rPr>
        <w:t>“</w:t>
      </w:r>
      <w:r w:rsidR="003C0F7C">
        <w:rPr>
          <w:rFonts w:ascii="Arial Narrow" w:hAnsi="Arial Narrow"/>
          <w:sz w:val="56"/>
          <w:szCs w:val="20"/>
        </w:rPr>
        <w:t>PÓLIZA DE SEGURO ADICIONAL PARA MÓVIL</w:t>
      </w:r>
      <w:r w:rsidR="009D4016">
        <w:rPr>
          <w:rFonts w:ascii="Arial Narrow" w:hAnsi="Arial Narrow"/>
          <w:sz w:val="56"/>
          <w:szCs w:val="20"/>
        </w:rPr>
        <w:t xml:space="preserve"> SWFB-90</w:t>
      </w:r>
      <w:r w:rsidR="003C0F7C">
        <w:rPr>
          <w:rFonts w:ascii="Arial Narrow" w:hAnsi="Arial Narrow"/>
          <w:sz w:val="56"/>
          <w:szCs w:val="20"/>
        </w:rPr>
        <w:t xml:space="preserve"> DEL </w:t>
      </w:r>
      <w:r w:rsidR="00DE09F2" w:rsidRPr="00DE09F2">
        <w:rPr>
          <w:rFonts w:ascii="Arial Narrow" w:hAnsi="Arial Narrow"/>
          <w:sz w:val="56"/>
          <w:szCs w:val="20"/>
        </w:rPr>
        <w:t>HOSPITAL DE LEBU</w:t>
      </w:r>
      <w:r w:rsidRPr="00DE09F2">
        <w:rPr>
          <w:rFonts w:ascii="Arial Narrow" w:hAnsi="Arial Narrow"/>
          <w:sz w:val="56"/>
          <w:szCs w:val="20"/>
        </w:rPr>
        <w:t>”</w:t>
      </w:r>
    </w:p>
    <w:p w:rsidR="006C26C9" w:rsidRPr="006C26C9" w:rsidRDefault="006C26C9" w:rsidP="006C26C9"/>
    <w:p w:rsidR="006C26C9" w:rsidRPr="006C26C9" w:rsidRDefault="006C26C9" w:rsidP="006C26C9"/>
    <w:p w:rsidR="006C26C9" w:rsidRPr="006C26C9" w:rsidRDefault="006C26C9" w:rsidP="006C26C9"/>
    <w:p w:rsidR="006C26C9" w:rsidRPr="006C26C9" w:rsidRDefault="006C26C9" w:rsidP="006C26C9"/>
    <w:p w:rsidR="006C26C9" w:rsidRPr="006C26C9" w:rsidRDefault="006C26C9" w:rsidP="006C26C9"/>
    <w:p w:rsidR="006C26C9" w:rsidRPr="006C26C9" w:rsidRDefault="006C26C9" w:rsidP="006C26C9"/>
    <w:p w:rsidR="006C26C9" w:rsidRPr="006C26C9" w:rsidRDefault="006C26C9" w:rsidP="006C26C9"/>
    <w:p w:rsidR="006C26C9" w:rsidRPr="006C26C9" w:rsidRDefault="006C26C9" w:rsidP="006C26C9"/>
    <w:p w:rsidR="006C26C9" w:rsidRDefault="006C26C9" w:rsidP="006C26C9"/>
    <w:p w:rsidR="00DE09F2" w:rsidRDefault="00DE09F2" w:rsidP="006C26C9"/>
    <w:p w:rsidR="00DE09F2" w:rsidRDefault="00DE09F2" w:rsidP="006C26C9"/>
    <w:p w:rsidR="003C0F7C" w:rsidRDefault="003C0F7C" w:rsidP="006C26C9"/>
    <w:p w:rsidR="003C0F7C" w:rsidRDefault="003C0F7C" w:rsidP="006C26C9"/>
    <w:p w:rsidR="003C0F7C" w:rsidRPr="006C26C9" w:rsidRDefault="003C0F7C" w:rsidP="006C26C9"/>
    <w:p w:rsidR="003C0F7C" w:rsidRPr="00BD193B" w:rsidRDefault="003C0F7C" w:rsidP="00BD193B">
      <w:pPr>
        <w:pStyle w:val="Prrafodelista"/>
        <w:numPr>
          <w:ilvl w:val="0"/>
          <w:numId w:val="1"/>
        </w:numPr>
        <w:jc w:val="both"/>
        <w:rPr>
          <w:rFonts w:cstheme="majorHAnsi"/>
          <w:b/>
          <w:sz w:val="24"/>
          <w:szCs w:val="24"/>
          <w:u w:val="single"/>
        </w:rPr>
      </w:pPr>
      <w:r w:rsidRPr="00BD193B">
        <w:rPr>
          <w:rFonts w:cstheme="majorHAnsi"/>
          <w:b/>
          <w:sz w:val="24"/>
          <w:szCs w:val="24"/>
          <w:u w:val="single"/>
        </w:rPr>
        <w:t>GENERALIDADES</w:t>
      </w:r>
    </w:p>
    <w:p w:rsidR="006428A5" w:rsidRDefault="003C0F7C" w:rsidP="00BD193B">
      <w:pPr>
        <w:jc w:val="both"/>
        <w:rPr>
          <w:rFonts w:cstheme="majorHAnsi"/>
          <w:sz w:val="24"/>
          <w:szCs w:val="24"/>
        </w:rPr>
      </w:pPr>
      <w:r w:rsidRPr="00BD193B">
        <w:rPr>
          <w:rFonts w:cstheme="majorHAnsi"/>
          <w:sz w:val="24"/>
          <w:szCs w:val="24"/>
        </w:rPr>
        <w:t xml:space="preserve">El Hospital Santa Isabel de Lebu solicita contratar póliza de seguro para </w:t>
      </w:r>
      <w:r w:rsidR="009D4016">
        <w:rPr>
          <w:rFonts w:cstheme="majorHAnsi"/>
          <w:sz w:val="24"/>
          <w:szCs w:val="24"/>
        </w:rPr>
        <w:t>un</w:t>
      </w:r>
      <w:r w:rsidRPr="00BD193B">
        <w:rPr>
          <w:rFonts w:cstheme="majorHAnsi"/>
          <w:sz w:val="24"/>
          <w:szCs w:val="24"/>
        </w:rPr>
        <w:t xml:space="preserve"> móvil de su dotación cuyo periodo de cober</w:t>
      </w:r>
      <w:r w:rsidR="009D4016">
        <w:rPr>
          <w:rFonts w:cstheme="majorHAnsi"/>
          <w:sz w:val="24"/>
          <w:szCs w:val="24"/>
        </w:rPr>
        <w:t>tura debe ser por un año. Fecha</w:t>
      </w:r>
      <w:r w:rsidRPr="00BD193B">
        <w:rPr>
          <w:rFonts w:cstheme="majorHAnsi"/>
          <w:sz w:val="24"/>
          <w:szCs w:val="24"/>
        </w:rPr>
        <w:t xml:space="preserve"> y horario de inicio de coberturas se especificará en punto 2 “Objetivo de la adquisición”, las coberturas mínimas requeridas se especificarán en punto 3 “Servicios requeridos” y por último los servicios mecánicos, remolque o traslado se mencionan en el punto 4 “servicios de asistencia”.  </w:t>
      </w:r>
    </w:p>
    <w:p w:rsidR="003C0F7C" w:rsidRPr="00BD193B" w:rsidRDefault="003C0F7C" w:rsidP="00BD193B">
      <w:pPr>
        <w:jc w:val="both"/>
        <w:rPr>
          <w:rFonts w:cstheme="majorHAnsi"/>
          <w:sz w:val="24"/>
          <w:szCs w:val="24"/>
        </w:rPr>
      </w:pPr>
      <w:r w:rsidRPr="00BD193B">
        <w:rPr>
          <w:rFonts w:cstheme="majorHAnsi"/>
          <w:sz w:val="24"/>
          <w:szCs w:val="24"/>
        </w:rPr>
        <w:t>Mencionar que el establecimiento está ubicado en calle Dr. Octavio Orellana N°54, comuna de Lebu, región del Biobío.</w:t>
      </w:r>
    </w:p>
    <w:p w:rsidR="006C26C9" w:rsidRPr="00BD193B" w:rsidRDefault="00DE09F2" w:rsidP="00BD193B">
      <w:pPr>
        <w:pStyle w:val="Prrafodelista"/>
        <w:numPr>
          <w:ilvl w:val="0"/>
          <w:numId w:val="1"/>
        </w:numPr>
        <w:jc w:val="both"/>
        <w:rPr>
          <w:rFonts w:cstheme="majorHAnsi"/>
          <w:b/>
          <w:sz w:val="24"/>
          <w:szCs w:val="24"/>
          <w:u w:val="single"/>
        </w:rPr>
      </w:pPr>
      <w:r w:rsidRPr="00BD193B">
        <w:rPr>
          <w:rFonts w:cstheme="majorHAnsi"/>
          <w:b/>
          <w:sz w:val="24"/>
          <w:szCs w:val="24"/>
          <w:u w:val="single"/>
        </w:rPr>
        <w:t xml:space="preserve">OBJETIVO DE LA </w:t>
      </w:r>
      <w:r w:rsidR="00BD193B" w:rsidRPr="00BD193B">
        <w:rPr>
          <w:rFonts w:cstheme="majorHAnsi"/>
          <w:b/>
          <w:sz w:val="24"/>
          <w:szCs w:val="24"/>
          <w:u w:val="single"/>
        </w:rPr>
        <w:t>ADQUISICIÓN</w:t>
      </w:r>
      <w:r w:rsidR="00A54775" w:rsidRPr="00BD193B">
        <w:rPr>
          <w:rFonts w:cstheme="majorHAnsi"/>
          <w:b/>
          <w:sz w:val="24"/>
          <w:szCs w:val="24"/>
          <w:u w:val="single"/>
        </w:rPr>
        <w:t>.</w:t>
      </w:r>
    </w:p>
    <w:tbl>
      <w:tblPr>
        <w:tblpPr w:leftFromText="141" w:rightFromText="141" w:vertAnchor="text" w:horzAnchor="margin" w:tblpXSpec="center" w:tblpY="1779"/>
        <w:tblW w:w="11201" w:type="dxa"/>
        <w:tblCellMar>
          <w:left w:w="70" w:type="dxa"/>
          <w:right w:w="70" w:type="dxa"/>
        </w:tblCellMar>
        <w:tblLook w:val="04A0" w:firstRow="1" w:lastRow="0" w:firstColumn="1" w:lastColumn="0" w:noHBand="0" w:noVBand="1"/>
      </w:tblPr>
      <w:tblGrid>
        <w:gridCol w:w="390"/>
        <w:gridCol w:w="1115"/>
        <w:gridCol w:w="1312"/>
        <w:gridCol w:w="1186"/>
        <w:gridCol w:w="2073"/>
        <w:gridCol w:w="1360"/>
        <w:gridCol w:w="1501"/>
        <w:gridCol w:w="2264"/>
      </w:tblGrid>
      <w:tr w:rsidR="006428A5" w:rsidRPr="00BD193B" w:rsidTr="009D4016">
        <w:trPr>
          <w:trHeight w:val="282"/>
        </w:trPr>
        <w:tc>
          <w:tcPr>
            <w:tcW w:w="39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N°</w:t>
            </w:r>
          </w:p>
        </w:tc>
        <w:tc>
          <w:tcPr>
            <w:tcW w:w="1115"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PATENTE</w:t>
            </w:r>
          </w:p>
        </w:tc>
        <w:tc>
          <w:tcPr>
            <w:tcW w:w="1312"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MARCA</w:t>
            </w:r>
          </w:p>
        </w:tc>
        <w:tc>
          <w:tcPr>
            <w:tcW w:w="1186"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MODELO</w:t>
            </w:r>
          </w:p>
        </w:tc>
        <w:tc>
          <w:tcPr>
            <w:tcW w:w="2073"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BD193B" w:rsidP="00BD193B">
            <w:pPr>
              <w:spacing w:after="0" w:line="240" w:lineRule="auto"/>
              <w:jc w:val="center"/>
              <w:rPr>
                <w:rFonts w:eastAsia="Times New Roman" w:cs="Times New Roman"/>
                <w:b/>
                <w:bCs/>
                <w:color w:val="000000"/>
                <w:sz w:val="24"/>
                <w:szCs w:val="24"/>
                <w:lang w:val="es-CL" w:eastAsia="es-CL"/>
              </w:rPr>
            </w:pPr>
            <w:r>
              <w:rPr>
                <w:rFonts w:eastAsia="Times New Roman" w:cs="Times New Roman"/>
                <w:b/>
                <w:bCs/>
                <w:color w:val="000000"/>
                <w:sz w:val="24"/>
                <w:szCs w:val="24"/>
                <w:lang w:val="es-CL" w:eastAsia="es-CL"/>
              </w:rPr>
              <w:t xml:space="preserve">N° </w:t>
            </w:r>
            <w:r w:rsidR="003C0F7C" w:rsidRPr="003C0F7C">
              <w:rPr>
                <w:rFonts w:eastAsia="Times New Roman" w:cs="Times New Roman"/>
                <w:b/>
                <w:bCs/>
                <w:color w:val="000000"/>
                <w:sz w:val="24"/>
                <w:szCs w:val="24"/>
                <w:lang w:val="es-CL" w:eastAsia="es-CL"/>
              </w:rPr>
              <w:t>MOTOR</w:t>
            </w:r>
          </w:p>
        </w:tc>
        <w:tc>
          <w:tcPr>
            <w:tcW w:w="1360"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AÑO</w:t>
            </w:r>
          </w:p>
        </w:tc>
        <w:tc>
          <w:tcPr>
            <w:tcW w:w="1501"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N° INVENTARIO</w:t>
            </w:r>
          </w:p>
        </w:tc>
        <w:tc>
          <w:tcPr>
            <w:tcW w:w="2264" w:type="dxa"/>
            <w:tcBorders>
              <w:top w:val="single" w:sz="4" w:space="0" w:color="auto"/>
              <w:left w:val="nil"/>
              <w:bottom w:val="single" w:sz="4" w:space="0" w:color="auto"/>
              <w:right w:val="single" w:sz="4" w:space="0" w:color="auto"/>
            </w:tcBorders>
            <w:shd w:val="clear" w:color="000000" w:fill="F2F2F2"/>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TIPO</w:t>
            </w:r>
          </w:p>
        </w:tc>
      </w:tr>
      <w:tr w:rsidR="003C0F7C" w:rsidRPr="00BD193B" w:rsidTr="009D4016">
        <w:trPr>
          <w:trHeight w:val="668"/>
        </w:trPr>
        <w:tc>
          <w:tcPr>
            <w:tcW w:w="390" w:type="dxa"/>
            <w:tcBorders>
              <w:top w:val="nil"/>
              <w:left w:val="single" w:sz="4" w:space="0" w:color="auto"/>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color w:val="000000"/>
                <w:sz w:val="24"/>
                <w:szCs w:val="24"/>
                <w:lang w:val="es-CL" w:eastAsia="es-CL"/>
              </w:rPr>
            </w:pPr>
            <w:r w:rsidRPr="003C0F7C">
              <w:rPr>
                <w:rFonts w:eastAsia="Times New Roman" w:cs="Times New Roman"/>
                <w:color w:val="000000"/>
                <w:sz w:val="24"/>
                <w:szCs w:val="24"/>
                <w:lang w:val="es-CL" w:eastAsia="es-CL"/>
              </w:rPr>
              <w:t>5</w:t>
            </w:r>
          </w:p>
        </w:tc>
        <w:tc>
          <w:tcPr>
            <w:tcW w:w="1115" w:type="dxa"/>
            <w:tcBorders>
              <w:top w:val="nil"/>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SWFB-90</w:t>
            </w:r>
          </w:p>
        </w:tc>
        <w:tc>
          <w:tcPr>
            <w:tcW w:w="1312" w:type="dxa"/>
            <w:tcBorders>
              <w:top w:val="nil"/>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MERCEDES BENZ</w:t>
            </w:r>
          </w:p>
        </w:tc>
        <w:tc>
          <w:tcPr>
            <w:tcW w:w="1186" w:type="dxa"/>
            <w:tcBorders>
              <w:top w:val="nil"/>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SPRINTER 416</w:t>
            </w:r>
          </w:p>
        </w:tc>
        <w:tc>
          <w:tcPr>
            <w:tcW w:w="2073" w:type="dxa"/>
            <w:tcBorders>
              <w:top w:val="single" w:sz="4" w:space="0" w:color="auto"/>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651958W0139182</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2023</w:t>
            </w:r>
          </w:p>
        </w:tc>
        <w:tc>
          <w:tcPr>
            <w:tcW w:w="1501" w:type="dxa"/>
            <w:tcBorders>
              <w:top w:val="single" w:sz="4" w:space="0" w:color="auto"/>
              <w:left w:val="nil"/>
              <w:bottom w:val="single" w:sz="4" w:space="0" w:color="auto"/>
              <w:right w:val="single" w:sz="4" w:space="0" w:color="auto"/>
            </w:tcBorders>
            <w:shd w:val="clear" w:color="auto" w:fill="auto"/>
            <w:noWrap/>
            <w:vAlign w:val="center"/>
            <w:hideMark/>
          </w:tcPr>
          <w:p w:rsidR="003C0F7C" w:rsidRPr="003C0F7C" w:rsidRDefault="003C0F7C" w:rsidP="00BD193B">
            <w:pPr>
              <w:spacing w:after="0" w:line="240" w:lineRule="auto"/>
              <w:jc w:val="center"/>
              <w:rPr>
                <w:rFonts w:eastAsia="Times New Roman" w:cs="Times New Roman"/>
                <w:b/>
                <w:bCs/>
                <w:color w:val="000000"/>
                <w:sz w:val="24"/>
                <w:szCs w:val="24"/>
                <w:lang w:val="es-CL" w:eastAsia="es-CL"/>
              </w:rPr>
            </w:pPr>
            <w:r w:rsidRPr="003C0F7C">
              <w:rPr>
                <w:rFonts w:eastAsia="Times New Roman" w:cs="Times New Roman"/>
                <w:b/>
                <w:bCs/>
                <w:color w:val="000000"/>
                <w:sz w:val="24"/>
                <w:szCs w:val="24"/>
                <w:lang w:val="es-CL" w:eastAsia="es-CL"/>
              </w:rPr>
              <w:t>26-3673</w:t>
            </w:r>
          </w:p>
        </w:tc>
        <w:tc>
          <w:tcPr>
            <w:tcW w:w="2264" w:type="dxa"/>
            <w:tcBorders>
              <w:top w:val="single" w:sz="4" w:space="0" w:color="auto"/>
              <w:left w:val="single" w:sz="4" w:space="0" w:color="auto"/>
              <w:bottom w:val="single" w:sz="4" w:space="0" w:color="auto"/>
              <w:right w:val="single" w:sz="4" w:space="0" w:color="auto"/>
            </w:tcBorders>
            <w:vAlign w:val="center"/>
            <w:hideMark/>
          </w:tcPr>
          <w:p w:rsidR="003C0F7C" w:rsidRPr="003C0F7C" w:rsidRDefault="009D4016" w:rsidP="00BD193B">
            <w:pPr>
              <w:spacing w:after="0" w:line="240" w:lineRule="auto"/>
              <w:jc w:val="center"/>
              <w:rPr>
                <w:rFonts w:eastAsia="Times New Roman" w:cs="Times New Roman"/>
                <w:b/>
                <w:bCs/>
                <w:color w:val="000000"/>
                <w:sz w:val="24"/>
                <w:szCs w:val="24"/>
                <w:lang w:val="es-CL" w:eastAsia="es-CL"/>
              </w:rPr>
            </w:pPr>
            <w:r>
              <w:rPr>
                <w:rFonts w:eastAsia="Times New Roman" w:cs="Times New Roman"/>
                <w:b/>
                <w:bCs/>
                <w:color w:val="000000"/>
                <w:sz w:val="24"/>
                <w:szCs w:val="24"/>
                <w:lang w:val="es-CL" w:eastAsia="es-CL"/>
              </w:rPr>
              <w:t>AMBULANCIA</w:t>
            </w:r>
          </w:p>
        </w:tc>
      </w:tr>
    </w:tbl>
    <w:p w:rsidR="003C0F7C" w:rsidRPr="00BD193B" w:rsidRDefault="003C0F7C" w:rsidP="00BD193B">
      <w:pPr>
        <w:jc w:val="both"/>
        <w:rPr>
          <w:sz w:val="24"/>
          <w:szCs w:val="24"/>
        </w:rPr>
      </w:pPr>
      <w:r w:rsidRPr="00BD193B">
        <w:rPr>
          <w:sz w:val="24"/>
          <w:szCs w:val="24"/>
        </w:rPr>
        <w:t>El presente proceso de compra tiene como obj</w:t>
      </w:r>
      <w:r w:rsidR="009D4016">
        <w:rPr>
          <w:sz w:val="24"/>
          <w:szCs w:val="24"/>
        </w:rPr>
        <w:t>etivo la contratación de póliza de seguro adicional para 1</w:t>
      </w:r>
      <w:r w:rsidRPr="00BD193B">
        <w:rPr>
          <w:sz w:val="24"/>
          <w:szCs w:val="24"/>
        </w:rPr>
        <w:t xml:space="preserve"> ambulancia, que cubran daños tanto propios de los vehículos como de terceros, así como también la asistencia mecánica derivada de los siniestros. </w:t>
      </w:r>
      <w:r w:rsidR="0063472A" w:rsidRPr="00BD193B">
        <w:rPr>
          <w:sz w:val="24"/>
          <w:szCs w:val="24"/>
        </w:rPr>
        <w:t>A continuación, se describen la dotación</w:t>
      </w:r>
      <w:r w:rsidRPr="00BD193B">
        <w:rPr>
          <w:sz w:val="24"/>
          <w:szCs w:val="24"/>
        </w:rPr>
        <w:t xml:space="preserve">, así como el inicio de cada cobertura (individual): </w:t>
      </w:r>
    </w:p>
    <w:p w:rsidR="003C0F7C" w:rsidRPr="00BD193B" w:rsidRDefault="003C0F7C" w:rsidP="00BD193B">
      <w:pPr>
        <w:jc w:val="both"/>
        <w:rPr>
          <w:sz w:val="24"/>
          <w:szCs w:val="24"/>
        </w:rPr>
      </w:pPr>
    </w:p>
    <w:p w:rsidR="003C0F7C" w:rsidRPr="00BD193B" w:rsidRDefault="009D4016" w:rsidP="00BD193B">
      <w:pPr>
        <w:jc w:val="both"/>
        <w:rPr>
          <w:sz w:val="24"/>
          <w:szCs w:val="24"/>
        </w:rPr>
      </w:pPr>
      <w:r>
        <w:rPr>
          <w:rFonts w:cstheme="minorHAnsi"/>
          <w:b/>
          <w:spacing w:val="2"/>
          <w:sz w:val="24"/>
          <w:szCs w:val="24"/>
          <w:shd w:val="clear" w:color="auto" w:fill="FFFFFF"/>
        </w:rPr>
        <w:t>I</w:t>
      </w:r>
      <w:r w:rsidR="0063472A" w:rsidRPr="00BD193B">
        <w:rPr>
          <w:rFonts w:cstheme="minorHAnsi"/>
          <w:b/>
          <w:spacing w:val="2"/>
          <w:sz w:val="24"/>
          <w:szCs w:val="24"/>
          <w:shd w:val="clear" w:color="auto" w:fill="FFFFFF"/>
        </w:rPr>
        <w:t xml:space="preserve">MPORTANTE: </w:t>
      </w:r>
      <w:r w:rsidR="0063472A" w:rsidRPr="00BD193B">
        <w:rPr>
          <w:rFonts w:cstheme="minorHAnsi"/>
          <w:b/>
          <w:spacing w:val="2"/>
          <w:sz w:val="24"/>
          <w:szCs w:val="24"/>
          <w:u w:val="single"/>
          <w:shd w:val="clear" w:color="auto" w:fill="FFFFFF"/>
        </w:rPr>
        <w:t xml:space="preserve">Fecha y horario de inicio de pólizas: </w:t>
      </w:r>
      <w:r w:rsidR="0063472A" w:rsidRPr="00BD193B">
        <w:rPr>
          <w:rFonts w:cstheme="minorHAnsi"/>
          <w:spacing w:val="2"/>
          <w:sz w:val="24"/>
          <w:szCs w:val="24"/>
          <w:shd w:val="clear" w:color="auto" w:fill="FFFFFF"/>
        </w:rPr>
        <w:t xml:space="preserve"> </w:t>
      </w:r>
    </w:p>
    <w:tbl>
      <w:tblPr>
        <w:tblW w:w="9366" w:type="dxa"/>
        <w:tblCellMar>
          <w:left w:w="70" w:type="dxa"/>
          <w:right w:w="70" w:type="dxa"/>
        </w:tblCellMar>
        <w:tblLook w:val="04A0" w:firstRow="1" w:lastRow="0" w:firstColumn="1" w:lastColumn="0" w:noHBand="0" w:noVBand="1"/>
      </w:tblPr>
      <w:tblGrid>
        <w:gridCol w:w="2782"/>
        <w:gridCol w:w="3338"/>
        <w:gridCol w:w="3246"/>
      </w:tblGrid>
      <w:tr w:rsidR="0063472A" w:rsidRPr="0063472A" w:rsidTr="0063472A">
        <w:trPr>
          <w:trHeight w:val="291"/>
        </w:trPr>
        <w:tc>
          <w:tcPr>
            <w:tcW w:w="2782"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3472A" w:rsidRPr="0063472A" w:rsidRDefault="0063472A" w:rsidP="00BD193B">
            <w:pPr>
              <w:spacing w:after="0" w:line="240" w:lineRule="auto"/>
              <w:jc w:val="center"/>
              <w:rPr>
                <w:rFonts w:eastAsia="Times New Roman" w:cs="Times New Roman"/>
                <w:b/>
                <w:bCs/>
                <w:color w:val="000000"/>
                <w:sz w:val="24"/>
                <w:szCs w:val="24"/>
                <w:lang w:val="es-CL" w:eastAsia="es-CL"/>
              </w:rPr>
            </w:pPr>
            <w:r w:rsidRPr="0063472A">
              <w:rPr>
                <w:rFonts w:eastAsia="Times New Roman" w:cs="Times New Roman"/>
                <w:b/>
                <w:bCs/>
                <w:color w:val="000000"/>
                <w:sz w:val="24"/>
                <w:szCs w:val="24"/>
                <w:lang w:val="es-CL" w:eastAsia="es-CL"/>
              </w:rPr>
              <w:t>PATENTE</w:t>
            </w:r>
          </w:p>
        </w:tc>
        <w:tc>
          <w:tcPr>
            <w:tcW w:w="3338" w:type="dxa"/>
            <w:tcBorders>
              <w:top w:val="single" w:sz="4" w:space="0" w:color="auto"/>
              <w:left w:val="nil"/>
              <w:bottom w:val="single" w:sz="4" w:space="0" w:color="auto"/>
              <w:right w:val="single" w:sz="4" w:space="0" w:color="auto"/>
            </w:tcBorders>
            <w:shd w:val="clear" w:color="000000" w:fill="F2F2F2"/>
            <w:noWrap/>
            <w:vAlign w:val="bottom"/>
            <w:hideMark/>
          </w:tcPr>
          <w:p w:rsidR="0063472A" w:rsidRPr="0063472A" w:rsidRDefault="0063472A" w:rsidP="00BD193B">
            <w:pPr>
              <w:spacing w:after="0" w:line="240" w:lineRule="auto"/>
              <w:jc w:val="center"/>
              <w:rPr>
                <w:rFonts w:eastAsia="Times New Roman" w:cs="Times New Roman"/>
                <w:b/>
                <w:bCs/>
                <w:color w:val="000000"/>
                <w:sz w:val="24"/>
                <w:szCs w:val="24"/>
                <w:lang w:val="es-CL" w:eastAsia="es-CL"/>
              </w:rPr>
            </w:pPr>
            <w:r w:rsidRPr="0063472A">
              <w:rPr>
                <w:rFonts w:eastAsia="Times New Roman" w:cs="Times New Roman"/>
                <w:b/>
                <w:bCs/>
                <w:color w:val="000000"/>
                <w:sz w:val="24"/>
                <w:szCs w:val="24"/>
                <w:lang w:val="es-CL" w:eastAsia="es-CL"/>
              </w:rPr>
              <w:t>FECHA INICIO</w:t>
            </w:r>
          </w:p>
        </w:tc>
        <w:tc>
          <w:tcPr>
            <w:tcW w:w="3246" w:type="dxa"/>
            <w:tcBorders>
              <w:top w:val="single" w:sz="4" w:space="0" w:color="auto"/>
              <w:left w:val="nil"/>
              <w:bottom w:val="single" w:sz="4" w:space="0" w:color="auto"/>
              <w:right w:val="single" w:sz="4" w:space="0" w:color="auto"/>
            </w:tcBorders>
            <w:shd w:val="clear" w:color="000000" w:fill="F2F2F2"/>
            <w:noWrap/>
            <w:vAlign w:val="bottom"/>
            <w:hideMark/>
          </w:tcPr>
          <w:p w:rsidR="0063472A" w:rsidRPr="0063472A" w:rsidRDefault="0063472A" w:rsidP="00BD193B">
            <w:pPr>
              <w:spacing w:after="0" w:line="240" w:lineRule="auto"/>
              <w:jc w:val="center"/>
              <w:rPr>
                <w:rFonts w:eastAsia="Times New Roman" w:cs="Times New Roman"/>
                <w:b/>
                <w:bCs/>
                <w:color w:val="000000"/>
                <w:sz w:val="24"/>
                <w:szCs w:val="24"/>
                <w:lang w:val="es-CL" w:eastAsia="es-CL"/>
              </w:rPr>
            </w:pPr>
            <w:r w:rsidRPr="0063472A">
              <w:rPr>
                <w:rFonts w:eastAsia="Times New Roman" w:cs="Times New Roman"/>
                <w:b/>
                <w:bCs/>
                <w:color w:val="000000"/>
                <w:sz w:val="24"/>
                <w:szCs w:val="24"/>
                <w:lang w:val="es-CL" w:eastAsia="es-CL"/>
              </w:rPr>
              <w:t>HORA INICIO</w:t>
            </w:r>
          </w:p>
        </w:tc>
      </w:tr>
      <w:tr w:rsidR="0063472A" w:rsidRPr="0063472A" w:rsidTr="0063472A">
        <w:trPr>
          <w:trHeight w:val="291"/>
        </w:trPr>
        <w:tc>
          <w:tcPr>
            <w:tcW w:w="2782" w:type="dxa"/>
            <w:tcBorders>
              <w:top w:val="nil"/>
              <w:left w:val="single" w:sz="4" w:space="0" w:color="auto"/>
              <w:bottom w:val="single" w:sz="4" w:space="0" w:color="auto"/>
              <w:right w:val="single" w:sz="4" w:space="0" w:color="auto"/>
            </w:tcBorders>
            <w:shd w:val="clear" w:color="auto" w:fill="auto"/>
            <w:noWrap/>
            <w:vAlign w:val="center"/>
            <w:hideMark/>
          </w:tcPr>
          <w:p w:rsidR="0063472A" w:rsidRPr="0063472A" w:rsidRDefault="0063472A" w:rsidP="00BD193B">
            <w:pPr>
              <w:spacing w:after="0" w:line="240" w:lineRule="auto"/>
              <w:jc w:val="center"/>
              <w:rPr>
                <w:rFonts w:eastAsia="Times New Roman" w:cs="Times New Roman"/>
                <w:b/>
                <w:bCs/>
                <w:color w:val="000000"/>
                <w:sz w:val="24"/>
                <w:szCs w:val="24"/>
                <w:lang w:val="es-CL" w:eastAsia="es-CL"/>
              </w:rPr>
            </w:pPr>
            <w:r w:rsidRPr="0063472A">
              <w:rPr>
                <w:rFonts w:eastAsia="Times New Roman" w:cs="Times New Roman"/>
                <w:b/>
                <w:bCs/>
                <w:color w:val="000000"/>
                <w:sz w:val="24"/>
                <w:szCs w:val="24"/>
                <w:lang w:val="es-CL" w:eastAsia="es-CL"/>
              </w:rPr>
              <w:t>SWFB-90</w:t>
            </w:r>
          </w:p>
        </w:tc>
        <w:tc>
          <w:tcPr>
            <w:tcW w:w="3338" w:type="dxa"/>
            <w:tcBorders>
              <w:top w:val="nil"/>
              <w:left w:val="nil"/>
              <w:bottom w:val="single" w:sz="4" w:space="0" w:color="auto"/>
              <w:right w:val="single" w:sz="4" w:space="0" w:color="auto"/>
            </w:tcBorders>
            <w:shd w:val="clear" w:color="auto" w:fill="auto"/>
            <w:noWrap/>
            <w:vAlign w:val="center"/>
            <w:hideMark/>
          </w:tcPr>
          <w:p w:rsidR="0063472A" w:rsidRPr="0063472A" w:rsidRDefault="0063472A" w:rsidP="006F74F1">
            <w:pPr>
              <w:spacing w:after="0" w:line="240" w:lineRule="auto"/>
              <w:jc w:val="center"/>
              <w:rPr>
                <w:rFonts w:eastAsia="Times New Roman" w:cs="Times New Roman"/>
                <w:color w:val="000000"/>
                <w:sz w:val="24"/>
                <w:szCs w:val="24"/>
                <w:lang w:val="es-CL" w:eastAsia="es-CL"/>
              </w:rPr>
            </w:pPr>
            <w:r w:rsidRPr="0063472A">
              <w:rPr>
                <w:rFonts w:eastAsia="Times New Roman" w:cs="Times New Roman"/>
                <w:color w:val="000000"/>
                <w:sz w:val="24"/>
                <w:szCs w:val="24"/>
                <w:lang w:val="es-CL" w:eastAsia="es-CL"/>
              </w:rPr>
              <w:t>14-08-202</w:t>
            </w:r>
            <w:r w:rsidR="006F74F1">
              <w:rPr>
                <w:rFonts w:eastAsia="Times New Roman" w:cs="Times New Roman"/>
                <w:color w:val="000000"/>
                <w:sz w:val="24"/>
                <w:szCs w:val="24"/>
                <w:lang w:val="es-CL" w:eastAsia="es-CL"/>
              </w:rPr>
              <w:t>6</w:t>
            </w:r>
          </w:p>
        </w:tc>
        <w:tc>
          <w:tcPr>
            <w:tcW w:w="3246" w:type="dxa"/>
            <w:tcBorders>
              <w:top w:val="nil"/>
              <w:left w:val="nil"/>
              <w:bottom w:val="single" w:sz="4" w:space="0" w:color="auto"/>
              <w:right w:val="single" w:sz="4" w:space="0" w:color="auto"/>
            </w:tcBorders>
            <w:shd w:val="clear" w:color="auto" w:fill="auto"/>
            <w:noWrap/>
            <w:vAlign w:val="bottom"/>
            <w:hideMark/>
          </w:tcPr>
          <w:p w:rsidR="0063472A" w:rsidRPr="0063472A" w:rsidRDefault="0063472A" w:rsidP="00BD193B">
            <w:pPr>
              <w:spacing w:after="0" w:line="240" w:lineRule="auto"/>
              <w:jc w:val="center"/>
              <w:rPr>
                <w:rFonts w:eastAsia="Times New Roman" w:cs="Times New Roman"/>
                <w:color w:val="000000"/>
                <w:sz w:val="24"/>
                <w:szCs w:val="24"/>
                <w:lang w:val="es-CL" w:eastAsia="es-CL"/>
              </w:rPr>
            </w:pPr>
            <w:r w:rsidRPr="0063472A">
              <w:rPr>
                <w:rFonts w:eastAsia="Times New Roman" w:cs="Times New Roman"/>
                <w:color w:val="000000"/>
                <w:sz w:val="24"/>
                <w:szCs w:val="24"/>
                <w:lang w:val="es-CL" w:eastAsia="es-CL"/>
              </w:rPr>
              <w:t>12:01</w:t>
            </w:r>
            <w:r w:rsidRPr="00BD193B">
              <w:rPr>
                <w:rFonts w:eastAsia="Times New Roman" w:cs="Times New Roman"/>
                <w:color w:val="000000"/>
                <w:sz w:val="24"/>
                <w:szCs w:val="24"/>
                <w:lang w:val="es-CL" w:eastAsia="es-CL"/>
              </w:rPr>
              <w:t xml:space="preserve"> horas</w:t>
            </w:r>
          </w:p>
        </w:tc>
      </w:tr>
    </w:tbl>
    <w:p w:rsidR="00BD193B" w:rsidRDefault="00BD193B" w:rsidP="00BD193B">
      <w:pPr>
        <w:pStyle w:val="Prrafodelista"/>
        <w:jc w:val="both"/>
        <w:rPr>
          <w:rFonts w:cstheme="majorHAnsi"/>
          <w:b/>
          <w:noProof/>
          <w:sz w:val="24"/>
          <w:szCs w:val="24"/>
          <w:u w:val="single"/>
          <w:lang w:eastAsia="es-CL"/>
        </w:rPr>
      </w:pPr>
    </w:p>
    <w:p w:rsidR="00972958" w:rsidRPr="00BD193B" w:rsidRDefault="00972958" w:rsidP="00BD193B">
      <w:pPr>
        <w:pStyle w:val="Prrafodelista"/>
        <w:numPr>
          <w:ilvl w:val="0"/>
          <w:numId w:val="1"/>
        </w:numPr>
        <w:jc w:val="both"/>
        <w:rPr>
          <w:rFonts w:cstheme="majorHAnsi"/>
          <w:b/>
          <w:noProof/>
          <w:sz w:val="24"/>
          <w:szCs w:val="24"/>
          <w:u w:val="single"/>
          <w:lang w:eastAsia="es-CL"/>
        </w:rPr>
      </w:pPr>
      <w:r w:rsidRPr="00BD193B">
        <w:rPr>
          <w:rFonts w:cstheme="majorHAnsi"/>
          <w:b/>
          <w:noProof/>
          <w:sz w:val="24"/>
          <w:szCs w:val="24"/>
          <w:u w:val="single"/>
          <w:lang w:eastAsia="es-CL"/>
        </w:rPr>
        <w:t xml:space="preserve">SERVICIOS REQUERIDOS: </w:t>
      </w:r>
    </w:p>
    <w:p w:rsidR="00972958" w:rsidRPr="00BD193B" w:rsidRDefault="00972958" w:rsidP="00BD193B">
      <w:pPr>
        <w:spacing w:after="0"/>
        <w:jc w:val="both"/>
        <w:rPr>
          <w:sz w:val="24"/>
          <w:szCs w:val="24"/>
        </w:rPr>
      </w:pPr>
      <w:r w:rsidRPr="00BD193B">
        <w:rPr>
          <w:sz w:val="24"/>
          <w:szCs w:val="24"/>
        </w:rPr>
        <w:t>El oferente deberá presentar una oferta técnica que contemple cada uno de los puntos que se indican a continuación, en caso contrario la oferta será declarada inadmisible</w:t>
      </w:r>
      <w:r w:rsidRPr="006428A5">
        <w:rPr>
          <w:sz w:val="24"/>
          <w:szCs w:val="24"/>
        </w:rPr>
        <w:t>. Los servicios a</w:t>
      </w:r>
      <w:bookmarkStart w:id="0" w:name="_GoBack"/>
      <w:bookmarkEnd w:id="0"/>
      <w:r w:rsidRPr="006428A5">
        <w:rPr>
          <w:sz w:val="24"/>
          <w:szCs w:val="24"/>
        </w:rPr>
        <w:t xml:space="preserve"> contratar deberán obligatoriamente contar con un valor de deducible igual a O </w:t>
      </w:r>
      <w:r w:rsidRPr="006428A5">
        <w:rPr>
          <w:sz w:val="24"/>
          <w:szCs w:val="24"/>
        </w:rPr>
        <w:lastRenderedPageBreak/>
        <w:t>U.F., lo cual deberá quedar reflejado en el Anexo económico. Por último, la duración de las</w:t>
      </w:r>
      <w:r w:rsidRPr="00BD193B">
        <w:rPr>
          <w:sz w:val="24"/>
          <w:szCs w:val="24"/>
        </w:rPr>
        <w:t xml:space="preserve"> pólizas debe contemplar el periodo de un año. </w:t>
      </w:r>
    </w:p>
    <w:p w:rsidR="00972958" w:rsidRPr="00BD193B" w:rsidRDefault="00972958" w:rsidP="00BD193B">
      <w:pPr>
        <w:spacing w:after="0"/>
        <w:jc w:val="both"/>
        <w:rPr>
          <w:sz w:val="24"/>
          <w:szCs w:val="24"/>
        </w:rPr>
      </w:pPr>
    </w:p>
    <w:p w:rsidR="00972958" w:rsidRPr="00BD193B" w:rsidRDefault="00972958" w:rsidP="00BD193B">
      <w:pPr>
        <w:spacing w:after="0"/>
        <w:jc w:val="both"/>
        <w:rPr>
          <w:sz w:val="24"/>
          <w:szCs w:val="24"/>
        </w:rPr>
      </w:pPr>
      <w:r w:rsidRPr="00BD193B">
        <w:rPr>
          <w:sz w:val="24"/>
          <w:szCs w:val="24"/>
        </w:rPr>
        <w:t>Lo anterior será considerado como una condición de admisibilidad.</w:t>
      </w:r>
    </w:p>
    <w:p w:rsidR="00972958" w:rsidRPr="00BD193B" w:rsidRDefault="00972958" w:rsidP="00BD193B">
      <w:pPr>
        <w:spacing w:after="0"/>
        <w:jc w:val="both"/>
        <w:rPr>
          <w:sz w:val="24"/>
          <w:szCs w:val="24"/>
        </w:rPr>
      </w:pPr>
    </w:p>
    <w:p w:rsidR="00972958" w:rsidRPr="00BD193B" w:rsidRDefault="00972958" w:rsidP="00BD193B">
      <w:pPr>
        <w:pStyle w:val="Prrafodelista"/>
        <w:numPr>
          <w:ilvl w:val="1"/>
          <w:numId w:val="1"/>
        </w:numPr>
        <w:spacing w:after="0" w:line="240" w:lineRule="auto"/>
        <w:ind w:left="644"/>
        <w:jc w:val="both"/>
        <w:rPr>
          <w:rFonts w:cstheme="minorHAnsi"/>
          <w:noProof/>
          <w:sz w:val="24"/>
          <w:szCs w:val="24"/>
          <w:u w:val="single"/>
          <w:lang w:eastAsia="es-CL"/>
        </w:rPr>
      </w:pPr>
      <w:r w:rsidRPr="00BD193B">
        <w:rPr>
          <w:rFonts w:cstheme="minorHAnsi"/>
          <w:noProof/>
          <w:sz w:val="24"/>
          <w:szCs w:val="24"/>
          <w:lang w:eastAsia="es-CL"/>
        </w:rPr>
        <w:t xml:space="preserve"> </w:t>
      </w:r>
      <w:r w:rsidRPr="00BD193B">
        <w:rPr>
          <w:rFonts w:cstheme="minorHAnsi"/>
          <w:noProof/>
          <w:sz w:val="24"/>
          <w:szCs w:val="24"/>
          <w:u w:val="single"/>
          <w:lang w:eastAsia="es-CL"/>
        </w:rPr>
        <w:t>COBERTURA</w:t>
      </w:r>
    </w:p>
    <w:p w:rsidR="00972958" w:rsidRPr="00BD193B" w:rsidRDefault="00972958" w:rsidP="00BD193B">
      <w:pPr>
        <w:spacing w:after="0" w:line="240" w:lineRule="auto"/>
        <w:jc w:val="both"/>
        <w:rPr>
          <w:sz w:val="24"/>
          <w:szCs w:val="24"/>
        </w:rPr>
      </w:pPr>
    </w:p>
    <w:p w:rsidR="00972958" w:rsidRPr="00BD193B" w:rsidRDefault="00972958" w:rsidP="00BD193B">
      <w:pPr>
        <w:spacing w:after="0" w:line="240" w:lineRule="auto"/>
        <w:jc w:val="both"/>
        <w:rPr>
          <w:rFonts w:cstheme="minorHAnsi"/>
          <w:b/>
          <w:color w:val="000000"/>
          <w:spacing w:val="-2"/>
          <w:sz w:val="24"/>
          <w:szCs w:val="24"/>
        </w:rPr>
      </w:pPr>
      <w:r w:rsidRPr="00BD193B">
        <w:rPr>
          <w:rFonts w:cstheme="minorHAnsi"/>
          <w:b/>
          <w:color w:val="000000"/>
          <w:spacing w:val="-2"/>
          <w:sz w:val="24"/>
          <w:szCs w:val="24"/>
        </w:rPr>
        <w:t>El seguro deberá cubrir los siguientes conceptos mínimos:</w:t>
      </w:r>
    </w:p>
    <w:p w:rsidR="00972958" w:rsidRPr="00BD193B" w:rsidRDefault="00972958" w:rsidP="00BD193B">
      <w:pPr>
        <w:spacing w:after="0" w:line="240" w:lineRule="auto"/>
        <w:jc w:val="both"/>
        <w:rPr>
          <w:b/>
          <w:color w:val="000000"/>
          <w:spacing w:val="-2"/>
          <w:sz w:val="24"/>
          <w:szCs w:val="24"/>
        </w:rPr>
      </w:pP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modalidad tradicional, robo, hurto o uso no autorizado.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Robo de accesorios.</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a consecuencia de huelga y terrorismo.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a consecuencia de riesgos a la naturaleza.</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a consecuencia de sismo.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a consecuencia de granizo.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a consecuencia de actos maliciosos.</w:t>
      </w:r>
    </w:p>
    <w:p w:rsidR="006428A5" w:rsidRPr="009D4016" w:rsidRDefault="00972958" w:rsidP="001A2D2E">
      <w:pPr>
        <w:pStyle w:val="Prrafodelista"/>
        <w:numPr>
          <w:ilvl w:val="0"/>
          <w:numId w:val="10"/>
        </w:numPr>
        <w:spacing w:after="0" w:line="240" w:lineRule="auto"/>
        <w:jc w:val="both"/>
        <w:rPr>
          <w:rFonts w:cstheme="minorHAnsi"/>
          <w:sz w:val="24"/>
          <w:szCs w:val="24"/>
        </w:rPr>
      </w:pPr>
      <w:r w:rsidRPr="009D4016">
        <w:rPr>
          <w:rFonts w:cstheme="minorHAnsi"/>
          <w:sz w:val="24"/>
          <w:szCs w:val="24"/>
        </w:rPr>
        <w:t>Daños materiales por la propia carga.</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a terceros por carga.</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materiales por conductor dependiente.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Daños a terceros por conductor dependiente.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Defensa penal y constitución de fianzas.</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Asistencia vehículo pesado.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Responsabilidad civil daño emergente.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Responsabilidad civil daño moral.</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Responsabilidad civil lucro cesante.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Plan A muerte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Plan B Incapacidad permanente</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Asistencia al vehículo en conformidad al detalle que se indica en el numeral.</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Asiento pasajero.</w:t>
      </w:r>
    </w:p>
    <w:p w:rsidR="00972958" w:rsidRPr="00BD193B" w:rsidRDefault="00972958" w:rsidP="00BD193B">
      <w:pPr>
        <w:pStyle w:val="Prrafodelista"/>
        <w:numPr>
          <w:ilvl w:val="0"/>
          <w:numId w:val="10"/>
        </w:numPr>
        <w:spacing w:after="0" w:line="240" w:lineRule="auto"/>
        <w:jc w:val="both"/>
        <w:rPr>
          <w:rFonts w:cstheme="minorHAnsi"/>
          <w:sz w:val="24"/>
          <w:szCs w:val="24"/>
        </w:rPr>
      </w:pPr>
      <w:r w:rsidRPr="00BD193B">
        <w:rPr>
          <w:rFonts w:cstheme="minorHAnsi"/>
          <w:sz w:val="24"/>
          <w:szCs w:val="24"/>
        </w:rPr>
        <w:t>Cobertura de garaje.</w:t>
      </w:r>
    </w:p>
    <w:p w:rsidR="00972958" w:rsidRDefault="00972958"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Default="009D4016" w:rsidP="00BD193B">
      <w:pPr>
        <w:pStyle w:val="Prrafodelista"/>
        <w:spacing w:after="0" w:line="240" w:lineRule="auto"/>
        <w:jc w:val="both"/>
        <w:rPr>
          <w:sz w:val="24"/>
          <w:szCs w:val="24"/>
        </w:rPr>
      </w:pPr>
    </w:p>
    <w:p w:rsidR="009D4016" w:rsidRPr="00BD193B" w:rsidRDefault="009D4016" w:rsidP="00BD193B">
      <w:pPr>
        <w:pStyle w:val="Prrafodelista"/>
        <w:spacing w:after="0" w:line="240" w:lineRule="auto"/>
        <w:jc w:val="both"/>
        <w:rPr>
          <w:sz w:val="24"/>
          <w:szCs w:val="24"/>
        </w:rPr>
      </w:pPr>
    </w:p>
    <w:p w:rsidR="00972958" w:rsidRPr="00BD193B" w:rsidRDefault="00972958" w:rsidP="00BD193B">
      <w:pPr>
        <w:pStyle w:val="Prrafodelista"/>
        <w:numPr>
          <w:ilvl w:val="0"/>
          <w:numId w:val="1"/>
        </w:numPr>
        <w:spacing w:after="0" w:line="240" w:lineRule="auto"/>
        <w:jc w:val="both"/>
        <w:rPr>
          <w:rFonts w:cstheme="minorHAnsi"/>
          <w:b/>
          <w:noProof/>
          <w:sz w:val="24"/>
          <w:szCs w:val="24"/>
          <w:u w:val="single"/>
          <w:lang w:eastAsia="es-CL"/>
        </w:rPr>
      </w:pPr>
      <w:r w:rsidRPr="00BD193B">
        <w:rPr>
          <w:rFonts w:cstheme="minorHAnsi"/>
          <w:b/>
          <w:noProof/>
          <w:sz w:val="24"/>
          <w:szCs w:val="24"/>
          <w:lang w:eastAsia="es-CL"/>
        </w:rPr>
        <w:t xml:space="preserve"> </w:t>
      </w:r>
      <w:r w:rsidRPr="00BD193B">
        <w:rPr>
          <w:rFonts w:cstheme="minorHAnsi"/>
          <w:b/>
          <w:noProof/>
          <w:sz w:val="24"/>
          <w:szCs w:val="24"/>
          <w:u w:val="single"/>
          <w:lang w:eastAsia="es-CL"/>
        </w:rPr>
        <w:t xml:space="preserve">SERVICIOS DE ASISTENCIA: </w:t>
      </w:r>
    </w:p>
    <w:p w:rsidR="00972958" w:rsidRPr="00BD193B" w:rsidRDefault="00972958" w:rsidP="00BD193B">
      <w:pPr>
        <w:pStyle w:val="Prrafodelista"/>
        <w:spacing w:after="0" w:line="240" w:lineRule="auto"/>
        <w:ind w:left="360"/>
        <w:jc w:val="both"/>
        <w:rPr>
          <w:rFonts w:cstheme="minorHAnsi"/>
          <w:sz w:val="24"/>
          <w:szCs w:val="24"/>
        </w:rPr>
      </w:pPr>
    </w:p>
    <w:p w:rsidR="00972958" w:rsidRPr="00BD193B" w:rsidRDefault="00972958" w:rsidP="00BD193B">
      <w:pPr>
        <w:spacing w:before="144" w:line="196" w:lineRule="exact"/>
        <w:ind w:left="576"/>
        <w:jc w:val="both"/>
        <w:rPr>
          <w:rFonts w:cstheme="minorHAnsi"/>
          <w:b/>
          <w:color w:val="000000"/>
          <w:w w:val="95"/>
          <w:sz w:val="24"/>
          <w:szCs w:val="24"/>
          <w:u w:val="single"/>
        </w:rPr>
      </w:pPr>
      <w:r w:rsidRPr="00BD193B">
        <w:rPr>
          <w:rFonts w:cstheme="minorHAnsi"/>
          <w:b/>
          <w:color w:val="000000"/>
          <w:w w:val="95"/>
          <w:sz w:val="24"/>
          <w:szCs w:val="24"/>
          <w:u w:val="single"/>
        </w:rPr>
        <w:t xml:space="preserve">Mecánica: </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Servicio de reparación en taller de servicio técnico oficial de la marca del vehículo siniestrado o en taller ofrecido por el oferente.</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Otorgar pronta y oportuna atención a los vehículos siniestrados en los talleres ofrecido por el oferente.</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La reparación de los vehículos deberá realizarse utilizando repuestos originales de la marca o alternativos, los que serán provistos por la compañía o taller, debiendo cumplir en calidad, funcionalidad y condiciones de seguridad.</w:t>
      </w:r>
    </w:p>
    <w:p w:rsidR="00972958" w:rsidRPr="00BD193B" w:rsidRDefault="00972958" w:rsidP="00BD193B">
      <w:pPr>
        <w:spacing w:before="144" w:line="196" w:lineRule="exact"/>
        <w:ind w:left="576"/>
        <w:jc w:val="both"/>
        <w:rPr>
          <w:rFonts w:cstheme="minorHAnsi"/>
          <w:b/>
          <w:color w:val="000000"/>
          <w:w w:val="95"/>
          <w:sz w:val="24"/>
          <w:szCs w:val="24"/>
          <w:u w:val="single"/>
        </w:rPr>
      </w:pPr>
    </w:p>
    <w:p w:rsidR="00972958" w:rsidRPr="00BD193B" w:rsidRDefault="00972958" w:rsidP="00BD193B">
      <w:pPr>
        <w:spacing w:before="144" w:line="196" w:lineRule="exact"/>
        <w:ind w:left="576"/>
        <w:jc w:val="both"/>
        <w:rPr>
          <w:rFonts w:cstheme="minorHAnsi"/>
          <w:b/>
          <w:color w:val="000000"/>
          <w:w w:val="95"/>
          <w:sz w:val="24"/>
          <w:szCs w:val="24"/>
          <w:u w:val="single"/>
        </w:rPr>
      </w:pPr>
      <w:r w:rsidRPr="00BD193B">
        <w:rPr>
          <w:rFonts w:cstheme="minorHAnsi"/>
          <w:b/>
          <w:color w:val="000000"/>
          <w:w w:val="95"/>
          <w:sz w:val="24"/>
          <w:szCs w:val="24"/>
          <w:u w:val="single"/>
        </w:rPr>
        <w:t xml:space="preserve">Asistencia en ruta: </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Asistencia del seguro automotriz que brinde servicio de mecánica, en el lugar del siniestro en casos donde la ambulancia no pueda seguir circulando en la ruta, por ejemplo:</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Recambio de ruedas.</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Recarga de batería.</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Abastecimiento de combustible hasta 5 litros.</w:t>
      </w:r>
    </w:p>
    <w:p w:rsidR="00972958" w:rsidRPr="00BD193B" w:rsidRDefault="00972958" w:rsidP="00BD193B">
      <w:pPr>
        <w:pStyle w:val="Prrafodelista"/>
        <w:spacing w:after="0" w:line="240" w:lineRule="auto"/>
        <w:jc w:val="both"/>
        <w:rPr>
          <w:b/>
          <w:color w:val="000000"/>
          <w:w w:val="95"/>
          <w:sz w:val="24"/>
          <w:szCs w:val="24"/>
          <w:u w:val="single"/>
        </w:rPr>
      </w:pPr>
    </w:p>
    <w:p w:rsidR="00972958" w:rsidRPr="00BD193B" w:rsidRDefault="00972958" w:rsidP="00BD193B">
      <w:pPr>
        <w:pStyle w:val="Prrafodelista"/>
        <w:spacing w:after="0" w:line="240" w:lineRule="auto"/>
        <w:jc w:val="both"/>
        <w:rPr>
          <w:b/>
          <w:color w:val="000000"/>
          <w:w w:val="95"/>
          <w:sz w:val="24"/>
          <w:szCs w:val="24"/>
          <w:u w:val="single"/>
        </w:rPr>
      </w:pPr>
    </w:p>
    <w:p w:rsidR="00972958" w:rsidRPr="00BD193B" w:rsidRDefault="00972958" w:rsidP="00BD193B">
      <w:pPr>
        <w:pStyle w:val="Prrafodelista"/>
        <w:spacing w:after="0" w:line="240" w:lineRule="auto"/>
        <w:jc w:val="both"/>
        <w:rPr>
          <w:b/>
          <w:color w:val="000000"/>
          <w:w w:val="95"/>
          <w:sz w:val="24"/>
          <w:szCs w:val="24"/>
          <w:u w:val="single"/>
        </w:rPr>
      </w:pPr>
    </w:p>
    <w:p w:rsidR="00972958" w:rsidRPr="00BD193B" w:rsidRDefault="00972958" w:rsidP="00BD193B">
      <w:pPr>
        <w:pStyle w:val="Prrafodelista"/>
        <w:spacing w:after="0" w:line="240" w:lineRule="auto"/>
        <w:jc w:val="both"/>
        <w:rPr>
          <w:b/>
          <w:color w:val="000000"/>
          <w:w w:val="95"/>
          <w:sz w:val="24"/>
          <w:szCs w:val="24"/>
          <w:u w:val="single"/>
        </w:rPr>
      </w:pPr>
    </w:p>
    <w:p w:rsidR="00972958" w:rsidRPr="00BD193B" w:rsidRDefault="00972958" w:rsidP="00BD193B">
      <w:pPr>
        <w:spacing w:before="144" w:line="196" w:lineRule="exact"/>
        <w:ind w:left="576"/>
        <w:jc w:val="both"/>
        <w:rPr>
          <w:rFonts w:cstheme="minorHAnsi"/>
          <w:b/>
          <w:color w:val="000000"/>
          <w:w w:val="95"/>
          <w:sz w:val="24"/>
          <w:szCs w:val="24"/>
          <w:u w:val="single"/>
        </w:rPr>
      </w:pPr>
      <w:r w:rsidRPr="00BD193B">
        <w:rPr>
          <w:rFonts w:cstheme="minorHAnsi"/>
          <w:b/>
          <w:color w:val="000000"/>
          <w:w w:val="95"/>
          <w:sz w:val="24"/>
          <w:szCs w:val="24"/>
          <w:u w:val="single"/>
        </w:rPr>
        <w:t xml:space="preserve">Servicio de Remolque o Transporte del vehículo: </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En caso de que el vehículo quede inmovilizado en la ruta por avería, accidente o siniestro el seguro deberá contemplar el remolque o transporte hasta el taller que la compañía ofrezca.</w:t>
      </w:r>
    </w:p>
    <w:p w:rsidR="00972958" w:rsidRPr="00BD193B" w:rsidRDefault="00972958" w:rsidP="00BD193B">
      <w:pPr>
        <w:pStyle w:val="Prrafodelista"/>
        <w:spacing w:after="0" w:line="240" w:lineRule="auto"/>
        <w:jc w:val="both"/>
        <w:rPr>
          <w:sz w:val="24"/>
          <w:szCs w:val="24"/>
        </w:rPr>
      </w:pPr>
    </w:p>
    <w:p w:rsidR="00972958" w:rsidRPr="00BD193B" w:rsidRDefault="00972958" w:rsidP="00BD193B">
      <w:pPr>
        <w:spacing w:before="144" w:line="196" w:lineRule="exact"/>
        <w:ind w:left="576"/>
        <w:jc w:val="both"/>
        <w:rPr>
          <w:rFonts w:cstheme="minorHAnsi"/>
          <w:b/>
          <w:color w:val="000000"/>
          <w:w w:val="95"/>
          <w:sz w:val="24"/>
          <w:szCs w:val="24"/>
          <w:u w:val="single"/>
        </w:rPr>
      </w:pPr>
      <w:r w:rsidRPr="00BD193B">
        <w:rPr>
          <w:rFonts w:cstheme="minorHAnsi"/>
          <w:b/>
          <w:color w:val="000000"/>
          <w:w w:val="95"/>
          <w:sz w:val="24"/>
          <w:szCs w:val="24"/>
          <w:u w:val="single"/>
        </w:rPr>
        <w:t>Servicio de traslado del asegurado:</w:t>
      </w:r>
    </w:p>
    <w:p w:rsidR="00972958" w:rsidRPr="00BD193B" w:rsidRDefault="00972958" w:rsidP="00BD193B">
      <w:pPr>
        <w:pStyle w:val="Prrafodelista"/>
        <w:numPr>
          <w:ilvl w:val="0"/>
          <w:numId w:val="10"/>
        </w:numPr>
        <w:spacing w:after="0" w:line="240" w:lineRule="auto"/>
        <w:jc w:val="both"/>
        <w:rPr>
          <w:sz w:val="24"/>
          <w:szCs w:val="24"/>
        </w:rPr>
      </w:pPr>
      <w:r w:rsidRPr="00BD193B">
        <w:rPr>
          <w:sz w:val="24"/>
          <w:szCs w:val="24"/>
        </w:rPr>
        <w:t>En caso de avería o accidente del vehículo que cause su inmovilidad, la compañía deberá solventar los gastos de traslado de los asegurados, hasta su domicilio habitual, en el caso que el asegurado requiera continuar con el traslado la aseguradora solventará los gastos hasta el lugar de destino.</w:t>
      </w:r>
    </w:p>
    <w:p w:rsidR="009F6089" w:rsidRDefault="009F6089" w:rsidP="00A54775">
      <w:pPr>
        <w:tabs>
          <w:tab w:val="left" w:pos="5235"/>
        </w:tabs>
        <w:jc w:val="both"/>
        <w:rPr>
          <w:b/>
          <w:u w:val="single"/>
        </w:rPr>
      </w:pPr>
    </w:p>
    <w:sectPr w:rsidR="009F608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4E3" w:rsidRDefault="004544E3" w:rsidP="006C26C9">
      <w:pPr>
        <w:spacing w:after="0" w:line="240" w:lineRule="auto"/>
      </w:pPr>
      <w:r>
        <w:separator/>
      </w:r>
    </w:p>
  </w:endnote>
  <w:endnote w:type="continuationSeparator" w:id="0">
    <w:p w:rsidR="004544E3" w:rsidRDefault="004544E3" w:rsidP="006C2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rPr>
      <w:id w:val="802359879"/>
      <w:docPartObj>
        <w:docPartGallery w:val="Page Numbers (Bottom of Page)"/>
        <w:docPartUnique/>
      </w:docPartObj>
    </w:sdtPr>
    <w:sdtEndPr/>
    <w:sdtContent>
      <w:sdt>
        <w:sdtPr>
          <w:rPr>
            <w:sz w:val="18"/>
          </w:rPr>
          <w:id w:val="1728636285"/>
          <w:docPartObj>
            <w:docPartGallery w:val="Page Numbers (Top of Page)"/>
            <w:docPartUnique/>
          </w:docPartObj>
        </w:sdtPr>
        <w:sdtEndPr/>
        <w:sdtContent>
          <w:p w:rsidR="006C26C9" w:rsidRPr="00FE3919" w:rsidRDefault="006C26C9" w:rsidP="006C26C9">
            <w:pPr>
              <w:pStyle w:val="Piedepgina"/>
              <w:jc w:val="center"/>
              <w:rPr>
                <w:sz w:val="18"/>
              </w:rPr>
            </w:pPr>
            <w:r w:rsidRPr="00BE1F18">
              <w:rPr>
                <w:noProof/>
                <w:szCs w:val="20"/>
                <w:lang w:val="es-CL" w:eastAsia="es-CL"/>
              </w:rPr>
              <w:drawing>
                <wp:inline distT="0" distB="0" distL="0" distR="0" wp14:anchorId="18281B93" wp14:editId="55B694D1">
                  <wp:extent cx="1247775" cy="64770"/>
                  <wp:effectExtent l="0" t="0" r="9525" b="0"/>
                  <wp:docPr id="2" name="Imagen 2" descr="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64770"/>
                          </a:xfrm>
                          <a:prstGeom prst="rect">
                            <a:avLst/>
                          </a:prstGeom>
                          <a:noFill/>
                          <a:ln>
                            <a:noFill/>
                          </a:ln>
                        </pic:spPr>
                      </pic:pic>
                    </a:graphicData>
                  </a:graphic>
                </wp:inline>
              </w:drawing>
            </w:r>
          </w:p>
        </w:sdtContent>
      </w:sdt>
    </w:sdtContent>
  </w:sdt>
  <w:p w:rsidR="006C26C9" w:rsidRPr="009C4AE3" w:rsidRDefault="006C26C9" w:rsidP="006C26C9">
    <w:pPr>
      <w:tabs>
        <w:tab w:val="center" w:pos="4252"/>
        <w:tab w:val="right" w:pos="8504"/>
      </w:tabs>
      <w:spacing w:after="0"/>
      <w:jc w:val="center"/>
      <w:rPr>
        <w:rFonts w:ascii="Verdana" w:hAnsi="Verdana"/>
        <w:sz w:val="16"/>
        <w:szCs w:val="16"/>
        <w:lang w:eastAsia="es-MX"/>
      </w:rPr>
    </w:pPr>
    <w:r>
      <w:rPr>
        <w:rFonts w:ascii="Verdana" w:hAnsi="Verdana"/>
        <w:sz w:val="16"/>
        <w:szCs w:val="16"/>
        <w:lang w:eastAsia="es-MX"/>
      </w:rPr>
      <w:t>Bases técnicas</w:t>
    </w:r>
  </w:p>
  <w:p w:rsidR="006C26C9" w:rsidRPr="009C4AE3" w:rsidRDefault="006C26C9" w:rsidP="006C26C9">
    <w:pPr>
      <w:tabs>
        <w:tab w:val="center" w:pos="4252"/>
        <w:tab w:val="right" w:pos="8504"/>
      </w:tabs>
      <w:spacing w:after="0"/>
      <w:jc w:val="center"/>
      <w:rPr>
        <w:rFonts w:ascii="Verdana" w:hAnsi="Verdana"/>
        <w:sz w:val="16"/>
        <w:szCs w:val="16"/>
        <w:lang w:eastAsia="es-MX"/>
      </w:rPr>
    </w:pPr>
    <w:r w:rsidRPr="009C4AE3">
      <w:rPr>
        <w:rFonts w:ascii="Verdana" w:hAnsi="Verdana"/>
        <w:sz w:val="16"/>
        <w:szCs w:val="16"/>
        <w:lang w:eastAsia="es-MX"/>
      </w:rPr>
      <w:t xml:space="preserve">Departamento de </w:t>
    </w:r>
    <w:r>
      <w:rPr>
        <w:rFonts w:ascii="Verdana" w:hAnsi="Verdana"/>
        <w:sz w:val="16"/>
        <w:szCs w:val="16"/>
        <w:lang w:eastAsia="es-MX"/>
      </w:rPr>
      <w:t>Operaciones</w:t>
    </w:r>
    <w:r w:rsidRPr="009C4AE3">
      <w:rPr>
        <w:rFonts w:ascii="Verdana" w:hAnsi="Verdana"/>
        <w:sz w:val="16"/>
        <w:szCs w:val="16"/>
        <w:lang w:eastAsia="es-MX"/>
      </w:rPr>
      <w:t xml:space="preserve"> Hospital Santa Isabel de Lebu</w:t>
    </w:r>
  </w:p>
  <w:p w:rsidR="006C26C9" w:rsidRPr="006C26C9" w:rsidRDefault="006C26C9" w:rsidP="006C26C9">
    <w:pPr>
      <w:tabs>
        <w:tab w:val="center" w:pos="4252"/>
        <w:tab w:val="right" w:pos="8504"/>
      </w:tabs>
      <w:spacing w:after="0"/>
      <w:jc w:val="center"/>
      <w:rPr>
        <w:rFonts w:ascii="Verdana" w:hAnsi="Verdana"/>
        <w:sz w:val="16"/>
        <w:szCs w:val="16"/>
        <w:lang w:eastAsia="es-MX"/>
      </w:rPr>
    </w:pPr>
    <w:r w:rsidRPr="009C4AE3">
      <w:rPr>
        <w:rFonts w:ascii="Verdana" w:hAnsi="Verdana"/>
        <w:sz w:val="16"/>
        <w:szCs w:val="16"/>
        <w:lang w:eastAsia="es-MX"/>
      </w:rPr>
      <w:t>Dirección: Dr. Octavio Orellana Nº 54, Lebu.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4E3" w:rsidRDefault="004544E3" w:rsidP="006C26C9">
      <w:pPr>
        <w:spacing w:after="0" w:line="240" w:lineRule="auto"/>
      </w:pPr>
      <w:r>
        <w:separator/>
      </w:r>
    </w:p>
  </w:footnote>
  <w:footnote w:type="continuationSeparator" w:id="0">
    <w:p w:rsidR="004544E3" w:rsidRDefault="004544E3" w:rsidP="006C2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26C9" w:rsidRDefault="006C26C9" w:rsidP="006C26C9">
    <w:pPr>
      <w:pStyle w:val="Encabezado"/>
      <w:tabs>
        <w:tab w:val="clear" w:pos="4419"/>
        <w:tab w:val="clear" w:pos="8838"/>
        <w:tab w:val="left" w:pos="3210"/>
      </w:tabs>
    </w:pPr>
    <w:r>
      <w:rPr>
        <w:noProof/>
        <w:lang w:val="es-CL" w:eastAsia="es-CL"/>
      </w:rPr>
      <mc:AlternateContent>
        <mc:Choice Requires="wps">
          <w:drawing>
            <wp:anchor distT="45720" distB="45720" distL="114300" distR="114300" simplePos="0" relativeHeight="251659264" behindDoc="0" locked="0" layoutInCell="1" allowOverlap="1" wp14:anchorId="54C110C3" wp14:editId="0DACFD35">
              <wp:simplePos x="0" y="0"/>
              <wp:positionH relativeFrom="column">
                <wp:posOffset>-894715</wp:posOffset>
              </wp:positionH>
              <wp:positionV relativeFrom="paragraph">
                <wp:posOffset>-72390</wp:posOffset>
              </wp:positionV>
              <wp:extent cx="2915285" cy="1645920"/>
              <wp:effectExtent l="0" t="1905" r="3175"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1645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26C9" w:rsidRDefault="006C26C9" w:rsidP="006C26C9">
                          <w:pPr>
                            <w:pStyle w:val="Encabezado"/>
                            <w:tabs>
                              <w:tab w:val="left" w:pos="2817"/>
                            </w:tabs>
                            <w:jc w:val="center"/>
                            <w:rPr>
                              <w:b/>
                              <w:sz w:val="18"/>
                              <w:u w:val="thick"/>
                            </w:rPr>
                          </w:pPr>
                          <w:r>
                            <w:rPr>
                              <w:noProof/>
                              <w:lang w:val="es-CL" w:eastAsia="es-CL"/>
                            </w:rPr>
                            <w:drawing>
                              <wp:inline distT="0" distB="0" distL="0" distR="0" wp14:anchorId="4885BAC3" wp14:editId="4D5AA654">
                                <wp:extent cx="924339" cy="81650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1878" cy="884998"/>
                                        </a:xfrm>
                                        <a:prstGeom prst="rect">
                                          <a:avLst/>
                                        </a:prstGeom>
                                        <a:noFill/>
                                      </pic:spPr>
                                    </pic:pic>
                                  </a:graphicData>
                                </a:graphic>
                              </wp:inline>
                            </w:drawing>
                          </w:r>
                        </w:p>
                        <w:p w:rsidR="006C26C9" w:rsidRPr="00613EA0" w:rsidRDefault="006C26C9" w:rsidP="006C26C9">
                          <w:pPr>
                            <w:pStyle w:val="Encabezado"/>
                            <w:tabs>
                              <w:tab w:val="left" w:pos="2817"/>
                            </w:tabs>
                            <w:jc w:val="center"/>
                            <w:rPr>
                              <w:b/>
                              <w:sz w:val="18"/>
                              <w:u w:val="thick"/>
                            </w:rPr>
                          </w:pPr>
                          <w:r>
                            <w:rPr>
                              <w:b/>
                              <w:sz w:val="18"/>
                              <w:u w:val="thick"/>
                            </w:rPr>
                            <w:t>SERVICIO DE SALUD ARAUCO</w:t>
                          </w:r>
                        </w:p>
                        <w:p w:rsidR="006C26C9" w:rsidRPr="00613EA0" w:rsidRDefault="006C26C9" w:rsidP="006C26C9">
                          <w:pPr>
                            <w:pStyle w:val="Encabezado"/>
                            <w:tabs>
                              <w:tab w:val="left" w:pos="2817"/>
                            </w:tabs>
                            <w:jc w:val="center"/>
                            <w:rPr>
                              <w:b/>
                              <w:sz w:val="18"/>
                            </w:rPr>
                          </w:pPr>
                          <w:r w:rsidRPr="00613EA0">
                            <w:rPr>
                              <w:b/>
                              <w:sz w:val="18"/>
                            </w:rPr>
                            <w:t>HOSPITAL SANTA ISABEL DE LEBU</w:t>
                          </w:r>
                        </w:p>
                        <w:p w:rsidR="006C26C9" w:rsidRPr="00613EA0" w:rsidRDefault="006C26C9" w:rsidP="006C26C9">
                          <w:pPr>
                            <w:pStyle w:val="Encabezado"/>
                            <w:tabs>
                              <w:tab w:val="left" w:pos="2817"/>
                            </w:tabs>
                            <w:jc w:val="center"/>
                            <w:rPr>
                              <w:b/>
                              <w:sz w:val="18"/>
                            </w:rPr>
                          </w:pPr>
                          <w:r w:rsidRPr="00613EA0">
                            <w:rPr>
                              <w:b/>
                              <w:sz w:val="18"/>
                            </w:rPr>
                            <w:t>SUBDIRECCION ADMINISTRATIVA</w:t>
                          </w:r>
                        </w:p>
                        <w:p w:rsidR="006C26C9" w:rsidRPr="00613EA0" w:rsidRDefault="006C26C9" w:rsidP="006C26C9">
                          <w:pPr>
                            <w:pStyle w:val="Encabezado"/>
                            <w:tabs>
                              <w:tab w:val="clear" w:pos="4419"/>
                              <w:tab w:val="clear" w:pos="8838"/>
                              <w:tab w:val="left" w:pos="2817"/>
                            </w:tabs>
                            <w:jc w:val="center"/>
                            <w:rPr>
                              <w:sz w:val="18"/>
                            </w:rPr>
                          </w:pPr>
                          <w:r w:rsidRPr="00613EA0">
                            <w:rPr>
                              <w:b/>
                              <w:sz w:val="18"/>
                            </w:rPr>
                            <w:t xml:space="preserve">DEPTO. DE </w:t>
                          </w:r>
                          <w:r>
                            <w:rPr>
                              <w:b/>
                              <w:sz w:val="18"/>
                            </w:rPr>
                            <w:t>OPERACIONES</w:t>
                          </w:r>
                        </w:p>
                        <w:p w:rsidR="006C26C9" w:rsidRDefault="006C26C9" w:rsidP="006C26C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C110C3" id="_x0000_t202" coordsize="21600,21600" o:spt="202" path="m,l,21600r21600,l21600,xe">
              <v:stroke joinstyle="miter"/>
              <v:path gradientshapeok="t" o:connecttype="rect"/>
            </v:shapetype>
            <v:shape id="Cuadro de texto 2" o:spid="_x0000_s1026" type="#_x0000_t202" style="position:absolute;margin-left:-70.45pt;margin-top:-5.7pt;width:229.55pt;height:129.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6uiQIAABcFAAAOAAAAZHJzL2Uyb0RvYy54bWysVG1v0zAQ/o7Ef7D8vcuLkq6Jlk5bRxHS&#10;eJEGP8C1ncYi8QXbbTIQ/52z03ZlgIQQ+eDYvvPju3ue89X12LVkL41VoCuaXMSUSM1BKL2t6KeP&#10;69mCEuuYFqwFLSv6KC29Xr58cTX0pUyhgVZIQxBE23LoK9o415dRZHkjO2YvoJcajTWYjjlcmm0k&#10;DBsQvWujNI7n0QBG9Aa4tBZ37yYjXQb8upbcva9rKx1pK4qxuTCaMG78GC2vWLk1rG8UP4TB/iGK&#10;jimNl56g7phjZGfUL1Cd4gYs1O6CQxdBXSsuQw6YTRI/y+ahYb0MuWBxbH8qk/1/sPzd/oMhSlR0&#10;TolmHVK02jFhgAhJnBwdkNQXaehtib4PPXq78RZGJDskbPt74J8t0bBqmN7KG2NgaCQTGGTiT0Zn&#10;Rycc60E2w1sQeBvbOQhAY206X0GsCUF0JOvxRBDGQThupkWSp4ucEo62ZJ7lRRoojFh5PN4b615L&#10;6IifVNSgAgI8299b58Nh5dHF32ahVWKt2jYszHazag3ZM1TLOnwhg2durfbOGvyxCXHawSjxDm/z&#10;8Qb2vxVJmsW3aTFbzxeXs2yd5bPiMl7M4qS4LeZxVmR36+8+wCQrGyWE1PdKy6MSk+zvmD70xKSh&#10;oEUyVLTI03zi6I9JxuH7XZKdctiYreoqujg5sdIz+0oLTJuVjql2mkc/hx+qjDU4/kNVgg489ZMI&#10;3LgZEcWLYwPiERVhAPlC2vE1wUkD5islA3ZmRe2XHTOSkvaNRlUVSZb5Vg6LLL9ECRBzbtmcW5jm&#10;CFVRR8k0Xbmp/Xe9UdsGb5p0rOEGlViroJGnqA76xe4LyRxeCt/e5+vg9fSeLX8AAAD//wMAUEsD&#10;BBQABgAIAAAAIQBAvPPN4AAAAAwBAAAPAAAAZHJzL2Rvd25yZXYueG1sTI/BboMwDIbvk/YOkSvt&#10;MrUBxgplhGqbtGnXdn0AAy6gEgeRtNC3X3pab7b86ff359tZ9+JCo+0MKwhXAQjiytQdNwoOv1/L&#10;FIR1yDX2hknBlSxsi8eHHLPaTLyjy941woewzVBB69yQSWmrljTalRmI/e1oRo3Or2Mj6xEnH657&#10;GQXBWmrs2H9ocaDPlqrT/qwVHH+m59fNVH67Q7KL1x/YJaW5KvW0mN/fQDia3T8MN32vDoV3Ks2Z&#10;ayt6BcswDjaevU1hDMIjL2EagSgVRHGSgixyeV+i+AMAAP//AwBQSwECLQAUAAYACAAAACEAtoM4&#10;kv4AAADhAQAAEwAAAAAAAAAAAAAAAAAAAAAAW0NvbnRlbnRfVHlwZXNdLnhtbFBLAQItABQABgAI&#10;AAAAIQA4/SH/1gAAAJQBAAALAAAAAAAAAAAAAAAAAC8BAABfcmVscy8ucmVsc1BLAQItABQABgAI&#10;AAAAIQC+nB6uiQIAABcFAAAOAAAAAAAAAAAAAAAAAC4CAABkcnMvZTJvRG9jLnhtbFBLAQItABQA&#10;BgAIAAAAIQBAvPPN4AAAAAwBAAAPAAAAAAAAAAAAAAAAAOMEAABkcnMvZG93bnJldi54bWxQSwUG&#10;AAAAAAQABADzAAAA8AUAAAAA&#10;" stroked="f">
              <v:textbox>
                <w:txbxContent>
                  <w:p w:rsidR="006C26C9" w:rsidRDefault="006C26C9" w:rsidP="006C26C9">
                    <w:pPr>
                      <w:pStyle w:val="Encabezado"/>
                      <w:tabs>
                        <w:tab w:val="left" w:pos="2817"/>
                      </w:tabs>
                      <w:jc w:val="center"/>
                      <w:rPr>
                        <w:b/>
                        <w:sz w:val="18"/>
                        <w:u w:val="thick"/>
                      </w:rPr>
                    </w:pPr>
                    <w:r>
                      <w:rPr>
                        <w:noProof/>
                        <w:lang w:val="es-CL" w:eastAsia="es-CL"/>
                      </w:rPr>
                      <w:drawing>
                        <wp:inline distT="0" distB="0" distL="0" distR="0" wp14:anchorId="4885BAC3" wp14:editId="4D5AA654">
                          <wp:extent cx="924339" cy="81650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1878" cy="884998"/>
                                  </a:xfrm>
                                  <a:prstGeom prst="rect">
                                    <a:avLst/>
                                  </a:prstGeom>
                                  <a:noFill/>
                                </pic:spPr>
                              </pic:pic>
                            </a:graphicData>
                          </a:graphic>
                        </wp:inline>
                      </w:drawing>
                    </w:r>
                  </w:p>
                  <w:p w:rsidR="006C26C9" w:rsidRPr="00613EA0" w:rsidRDefault="006C26C9" w:rsidP="006C26C9">
                    <w:pPr>
                      <w:pStyle w:val="Encabezado"/>
                      <w:tabs>
                        <w:tab w:val="left" w:pos="2817"/>
                      </w:tabs>
                      <w:jc w:val="center"/>
                      <w:rPr>
                        <w:b/>
                        <w:sz w:val="18"/>
                        <w:u w:val="thick"/>
                      </w:rPr>
                    </w:pPr>
                    <w:r>
                      <w:rPr>
                        <w:b/>
                        <w:sz w:val="18"/>
                        <w:u w:val="thick"/>
                      </w:rPr>
                      <w:t>SERVICIO DE SALUD ARAUCO</w:t>
                    </w:r>
                  </w:p>
                  <w:p w:rsidR="006C26C9" w:rsidRPr="00613EA0" w:rsidRDefault="006C26C9" w:rsidP="006C26C9">
                    <w:pPr>
                      <w:pStyle w:val="Encabezado"/>
                      <w:tabs>
                        <w:tab w:val="left" w:pos="2817"/>
                      </w:tabs>
                      <w:jc w:val="center"/>
                      <w:rPr>
                        <w:b/>
                        <w:sz w:val="18"/>
                      </w:rPr>
                    </w:pPr>
                    <w:r w:rsidRPr="00613EA0">
                      <w:rPr>
                        <w:b/>
                        <w:sz w:val="18"/>
                      </w:rPr>
                      <w:t>HOSPITAL SANTA ISABEL DE LEBU</w:t>
                    </w:r>
                  </w:p>
                  <w:p w:rsidR="006C26C9" w:rsidRPr="00613EA0" w:rsidRDefault="006C26C9" w:rsidP="006C26C9">
                    <w:pPr>
                      <w:pStyle w:val="Encabezado"/>
                      <w:tabs>
                        <w:tab w:val="left" w:pos="2817"/>
                      </w:tabs>
                      <w:jc w:val="center"/>
                      <w:rPr>
                        <w:b/>
                        <w:sz w:val="18"/>
                      </w:rPr>
                    </w:pPr>
                    <w:r w:rsidRPr="00613EA0">
                      <w:rPr>
                        <w:b/>
                        <w:sz w:val="18"/>
                      </w:rPr>
                      <w:t>SUBDIRECCION ADMINISTRATIVA</w:t>
                    </w:r>
                  </w:p>
                  <w:p w:rsidR="006C26C9" w:rsidRPr="00613EA0" w:rsidRDefault="006C26C9" w:rsidP="006C26C9">
                    <w:pPr>
                      <w:pStyle w:val="Encabezado"/>
                      <w:tabs>
                        <w:tab w:val="clear" w:pos="4419"/>
                        <w:tab w:val="clear" w:pos="8838"/>
                        <w:tab w:val="left" w:pos="2817"/>
                      </w:tabs>
                      <w:jc w:val="center"/>
                      <w:rPr>
                        <w:sz w:val="18"/>
                      </w:rPr>
                    </w:pPr>
                    <w:r w:rsidRPr="00613EA0">
                      <w:rPr>
                        <w:b/>
                        <w:sz w:val="18"/>
                      </w:rPr>
                      <w:t xml:space="preserve">DEPTO. DE </w:t>
                    </w:r>
                    <w:r>
                      <w:rPr>
                        <w:b/>
                        <w:sz w:val="18"/>
                      </w:rPr>
                      <w:t>OPERACIONES</w:t>
                    </w:r>
                  </w:p>
                  <w:p w:rsidR="006C26C9" w:rsidRDefault="006C26C9" w:rsidP="006C26C9"/>
                </w:txbxContent>
              </v:textbox>
              <w10:wrap type="square"/>
            </v:shape>
          </w:pict>
        </mc:Fallback>
      </mc:AlternateContent>
    </w:r>
    <w:r>
      <w:rPr>
        <w:noProof/>
      </w:rPr>
      <w:t xml:space="preserve">          </w:t>
    </w:r>
    <w:r>
      <w:rPr>
        <w:noProof/>
      </w:rPr>
      <w:tab/>
    </w:r>
  </w:p>
  <w:p w:rsidR="006C26C9" w:rsidRDefault="006C26C9">
    <w:pPr>
      <w:pStyle w:val="Encabezado"/>
    </w:pPr>
  </w:p>
  <w:p w:rsidR="006C26C9" w:rsidRDefault="006C26C9">
    <w:pPr>
      <w:pStyle w:val="Encabezado"/>
    </w:pPr>
  </w:p>
  <w:p w:rsidR="006C26C9" w:rsidRDefault="006C26C9">
    <w:pPr>
      <w:pStyle w:val="Encabezado"/>
    </w:pPr>
  </w:p>
  <w:p w:rsidR="006C26C9" w:rsidRDefault="006C26C9">
    <w:pPr>
      <w:pStyle w:val="Encabezado"/>
    </w:pPr>
  </w:p>
  <w:p w:rsidR="006C26C9" w:rsidRDefault="006C26C9">
    <w:pPr>
      <w:pStyle w:val="Encabezado"/>
    </w:pPr>
  </w:p>
  <w:p w:rsidR="006C26C9" w:rsidRDefault="006C26C9">
    <w:pPr>
      <w:pStyle w:val="Encabezado"/>
    </w:pPr>
  </w:p>
  <w:p w:rsidR="006C26C9" w:rsidRDefault="006C26C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21AC5"/>
    <w:multiLevelType w:val="hybridMultilevel"/>
    <w:tmpl w:val="BB74E95E"/>
    <w:lvl w:ilvl="0" w:tplc="0C0A0001">
      <w:start w:val="1"/>
      <w:numFmt w:val="bullet"/>
      <w:lvlText w:val=""/>
      <w:lvlJc w:val="left"/>
      <w:pPr>
        <w:tabs>
          <w:tab w:val="num" w:pos="720"/>
        </w:tabs>
        <w:ind w:left="720" w:hanging="360"/>
      </w:pPr>
      <w:rPr>
        <w:rFonts w:ascii="Symbol" w:hAnsi="Symbol" w:hint="default"/>
      </w:rPr>
    </w:lvl>
    <w:lvl w:ilvl="1" w:tplc="0C0A0019">
      <w:start w:val="1"/>
      <w:numFmt w:val="lowerLetter"/>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7E4608"/>
    <w:multiLevelType w:val="multilevel"/>
    <w:tmpl w:val="A6E8A790"/>
    <w:lvl w:ilvl="0">
      <w:start w:val="1"/>
      <w:numFmt w:val="bullet"/>
      <w:lvlText w:val="-"/>
      <w:lvlJc w:val="left"/>
      <w:pPr>
        <w:tabs>
          <w:tab w:val="decimal" w:pos="648"/>
        </w:tabs>
        <w:ind w:left="720"/>
      </w:pPr>
      <w:rPr>
        <w:rFonts w:ascii="Symbol" w:hAnsi="Symbol"/>
        <w:strike w:val="0"/>
        <w:color w:val="000000"/>
        <w:spacing w:val="-2"/>
        <w:w w:val="100"/>
        <w:sz w:val="18"/>
        <w:vertAlign w:val="baseline"/>
        <w:lang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ED1DA6"/>
    <w:multiLevelType w:val="multilevel"/>
    <w:tmpl w:val="AD7E71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3C026BA1"/>
    <w:multiLevelType w:val="hybridMultilevel"/>
    <w:tmpl w:val="E64ED4BA"/>
    <w:lvl w:ilvl="0" w:tplc="340A0001">
      <w:start w:val="2"/>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DD73135"/>
    <w:multiLevelType w:val="multilevel"/>
    <w:tmpl w:val="F1AE240C"/>
    <w:lvl w:ilvl="0">
      <w:start w:val="1"/>
      <w:numFmt w:val="decimal"/>
      <w:lvlText w:val="%1."/>
      <w:lvlJc w:val="left"/>
      <w:pPr>
        <w:ind w:left="360" w:hanging="360"/>
      </w:pPr>
    </w:lvl>
    <w:lvl w:ilvl="1">
      <w:start w:val="1"/>
      <w:numFmt w:val="decimal"/>
      <w:isLgl/>
      <w:lvlText w:val="%1.%2"/>
      <w:lvlJc w:val="left"/>
      <w:pPr>
        <w:ind w:left="840" w:hanging="48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40DA34D4"/>
    <w:multiLevelType w:val="multilevel"/>
    <w:tmpl w:val="D60AC95A"/>
    <w:lvl w:ilvl="0">
      <w:start w:val="1"/>
      <w:numFmt w:val="bullet"/>
      <w:lvlText w:val=""/>
      <w:lvlJc w:val="left"/>
      <w:pPr>
        <w:ind w:left="1211" w:hanging="360"/>
      </w:pPr>
      <w:rPr>
        <w:rFonts w:ascii="Wingdings" w:hAnsi="Wingdings" w:hint="default"/>
      </w:rPr>
    </w:lvl>
    <w:lvl w:ilvl="1">
      <w:start w:val="1"/>
      <w:numFmt w:val="decimal"/>
      <w:isLgl/>
      <w:lvlText w:val="%1.%2"/>
      <w:lvlJc w:val="left"/>
      <w:pPr>
        <w:ind w:left="1331" w:hanging="480"/>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1571" w:hanging="720"/>
      </w:pPr>
      <w:rPr>
        <w:rFonts w:hint="default"/>
        <w:b/>
      </w:rPr>
    </w:lvl>
    <w:lvl w:ilvl="4">
      <w:start w:val="1"/>
      <w:numFmt w:val="decimal"/>
      <w:isLgl/>
      <w:lvlText w:val="%1.%2.%3.%4.%5"/>
      <w:lvlJc w:val="left"/>
      <w:pPr>
        <w:ind w:left="1931" w:hanging="1080"/>
      </w:pPr>
      <w:rPr>
        <w:rFonts w:hint="default"/>
        <w:b/>
      </w:rPr>
    </w:lvl>
    <w:lvl w:ilvl="5">
      <w:start w:val="1"/>
      <w:numFmt w:val="decimal"/>
      <w:isLgl/>
      <w:lvlText w:val="%1.%2.%3.%4.%5.%6"/>
      <w:lvlJc w:val="left"/>
      <w:pPr>
        <w:ind w:left="1931" w:hanging="1080"/>
      </w:pPr>
      <w:rPr>
        <w:rFonts w:hint="default"/>
        <w:b/>
      </w:rPr>
    </w:lvl>
    <w:lvl w:ilvl="6">
      <w:start w:val="1"/>
      <w:numFmt w:val="decimal"/>
      <w:isLgl/>
      <w:lvlText w:val="%1.%2.%3.%4.%5.%6.%7"/>
      <w:lvlJc w:val="left"/>
      <w:pPr>
        <w:ind w:left="2291" w:hanging="1440"/>
      </w:pPr>
      <w:rPr>
        <w:rFonts w:hint="default"/>
        <w:b/>
      </w:rPr>
    </w:lvl>
    <w:lvl w:ilvl="7">
      <w:start w:val="1"/>
      <w:numFmt w:val="decimal"/>
      <w:isLgl/>
      <w:lvlText w:val="%1.%2.%3.%4.%5.%6.%7.%8"/>
      <w:lvlJc w:val="left"/>
      <w:pPr>
        <w:ind w:left="2291" w:hanging="1440"/>
      </w:pPr>
      <w:rPr>
        <w:rFonts w:hint="default"/>
        <w:b/>
      </w:rPr>
    </w:lvl>
    <w:lvl w:ilvl="8">
      <w:start w:val="1"/>
      <w:numFmt w:val="decimal"/>
      <w:isLgl/>
      <w:lvlText w:val="%1.%2.%3.%4.%5.%6.%7.%8.%9"/>
      <w:lvlJc w:val="left"/>
      <w:pPr>
        <w:ind w:left="2651" w:hanging="1800"/>
      </w:pPr>
      <w:rPr>
        <w:rFonts w:hint="default"/>
        <w:b/>
      </w:rPr>
    </w:lvl>
  </w:abstractNum>
  <w:abstractNum w:abstractNumId="6" w15:restartNumberingAfterBreak="0">
    <w:nsid w:val="44DA143F"/>
    <w:multiLevelType w:val="multilevel"/>
    <w:tmpl w:val="F446C9C8"/>
    <w:lvl w:ilvl="0">
      <w:start w:val="3"/>
      <w:numFmt w:val="decimal"/>
      <w:lvlText w:val="%1"/>
      <w:lvlJc w:val="left"/>
      <w:pPr>
        <w:ind w:left="360" w:hanging="360"/>
      </w:pPr>
      <w:rPr>
        <w:rFonts w:cstheme="minorBidi" w:hint="default"/>
      </w:rPr>
    </w:lvl>
    <w:lvl w:ilvl="1">
      <w:start w:val="2"/>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1800" w:hanging="72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2880" w:hanging="1080"/>
      </w:pPr>
      <w:rPr>
        <w:rFonts w:cstheme="minorBidi" w:hint="default"/>
      </w:rPr>
    </w:lvl>
    <w:lvl w:ilvl="6">
      <w:start w:val="1"/>
      <w:numFmt w:val="decimal"/>
      <w:lvlText w:val="%1.%2.%3.%4.%5.%6.%7"/>
      <w:lvlJc w:val="left"/>
      <w:pPr>
        <w:ind w:left="3600" w:hanging="1440"/>
      </w:pPr>
      <w:rPr>
        <w:rFonts w:cstheme="minorBidi" w:hint="default"/>
      </w:rPr>
    </w:lvl>
    <w:lvl w:ilvl="7">
      <w:start w:val="1"/>
      <w:numFmt w:val="decimal"/>
      <w:lvlText w:val="%1.%2.%3.%4.%5.%6.%7.%8"/>
      <w:lvlJc w:val="left"/>
      <w:pPr>
        <w:ind w:left="3960" w:hanging="1440"/>
      </w:pPr>
      <w:rPr>
        <w:rFonts w:cstheme="minorBidi" w:hint="default"/>
      </w:rPr>
    </w:lvl>
    <w:lvl w:ilvl="8">
      <w:start w:val="1"/>
      <w:numFmt w:val="decimal"/>
      <w:lvlText w:val="%1.%2.%3.%4.%5.%6.%7.%8.%9"/>
      <w:lvlJc w:val="left"/>
      <w:pPr>
        <w:ind w:left="4680" w:hanging="1800"/>
      </w:pPr>
      <w:rPr>
        <w:rFonts w:cstheme="minorBidi" w:hint="default"/>
      </w:rPr>
    </w:lvl>
  </w:abstractNum>
  <w:abstractNum w:abstractNumId="7" w15:restartNumberingAfterBreak="0">
    <w:nsid w:val="53DF4CF8"/>
    <w:multiLevelType w:val="hybridMultilevel"/>
    <w:tmpl w:val="A8DC95CC"/>
    <w:lvl w:ilvl="0" w:tplc="9B9E6232">
      <w:start w:val="3"/>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BCD348F"/>
    <w:multiLevelType w:val="multilevel"/>
    <w:tmpl w:val="6060AB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9" w15:restartNumberingAfterBreak="0">
    <w:nsid w:val="7E2117A8"/>
    <w:multiLevelType w:val="hybridMultilevel"/>
    <w:tmpl w:val="534C22FE"/>
    <w:lvl w:ilvl="0" w:tplc="98B27712">
      <w:start w:val="5"/>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4"/>
  </w:num>
  <w:num w:numId="4">
    <w:abstractNumId w:val="2"/>
  </w:num>
  <w:num w:numId="5">
    <w:abstractNumId w:val="5"/>
  </w:num>
  <w:num w:numId="6">
    <w:abstractNumId w:val="3"/>
  </w:num>
  <w:num w:numId="7">
    <w:abstractNumId w:val="6"/>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FAB"/>
    <w:rsid w:val="000F3CC7"/>
    <w:rsid w:val="00131C77"/>
    <w:rsid w:val="00205BF2"/>
    <w:rsid w:val="002B1BF4"/>
    <w:rsid w:val="002F11EA"/>
    <w:rsid w:val="003060F5"/>
    <w:rsid w:val="003C0F7C"/>
    <w:rsid w:val="003F09F3"/>
    <w:rsid w:val="00433F8D"/>
    <w:rsid w:val="004544E3"/>
    <w:rsid w:val="0048581D"/>
    <w:rsid w:val="004E27B1"/>
    <w:rsid w:val="00547A9F"/>
    <w:rsid w:val="0063472A"/>
    <w:rsid w:val="006428A5"/>
    <w:rsid w:val="00692B73"/>
    <w:rsid w:val="006C26C9"/>
    <w:rsid w:val="006F74F1"/>
    <w:rsid w:val="0072182A"/>
    <w:rsid w:val="00737839"/>
    <w:rsid w:val="0075617E"/>
    <w:rsid w:val="00806CFC"/>
    <w:rsid w:val="008A6C3B"/>
    <w:rsid w:val="008C3A6E"/>
    <w:rsid w:val="008E7726"/>
    <w:rsid w:val="0091745E"/>
    <w:rsid w:val="00972958"/>
    <w:rsid w:val="009D4016"/>
    <w:rsid w:val="009F6089"/>
    <w:rsid w:val="00A00BDF"/>
    <w:rsid w:val="00A54775"/>
    <w:rsid w:val="00AB5F3A"/>
    <w:rsid w:val="00AD7498"/>
    <w:rsid w:val="00BB4B75"/>
    <w:rsid w:val="00BD193B"/>
    <w:rsid w:val="00C83F56"/>
    <w:rsid w:val="00C86FAB"/>
    <w:rsid w:val="00CE38C3"/>
    <w:rsid w:val="00D208BF"/>
    <w:rsid w:val="00DB450E"/>
    <w:rsid w:val="00DE09F2"/>
    <w:rsid w:val="00E92465"/>
    <w:rsid w:val="00EE2793"/>
    <w:rsid w:val="00F04A84"/>
    <w:rsid w:val="00FA55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B70253"/>
  <w15:chartTrackingRefBased/>
  <w15:docId w15:val="{0D9165F0-9CBE-4181-B06E-32EA8C39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6C9"/>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C26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26C9"/>
  </w:style>
  <w:style w:type="paragraph" w:styleId="Piedepgina">
    <w:name w:val="footer"/>
    <w:basedOn w:val="Normal"/>
    <w:link w:val="PiedepginaCar"/>
    <w:uiPriority w:val="99"/>
    <w:unhideWhenUsed/>
    <w:rsid w:val="006C26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26C9"/>
  </w:style>
  <w:style w:type="table" w:styleId="Tablaconcuadrcula">
    <w:name w:val="Table Grid"/>
    <w:basedOn w:val="Tablanormal"/>
    <w:uiPriority w:val="39"/>
    <w:rsid w:val="006C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E09F2"/>
    <w:pPr>
      <w:ind w:left="720"/>
      <w:contextualSpacing/>
    </w:pPr>
  </w:style>
  <w:style w:type="paragraph" w:customStyle="1" w:styleId="Default">
    <w:name w:val="Default"/>
    <w:rsid w:val="008A6C3B"/>
    <w:pPr>
      <w:autoSpaceDE w:val="0"/>
      <w:autoSpaceDN w:val="0"/>
      <w:adjustRightInd w:val="0"/>
      <w:spacing w:after="0" w:line="240" w:lineRule="auto"/>
    </w:pPr>
    <w:rPr>
      <w:rFonts w:ascii="Trebuchet MS" w:eastAsia="Times New Roman" w:hAnsi="Trebuchet MS" w:cs="Times New Roman"/>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202142">
      <w:bodyDiv w:val="1"/>
      <w:marLeft w:val="0"/>
      <w:marRight w:val="0"/>
      <w:marTop w:val="0"/>
      <w:marBottom w:val="0"/>
      <w:divBdr>
        <w:top w:val="none" w:sz="0" w:space="0" w:color="auto"/>
        <w:left w:val="none" w:sz="0" w:space="0" w:color="auto"/>
        <w:bottom w:val="none" w:sz="0" w:space="0" w:color="auto"/>
        <w:right w:val="none" w:sz="0" w:space="0" w:color="auto"/>
      </w:divBdr>
    </w:div>
    <w:div w:id="464549336">
      <w:bodyDiv w:val="1"/>
      <w:marLeft w:val="0"/>
      <w:marRight w:val="0"/>
      <w:marTop w:val="0"/>
      <w:marBottom w:val="0"/>
      <w:divBdr>
        <w:top w:val="none" w:sz="0" w:space="0" w:color="auto"/>
        <w:left w:val="none" w:sz="0" w:space="0" w:color="auto"/>
        <w:bottom w:val="none" w:sz="0" w:space="0" w:color="auto"/>
        <w:right w:val="none" w:sz="0" w:space="0" w:color="auto"/>
      </w:divBdr>
    </w:div>
    <w:div w:id="464592242">
      <w:bodyDiv w:val="1"/>
      <w:marLeft w:val="0"/>
      <w:marRight w:val="0"/>
      <w:marTop w:val="0"/>
      <w:marBottom w:val="0"/>
      <w:divBdr>
        <w:top w:val="none" w:sz="0" w:space="0" w:color="auto"/>
        <w:left w:val="none" w:sz="0" w:space="0" w:color="auto"/>
        <w:bottom w:val="none" w:sz="0" w:space="0" w:color="auto"/>
        <w:right w:val="none" w:sz="0" w:space="0" w:color="auto"/>
      </w:divBdr>
    </w:div>
    <w:div w:id="587662670">
      <w:bodyDiv w:val="1"/>
      <w:marLeft w:val="0"/>
      <w:marRight w:val="0"/>
      <w:marTop w:val="0"/>
      <w:marBottom w:val="0"/>
      <w:divBdr>
        <w:top w:val="none" w:sz="0" w:space="0" w:color="auto"/>
        <w:left w:val="none" w:sz="0" w:space="0" w:color="auto"/>
        <w:bottom w:val="none" w:sz="0" w:space="0" w:color="auto"/>
        <w:right w:val="none" w:sz="0" w:space="0" w:color="auto"/>
      </w:divBdr>
    </w:div>
    <w:div w:id="693115720">
      <w:bodyDiv w:val="1"/>
      <w:marLeft w:val="0"/>
      <w:marRight w:val="0"/>
      <w:marTop w:val="0"/>
      <w:marBottom w:val="0"/>
      <w:divBdr>
        <w:top w:val="none" w:sz="0" w:space="0" w:color="auto"/>
        <w:left w:val="none" w:sz="0" w:space="0" w:color="auto"/>
        <w:bottom w:val="none" w:sz="0" w:space="0" w:color="auto"/>
        <w:right w:val="none" w:sz="0" w:space="0" w:color="auto"/>
      </w:divBdr>
    </w:div>
    <w:div w:id="819348606">
      <w:bodyDiv w:val="1"/>
      <w:marLeft w:val="0"/>
      <w:marRight w:val="0"/>
      <w:marTop w:val="0"/>
      <w:marBottom w:val="0"/>
      <w:divBdr>
        <w:top w:val="none" w:sz="0" w:space="0" w:color="auto"/>
        <w:left w:val="none" w:sz="0" w:space="0" w:color="auto"/>
        <w:bottom w:val="none" w:sz="0" w:space="0" w:color="auto"/>
        <w:right w:val="none" w:sz="0" w:space="0" w:color="auto"/>
      </w:divBdr>
    </w:div>
    <w:div w:id="903951538">
      <w:bodyDiv w:val="1"/>
      <w:marLeft w:val="0"/>
      <w:marRight w:val="0"/>
      <w:marTop w:val="0"/>
      <w:marBottom w:val="0"/>
      <w:divBdr>
        <w:top w:val="none" w:sz="0" w:space="0" w:color="auto"/>
        <w:left w:val="none" w:sz="0" w:space="0" w:color="auto"/>
        <w:bottom w:val="none" w:sz="0" w:space="0" w:color="auto"/>
        <w:right w:val="none" w:sz="0" w:space="0" w:color="auto"/>
      </w:divBdr>
    </w:div>
    <w:div w:id="934022077">
      <w:bodyDiv w:val="1"/>
      <w:marLeft w:val="0"/>
      <w:marRight w:val="0"/>
      <w:marTop w:val="0"/>
      <w:marBottom w:val="0"/>
      <w:divBdr>
        <w:top w:val="none" w:sz="0" w:space="0" w:color="auto"/>
        <w:left w:val="none" w:sz="0" w:space="0" w:color="auto"/>
        <w:bottom w:val="none" w:sz="0" w:space="0" w:color="auto"/>
        <w:right w:val="none" w:sz="0" w:space="0" w:color="auto"/>
      </w:divBdr>
    </w:div>
    <w:div w:id="1271275750">
      <w:bodyDiv w:val="1"/>
      <w:marLeft w:val="0"/>
      <w:marRight w:val="0"/>
      <w:marTop w:val="0"/>
      <w:marBottom w:val="0"/>
      <w:divBdr>
        <w:top w:val="none" w:sz="0" w:space="0" w:color="auto"/>
        <w:left w:val="none" w:sz="0" w:space="0" w:color="auto"/>
        <w:bottom w:val="none" w:sz="0" w:space="0" w:color="auto"/>
        <w:right w:val="none" w:sz="0" w:space="0" w:color="auto"/>
      </w:divBdr>
    </w:div>
    <w:div w:id="1622343692">
      <w:bodyDiv w:val="1"/>
      <w:marLeft w:val="0"/>
      <w:marRight w:val="0"/>
      <w:marTop w:val="0"/>
      <w:marBottom w:val="0"/>
      <w:divBdr>
        <w:top w:val="none" w:sz="0" w:space="0" w:color="auto"/>
        <w:left w:val="none" w:sz="0" w:space="0" w:color="auto"/>
        <w:bottom w:val="none" w:sz="0" w:space="0" w:color="auto"/>
        <w:right w:val="none" w:sz="0" w:space="0" w:color="auto"/>
      </w:divBdr>
    </w:div>
    <w:div w:id="1831213522">
      <w:bodyDiv w:val="1"/>
      <w:marLeft w:val="0"/>
      <w:marRight w:val="0"/>
      <w:marTop w:val="0"/>
      <w:marBottom w:val="0"/>
      <w:divBdr>
        <w:top w:val="none" w:sz="0" w:space="0" w:color="auto"/>
        <w:left w:val="none" w:sz="0" w:space="0" w:color="auto"/>
        <w:bottom w:val="none" w:sz="0" w:space="0" w:color="auto"/>
        <w:right w:val="none" w:sz="0" w:space="0" w:color="auto"/>
      </w:divBdr>
    </w:div>
    <w:div w:id="1853689894">
      <w:bodyDiv w:val="1"/>
      <w:marLeft w:val="0"/>
      <w:marRight w:val="0"/>
      <w:marTop w:val="0"/>
      <w:marBottom w:val="0"/>
      <w:divBdr>
        <w:top w:val="none" w:sz="0" w:space="0" w:color="auto"/>
        <w:left w:val="none" w:sz="0" w:space="0" w:color="auto"/>
        <w:bottom w:val="none" w:sz="0" w:space="0" w:color="auto"/>
        <w:right w:val="none" w:sz="0" w:space="0" w:color="auto"/>
      </w:divBdr>
    </w:div>
    <w:div w:id="20671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B07CE-AA63-4D40-9067-CFE4879E2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4</Pages>
  <Words>627</Words>
  <Characters>3451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Minsal</dc:creator>
  <cp:keywords/>
  <dc:description/>
  <cp:lastModifiedBy>fabrica</cp:lastModifiedBy>
  <cp:revision>9</cp:revision>
  <dcterms:created xsi:type="dcterms:W3CDTF">2025-05-13T21:05:00Z</dcterms:created>
  <dcterms:modified xsi:type="dcterms:W3CDTF">2026-06-26T12:54:00Z</dcterms:modified>
</cp:coreProperties>
</file>