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841D" w14:textId="59541B95" w:rsidR="00180537" w:rsidRPr="008E0838" w:rsidRDefault="000930FA" w:rsidP="008E0838">
      <w:pPr>
        <w:pStyle w:val="Ttulo"/>
        <w:tabs>
          <w:tab w:val="left" w:pos="2880"/>
          <w:tab w:val="center" w:pos="4934"/>
        </w:tabs>
        <w:spacing w:before="0" w:line="276" w:lineRule="auto"/>
        <w:ind w:left="0" w:right="0"/>
        <w:rPr>
          <w:rFonts w:asciiTheme="majorHAnsi" w:hAnsiTheme="majorHAnsi" w:cstheme="majorHAnsi"/>
          <w:sz w:val="24"/>
          <w:szCs w:val="24"/>
          <w:u w:val="single"/>
        </w:rPr>
      </w:pPr>
      <w:r w:rsidRPr="008E0838">
        <w:rPr>
          <w:rFonts w:asciiTheme="majorHAnsi" w:hAnsiTheme="majorHAnsi" w:cstheme="majorHAnsi"/>
          <w:sz w:val="24"/>
          <w:szCs w:val="24"/>
          <w:u w:val="single"/>
        </w:rPr>
        <w:t>ESPECIFICACIONES TÉCNICAS</w:t>
      </w:r>
    </w:p>
    <w:p w14:paraId="42459230" w14:textId="77777777" w:rsidR="009A12D6" w:rsidRPr="008E0838" w:rsidRDefault="009A12D6" w:rsidP="008E0838">
      <w:pPr>
        <w:spacing w:line="276" w:lineRule="auto"/>
        <w:rPr>
          <w:rFonts w:asciiTheme="majorHAnsi" w:hAnsiTheme="majorHAnsi" w:cstheme="majorHAnsi"/>
          <w:sz w:val="24"/>
          <w:szCs w:val="24"/>
        </w:rPr>
      </w:pPr>
    </w:p>
    <w:p w14:paraId="546C1DF8" w14:textId="4B0F2C58" w:rsidR="00084635" w:rsidRPr="008E0838" w:rsidRDefault="000930FA" w:rsidP="008E0838">
      <w:pPr>
        <w:pStyle w:val="Ttulo"/>
        <w:spacing w:before="0" w:line="276" w:lineRule="auto"/>
        <w:ind w:left="0" w:right="0"/>
        <w:rPr>
          <w:rFonts w:asciiTheme="majorHAnsi" w:hAnsiTheme="majorHAnsi" w:cstheme="majorHAnsi"/>
        </w:rPr>
      </w:pPr>
      <w:r w:rsidRPr="008E0838">
        <w:rPr>
          <w:rFonts w:asciiTheme="majorHAnsi" w:hAnsiTheme="majorHAnsi" w:cstheme="majorHAnsi"/>
        </w:rPr>
        <w:t>“A</w:t>
      </w:r>
      <w:r w:rsidR="00984C6A" w:rsidRPr="008E0838">
        <w:rPr>
          <w:rFonts w:asciiTheme="majorHAnsi" w:hAnsiTheme="majorHAnsi" w:cstheme="majorHAnsi"/>
        </w:rPr>
        <w:t>dquisición de Apósitos e insumos para curación</w:t>
      </w:r>
      <w:r w:rsidR="00084635" w:rsidRPr="008E0838">
        <w:rPr>
          <w:rFonts w:asciiTheme="majorHAnsi" w:hAnsiTheme="majorHAnsi" w:cstheme="majorHAnsi"/>
        </w:rPr>
        <w:t>”</w:t>
      </w:r>
    </w:p>
    <w:p w14:paraId="1D030DF3" w14:textId="3796844E" w:rsidR="00180537" w:rsidRPr="008E0838" w:rsidRDefault="003E33AE" w:rsidP="008E0838">
      <w:pPr>
        <w:pStyle w:val="Ttulo"/>
        <w:spacing w:before="0" w:line="276" w:lineRule="auto"/>
        <w:ind w:left="0" w:right="0"/>
        <w:rPr>
          <w:rFonts w:asciiTheme="majorHAnsi" w:hAnsiTheme="majorHAnsi" w:cstheme="majorHAnsi"/>
          <w:b w:val="0"/>
          <w:bCs/>
        </w:rPr>
      </w:pPr>
      <w:r w:rsidRPr="008E0838">
        <w:rPr>
          <w:rFonts w:asciiTheme="majorHAnsi" w:hAnsiTheme="majorHAnsi" w:cstheme="majorHAnsi"/>
          <w:b w:val="0"/>
          <w:bCs/>
        </w:rPr>
        <w:t xml:space="preserve">Para el </w:t>
      </w:r>
      <w:r w:rsidR="008B5CAC" w:rsidRPr="008E0838">
        <w:rPr>
          <w:rFonts w:asciiTheme="majorHAnsi" w:hAnsiTheme="majorHAnsi" w:cstheme="majorHAnsi"/>
          <w:b w:val="0"/>
          <w:bCs/>
        </w:rPr>
        <w:t>Depto. de Salud de Sagrada Familia</w:t>
      </w:r>
      <w:r w:rsidR="001C4BCA" w:rsidRPr="008E0838">
        <w:rPr>
          <w:rFonts w:asciiTheme="majorHAnsi" w:hAnsiTheme="majorHAnsi" w:cstheme="majorHAnsi"/>
          <w:b w:val="0"/>
          <w:bCs/>
        </w:rPr>
        <w:t>.</w:t>
      </w:r>
    </w:p>
    <w:p w14:paraId="191FCCCD" w14:textId="77777777" w:rsidR="00D13AF5" w:rsidRPr="008E0838" w:rsidRDefault="00D13AF5" w:rsidP="008E0838">
      <w:pPr>
        <w:pStyle w:val="Ttulo1"/>
        <w:tabs>
          <w:tab w:val="left" w:pos="284"/>
        </w:tabs>
        <w:spacing w:line="276" w:lineRule="auto"/>
        <w:ind w:left="0" w:firstLine="0"/>
        <w:jc w:val="both"/>
        <w:rPr>
          <w:rFonts w:asciiTheme="majorHAnsi" w:hAnsiTheme="majorHAnsi" w:cstheme="majorHAnsi"/>
          <w:u w:val="single"/>
        </w:rPr>
      </w:pPr>
    </w:p>
    <w:p w14:paraId="4B29D95F" w14:textId="3C4C4F71" w:rsidR="00180537" w:rsidRPr="008E0838" w:rsidRDefault="000930FA" w:rsidP="008E0838">
      <w:pPr>
        <w:pStyle w:val="Ttulo1"/>
        <w:numPr>
          <w:ilvl w:val="0"/>
          <w:numId w:val="10"/>
        </w:numPr>
        <w:tabs>
          <w:tab w:val="left" w:pos="284"/>
        </w:tabs>
        <w:spacing w:line="276" w:lineRule="auto"/>
        <w:jc w:val="both"/>
        <w:rPr>
          <w:rFonts w:asciiTheme="majorHAnsi" w:hAnsiTheme="majorHAnsi" w:cstheme="majorHAnsi"/>
          <w:u w:val="single"/>
        </w:rPr>
      </w:pPr>
      <w:r w:rsidRPr="008E0838">
        <w:rPr>
          <w:rFonts w:asciiTheme="majorHAnsi" w:hAnsiTheme="majorHAnsi" w:cstheme="majorHAnsi"/>
          <w:u w:val="single"/>
        </w:rPr>
        <w:t>GENERALIDADES</w:t>
      </w:r>
    </w:p>
    <w:p w14:paraId="1F8500C8" w14:textId="097A00CC" w:rsidR="00EB2271" w:rsidRPr="008E0838" w:rsidRDefault="00EB2271" w:rsidP="002C5E6F">
      <w:pPr>
        <w:pStyle w:val="Textoindependiente"/>
        <w:spacing w:after="0" w:line="276" w:lineRule="auto"/>
        <w:jc w:val="both"/>
        <w:rPr>
          <w:rFonts w:asciiTheme="majorHAnsi" w:hAnsiTheme="majorHAnsi" w:cstheme="majorHAnsi"/>
          <w:sz w:val="24"/>
          <w:szCs w:val="24"/>
        </w:rPr>
      </w:pPr>
      <w:r w:rsidRPr="008E0838">
        <w:rPr>
          <w:rFonts w:asciiTheme="majorHAnsi" w:hAnsiTheme="majorHAnsi" w:cstheme="majorHAnsi"/>
          <w:color w:val="000000"/>
          <w:sz w:val="24"/>
          <w:szCs w:val="24"/>
        </w:rPr>
        <w:t xml:space="preserve">La Ilustre Municipalidad Sagrada Familia a través de su Departamento de Salud, </w:t>
      </w:r>
      <w:r w:rsidRPr="008E0838">
        <w:rPr>
          <w:rFonts w:asciiTheme="majorHAnsi" w:hAnsiTheme="majorHAnsi" w:cstheme="majorHAnsi"/>
          <w:sz w:val="24"/>
          <w:szCs w:val="24"/>
        </w:rPr>
        <w:t xml:space="preserve">requiere adquirir </w:t>
      </w:r>
      <w:r w:rsidRPr="008E0838">
        <w:rPr>
          <w:rFonts w:asciiTheme="majorHAnsi" w:hAnsiTheme="majorHAnsi" w:cstheme="majorHAnsi"/>
          <w:b/>
          <w:sz w:val="24"/>
          <w:szCs w:val="24"/>
        </w:rPr>
        <w:t>“</w:t>
      </w:r>
      <w:r w:rsidR="00D00243" w:rsidRPr="008E0838">
        <w:rPr>
          <w:rFonts w:asciiTheme="majorHAnsi" w:hAnsiTheme="majorHAnsi" w:cstheme="majorHAnsi"/>
          <w:b/>
          <w:sz w:val="24"/>
          <w:szCs w:val="24"/>
        </w:rPr>
        <w:t>Apósitos e insumos para curación</w:t>
      </w:r>
      <w:r w:rsidRPr="008E0838">
        <w:rPr>
          <w:rFonts w:asciiTheme="majorHAnsi" w:hAnsiTheme="majorHAnsi" w:cstheme="majorHAnsi"/>
          <w:b/>
          <w:sz w:val="24"/>
          <w:szCs w:val="24"/>
        </w:rPr>
        <w:t>”</w:t>
      </w:r>
      <w:r w:rsidR="006912A7" w:rsidRPr="008E0838">
        <w:rPr>
          <w:rFonts w:asciiTheme="majorHAnsi" w:hAnsiTheme="majorHAnsi" w:cstheme="majorHAnsi"/>
          <w:sz w:val="24"/>
          <w:szCs w:val="24"/>
        </w:rPr>
        <w:t>,</w:t>
      </w:r>
      <w:r w:rsidR="00D00243" w:rsidRPr="008E0838">
        <w:rPr>
          <w:rFonts w:asciiTheme="majorHAnsi" w:hAnsiTheme="majorHAnsi" w:cstheme="majorHAnsi"/>
          <w:sz w:val="24"/>
          <w:szCs w:val="24"/>
        </w:rPr>
        <w:t xml:space="preserve"> según necesidades del Programa Cuidados Paliativos Universales y el Programa Fondo de Farmacia, </w:t>
      </w:r>
      <w:r w:rsidR="00F615DA" w:rsidRPr="008E0838">
        <w:rPr>
          <w:rFonts w:asciiTheme="majorHAnsi" w:hAnsiTheme="majorHAnsi" w:cstheme="majorHAnsi"/>
          <w:sz w:val="24"/>
          <w:szCs w:val="24"/>
        </w:rPr>
        <w:t>para el</w:t>
      </w:r>
      <w:r w:rsidR="00D00243" w:rsidRPr="008E0838">
        <w:rPr>
          <w:rFonts w:asciiTheme="majorHAnsi" w:hAnsiTheme="majorHAnsi" w:cstheme="majorHAnsi"/>
          <w:sz w:val="24"/>
          <w:szCs w:val="24"/>
        </w:rPr>
        <w:t xml:space="preserve"> Depa</w:t>
      </w:r>
      <w:r w:rsidRPr="008E0838">
        <w:rPr>
          <w:rFonts w:asciiTheme="majorHAnsi" w:hAnsiTheme="majorHAnsi" w:cstheme="majorHAnsi"/>
          <w:sz w:val="24"/>
          <w:szCs w:val="24"/>
        </w:rPr>
        <w:t>rtamento de Salud de Sagrada Familia.</w:t>
      </w:r>
    </w:p>
    <w:p w14:paraId="4C78A7F8" w14:textId="77777777" w:rsidR="00BD6396" w:rsidRPr="008E0838" w:rsidRDefault="000930FA" w:rsidP="002C5E6F">
      <w:pPr>
        <w:pStyle w:val="Textoindependiente"/>
        <w:spacing w:after="0" w:line="276" w:lineRule="auto"/>
        <w:jc w:val="both"/>
        <w:rPr>
          <w:rFonts w:asciiTheme="majorHAnsi" w:hAnsiTheme="majorHAnsi" w:cstheme="majorHAnsi"/>
          <w:sz w:val="24"/>
          <w:szCs w:val="24"/>
        </w:rPr>
      </w:pPr>
      <w:r w:rsidRPr="008E0838">
        <w:rPr>
          <w:rFonts w:asciiTheme="majorHAnsi" w:hAnsiTheme="majorHAnsi" w:cstheme="majorHAnsi"/>
          <w:sz w:val="24"/>
          <w:szCs w:val="24"/>
        </w:rPr>
        <w:t>Las presentes especificaciones técnicas comprenden los requisitos obligatorios que deben cumplir los oferentes que de</w:t>
      </w:r>
      <w:r w:rsidR="00A73B51" w:rsidRPr="008E0838">
        <w:rPr>
          <w:rFonts w:asciiTheme="majorHAnsi" w:hAnsiTheme="majorHAnsi" w:cstheme="majorHAnsi"/>
          <w:sz w:val="24"/>
          <w:szCs w:val="24"/>
        </w:rPr>
        <w:t>seen participar de este proceso</w:t>
      </w:r>
      <w:r w:rsidRPr="008E0838">
        <w:rPr>
          <w:rFonts w:asciiTheme="majorHAnsi" w:hAnsiTheme="majorHAnsi" w:cstheme="majorHAnsi"/>
          <w:sz w:val="24"/>
          <w:szCs w:val="24"/>
        </w:rPr>
        <w:t>. Las ofertas que no cumplan con las especificaciones descritas a continuación serán automáticamente de</w:t>
      </w:r>
      <w:r w:rsidR="00A73B51" w:rsidRPr="008E0838">
        <w:rPr>
          <w:rFonts w:asciiTheme="majorHAnsi" w:hAnsiTheme="majorHAnsi" w:cstheme="majorHAnsi"/>
          <w:sz w:val="24"/>
          <w:szCs w:val="24"/>
        </w:rPr>
        <w:t>scartadas</w:t>
      </w:r>
      <w:r w:rsidRPr="008E0838">
        <w:rPr>
          <w:rFonts w:asciiTheme="majorHAnsi" w:hAnsiTheme="majorHAnsi" w:cstheme="majorHAnsi"/>
          <w:sz w:val="24"/>
          <w:szCs w:val="24"/>
        </w:rPr>
        <w:t>.</w:t>
      </w:r>
      <w:r w:rsidR="00997FD3" w:rsidRPr="008E0838">
        <w:rPr>
          <w:rFonts w:asciiTheme="majorHAnsi" w:hAnsiTheme="majorHAnsi" w:cstheme="majorHAnsi"/>
          <w:sz w:val="24"/>
          <w:szCs w:val="24"/>
        </w:rPr>
        <w:t xml:space="preserve"> </w:t>
      </w:r>
    </w:p>
    <w:p w14:paraId="4C7BC861" w14:textId="58C5C358" w:rsidR="00180537" w:rsidRDefault="00997FD3" w:rsidP="00093C49">
      <w:pPr>
        <w:pStyle w:val="Textoindependiente"/>
        <w:spacing w:after="0" w:line="276" w:lineRule="auto"/>
        <w:jc w:val="both"/>
        <w:rPr>
          <w:rFonts w:asciiTheme="majorHAnsi" w:hAnsiTheme="majorHAnsi" w:cstheme="majorHAnsi"/>
          <w:sz w:val="24"/>
          <w:szCs w:val="24"/>
        </w:rPr>
      </w:pPr>
      <w:r w:rsidRPr="008E0838">
        <w:rPr>
          <w:rFonts w:asciiTheme="majorHAnsi" w:hAnsiTheme="majorHAnsi" w:cstheme="majorHAnsi"/>
          <w:sz w:val="24"/>
          <w:szCs w:val="24"/>
        </w:rPr>
        <w:t xml:space="preserve">Se rechazará cualquier cotización que incluya líneas valoradas en $1. Los proveedores deben ofertar por la totalidad de los productos requeridos; de lo contrario, su propuesta </w:t>
      </w:r>
      <w:r w:rsidR="00444E12" w:rsidRPr="008E0838">
        <w:rPr>
          <w:rFonts w:asciiTheme="majorHAnsi" w:hAnsiTheme="majorHAnsi" w:cstheme="majorHAnsi"/>
          <w:sz w:val="24"/>
          <w:szCs w:val="24"/>
        </w:rPr>
        <w:t>no será evaluada.</w:t>
      </w:r>
    </w:p>
    <w:p w14:paraId="01512118" w14:textId="77777777" w:rsidR="00093C49" w:rsidRPr="008E0838" w:rsidRDefault="00093C49" w:rsidP="00093C49">
      <w:pPr>
        <w:pStyle w:val="Textoindependiente"/>
        <w:spacing w:after="0" w:line="276" w:lineRule="auto"/>
        <w:jc w:val="both"/>
        <w:rPr>
          <w:rFonts w:asciiTheme="majorHAnsi" w:hAnsiTheme="majorHAnsi" w:cstheme="majorHAnsi"/>
          <w:sz w:val="24"/>
          <w:szCs w:val="24"/>
        </w:rPr>
      </w:pPr>
    </w:p>
    <w:p w14:paraId="3E9510EB" w14:textId="7DB6F166" w:rsidR="00180537" w:rsidRPr="008E0838" w:rsidRDefault="00D65B25" w:rsidP="00093C49">
      <w:pPr>
        <w:pStyle w:val="Prrafodelista"/>
        <w:numPr>
          <w:ilvl w:val="0"/>
          <w:numId w:val="10"/>
        </w:numPr>
        <w:tabs>
          <w:tab w:val="left" w:pos="825"/>
          <w:tab w:val="left" w:pos="826"/>
        </w:tabs>
        <w:spacing w:line="276" w:lineRule="auto"/>
        <w:jc w:val="both"/>
        <w:rPr>
          <w:rFonts w:asciiTheme="majorHAnsi" w:hAnsiTheme="majorHAnsi" w:cstheme="majorHAnsi"/>
          <w:b/>
          <w:sz w:val="24"/>
          <w:szCs w:val="24"/>
          <w:u w:val="single"/>
        </w:rPr>
      </w:pPr>
      <w:r w:rsidRPr="008E0838">
        <w:rPr>
          <w:rFonts w:asciiTheme="majorHAnsi" w:hAnsiTheme="majorHAnsi" w:cstheme="majorHAnsi"/>
          <w:b/>
          <w:sz w:val="24"/>
          <w:szCs w:val="24"/>
          <w:u w:val="single"/>
        </w:rPr>
        <w:t>CARACTER</w:t>
      </w:r>
      <w:r w:rsidR="00C918BB" w:rsidRPr="008E0838">
        <w:rPr>
          <w:rFonts w:asciiTheme="majorHAnsi" w:hAnsiTheme="majorHAnsi" w:cstheme="majorHAnsi"/>
          <w:b/>
          <w:sz w:val="24"/>
          <w:szCs w:val="24"/>
          <w:u w:val="single"/>
        </w:rPr>
        <w:t>Í</w:t>
      </w:r>
      <w:r w:rsidRPr="008E0838">
        <w:rPr>
          <w:rFonts w:asciiTheme="majorHAnsi" w:hAnsiTheme="majorHAnsi" w:cstheme="majorHAnsi"/>
          <w:b/>
          <w:sz w:val="24"/>
          <w:szCs w:val="24"/>
          <w:u w:val="single"/>
        </w:rPr>
        <w:t>STICAS</w:t>
      </w:r>
      <w:r w:rsidR="00902984" w:rsidRPr="008E0838">
        <w:rPr>
          <w:rFonts w:asciiTheme="majorHAnsi" w:hAnsiTheme="majorHAnsi" w:cstheme="majorHAnsi"/>
          <w:b/>
          <w:sz w:val="24"/>
          <w:szCs w:val="24"/>
          <w:u w:val="single"/>
        </w:rPr>
        <w:t xml:space="preserve"> DE LOS INSUMOS</w:t>
      </w:r>
    </w:p>
    <w:p w14:paraId="0781A5FE" w14:textId="490F51CB" w:rsidR="00907AA0" w:rsidRPr="008E0838" w:rsidRDefault="00D941CE" w:rsidP="00907AA0">
      <w:pPr>
        <w:pStyle w:val="Textoindependiente"/>
        <w:spacing w:after="0" w:line="276" w:lineRule="auto"/>
        <w:rPr>
          <w:rFonts w:asciiTheme="majorHAnsi" w:hAnsiTheme="majorHAnsi" w:cstheme="majorHAnsi"/>
          <w:sz w:val="24"/>
          <w:szCs w:val="24"/>
        </w:rPr>
      </w:pPr>
      <w:r w:rsidRPr="008E0838">
        <w:rPr>
          <w:rFonts w:asciiTheme="majorHAnsi" w:hAnsiTheme="majorHAnsi" w:cstheme="majorHAnsi"/>
          <w:sz w:val="24"/>
          <w:szCs w:val="24"/>
        </w:rPr>
        <w:t>Se realizará en líneas, que se detallan a continuación:</w:t>
      </w:r>
    </w:p>
    <w:tbl>
      <w:tblPr>
        <w:tblStyle w:val="Tablaconcuadrcula"/>
        <w:tblW w:w="10207" w:type="dxa"/>
        <w:tblInd w:w="-147" w:type="dxa"/>
        <w:tblLayout w:type="fixed"/>
        <w:tblLook w:val="04A0" w:firstRow="1" w:lastRow="0" w:firstColumn="1" w:lastColumn="0" w:noHBand="0" w:noVBand="1"/>
      </w:tblPr>
      <w:tblGrid>
        <w:gridCol w:w="1070"/>
        <w:gridCol w:w="1278"/>
        <w:gridCol w:w="5449"/>
        <w:gridCol w:w="2410"/>
      </w:tblGrid>
      <w:tr w:rsidR="0064178D" w:rsidRPr="008E0838" w14:paraId="13CA6C14" w14:textId="77777777" w:rsidTr="00FD42CC">
        <w:tc>
          <w:tcPr>
            <w:tcW w:w="1070" w:type="dxa"/>
            <w:shd w:val="clear" w:color="auto" w:fill="DBE5F1" w:themeFill="accent1" w:themeFillTint="33"/>
          </w:tcPr>
          <w:p w14:paraId="500B3043"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LÍNEA</w:t>
            </w:r>
          </w:p>
        </w:tc>
        <w:tc>
          <w:tcPr>
            <w:tcW w:w="1278" w:type="dxa"/>
            <w:shd w:val="clear" w:color="auto" w:fill="DBE5F1" w:themeFill="accent1" w:themeFillTint="33"/>
          </w:tcPr>
          <w:p w14:paraId="58475E5E"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CANTIDAD</w:t>
            </w:r>
          </w:p>
        </w:tc>
        <w:tc>
          <w:tcPr>
            <w:tcW w:w="5449" w:type="dxa"/>
            <w:shd w:val="clear" w:color="auto" w:fill="DBE5F1" w:themeFill="accent1" w:themeFillTint="33"/>
          </w:tcPr>
          <w:p w14:paraId="44FC28CB"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PRODUCTO</w:t>
            </w:r>
          </w:p>
        </w:tc>
        <w:tc>
          <w:tcPr>
            <w:tcW w:w="2410" w:type="dxa"/>
            <w:shd w:val="clear" w:color="auto" w:fill="DBE5F1" w:themeFill="accent1" w:themeFillTint="33"/>
          </w:tcPr>
          <w:p w14:paraId="18B5DC20" w14:textId="77777777" w:rsidR="00690A4C" w:rsidRPr="008E0838" w:rsidRDefault="00690A4C" w:rsidP="008E0838">
            <w:pPr>
              <w:tabs>
                <w:tab w:val="left" w:pos="825"/>
                <w:tab w:val="left" w:pos="826"/>
              </w:tabs>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IMAGEN REFERENCIAL</w:t>
            </w:r>
          </w:p>
        </w:tc>
      </w:tr>
      <w:tr w:rsidR="0064178D" w:rsidRPr="008E0838" w14:paraId="694599DB" w14:textId="77777777" w:rsidTr="00FD42CC">
        <w:tc>
          <w:tcPr>
            <w:tcW w:w="1070" w:type="dxa"/>
          </w:tcPr>
          <w:p w14:paraId="57A0F46F"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1</w:t>
            </w:r>
          </w:p>
        </w:tc>
        <w:tc>
          <w:tcPr>
            <w:tcW w:w="1278" w:type="dxa"/>
          </w:tcPr>
          <w:p w14:paraId="54CE36DE" w14:textId="6A7DC466" w:rsidR="00690A4C" w:rsidRPr="008E0838" w:rsidRDefault="00D125E6"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30 unidades</w:t>
            </w:r>
          </w:p>
        </w:tc>
        <w:tc>
          <w:tcPr>
            <w:tcW w:w="5449" w:type="dxa"/>
          </w:tcPr>
          <w:p w14:paraId="3F6D9ADB" w14:textId="77777777"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antimicrobiano de uso tópico diseñado para absorber el exudado y limpiar heridas.</w:t>
            </w:r>
          </w:p>
          <w:p w14:paraId="42FEAA54" w14:textId="6ADA9394"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20C0405C" w14:textId="27E71E21"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Con capa de contacto de acetato verde impregnada con DACC (Cloruro de </w:t>
            </w:r>
            <w:proofErr w:type="spellStart"/>
            <w:r w:rsidRPr="008E0838">
              <w:rPr>
                <w:rFonts w:asciiTheme="majorHAnsi" w:hAnsiTheme="majorHAnsi" w:cstheme="majorHAnsi"/>
                <w:sz w:val="24"/>
                <w:szCs w:val="24"/>
              </w:rPr>
              <w:t>Dialquilcarbamoilo</w:t>
            </w:r>
            <w:proofErr w:type="spellEnd"/>
            <w:r w:rsidRPr="008E0838">
              <w:rPr>
                <w:rFonts w:asciiTheme="majorHAnsi" w:hAnsiTheme="majorHAnsi" w:cstheme="majorHAnsi"/>
                <w:sz w:val="24"/>
                <w:szCs w:val="24"/>
              </w:rPr>
              <w:t>) y núcleo de celulosa/algodón absorbente.</w:t>
            </w:r>
          </w:p>
          <w:p w14:paraId="6B2E6887" w14:textId="61D81A2E"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retenga las bacterias y hongos mediante un proceso físico llamado interacción hidrófoba (repelencia al agua).</w:t>
            </w:r>
          </w:p>
          <w:p w14:paraId="26D5BB10" w14:textId="3D1E0FFA"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Esterilizado por rayos gamma.</w:t>
            </w:r>
          </w:p>
          <w:p w14:paraId="3EFD24D8" w14:textId="54C1E2FF"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sirva para niveles de exudado moderados a abundantes.</w:t>
            </w:r>
          </w:p>
          <w:p w14:paraId="6145634A" w14:textId="155768CB"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no libere medicamentos ni antibióticos, evitando que las bacterias se hagan resistentes.</w:t>
            </w:r>
          </w:p>
          <w:p w14:paraId="42ED39EE" w14:textId="5F31CA5E" w:rsidR="00FA49D2" w:rsidRPr="008E0838" w:rsidRDefault="00FA49D2"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sea seguro para pieles sensibles y apto para uso pediátrico y embarazo.</w:t>
            </w:r>
          </w:p>
          <w:p w14:paraId="01E48D61" w14:textId="62BDB8E7" w:rsidR="00C91137" w:rsidRPr="008E0838" w:rsidRDefault="00C91137"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atraiga bacterias, hongos y biopelículas (</w:t>
            </w:r>
            <w:proofErr w:type="spellStart"/>
            <w:r w:rsidRPr="008E0838">
              <w:rPr>
                <w:rFonts w:asciiTheme="majorHAnsi" w:hAnsiTheme="majorHAnsi" w:cstheme="majorHAnsi"/>
                <w:sz w:val="24"/>
                <w:szCs w:val="24"/>
              </w:rPr>
              <w:t>biofilm</w:t>
            </w:r>
            <w:proofErr w:type="spellEnd"/>
            <w:r w:rsidRPr="008E0838">
              <w:rPr>
                <w:rFonts w:asciiTheme="majorHAnsi" w:hAnsiTheme="majorHAnsi" w:cstheme="majorHAnsi"/>
                <w:sz w:val="24"/>
                <w:szCs w:val="24"/>
              </w:rPr>
              <w:t>) inmovilizándolas para que el cuerpo sane más rápido</w:t>
            </w:r>
          </w:p>
          <w:p w14:paraId="061BB5BF" w14:textId="42E1E8E4" w:rsidR="00FA49D2" w:rsidRPr="008E0838" w:rsidRDefault="00C91137" w:rsidP="008E0838">
            <w:pPr>
              <w:pStyle w:val="Prrafodelista"/>
              <w:numPr>
                <w:ilvl w:val="0"/>
                <w:numId w:val="11"/>
              </w:numPr>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Apósito DAAC </w:t>
            </w:r>
            <w:proofErr w:type="spellStart"/>
            <w:r w:rsidRPr="008E0838">
              <w:rPr>
                <w:rFonts w:asciiTheme="majorHAnsi" w:hAnsiTheme="majorHAnsi" w:cstheme="majorHAnsi"/>
                <w:sz w:val="24"/>
                <w:szCs w:val="24"/>
              </w:rPr>
              <w:t>Cutimed</w:t>
            </w:r>
            <w:proofErr w:type="spellEnd"/>
            <w:r w:rsidRPr="008E0838">
              <w:rPr>
                <w:rFonts w:asciiTheme="majorHAnsi" w:hAnsiTheme="majorHAnsi" w:cstheme="majorHAnsi"/>
                <w:sz w:val="24"/>
                <w:szCs w:val="24"/>
              </w:rPr>
              <w:t xml:space="preserve"> </w:t>
            </w:r>
            <w:proofErr w:type="spellStart"/>
            <w:r w:rsidRPr="008E0838">
              <w:rPr>
                <w:rFonts w:asciiTheme="majorHAnsi" w:hAnsiTheme="majorHAnsi" w:cstheme="majorHAnsi"/>
                <w:sz w:val="24"/>
                <w:szCs w:val="24"/>
              </w:rPr>
              <w:t>Sorbact</w:t>
            </w:r>
            <w:proofErr w:type="spellEnd"/>
            <w:r w:rsidRPr="008E0838">
              <w:rPr>
                <w:rFonts w:asciiTheme="majorHAnsi" w:hAnsiTheme="majorHAnsi" w:cstheme="majorHAnsi"/>
                <w:sz w:val="24"/>
                <w:szCs w:val="24"/>
              </w:rPr>
              <w:t xml:space="preserve"> o de similares características.</w:t>
            </w:r>
          </w:p>
        </w:tc>
        <w:tc>
          <w:tcPr>
            <w:tcW w:w="2410" w:type="dxa"/>
          </w:tcPr>
          <w:p w14:paraId="701824B8" w14:textId="29E7016B" w:rsidR="00690A4C" w:rsidRPr="008E0838" w:rsidRDefault="00F27C2A"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drawing>
                <wp:anchor distT="0" distB="0" distL="114300" distR="114300" simplePos="0" relativeHeight="251661312" behindDoc="0" locked="0" layoutInCell="1" allowOverlap="1" wp14:anchorId="0068C559" wp14:editId="58B96B60">
                  <wp:simplePos x="0" y="0"/>
                  <wp:positionH relativeFrom="column">
                    <wp:posOffset>338455</wp:posOffset>
                  </wp:positionH>
                  <wp:positionV relativeFrom="paragraph">
                    <wp:posOffset>181610</wp:posOffset>
                  </wp:positionV>
                  <wp:extent cx="1297447" cy="1276350"/>
                  <wp:effectExtent l="0" t="0" r="0" b="0"/>
                  <wp:wrapThrough wrapText="bothSides">
                    <wp:wrapPolygon edited="0">
                      <wp:start x="0" y="0"/>
                      <wp:lineTo x="0" y="21278"/>
                      <wp:lineTo x="21251" y="21278"/>
                      <wp:lineTo x="21251" y="0"/>
                      <wp:lineTo x="0" y="0"/>
                    </wp:wrapPolygon>
                  </wp:wrapThrough>
                  <wp:docPr id="9672626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534" t="10274" r="8220" b="6849"/>
                          <a:stretch>
                            <a:fillRect/>
                          </a:stretch>
                        </pic:blipFill>
                        <pic:spPr bwMode="auto">
                          <a:xfrm>
                            <a:off x="0" y="0"/>
                            <a:ext cx="1297447"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4178D" w:rsidRPr="008E0838" w14:paraId="500222D2" w14:textId="77777777" w:rsidTr="00FD42CC">
        <w:tc>
          <w:tcPr>
            <w:tcW w:w="1070" w:type="dxa"/>
          </w:tcPr>
          <w:p w14:paraId="2E2C5FDE"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lastRenderedPageBreak/>
              <w:t>LÍNEA 2</w:t>
            </w:r>
          </w:p>
        </w:tc>
        <w:tc>
          <w:tcPr>
            <w:tcW w:w="1278" w:type="dxa"/>
          </w:tcPr>
          <w:p w14:paraId="7766A468" w14:textId="5C41800A" w:rsidR="00690A4C" w:rsidRPr="008E0838" w:rsidRDefault="00D40E67"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30 unidades</w:t>
            </w:r>
          </w:p>
        </w:tc>
        <w:tc>
          <w:tcPr>
            <w:tcW w:w="5449" w:type="dxa"/>
          </w:tcPr>
          <w:p w14:paraId="02AF721B" w14:textId="77777777" w:rsidR="00F71C74"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Apósito </w:t>
            </w:r>
            <w:proofErr w:type="spellStart"/>
            <w:r w:rsidRPr="008E0838">
              <w:rPr>
                <w:rFonts w:asciiTheme="majorHAnsi" w:hAnsiTheme="majorHAnsi" w:cstheme="majorHAnsi"/>
                <w:sz w:val="24"/>
                <w:szCs w:val="24"/>
              </w:rPr>
              <w:t>hidrocelular</w:t>
            </w:r>
            <w:proofErr w:type="spellEnd"/>
            <w:r w:rsidRPr="008E0838">
              <w:rPr>
                <w:rFonts w:asciiTheme="majorHAnsi" w:hAnsiTheme="majorHAnsi" w:cstheme="majorHAnsi"/>
                <w:sz w:val="24"/>
                <w:szCs w:val="24"/>
              </w:rPr>
              <w:t xml:space="preserve"> (de espuma) autoadhesivo con tecnología avanzada de silicona, diseñado anatómicamente para adaptarse a la zona del sacro.</w:t>
            </w:r>
          </w:p>
          <w:p w14:paraId="60086ABE" w14:textId="51AA8D87"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Estructura multicapa</w:t>
            </w:r>
            <w:r w:rsidR="000A28B8" w:rsidRPr="008E0838">
              <w:rPr>
                <w:rFonts w:asciiTheme="majorHAnsi" w:hAnsiTheme="majorHAnsi" w:cstheme="majorHAnsi"/>
                <w:sz w:val="24"/>
                <w:szCs w:val="24"/>
              </w:rPr>
              <w:t>.</w:t>
            </w:r>
          </w:p>
          <w:p w14:paraId="60D320A2" w14:textId="17044EDC"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su capa de contacto esté conformada por silicona perforada hidrofóbica que se adhiera suavemente a la piel sana, pero no al lecho húmedo de la herida</w:t>
            </w:r>
            <w:r w:rsidR="000A28B8" w:rsidRPr="008E0838">
              <w:rPr>
                <w:rFonts w:asciiTheme="majorHAnsi" w:hAnsiTheme="majorHAnsi" w:cstheme="majorHAnsi"/>
                <w:sz w:val="24"/>
                <w:szCs w:val="24"/>
              </w:rPr>
              <w:t>.</w:t>
            </w:r>
          </w:p>
          <w:p w14:paraId="4765E604" w14:textId="77777777"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el núcleo central sea de espuma de poliuretano de poro abierto (grosor de 3 ± 0.5 mm) fusionada con tiras superabsorbentes que bloquean el fluido.</w:t>
            </w:r>
          </w:p>
          <w:p w14:paraId="2489C3BF" w14:textId="77777777" w:rsidR="00A33A2D" w:rsidRPr="008E0838" w:rsidRDefault="00A33A2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la capa externa esté conformada por una película de poliuretano impermeable al agua y fluidos, pero altamente transpirable.</w:t>
            </w:r>
          </w:p>
          <w:p w14:paraId="4DA0DC63" w14:textId="77777777" w:rsidR="00A33A2D" w:rsidRPr="008E0838" w:rsidRDefault="00D40E67"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23X23 cm</w:t>
            </w:r>
          </w:p>
          <w:p w14:paraId="5ABBAA79" w14:textId="77777777" w:rsidR="00D40E67" w:rsidRPr="008E0838" w:rsidRDefault="00D40E67"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bordes siliconados adhesivos</w:t>
            </w:r>
          </w:p>
          <w:p w14:paraId="37BE250A" w14:textId="18164A12" w:rsidR="00D40E67" w:rsidRPr="008E0838" w:rsidRDefault="00D40E67"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Cutimed</w:t>
            </w:r>
            <w:proofErr w:type="spellEnd"/>
            <w:r w:rsidRPr="008E0838">
              <w:rPr>
                <w:rFonts w:asciiTheme="majorHAnsi" w:hAnsiTheme="majorHAnsi" w:cstheme="majorHAnsi"/>
                <w:sz w:val="24"/>
                <w:szCs w:val="24"/>
              </w:rPr>
              <w:t xml:space="preserve"> Siltec </w:t>
            </w:r>
            <w:proofErr w:type="spellStart"/>
            <w:r w:rsidRPr="008E0838">
              <w:rPr>
                <w:rFonts w:asciiTheme="majorHAnsi" w:hAnsiTheme="majorHAnsi" w:cstheme="majorHAnsi"/>
                <w:sz w:val="24"/>
                <w:szCs w:val="24"/>
              </w:rPr>
              <w:t>Sacrum</w:t>
            </w:r>
            <w:proofErr w:type="spellEnd"/>
            <w:r w:rsidRPr="008E0838">
              <w:rPr>
                <w:rFonts w:asciiTheme="majorHAnsi" w:hAnsiTheme="majorHAnsi" w:cstheme="majorHAnsi"/>
                <w:sz w:val="24"/>
                <w:szCs w:val="24"/>
              </w:rPr>
              <w:t xml:space="preserve"> o de similares características.</w:t>
            </w:r>
          </w:p>
        </w:tc>
        <w:tc>
          <w:tcPr>
            <w:tcW w:w="2410" w:type="dxa"/>
          </w:tcPr>
          <w:p w14:paraId="149FC2D5" w14:textId="29F6734F" w:rsidR="00690A4C" w:rsidRPr="008E0838" w:rsidRDefault="00D40E67"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drawing>
                <wp:anchor distT="0" distB="0" distL="114300" distR="114300" simplePos="0" relativeHeight="251659264" behindDoc="0" locked="0" layoutInCell="1" allowOverlap="1" wp14:anchorId="78617E55" wp14:editId="6C8DDC5F">
                  <wp:simplePos x="0" y="0"/>
                  <wp:positionH relativeFrom="column">
                    <wp:posOffset>65405</wp:posOffset>
                  </wp:positionH>
                  <wp:positionV relativeFrom="paragraph">
                    <wp:posOffset>364</wp:posOffset>
                  </wp:positionV>
                  <wp:extent cx="1385264" cy="1533525"/>
                  <wp:effectExtent l="0" t="0" r="5715" b="0"/>
                  <wp:wrapThrough wrapText="bothSides">
                    <wp:wrapPolygon edited="0">
                      <wp:start x="0" y="0"/>
                      <wp:lineTo x="0" y="21198"/>
                      <wp:lineTo x="21392" y="21198"/>
                      <wp:lineTo x="21392" y="0"/>
                      <wp:lineTo x="0" y="0"/>
                    </wp:wrapPolygon>
                  </wp:wrapThrough>
                  <wp:docPr id="9361057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5264" cy="1533525"/>
                          </a:xfrm>
                          <a:prstGeom prst="rect">
                            <a:avLst/>
                          </a:prstGeom>
                          <a:noFill/>
                        </pic:spPr>
                      </pic:pic>
                    </a:graphicData>
                  </a:graphic>
                  <wp14:sizeRelH relativeFrom="page">
                    <wp14:pctWidth>0</wp14:pctWidth>
                  </wp14:sizeRelH>
                  <wp14:sizeRelV relativeFrom="page">
                    <wp14:pctHeight>0</wp14:pctHeight>
                  </wp14:sizeRelV>
                </wp:anchor>
              </w:drawing>
            </w:r>
          </w:p>
        </w:tc>
      </w:tr>
      <w:tr w:rsidR="0064178D" w:rsidRPr="008E0838" w14:paraId="73156216" w14:textId="77777777" w:rsidTr="00FD42CC">
        <w:trPr>
          <w:trHeight w:val="656"/>
        </w:trPr>
        <w:tc>
          <w:tcPr>
            <w:tcW w:w="1070" w:type="dxa"/>
          </w:tcPr>
          <w:p w14:paraId="7CFEAA07"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3</w:t>
            </w:r>
          </w:p>
        </w:tc>
        <w:tc>
          <w:tcPr>
            <w:tcW w:w="1278" w:type="dxa"/>
          </w:tcPr>
          <w:p w14:paraId="50CDC348" w14:textId="17CAE6FB" w:rsidR="00690A4C" w:rsidRPr="008E0838" w:rsidRDefault="00F27C2A"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40 unidades</w:t>
            </w:r>
          </w:p>
        </w:tc>
        <w:tc>
          <w:tcPr>
            <w:tcW w:w="5449" w:type="dxa"/>
          </w:tcPr>
          <w:p w14:paraId="7761E83D" w14:textId="1AF0D14E" w:rsidR="00F27C2A" w:rsidRPr="008E0838" w:rsidRDefault="00F27C2A"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Apósito </w:t>
            </w:r>
            <w:proofErr w:type="spellStart"/>
            <w:r w:rsidRPr="008E0838">
              <w:rPr>
                <w:rFonts w:asciiTheme="majorHAnsi" w:hAnsiTheme="majorHAnsi" w:cstheme="majorHAnsi"/>
                <w:sz w:val="24"/>
                <w:szCs w:val="24"/>
              </w:rPr>
              <w:t>hidrocelular</w:t>
            </w:r>
            <w:proofErr w:type="spellEnd"/>
            <w:r w:rsidRPr="008E0838">
              <w:rPr>
                <w:rFonts w:asciiTheme="majorHAnsi" w:hAnsiTheme="majorHAnsi" w:cstheme="majorHAnsi"/>
                <w:sz w:val="24"/>
                <w:szCs w:val="24"/>
              </w:rPr>
              <w:t xml:space="preserve"> (de espuma) estéril con tecnología avanzada de silicona, </w:t>
            </w:r>
            <w:r w:rsidR="00F412B5" w:rsidRPr="008E0838">
              <w:rPr>
                <w:rFonts w:asciiTheme="majorHAnsi" w:hAnsiTheme="majorHAnsi" w:cstheme="majorHAnsi"/>
                <w:sz w:val="24"/>
                <w:szCs w:val="24"/>
              </w:rPr>
              <w:t xml:space="preserve">que esté </w:t>
            </w:r>
            <w:r w:rsidRPr="008E0838">
              <w:rPr>
                <w:rFonts w:asciiTheme="majorHAnsi" w:hAnsiTheme="majorHAnsi" w:cstheme="majorHAnsi"/>
                <w:sz w:val="24"/>
                <w:szCs w:val="24"/>
              </w:rPr>
              <w:t>diseñado con una forma anatómica bidimensional (2D) específica para adaptarse perfectamente al talón</w:t>
            </w:r>
            <w:r w:rsidR="00F412B5" w:rsidRPr="008E0838">
              <w:rPr>
                <w:rFonts w:asciiTheme="majorHAnsi" w:hAnsiTheme="majorHAnsi" w:cstheme="majorHAnsi"/>
                <w:sz w:val="24"/>
                <w:szCs w:val="24"/>
              </w:rPr>
              <w:t>.</w:t>
            </w:r>
          </w:p>
          <w:p w14:paraId="6CCA4EFD" w14:textId="7FBC5088" w:rsidR="00F412B5" w:rsidRPr="008E0838" w:rsidRDefault="009A03B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la función principal sea el manejo de exudado de bajo a alto, además de ofrecer una alta amortiguación para proteger la zona contra la presión y la fricción.</w:t>
            </w:r>
          </w:p>
          <w:p w14:paraId="7175D8E5"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De estructura </w:t>
            </w:r>
            <w:proofErr w:type="spellStart"/>
            <w:r w:rsidRPr="008E0838">
              <w:rPr>
                <w:rFonts w:asciiTheme="majorHAnsi" w:hAnsiTheme="majorHAnsi" w:cstheme="majorHAnsi"/>
                <w:sz w:val="24"/>
                <w:szCs w:val="24"/>
              </w:rPr>
              <w:t>cuatrilaminar</w:t>
            </w:r>
            <w:proofErr w:type="spellEnd"/>
            <w:r w:rsidRPr="008E0838">
              <w:rPr>
                <w:rFonts w:asciiTheme="majorHAnsi" w:hAnsiTheme="majorHAnsi" w:cstheme="majorHAnsi"/>
                <w:sz w:val="24"/>
                <w:szCs w:val="24"/>
              </w:rPr>
              <w:t xml:space="preserve"> avanzada</w:t>
            </w:r>
          </w:p>
          <w:p w14:paraId="30F3548F"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Con c</w:t>
            </w:r>
            <w:r w:rsidRPr="004F5DF2">
              <w:rPr>
                <w:rFonts w:asciiTheme="majorHAnsi" w:hAnsiTheme="majorHAnsi" w:cstheme="majorHAnsi"/>
                <w:sz w:val="24"/>
                <w:szCs w:val="24"/>
                <w:lang w:val="es-CL"/>
              </w:rPr>
              <w:t xml:space="preserve">apa </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 xml:space="preserve">xterna </w:t>
            </w:r>
            <w:r w:rsidRPr="008E0838">
              <w:rPr>
                <w:rFonts w:asciiTheme="majorHAnsi" w:hAnsiTheme="majorHAnsi" w:cstheme="majorHAnsi"/>
                <w:sz w:val="24"/>
                <w:szCs w:val="24"/>
                <w:lang w:val="es-CL"/>
              </w:rPr>
              <w:t>t</w:t>
            </w:r>
            <w:r w:rsidRPr="004F5DF2">
              <w:rPr>
                <w:rFonts w:asciiTheme="majorHAnsi" w:hAnsiTheme="majorHAnsi" w:cstheme="majorHAnsi"/>
                <w:sz w:val="24"/>
                <w:szCs w:val="24"/>
                <w:lang w:val="es-CL"/>
              </w:rPr>
              <w:t>ranspirable</w:t>
            </w:r>
            <w:r w:rsidRPr="008E0838">
              <w:rPr>
                <w:rFonts w:asciiTheme="majorHAnsi" w:hAnsiTheme="majorHAnsi" w:cstheme="majorHAnsi"/>
                <w:sz w:val="24"/>
                <w:szCs w:val="24"/>
                <w:lang w:val="es-CL"/>
              </w:rPr>
              <w:t>, con p</w:t>
            </w:r>
            <w:r w:rsidRPr="004F5DF2">
              <w:rPr>
                <w:rFonts w:asciiTheme="majorHAnsi" w:hAnsiTheme="majorHAnsi" w:cstheme="majorHAnsi"/>
                <w:sz w:val="24"/>
                <w:szCs w:val="24"/>
                <w:lang w:val="es-CL"/>
              </w:rPr>
              <w:t>elícula de poliuretano (grosor de 25 µm) que repel</w:t>
            </w:r>
            <w:r w:rsidRPr="008E0838">
              <w:rPr>
                <w:rFonts w:asciiTheme="majorHAnsi" w:hAnsiTheme="majorHAnsi" w:cstheme="majorHAnsi"/>
                <w:sz w:val="24"/>
                <w:szCs w:val="24"/>
                <w:lang w:val="es-CL"/>
              </w:rPr>
              <w:t>a</w:t>
            </w:r>
            <w:r w:rsidRPr="004F5DF2">
              <w:rPr>
                <w:rFonts w:asciiTheme="majorHAnsi" w:hAnsiTheme="majorHAnsi" w:cstheme="majorHAnsi"/>
                <w:sz w:val="24"/>
                <w:szCs w:val="24"/>
                <w:lang w:val="es-CL"/>
              </w:rPr>
              <w:t xml:space="preserve"> el agua y las bacterias, pero permit</w:t>
            </w:r>
            <w:r w:rsidRPr="008E0838">
              <w:rPr>
                <w:rFonts w:asciiTheme="majorHAnsi" w:hAnsiTheme="majorHAnsi" w:cstheme="majorHAnsi"/>
                <w:sz w:val="24"/>
                <w:szCs w:val="24"/>
                <w:lang w:val="es-CL"/>
              </w:rPr>
              <w:t>a</w:t>
            </w:r>
            <w:r w:rsidRPr="004F5DF2">
              <w:rPr>
                <w:rFonts w:asciiTheme="majorHAnsi" w:hAnsiTheme="majorHAnsi" w:cstheme="majorHAnsi"/>
                <w:sz w:val="24"/>
                <w:szCs w:val="24"/>
                <w:lang w:val="es-CL"/>
              </w:rPr>
              <w:t xml:space="preserve"> la evaporación óptima de gases y fluidos según la saturación.</w:t>
            </w:r>
          </w:p>
          <w:p w14:paraId="2291FFCD"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Con c</w:t>
            </w:r>
            <w:r w:rsidRPr="004F5DF2">
              <w:rPr>
                <w:rFonts w:asciiTheme="majorHAnsi" w:hAnsiTheme="majorHAnsi" w:cstheme="majorHAnsi"/>
                <w:sz w:val="24"/>
                <w:szCs w:val="24"/>
                <w:lang w:val="es-CL"/>
              </w:rPr>
              <w:t xml:space="preserve">apa de </w:t>
            </w:r>
            <w:r w:rsidRPr="008E0838">
              <w:rPr>
                <w:rFonts w:asciiTheme="majorHAnsi" w:hAnsiTheme="majorHAnsi" w:cstheme="majorHAnsi"/>
                <w:sz w:val="24"/>
                <w:szCs w:val="24"/>
                <w:lang w:val="es-CL"/>
              </w:rPr>
              <w:t>r</w:t>
            </w:r>
            <w:r w:rsidRPr="004F5DF2">
              <w:rPr>
                <w:rFonts w:asciiTheme="majorHAnsi" w:hAnsiTheme="majorHAnsi" w:cstheme="majorHAnsi"/>
                <w:sz w:val="24"/>
                <w:szCs w:val="24"/>
                <w:lang w:val="es-CL"/>
              </w:rPr>
              <w:t>etención</w:t>
            </w:r>
            <w:r w:rsidRPr="008E0838">
              <w:rPr>
                <w:rFonts w:asciiTheme="majorHAnsi" w:hAnsiTheme="majorHAnsi" w:cstheme="majorHAnsi"/>
                <w:sz w:val="24"/>
                <w:szCs w:val="24"/>
                <w:lang w:val="es-CL"/>
              </w:rPr>
              <w:t xml:space="preserve"> que i</w:t>
            </w:r>
            <w:r w:rsidRPr="004F5DF2">
              <w:rPr>
                <w:rFonts w:asciiTheme="majorHAnsi" w:hAnsiTheme="majorHAnsi" w:cstheme="majorHAnsi"/>
                <w:sz w:val="24"/>
                <w:szCs w:val="24"/>
                <w:lang w:val="es-CL"/>
              </w:rPr>
              <w:t>ncorpor</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 xml:space="preserve"> tiras superabsorbentes </w:t>
            </w:r>
            <w:proofErr w:type="spellStart"/>
            <w:r w:rsidRPr="004F5DF2">
              <w:rPr>
                <w:rFonts w:asciiTheme="majorHAnsi" w:hAnsiTheme="majorHAnsi" w:cstheme="majorHAnsi"/>
                <w:sz w:val="24"/>
                <w:szCs w:val="24"/>
                <w:lang w:val="es-CL"/>
              </w:rPr>
              <w:t>termofusionadas</w:t>
            </w:r>
            <w:proofErr w:type="spellEnd"/>
            <w:r w:rsidRPr="004F5DF2">
              <w:rPr>
                <w:rFonts w:asciiTheme="majorHAnsi" w:hAnsiTheme="majorHAnsi" w:cstheme="majorHAnsi"/>
                <w:sz w:val="24"/>
                <w:szCs w:val="24"/>
                <w:lang w:val="es-CL"/>
              </w:rPr>
              <w:t xml:space="preserve"> que captur</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n el exudado de forma vertical y lo bloque</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n de manera segura en su interior, impidiendo fugas.</w:t>
            </w:r>
          </w:p>
          <w:p w14:paraId="4875BF56" w14:textId="07AAFC44" w:rsidR="004F5DF2" w:rsidRPr="004F5DF2"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Que el n</w:t>
            </w:r>
            <w:r w:rsidRPr="004F5DF2">
              <w:rPr>
                <w:rFonts w:asciiTheme="majorHAnsi" w:hAnsiTheme="majorHAnsi" w:cstheme="majorHAnsi"/>
                <w:sz w:val="24"/>
                <w:szCs w:val="24"/>
                <w:lang w:val="es-CL"/>
              </w:rPr>
              <w:t xml:space="preserve">úcleo de </w:t>
            </w:r>
            <w:r w:rsidRPr="008E0838">
              <w:rPr>
                <w:rFonts w:asciiTheme="majorHAnsi" w:hAnsiTheme="majorHAnsi" w:cstheme="majorHAnsi"/>
                <w:sz w:val="24"/>
                <w:szCs w:val="24"/>
                <w:lang w:val="es-CL"/>
              </w:rPr>
              <w:t>e</w:t>
            </w:r>
            <w:r w:rsidRPr="004F5DF2">
              <w:rPr>
                <w:rFonts w:asciiTheme="majorHAnsi" w:hAnsiTheme="majorHAnsi" w:cstheme="majorHAnsi"/>
                <w:sz w:val="24"/>
                <w:szCs w:val="24"/>
                <w:lang w:val="es-CL"/>
              </w:rPr>
              <w:t xml:space="preserve">spuma </w:t>
            </w:r>
            <w:r w:rsidRPr="008E0838">
              <w:rPr>
                <w:rFonts w:asciiTheme="majorHAnsi" w:hAnsiTheme="majorHAnsi" w:cstheme="majorHAnsi"/>
                <w:sz w:val="24"/>
                <w:szCs w:val="24"/>
                <w:lang w:val="es-CL"/>
              </w:rPr>
              <w:t>c</w:t>
            </w:r>
            <w:r w:rsidRPr="004F5DF2">
              <w:rPr>
                <w:rFonts w:asciiTheme="majorHAnsi" w:hAnsiTheme="majorHAnsi" w:cstheme="majorHAnsi"/>
                <w:sz w:val="24"/>
                <w:szCs w:val="24"/>
                <w:lang w:val="es-CL"/>
              </w:rPr>
              <w:t>entral</w:t>
            </w:r>
            <w:r w:rsidRPr="008E0838">
              <w:rPr>
                <w:rFonts w:asciiTheme="majorHAnsi" w:hAnsiTheme="majorHAnsi" w:cstheme="majorHAnsi"/>
                <w:sz w:val="24"/>
                <w:szCs w:val="24"/>
                <w:lang w:val="es-CL"/>
              </w:rPr>
              <w:t xml:space="preserve"> esté conformado por e</w:t>
            </w:r>
            <w:r w:rsidRPr="004F5DF2">
              <w:rPr>
                <w:rFonts w:asciiTheme="majorHAnsi" w:hAnsiTheme="majorHAnsi" w:cstheme="majorHAnsi"/>
                <w:sz w:val="24"/>
                <w:szCs w:val="24"/>
                <w:lang w:val="es-CL"/>
              </w:rPr>
              <w:t xml:space="preserve">spuma de poliuretano de poro abierto con un grosor acolchado de 7 ± 0.5 mm, </w:t>
            </w:r>
            <w:r w:rsidRPr="008E0838">
              <w:rPr>
                <w:rFonts w:asciiTheme="majorHAnsi" w:hAnsiTheme="majorHAnsi" w:cstheme="majorHAnsi"/>
                <w:sz w:val="24"/>
                <w:szCs w:val="24"/>
                <w:lang w:val="es-CL"/>
              </w:rPr>
              <w:t xml:space="preserve">que sea </w:t>
            </w:r>
            <w:r w:rsidRPr="004F5DF2">
              <w:rPr>
                <w:rFonts w:asciiTheme="majorHAnsi" w:hAnsiTheme="majorHAnsi" w:cstheme="majorHAnsi"/>
                <w:sz w:val="24"/>
                <w:szCs w:val="24"/>
                <w:lang w:val="es-CL"/>
              </w:rPr>
              <w:t>ideal para disipar las fuerzas de fricción externas en zonas óseas.</w:t>
            </w:r>
          </w:p>
          <w:p w14:paraId="3D2D6068" w14:textId="77777777" w:rsidR="00F27C2A"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 xml:space="preserve">Que la capa de contacto de silicona sea de lámina de silicona perforada hidrofóbica que aporte una </w:t>
            </w:r>
            <w:r w:rsidRPr="008E0838">
              <w:rPr>
                <w:rFonts w:asciiTheme="majorHAnsi" w:hAnsiTheme="majorHAnsi" w:cstheme="majorHAnsi"/>
                <w:sz w:val="24"/>
                <w:szCs w:val="24"/>
                <w:lang w:val="es-CL"/>
              </w:rPr>
              <w:lastRenderedPageBreak/>
              <w:t>adherencia inicial suave en la piel perilesional.</w:t>
            </w:r>
          </w:p>
          <w:p w14:paraId="79075A0F" w14:textId="77777777"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De 16X24 cm</w:t>
            </w:r>
          </w:p>
          <w:p w14:paraId="00C97B00" w14:textId="3406C32D" w:rsidR="004F5DF2" w:rsidRPr="008E0838" w:rsidRDefault="004F5DF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 xml:space="preserve">Se sugiere </w:t>
            </w:r>
            <w:proofErr w:type="spellStart"/>
            <w:r w:rsidRPr="008E0838">
              <w:rPr>
                <w:rFonts w:asciiTheme="majorHAnsi" w:hAnsiTheme="majorHAnsi" w:cstheme="majorHAnsi"/>
                <w:sz w:val="24"/>
                <w:szCs w:val="24"/>
                <w:lang w:val="es-CL"/>
              </w:rPr>
              <w:t>Cutimed</w:t>
            </w:r>
            <w:proofErr w:type="spellEnd"/>
            <w:r w:rsidRPr="008E0838">
              <w:rPr>
                <w:rFonts w:asciiTheme="majorHAnsi" w:hAnsiTheme="majorHAnsi" w:cstheme="majorHAnsi"/>
                <w:sz w:val="24"/>
                <w:szCs w:val="24"/>
                <w:lang w:val="es-CL"/>
              </w:rPr>
              <w:t xml:space="preserve"> Siltec plus </w:t>
            </w:r>
            <w:proofErr w:type="spellStart"/>
            <w:r w:rsidRPr="008E0838">
              <w:rPr>
                <w:rFonts w:asciiTheme="majorHAnsi" w:hAnsiTheme="majorHAnsi" w:cstheme="majorHAnsi"/>
                <w:sz w:val="24"/>
                <w:szCs w:val="24"/>
                <w:lang w:val="es-CL"/>
              </w:rPr>
              <w:t>Heel</w:t>
            </w:r>
            <w:proofErr w:type="spellEnd"/>
            <w:r w:rsidRPr="008E0838">
              <w:rPr>
                <w:rFonts w:asciiTheme="majorHAnsi" w:hAnsiTheme="majorHAnsi" w:cstheme="majorHAnsi"/>
                <w:sz w:val="24"/>
                <w:szCs w:val="24"/>
                <w:lang w:val="es-CL"/>
              </w:rPr>
              <w:t xml:space="preserve"> o de similares características.</w:t>
            </w:r>
          </w:p>
        </w:tc>
        <w:tc>
          <w:tcPr>
            <w:tcW w:w="2410" w:type="dxa"/>
          </w:tcPr>
          <w:p w14:paraId="4C805A4F" w14:textId="24476186" w:rsidR="00690A4C" w:rsidRPr="008E0838" w:rsidRDefault="00F27C2A"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lastRenderedPageBreak/>
              <w:drawing>
                <wp:anchor distT="0" distB="0" distL="114300" distR="114300" simplePos="0" relativeHeight="251660288" behindDoc="0" locked="0" layoutInCell="1" allowOverlap="1" wp14:anchorId="05777FC9" wp14:editId="62C1411B">
                  <wp:simplePos x="0" y="0"/>
                  <wp:positionH relativeFrom="column">
                    <wp:posOffset>351790</wp:posOffset>
                  </wp:positionH>
                  <wp:positionV relativeFrom="paragraph">
                    <wp:posOffset>76200</wp:posOffset>
                  </wp:positionV>
                  <wp:extent cx="1276350" cy="1244600"/>
                  <wp:effectExtent l="0" t="0" r="0" b="0"/>
                  <wp:wrapThrough wrapText="bothSides">
                    <wp:wrapPolygon edited="0">
                      <wp:start x="0" y="0"/>
                      <wp:lineTo x="0" y="21159"/>
                      <wp:lineTo x="21278" y="21159"/>
                      <wp:lineTo x="21278" y="0"/>
                      <wp:lineTo x="0" y="0"/>
                    </wp:wrapPolygon>
                  </wp:wrapThrough>
                  <wp:docPr id="6868659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6350" cy="1244600"/>
                          </a:xfrm>
                          <a:prstGeom prst="rect">
                            <a:avLst/>
                          </a:prstGeom>
                          <a:noFill/>
                        </pic:spPr>
                      </pic:pic>
                    </a:graphicData>
                  </a:graphic>
                  <wp14:sizeRelH relativeFrom="page">
                    <wp14:pctWidth>0</wp14:pctWidth>
                  </wp14:sizeRelH>
                  <wp14:sizeRelV relativeFrom="page">
                    <wp14:pctHeight>0</wp14:pctHeight>
                  </wp14:sizeRelV>
                </wp:anchor>
              </w:drawing>
            </w:r>
          </w:p>
        </w:tc>
      </w:tr>
      <w:tr w:rsidR="0064178D" w:rsidRPr="008E0838" w14:paraId="6758FCFB" w14:textId="77777777" w:rsidTr="00FD42CC">
        <w:trPr>
          <w:trHeight w:val="2469"/>
        </w:trPr>
        <w:tc>
          <w:tcPr>
            <w:tcW w:w="1070" w:type="dxa"/>
          </w:tcPr>
          <w:p w14:paraId="1660E60C" w14:textId="77777777" w:rsidR="00690A4C" w:rsidRPr="008E0838" w:rsidRDefault="00690A4C"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4</w:t>
            </w:r>
          </w:p>
        </w:tc>
        <w:tc>
          <w:tcPr>
            <w:tcW w:w="1278" w:type="dxa"/>
          </w:tcPr>
          <w:p w14:paraId="1E661E2C" w14:textId="45355FDD" w:rsidR="00690A4C" w:rsidRPr="008E0838" w:rsidRDefault="00744E0E"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40 unidades</w:t>
            </w:r>
          </w:p>
        </w:tc>
        <w:tc>
          <w:tcPr>
            <w:tcW w:w="5449" w:type="dxa"/>
          </w:tcPr>
          <w:p w14:paraId="653D0857" w14:textId="30974801" w:rsidR="00744E0E" w:rsidRPr="008E0838" w:rsidRDefault="00FE6AB3"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Apósito primario estéril y no tejido, diseñado con Tecnología </w:t>
            </w:r>
            <w:proofErr w:type="spellStart"/>
            <w:r w:rsidRPr="008E0838">
              <w:rPr>
                <w:rFonts w:asciiTheme="majorHAnsi" w:hAnsiTheme="majorHAnsi" w:cstheme="majorHAnsi"/>
                <w:sz w:val="24"/>
                <w:szCs w:val="24"/>
              </w:rPr>
              <w:t>Hydrofiber</w:t>
            </w:r>
            <w:proofErr w:type="spellEnd"/>
            <w:r w:rsidRPr="008E0838">
              <w:rPr>
                <w:rFonts w:asciiTheme="majorHAnsi" w:hAnsiTheme="majorHAnsi" w:cstheme="majorHAnsi"/>
                <w:sz w:val="24"/>
                <w:szCs w:val="24"/>
              </w:rPr>
              <w:t xml:space="preserve"> reforzada para el manejo avanzado de heridas con exudado moderado a abundante.</w:t>
            </w:r>
          </w:p>
          <w:p w14:paraId="6B21EB8B" w14:textId="48A0ED79" w:rsidR="00FE6AB3" w:rsidRPr="008E0838" w:rsidRDefault="00FE6AB3"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su composición sea de doble capa de carboximetilcelulosa sódica al 100%.</w:t>
            </w:r>
          </w:p>
          <w:p w14:paraId="38BC53DE" w14:textId="48787AC6" w:rsidR="00FE6AB3" w:rsidRPr="008E0838" w:rsidRDefault="00BD6F5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Con estructura reforzada, que las capas estén cosidas entre sí con hilo </w:t>
            </w:r>
            <w:proofErr w:type="spellStart"/>
            <w:r w:rsidRPr="008E0838">
              <w:rPr>
                <w:rFonts w:asciiTheme="majorHAnsi" w:hAnsiTheme="majorHAnsi" w:cstheme="majorHAnsi"/>
                <w:sz w:val="24"/>
                <w:szCs w:val="24"/>
              </w:rPr>
              <w:t>Tencel</w:t>
            </w:r>
            <w:proofErr w:type="spellEnd"/>
            <w:r w:rsidRPr="008E0838">
              <w:rPr>
                <w:rFonts w:asciiTheme="majorHAnsi" w:hAnsiTheme="majorHAnsi" w:cstheme="majorHAnsi"/>
                <w:sz w:val="24"/>
                <w:szCs w:val="24"/>
              </w:rPr>
              <w:t xml:space="preserve"> (fibras de celulosa regenerada), lo que le otorgue más resistencia estructural.</w:t>
            </w:r>
          </w:p>
          <w:p w14:paraId="2618E85B" w14:textId="5A879EC3" w:rsidR="00BD6F59" w:rsidRPr="008E0838" w:rsidRDefault="00BD6F5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al entrar en contacto con el fluido de la herida, las fibras se transformen rápidamente en un gel cohesivo y suave.</w:t>
            </w:r>
          </w:p>
          <w:p w14:paraId="4D9E63FF" w14:textId="0D7F50A8" w:rsidR="00BD6F59" w:rsidRPr="008E0838" w:rsidRDefault="002278E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bloquee el exudado directamente dentro de sus fibras evitando que se desplace hacia los lados, esto para proteger la piel perilesional contra el riesgo de maceración.</w:t>
            </w:r>
          </w:p>
          <w:p w14:paraId="5F05D2F0" w14:textId="40592078" w:rsidR="002278EE" w:rsidRPr="008E0838" w:rsidRDefault="002278E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4EA04038" w14:textId="75071D45" w:rsidR="005B38C5" w:rsidRPr="008E0838" w:rsidRDefault="002278E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Aquacel</w:t>
            </w:r>
            <w:proofErr w:type="spellEnd"/>
            <w:r w:rsidRPr="008E0838">
              <w:rPr>
                <w:rFonts w:asciiTheme="majorHAnsi" w:hAnsiTheme="majorHAnsi" w:cstheme="majorHAnsi"/>
                <w:sz w:val="24"/>
                <w:szCs w:val="24"/>
              </w:rPr>
              <w:t xml:space="preserve"> Extra o de similares características.</w:t>
            </w:r>
          </w:p>
        </w:tc>
        <w:tc>
          <w:tcPr>
            <w:tcW w:w="2410" w:type="dxa"/>
          </w:tcPr>
          <w:p w14:paraId="74CC940F" w14:textId="1EA9D7C6" w:rsidR="00690A4C" w:rsidRPr="008E0838" w:rsidRDefault="00744E0E" w:rsidP="008E0838">
            <w:pPr>
              <w:tabs>
                <w:tab w:val="left" w:pos="825"/>
                <w:tab w:val="left" w:pos="826"/>
              </w:tabs>
              <w:spacing w:line="276" w:lineRule="auto"/>
              <w:jc w:val="both"/>
              <w:rPr>
                <w:rFonts w:asciiTheme="majorHAnsi" w:hAnsiTheme="majorHAnsi" w:cstheme="majorHAnsi"/>
                <w:sz w:val="24"/>
                <w:szCs w:val="24"/>
              </w:rPr>
            </w:pPr>
            <w:r w:rsidRPr="008E0838">
              <w:rPr>
                <w:rFonts w:asciiTheme="majorHAnsi" w:hAnsiTheme="majorHAnsi" w:cstheme="majorHAnsi"/>
                <w:noProof/>
                <w:sz w:val="24"/>
                <w:szCs w:val="24"/>
              </w:rPr>
              <w:drawing>
                <wp:anchor distT="0" distB="0" distL="114300" distR="114300" simplePos="0" relativeHeight="251662336" behindDoc="0" locked="0" layoutInCell="1" allowOverlap="1" wp14:anchorId="311AA088" wp14:editId="38F39539">
                  <wp:simplePos x="0" y="0"/>
                  <wp:positionH relativeFrom="column">
                    <wp:posOffset>276860</wp:posOffset>
                  </wp:positionH>
                  <wp:positionV relativeFrom="paragraph">
                    <wp:posOffset>38100</wp:posOffset>
                  </wp:positionV>
                  <wp:extent cx="1194435" cy="1257300"/>
                  <wp:effectExtent l="0" t="0" r="5715" b="0"/>
                  <wp:wrapThrough wrapText="bothSides">
                    <wp:wrapPolygon edited="0">
                      <wp:start x="0" y="0"/>
                      <wp:lineTo x="0" y="21273"/>
                      <wp:lineTo x="21359" y="21273"/>
                      <wp:lineTo x="21359" y="0"/>
                      <wp:lineTo x="0" y="0"/>
                    </wp:wrapPolygon>
                  </wp:wrapThrough>
                  <wp:docPr id="21250817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4435" cy="1257300"/>
                          </a:xfrm>
                          <a:prstGeom prst="rect">
                            <a:avLst/>
                          </a:prstGeom>
                          <a:noFill/>
                        </pic:spPr>
                      </pic:pic>
                    </a:graphicData>
                  </a:graphic>
                  <wp14:sizeRelH relativeFrom="page">
                    <wp14:pctWidth>0</wp14:pctWidth>
                  </wp14:sizeRelH>
                  <wp14:sizeRelV relativeFrom="page">
                    <wp14:pctHeight>0</wp14:pctHeight>
                  </wp14:sizeRelV>
                </wp:anchor>
              </w:drawing>
            </w:r>
          </w:p>
        </w:tc>
      </w:tr>
      <w:tr w:rsidR="009D5665" w:rsidRPr="008E0838" w14:paraId="0EE88E74" w14:textId="77777777" w:rsidTr="00FD42CC">
        <w:trPr>
          <w:trHeight w:val="2469"/>
        </w:trPr>
        <w:tc>
          <w:tcPr>
            <w:tcW w:w="1070" w:type="dxa"/>
          </w:tcPr>
          <w:p w14:paraId="1EEE8828" w14:textId="5BA3D2AD" w:rsidR="00744E0E" w:rsidRPr="008E0838" w:rsidRDefault="007B1152"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5</w:t>
            </w:r>
          </w:p>
        </w:tc>
        <w:tc>
          <w:tcPr>
            <w:tcW w:w="1278" w:type="dxa"/>
          </w:tcPr>
          <w:p w14:paraId="3FEA1A4F" w14:textId="167AAD5A" w:rsidR="00744E0E" w:rsidRPr="008E0838" w:rsidRDefault="008A35F4"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20 unidades</w:t>
            </w:r>
          </w:p>
        </w:tc>
        <w:tc>
          <w:tcPr>
            <w:tcW w:w="5449" w:type="dxa"/>
          </w:tcPr>
          <w:p w14:paraId="60269093" w14:textId="77777777" w:rsidR="0086418D" w:rsidRPr="008E0838" w:rsidRDefault="0013778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Apósito primario no adherente de malla abierta</w:t>
            </w:r>
            <w:r w:rsidR="0086418D" w:rsidRPr="008E0838">
              <w:rPr>
                <w:rFonts w:asciiTheme="majorHAnsi" w:hAnsiTheme="majorHAnsi" w:cstheme="majorHAnsi"/>
                <w:sz w:val="24"/>
                <w:szCs w:val="24"/>
                <w:lang w:val="es-CL"/>
              </w:rPr>
              <w:t>, que esté</w:t>
            </w:r>
            <w:r w:rsidRPr="008E0838">
              <w:rPr>
                <w:rFonts w:asciiTheme="majorHAnsi" w:hAnsiTheme="majorHAnsi" w:cstheme="majorHAnsi"/>
                <w:sz w:val="24"/>
                <w:szCs w:val="24"/>
                <w:lang w:val="es-CL"/>
              </w:rPr>
              <w:t xml:space="preserve"> diseñado co</w:t>
            </w:r>
            <w:r w:rsidR="0086418D" w:rsidRPr="008E0838">
              <w:rPr>
                <w:rFonts w:asciiTheme="majorHAnsi" w:hAnsiTheme="majorHAnsi" w:cstheme="majorHAnsi"/>
                <w:sz w:val="24"/>
                <w:szCs w:val="24"/>
                <w:lang w:val="es-CL"/>
              </w:rPr>
              <w:t>n</w:t>
            </w:r>
            <w:r w:rsidRPr="008E0838">
              <w:rPr>
                <w:rFonts w:asciiTheme="majorHAnsi" w:hAnsiTheme="majorHAnsi" w:cstheme="majorHAnsi"/>
                <w:sz w:val="24"/>
                <w:szCs w:val="24"/>
                <w:lang w:val="es-CL"/>
              </w:rPr>
              <w:t xml:space="preserve"> una capa de contacto directo con la herida. </w:t>
            </w:r>
          </w:p>
          <w:p w14:paraId="067E5A5F" w14:textId="77777777" w:rsidR="0086418D" w:rsidRPr="008E0838"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su</w:t>
            </w:r>
            <w:r w:rsidR="00137782" w:rsidRPr="008E0838">
              <w:rPr>
                <w:rFonts w:asciiTheme="majorHAnsi" w:hAnsiTheme="majorHAnsi" w:cstheme="majorHAnsi"/>
                <w:sz w:val="24"/>
                <w:szCs w:val="24"/>
                <w:lang w:val="es-CL"/>
              </w:rPr>
              <w:t xml:space="preserve"> función principal </w:t>
            </w:r>
            <w:r w:rsidRPr="008E0838">
              <w:rPr>
                <w:rFonts w:asciiTheme="majorHAnsi" w:hAnsiTheme="majorHAnsi" w:cstheme="majorHAnsi"/>
                <w:sz w:val="24"/>
                <w:szCs w:val="24"/>
                <w:lang w:val="es-CL"/>
              </w:rPr>
              <w:t>sea</w:t>
            </w:r>
            <w:r w:rsidR="00137782" w:rsidRPr="008E0838">
              <w:rPr>
                <w:rFonts w:asciiTheme="majorHAnsi" w:hAnsiTheme="majorHAnsi" w:cstheme="majorHAnsi"/>
                <w:sz w:val="24"/>
                <w:szCs w:val="24"/>
                <w:lang w:val="es-CL"/>
              </w:rPr>
              <w:t xml:space="preserve"> proteger el tejido nuevo en regeneración, permiti</w:t>
            </w:r>
            <w:r w:rsidRPr="008E0838">
              <w:rPr>
                <w:rFonts w:asciiTheme="majorHAnsi" w:hAnsiTheme="majorHAnsi" w:cstheme="majorHAnsi"/>
                <w:sz w:val="24"/>
                <w:szCs w:val="24"/>
                <w:lang w:val="es-CL"/>
              </w:rPr>
              <w:t>endo</w:t>
            </w:r>
            <w:r w:rsidR="00137782" w:rsidRPr="008E0838">
              <w:rPr>
                <w:rFonts w:asciiTheme="majorHAnsi" w:hAnsiTheme="majorHAnsi" w:cstheme="majorHAnsi"/>
                <w:sz w:val="24"/>
                <w:szCs w:val="24"/>
                <w:lang w:val="es-CL"/>
              </w:rPr>
              <w:t xml:space="preserve"> el libre paso del fluido hacia un apósito secundario y garantizar una retirada indolora.</w:t>
            </w:r>
          </w:p>
          <w:p w14:paraId="0B7DA654" w14:textId="2E10A36A" w:rsidR="0086418D" w:rsidRPr="008E0838"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la composición de la malla sea a base de acetato de celulosa de estructura flexible.</w:t>
            </w:r>
          </w:p>
          <w:p w14:paraId="4B0A2C96" w14:textId="77355B5E" w:rsidR="0086418D" w:rsidRPr="0086418D"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Con cojinetes de silicona de suave adherencia, laminados en una de sus caras, que le </w:t>
            </w:r>
            <w:proofErr w:type="spellStart"/>
            <w:r w:rsidRPr="008E0838">
              <w:rPr>
                <w:rFonts w:asciiTheme="majorHAnsi" w:hAnsiTheme="majorHAnsi" w:cstheme="majorHAnsi"/>
                <w:sz w:val="24"/>
                <w:szCs w:val="24"/>
                <w:lang w:val="es-CL"/>
              </w:rPr>
              <w:t>de</w:t>
            </w:r>
            <w:proofErr w:type="spellEnd"/>
            <w:r w:rsidRPr="008E0838">
              <w:rPr>
                <w:rFonts w:asciiTheme="majorHAnsi" w:hAnsiTheme="majorHAnsi" w:cstheme="majorHAnsi"/>
                <w:sz w:val="24"/>
                <w:szCs w:val="24"/>
                <w:lang w:val="es-CL"/>
              </w:rPr>
              <w:t xml:space="preserve"> una propiedad ligeramente táctil </w:t>
            </w:r>
            <w:r w:rsidRPr="0086418D">
              <w:rPr>
                <w:rFonts w:asciiTheme="majorHAnsi" w:hAnsiTheme="majorHAnsi" w:cstheme="majorHAnsi"/>
                <w:sz w:val="24"/>
                <w:szCs w:val="24"/>
                <w:lang w:val="es-CL"/>
              </w:rPr>
              <w:t>para fijarse a la piel perilesional sin adherirse al lecho húmedo de la herida</w:t>
            </w:r>
            <w:r w:rsidRPr="008E0838">
              <w:rPr>
                <w:rFonts w:asciiTheme="majorHAnsi" w:hAnsiTheme="majorHAnsi" w:cstheme="majorHAnsi"/>
                <w:sz w:val="24"/>
                <w:szCs w:val="24"/>
                <w:lang w:val="es-CL"/>
              </w:rPr>
              <w:t>.</w:t>
            </w:r>
          </w:p>
          <w:p w14:paraId="605D50DB" w14:textId="6CFD97AA" w:rsidR="0086418D" w:rsidRPr="0086418D"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6218BE">
              <w:rPr>
                <w:rFonts w:asciiTheme="majorHAnsi" w:hAnsiTheme="majorHAnsi" w:cstheme="majorHAnsi"/>
                <w:sz w:val="24"/>
                <w:szCs w:val="24"/>
                <w:lang w:val="es-CL"/>
              </w:rPr>
              <w:t>Que la m</w:t>
            </w:r>
            <w:r w:rsidRPr="0086418D">
              <w:rPr>
                <w:rFonts w:asciiTheme="majorHAnsi" w:hAnsiTheme="majorHAnsi" w:cstheme="majorHAnsi"/>
                <w:sz w:val="24"/>
                <w:szCs w:val="24"/>
                <w:lang w:val="es-CL"/>
              </w:rPr>
              <w:t xml:space="preserve">alla </w:t>
            </w:r>
            <w:r w:rsidRPr="008E0838">
              <w:rPr>
                <w:rFonts w:asciiTheme="majorHAnsi" w:hAnsiTheme="majorHAnsi" w:cstheme="majorHAnsi"/>
                <w:sz w:val="24"/>
                <w:szCs w:val="24"/>
                <w:lang w:val="es-CL"/>
              </w:rPr>
              <w:t>tenga</w:t>
            </w:r>
            <w:r w:rsidRPr="0086418D">
              <w:rPr>
                <w:rFonts w:asciiTheme="majorHAnsi" w:hAnsiTheme="majorHAnsi" w:cstheme="majorHAnsi"/>
                <w:sz w:val="24"/>
                <w:szCs w:val="24"/>
                <w:lang w:val="es-CL"/>
              </w:rPr>
              <w:t xml:space="preserve"> un tamaño de poro optimizado para evitar que el tejido de granulación crezca a través del apósito, reduciendo drásticamente el riesgo de </w:t>
            </w:r>
            <w:r w:rsidRPr="0086418D">
              <w:rPr>
                <w:rFonts w:asciiTheme="majorHAnsi" w:hAnsiTheme="majorHAnsi" w:cstheme="majorHAnsi"/>
                <w:sz w:val="24"/>
                <w:szCs w:val="24"/>
                <w:lang w:val="es-CL"/>
              </w:rPr>
              <w:lastRenderedPageBreak/>
              <w:t>desgarro al retirarlo</w:t>
            </w:r>
            <w:r w:rsidRPr="008E0838">
              <w:rPr>
                <w:rFonts w:asciiTheme="majorHAnsi" w:hAnsiTheme="majorHAnsi" w:cstheme="majorHAnsi"/>
                <w:sz w:val="24"/>
                <w:szCs w:val="24"/>
                <w:lang w:val="es-CL"/>
              </w:rPr>
              <w:t>.</w:t>
            </w:r>
          </w:p>
          <w:p w14:paraId="76F3BDA4" w14:textId="0A8F2C6F" w:rsidR="0086418D" w:rsidRPr="0086418D" w:rsidRDefault="008641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esté d</w:t>
            </w:r>
            <w:r w:rsidRPr="0086418D">
              <w:rPr>
                <w:rFonts w:asciiTheme="majorHAnsi" w:hAnsiTheme="majorHAnsi" w:cstheme="majorHAnsi"/>
                <w:sz w:val="24"/>
                <w:szCs w:val="24"/>
                <w:lang w:val="es-CL"/>
              </w:rPr>
              <w:t xml:space="preserve">iseñado para heridas con niveles de exudado desde secos hasta altamente abundantes. </w:t>
            </w:r>
          </w:p>
          <w:p w14:paraId="4D90F6D3" w14:textId="08D2DA45" w:rsidR="0086418D" w:rsidRPr="008E0838" w:rsidRDefault="001D7CC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Que esté </w:t>
            </w:r>
            <w:r w:rsidR="0086418D" w:rsidRPr="008E0838">
              <w:rPr>
                <w:rFonts w:asciiTheme="majorHAnsi" w:hAnsiTheme="majorHAnsi" w:cstheme="majorHAnsi"/>
                <w:sz w:val="24"/>
                <w:szCs w:val="24"/>
                <w:lang w:val="es-CL"/>
              </w:rPr>
              <w:t>técnicamente certificado para usarse como capa protectora base bajo sistemas de vació/presión negativa.</w:t>
            </w:r>
          </w:p>
          <w:p w14:paraId="25FE7843" w14:textId="77777777" w:rsidR="0086418D" w:rsidRPr="008E0838" w:rsidRDefault="001D7CC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De 7,6 X 11 </w:t>
            </w:r>
            <w:proofErr w:type="spellStart"/>
            <w:r w:rsidRPr="008E0838">
              <w:rPr>
                <w:rFonts w:asciiTheme="majorHAnsi" w:hAnsiTheme="majorHAnsi" w:cstheme="majorHAnsi"/>
                <w:sz w:val="24"/>
                <w:szCs w:val="24"/>
                <w:lang w:val="es-CL"/>
              </w:rPr>
              <w:t>cms</w:t>
            </w:r>
            <w:proofErr w:type="spellEnd"/>
          </w:p>
          <w:p w14:paraId="13000FE2" w14:textId="34028FA9" w:rsidR="001D7CC6" w:rsidRPr="008E0838" w:rsidRDefault="001D7CC6"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Se sugiere </w:t>
            </w:r>
            <w:proofErr w:type="spellStart"/>
            <w:r w:rsidRPr="008E0838">
              <w:rPr>
                <w:rFonts w:asciiTheme="majorHAnsi" w:hAnsiTheme="majorHAnsi" w:cstheme="majorHAnsi"/>
                <w:sz w:val="24"/>
                <w:szCs w:val="24"/>
                <w:lang w:val="es-CL"/>
              </w:rPr>
              <w:t>Adaptic</w:t>
            </w:r>
            <w:proofErr w:type="spellEnd"/>
            <w:r w:rsidRPr="008E0838">
              <w:rPr>
                <w:rFonts w:asciiTheme="majorHAnsi" w:hAnsiTheme="majorHAnsi" w:cstheme="majorHAnsi"/>
                <w:sz w:val="24"/>
                <w:szCs w:val="24"/>
                <w:lang w:val="es-CL"/>
              </w:rPr>
              <w:t xml:space="preserve"> </w:t>
            </w:r>
            <w:proofErr w:type="spellStart"/>
            <w:r w:rsidRPr="008E0838">
              <w:rPr>
                <w:rFonts w:asciiTheme="majorHAnsi" w:hAnsiTheme="majorHAnsi" w:cstheme="majorHAnsi"/>
                <w:sz w:val="24"/>
                <w:szCs w:val="24"/>
                <w:lang w:val="es-CL"/>
              </w:rPr>
              <w:t>touch</w:t>
            </w:r>
            <w:proofErr w:type="spellEnd"/>
            <w:r w:rsidRPr="008E0838">
              <w:rPr>
                <w:rFonts w:asciiTheme="majorHAnsi" w:hAnsiTheme="majorHAnsi" w:cstheme="majorHAnsi"/>
                <w:sz w:val="24"/>
                <w:szCs w:val="24"/>
                <w:lang w:val="es-CL"/>
              </w:rPr>
              <w:t xml:space="preserve"> de 3M o de similares características.</w:t>
            </w:r>
          </w:p>
        </w:tc>
        <w:tc>
          <w:tcPr>
            <w:tcW w:w="2410" w:type="dxa"/>
          </w:tcPr>
          <w:p w14:paraId="046E1A03" w14:textId="0AADB5CF" w:rsidR="00744E0E" w:rsidRPr="008E0838" w:rsidRDefault="00744E0E"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lastRenderedPageBreak/>
              <w:drawing>
                <wp:anchor distT="0" distB="0" distL="114300" distR="114300" simplePos="0" relativeHeight="251663360" behindDoc="0" locked="0" layoutInCell="1" allowOverlap="1" wp14:anchorId="45248C7B" wp14:editId="0EB69EDD">
                  <wp:simplePos x="0" y="0"/>
                  <wp:positionH relativeFrom="column">
                    <wp:posOffset>257810</wp:posOffset>
                  </wp:positionH>
                  <wp:positionV relativeFrom="paragraph">
                    <wp:posOffset>238125</wp:posOffset>
                  </wp:positionV>
                  <wp:extent cx="1182058" cy="1247775"/>
                  <wp:effectExtent l="0" t="0" r="0" b="0"/>
                  <wp:wrapThrough wrapText="bothSides">
                    <wp:wrapPolygon edited="0">
                      <wp:start x="0" y="0"/>
                      <wp:lineTo x="0" y="21105"/>
                      <wp:lineTo x="21240" y="21105"/>
                      <wp:lineTo x="21240" y="0"/>
                      <wp:lineTo x="0" y="0"/>
                    </wp:wrapPolygon>
                  </wp:wrapThrough>
                  <wp:docPr id="1126490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9056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2058" cy="1247775"/>
                          </a:xfrm>
                          <a:prstGeom prst="rect">
                            <a:avLst/>
                          </a:prstGeom>
                        </pic:spPr>
                      </pic:pic>
                    </a:graphicData>
                  </a:graphic>
                  <wp14:sizeRelH relativeFrom="page">
                    <wp14:pctWidth>0</wp14:pctWidth>
                  </wp14:sizeRelH>
                  <wp14:sizeRelV relativeFrom="page">
                    <wp14:pctHeight>0</wp14:pctHeight>
                  </wp14:sizeRelV>
                </wp:anchor>
              </w:drawing>
            </w:r>
          </w:p>
        </w:tc>
      </w:tr>
      <w:tr w:rsidR="009D5665" w:rsidRPr="008E0838" w14:paraId="099E0186" w14:textId="77777777" w:rsidTr="00FD42CC">
        <w:trPr>
          <w:trHeight w:val="2469"/>
        </w:trPr>
        <w:tc>
          <w:tcPr>
            <w:tcW w:w="1070" w:type="dxa"/>
          </w:tcPr>
          <w:p w14:paraId="093BF52D" w14:textId="13465360" w:rsidR="007D0E61" w:rsidRPr="008E0838" w:rsidRDefault="007D0E6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6</w:t>
            </w:r>
          </w:p>
        </w:tc>
        <w:tc>
          <w:tcPr>
            <w:tcW w:w="1278" w:type="dxa"/>
          </w:tcPr>
          <w:p w14:paraId="5C3972BF" w14:textId="6C6BD885" w:rsidR="007D0E61" w:rsidRPr="008E0838" w:rsidRDefault="003D249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5 cajas x 5 unidades cada una</w:t>
            </w:r>
          </w:p>
        </w:tc>
        <w:tc>
          <w:tcPr>
            <w:tcW w:w="5449" w:type="dxa"/>
          </w:tcPr>
          <w:p w14:paraId="77C401D5" w14:textId="740D13DD"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rPr>
              <w:t xml:space="preserve">Apósito antimicrobiano con tecnología </w:t>
            </w:r>
            <w:proofErr w:type="spellStart"/>
            <w:r w:rsidRPr="008E0838">
              <w:rPr>
                <w:rFonts w:asciiTheme="majorHAnsi" w:hAnsiTheme="majorHAnsi" w:cstheme="majorHAnsi"/>
                <w:sz w:val="24"/>
                <w:szCs w:val="24"/>
              </w:rPr>
              <w:t>HydroBalance</w:t>
            </w:r>
            <w:proofErr w:type="spellEnd"/>
            <w:r w:rsidRPr="008E0838">
              <w:rPr>
                <w:rFonts w:asciiTheme="majorHAnsi" w:hAnsiTheme="majorHAnsi" w:cstheme="majorHAnsi"/>
                <w:sz w:val="24"/>
                <w:szCs w:val="24"/>
              </w:rPr>
              <w:t>, de Ringer + PHMB</w:t>
            </w:r>
          </w:p>
          <w:p w14:paraId="05A79626" w14:textId="77777777" w:rsidR="007D0E61"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rPr>
              <w:t>Que regule de manera inteligente la humedad en la herida, eliminando bacterias y hongos en lesiones con exudado leve a moderado.</w:t>
            </w:r>
          </w:p>
          <w:p w14:paraId="57CEFD18" w14:textId="71BF3666"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De estructura biosintética compuesto por una estructura tridimensional única de celulosa biosintética y agua purificada.</w:t>
            </w:r>
          </w:p>
          <w:p w14:paraId="027135F9" w14:textId="2D6D121B"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Impregnado con 0.3% de </w:t>
            </w:r>
            <w:proofErr w:type="spellStart"/>
            <w:r w:rsidRPr="008E0838">
              <w:rPr>
                <w:rFonts w:asciiTheme="majorHAnsi" w:hAnsiTheme="majorHAnsi" w:cstheme="majorHAnsi"/>
                <w:sz w:val="24"/>
                <w:szCs w:val="24"/>
                <w:lang w:val="es-CL"/>
              </w:rPr>
              <w:t>polihexametileno</w:t>
            </w:r>
            <w:proofErr w:type="spellEnd"/>
            <w:r w:rsidRPr="008E0838">
              <w:rPr>
                <w:rFonts w:asciiTheme="majorHAnsi" w:hAnsiTheme="majorHAnsi" w:cstheme="majorHAnsi"/>
                <w:sz w:val="24"/>
                <w:szCs w:val="24"/>
                <w:lang w:val="es-CL"/>
              </w:rPr>
              <w:t xml:space="preserve"> biguanida</w:t>
            </w:r>
            <w:r w:rsidRPr="009376AF">
              <w:rPr>
                <w:rFonts w:asciiTheme="majorHAnsi" w:hAnsiTheme="majorHAnsi" w:cstheme="majorHAnsi"/>
                <w:b/>
                <w:bCs/>
                <w:sz w:val="24"/>
                <w:szCs w:val="24"/>
                <w:lang w:val="es-CL"/>
              </w:rPr>
              <w:t xml:space="preserve"> </w:t>
            </w:r>
            <w:r w:rsidRPr="009376AF">
              <w:rPr>
                <w:rFonts w:asciiTheme="majorHAnsi" w:hAnsiTheme="majorHAnsi" w:cstheme="majorHAnsi"/>
                <w:sz w:val="24"/>
                <w:szCs w:val="24"/>
                <w:lang w:val="es-CL"/>
              </w:rPr>
              <w:t xml:space="preserve">(PHMB / </w:t>
            </w:r>
            <w:proofErr w:type="spellStart"/>
            <w:r w:rsidRPr="009376AF">
              <w:rPr>
                <w:rFonts w:asciiTheme="majorHAnsi" w:hAnsiTheme="majorHAnsi" w:cstheme="majorHAnsi"/>
                <w:sz w:val="24"/>
                <w:szCs w:val="24"/>
                <w:lang w:val="es-CL"/>
              </w:rPr>
              <w:t>Polihexanida</w:t>
            </w:r>
            <w:proofErr w:type="spellEnd"/>
            <w:r w:rsidRPr="009376AF">
              <w:rPr>
                <w:rFonts w:asciiTheme="majorHAnsi" w:hAnsiTheme="majorHAnsi" w:cstheme="majorHAnsi"/>
                <w:sz w:val="24"/>
                <w:szCs w:val="24"/>
                <w:lang w:val="es-CL"/>
              </w:rPr>
              <w:t>)</w:t>
            </w:r>
            <w:r w:rsidRPr="008E0838">
              <w:rPr>
                <w:rFonts w:asciiTheme="majorHAnsi" w:hAnsiTheme="majorHAnsi" w:cstheme="majorHAnsi"/>
                <w:sz w:val="24"/>
                <w:szCs w:val="24"/>
                <w:lang w:val="es-CL"/>
              </w:rPr>
              <w:t>, que es</w:t>
            </w:r>
            <w:r w:rsidRPr="009376AF">
              <w:rPr>
                <w:rFonts w:asciiTheme="majorHAnsi" w:hAnsiTheme="majorHAnsi" w:cstheme="majorHAnsi"/>
                <w:sz w:val="24"/>
                <w:szCs w:val="24"/>
                <w:lang w:val="es-CL"/>
              </w:rPr>
              <w:t xml:space="preserve"> un antiséptico de amplio espectro muy seguro que destruye bacterias (incluyendo SARM y ERV) y levaduras.</w:t>
            </w:r>
          </w:p>
          <w:p w14:paraId="5319A97F" w14:textId="34BFFAB3" w:rsidR="009376AF" w:rsidRPr="009376AF"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De liberación rápida del compuesto PHMB.</w:t>
            </w:r>
          </w:p>
          <w:p w14:paraId="024F1161" w14:textId="77777777"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esté protegido en ambas caras por un film de poliéster transparente que debe retirarse por completo antes de colocarse sobre el paciente.</w:t>
            </w:r>
          </w:p>
          <w:p w14:paraId="70E7AA33" w14:textId="77777777"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De 9X9 </w:t>
            </w:r>
            <w:proofErr w:type="spellStart"/>
            <w:r w:rsidRPr="008E0838">
              <w:rPr>
                <w:rFonts w:asciiTheme="majorHAnsi" w:hAnsiTheme="majorHAnsi" w:cstheme="majorHAnsi"/>
                <w:sz w:val="24"/>
                <w:szCs w:val="24"/>
                <w:lang w:val="es-CL"/>
              </w:rPr>
              <w:t>cms</w:t>
            </w:r>
            <w:proofErr w:type="spellEnd"/>
            <w:r w:rsidRPr="008E0838">
              <w:rPr>
                <w:rFonts w:asciiTheme="majorHAnsi" w:hAnsiTheme="majorHAnsi" w:cstheme="majorHAnsi"/>
                <w:sz w:val="24"/>
                <w:szCs w:val="24"/>
                <w:lang w:val="es-CL"/>
              </w:rPr>
              <w:t xml:space="preserve"> </w:t>
            </w:r>
            <w:proofErr w:type="spellStart"/>
            <w:r w:rsidRPr="008E0838">
              <w:rPr>
                <w:rFonts w:asciiTheme="majorHAnsi" w:hAnsiTheme="majorHAnsi" w:cstheme="majorHAnsi"/>
                <w:sz w:val="24"/>
                <w:szCs w:val="24"/>
                <w:lang w:val="es-CL"/>
              </w:rPr>
              <w:t>ó</w:t>
            </w:r>
            <w:proofErr w:type="spellEnd"/>
            <w:r w:rsidRPr="008E0838">
              <w:rPr>
                <w:rFonts w:asciiTheme="majorHAnsi" w:hAnsiTheme="majorHAnsi" w:cstheme="majorHAnsi"/>
                <w:sz w:val="24"/>
                <w:szCs w:val="24"/>
                <w:lang w:val="es-CL"/>
              </w:rPr>
              <w:t xml:space="preserve"> 10X10 </w:t>
            </w:r>
            <w:proofErr w:type="spellStart"/>
            <w:r w:rsidRPr="008E0838">
              <w:rPr>
                <w:rFonts w:asciiTheme="majorHAnsi" w:hAnsiTheme="majorHAnsi" w:cstheme="majorHAnsi"/>
                <w:sz w:val="24"/>
                <w:szCs w:val="24"/>
                <w:lang w:val="es-CL"/>
              </w:rPr>
              <w:t>cms</w:t>
            </w:r>
            <w:proofErr w:type="spellEnd"/>
          </w:p>
          <w:p w14:paraId="22F3FA75" w14:textId="022AEE57" w:rsidR="009376AF" w:rsidRPr="008E0838" w:rsidRDefault="009376A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 xml:space="preserve">Se sugiere </w:t>
            </w:r>
            <w:proofErr w:type="spellStart"/>
            <w:r w:rsidRPr="008E0838">
              <w:rPr>
                <w:rFonts w:asciiTheme="majorHAnsi" w:hAnsiTheme="majorHAnsi" w:cstheme="majorHAnsi"/>
                <w:sz w:val="24"/>
                <w:szCs w:val="24"/>
                <w:lang w:val="es-CL"/>
              </w:rPr>
              <w:t>Suprasorb</w:t>
            </w:r>
            <w:proofErr w:type="spellEnd"/>
            <w:r w:rsidRPr="008E0838">
              <w:rPr>
                <w:rFonts w:asciiTheme="majorHAnsi" w:hAnsiTheme="majorHAnsi" w:cstheme="majorHAnsi"/>
                <w:sz w:val="24"/>
                <w:szCs w:val="24"/>
                <w:lang w:val="es-CL"/>
              </w:rPr>
              <w:t xml:space="preserve"> X + PHMB o de similares características.</w:t>
            </w:r>
          </w:p>
        </w:tc>
        <w:tc>
          <w:tcPr>
            <w:tcW w:w="2410" w:type="dxa"/>
          </w:tcPr>
          <w:p w14:paraId="04DC11A8" w14:textId="042429A4" w:rsidR="007D0E61" w:rsidRPr="008E0838" w:rsidRDefault="00620E9A"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64384" behindDoc="0" locked="0" layoutInCell="1" allowOverlap="1" wp14:anchorId="433FC780" wp14:editId="13C163BF">
                  <wp:simplePos x="0" y="0"/>
                  <wp:positionH relativeFrom="column">
                    <wp:posOffset>219710</wp:posOffset>
                  </wp:positionH>
                  <wp:positionV relativeFrom="paragraph">
                    <wp:posOffset>142875</wp:posOffset>
                  </wp:positionV>
                  <wp:extent cx="1152525" cy="1084937"/>
                  <wp:effectExtent l="0" t="0" r="0" b="1270"/>
                  <wp:wrapThrough wrapText="bothSides">
                    <wp:wrapPolygon edited="0">
                      <wp:start x="0" y="0"/>
                      <wp:lineTo x="0" y="21246"/>
                      <wp:lineTo x="21064" y="21246"/>
                      <wp:lineTo x="21064" y="0"/>
                      <wp:lineTo x="0" y="0"/>
                    </wp:wrapPolygon>
                  </wp:wrapThrough>
                  <wp:docPr id="21278381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52525" cy="1084937"/>
                          </a:xfrm>
                          <a:prstGeom prst="rect">
                            <a:avLst/>
                          </a:prstGeom>
                          <a:noFill/>
                        </pic:spPr>
                      </pic:pic>
                    </a:graphicData>
                  </a:graphic>
                  <wp14:sizeRelH relativeFrom="page">
                    <wp14:pctWidth>0</wp14:pctWidth>
                  </wp14:sizeRelH>
                  <wp14:sizeRelV relativeFrom="page">
                    <wp14:pctHeight>0</wp14:pctHeight>
                  </wp14:sizeRelV>
                </wp:anchor>
              </w:drawing>
            </w:r>
          </w:p>
        </w:tc>
      </w:tr>
      <w:tr w:rsidR="00D12F7C" w:rsidRPr="008E0838" w14:paraId="2D7838FB" w14:textId="77777777" w:rsidTr="00120DD2">
        <w:trPr>
          <w:trHeight w:val="1081"/>
        </w:trPr>
        <w:tc>
          <w:tcPr>
            <w:tcW w:w="1070" w:type="dxa"/>
          </w:tcPr>
          <w:p w14:paraId="0971E4C0" w14:textId="5BFF69DC" w:rsidR="00D259D1" w:rsidRPr="008E0838" w:rsidRDefault="00D259D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7</w:t>
            </w:r>
          </w:p>
        </w:tc>
        <w:tc>
          <w:tcPr>
            <w:tcW w:w="1278" w:type="dxa"/>
          </w:tcPr>
          <w:p w14:paraId="71615757" w14:textId="796483CE" w:rsidR="00D259D1" w:rsidRPr="008E0838" w:rsidRDefault="00D259D1"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10 unidades</w:t>
            </w:r>
          </w:p>
        </w:tc>
        <w:tc>
          <w:tcPr>
            <w:tcW w:w="5449" w:type="dxa"/>
          </w:tcPr>
          <w:p w14:paraId="6AC83C70" w14:textId="5C146CD0" w:rsidR="002C1F3B" w:rsidRPr="008E0838" w:rsidRDefault="00D259D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Tubo de gel</w:t>
            </w:r>
            <w:r w:rsidR="002C1F3B" w:rsidRPr="008E0838">
              <w:rPr>
                <w:rFonts w:asciiTheme="majorHAnsi" w:hAnsiTheme="majorHAnsi" w:cstheme="majorHAnsi"/>
                <w:sz w:val="24"/>
                <w:szCs w:val="24"/>
              </w:rPr>
              <w:t xml:space="preserve"> de miel para heridas.</w:t>
            </w:r>
          </w:p>
          <w:p w14:paraId="1804C322" w14:textId="279EB690"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miel medicinal de Ulmo (</w:t>
            </w:r>
            <w:proofErr w:type="spellStart"/>
            <w:r w:rsidRPr="008E0838">
              <w:rPr>
                <w:rFonts w:asciiTheme="majorHAnsi" w:hAnsiTheme="majorHAnsi" w:cstheme="majorHAnsi"/>
                <w:i/>
                <w:iCs/>
                <w:sz w:val="24"/>
                <w:szCs w:val="24"/>
              </w:rPr>
              <w:t>Eucryphia</w:t>
            </w:r>
            <w:proofErr w:type="spellEnd"/>
            <w:r w:rsidRPr="008E0838">
              <w:rPr>
                <w:rFonts w:asciiTheme="majorHAnsi" w:hAnsiTheme="majorHAnsi" w:cstheme="majorHAnsi"/>
                <w:i/>
                <w:iCs/>
                <w:sz w:val="24"/>
                <w:szCs w:val="24"/>
              </w:rPr>
              <w:t xml:space="preserve"> </w:t>
            </w:r>
            <w:proofErr w:type="spellStart"/>
            <w:r w:rsidRPr="008E0838">
              <w:rPr>
                <w:rFonts w:asciiTheme="majorHAnsi" w:hAnsiTheme="majorHAnsi" w:cstheme="majorHAnsi"/>
                <w:i/>
                <w:iCs/>
                <w:sz w:val="24"/>
                <w:szCs w:val="24"/>
              </w:rPr>
              <w:t>cordifolia</w:t>
            </w:r>
            <w:proofErr w:type="spellEnd"/>
            <w:r w:rsidRPr="008E0838">
              <w:rPr>
                <w:rFonts w:asciiTheme="majorHAnsi" w:hAnsiTheme="majorHAnsi" w:cstheme="majorHAnsi"/>
                <w:sz w:val="24"/>
                <w:szCs w:val="24"/>
              </w:rPr>
              <w:t>) 100% pura y certificada con factor NHF.</w:t>
            </w:r>
          </w:p>
          <w:p w14:paraId="1CDE6342" w14:textId="25C0EBAC" w:rsidR="00D259D1"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En formato de 30 gr.</w:t>
            </w:r>
          </w:p>
          <w:p w14:paraId="747EEE78" w14:textId="717EB2C9"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Enriquecido con Vitamina C (Ácido Ascórbico), un cofactor esencial que acelera la formación de colágeno y repara los vasos sanguíneos dañados.</w:t>
            </w:r>
          </w:p>
          <w:p w14:paraId="0045F2DD" w14:textId="6398DC67" w:rsidR="002C1F3B" w:rsidRPr="002C1F3B"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lang w:val="es-CL"/>
              </w:rPr>
            </w:pPr>
            <w:r w:rsidRPr="008E0838">
              <w:rPr>
                <w:rFonts w:asciiTheme="majorHAnsi" w:hAnsiTheme="majorHAnsi" w:cstheme="majorHAnsi"/>
                <w:sz w:val="24"/>
                <w:szCs w:val="24"/>
                <w:lang w:val="es-CL"/>
              </w:rPr>
              <w:t>Que s</w:t>
            </w:r>
            <w:r w:rsidRPr="002C1F3B">
              <w:rPr>
                <w:rFonts w:asciiTheme="majorHAnsi" w:hAnsiTheme="majorHAnsi" w:cstheme="majorHAnsi"/>
                <w:sz w:val="24"/>
                <w:szCs w:val="24"/>
                <w:lang w:val="es-CL"/>
              </w:rPr>
              <w:t>u alta concentración de azúcares atra</w:t>
            </w:r>
            <w:r w:rsidRPr="008E0838">
              <w:rPr>
                <w:rFonts w:asciiTheme="majorHAnsi" w:hAnsiTheme="majorHAnsi" w:cstheme="majorHAnsi"/>
                <w:sz w:val="24"/>
                <w:szCs w:val="24"/>
                <w:lang w:val="es-CL"/>
              </w:rPr>
              <w:t>iga el</w:t>
            </w:r>
            <w:r w:rsidRPr="002C1F3B">
              <w:rPr>
                <w:rFonts w:asciiTheme="majorHAnsi" w:hAnsiTheme="majorHAnsi" w:cstheme="majorHAnsi"/>
                <w:sz w:val="24"/>
                <w:szCs w:val="24"/>
                <w:lang w:val="es-CL"/>
              </w:rPr>
              <w:t xml:space="preserve"> agua hacia el lecho de la herida, desprendiendo de forma natural el tejido muerto (esfacelo o necrosis).</w:t>
            </w:r>
          </w:p>
          <w:p w14:paraId="23420A8B" w14:textId="1F15F1F3"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lang w:val="es-CL"/>
              </w:rPr>
              <w:t xml:space="preserve">Que esté sometido a radiación gamma para eliminar cualquier espora fúngica o bacteriana, </w:t>
            </w:r>
            <w:r w:rsidRPr="008E0838">
              <w:rPr>
                <w:rFonts w:asciiTheme="majorHAnsi" w:hAnsiTheme="majorHAnsi" w:cstheme="majorHAnsi"/>
                <w:sz w:val="24"/>
                <w:szCs w:val="24"/>
                <w:lang w:val="es-CL"/>
              </w:rPr>
              <w:lastRenderedPageBreak/>
              <w:t>haciéndolo 100% seguro para heridas abiertas, esterilidad absoluta.</w:t>
            </w:r>
          </w:p>
          <w:p w14:paraId="3E608A49" w14:textId="2BB20E65" w:rsidR="002C1F3B" w:rsidRPr="008E0838" w:rsidRDefault="002C1F3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Ulmoplus</w:t>
            </w:r>
            <w:proofErr w:type="spellEnd"/>
            <w:r w:rsidRPr="008E0838">
              <w:rPr>
                <w:rFonts w:asciiTheme="majorHAnsi" w:hAnsiTheme="majorHAnsi" w:cstheme="majorHAnsi"/>
                <w:sz w:val="24"/>
                <w:szCs w:val="24"/>
              </w:rPr>
              <w:t xml:space="preserve"> o de similares características</w:t>
            </w:r>
          </w:p>
        </w:tc>
        <w:tc>
          <w:tcPr>
            <w:tcW w:w="2410" w:type="dxa"/>
          </w:tcPr>
          <w:p w14:paraId="18A5D8BB" w14:textId="5F2BADA7" w:rsidR="00D259D1" w:rsidRPr="008E0838" w:rsidRDefault="00D259D1"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lastRenderedPageBreak/>
              <w:drawing>
                <wp:anchor distT="0" distB="0" distL="114300" distR="114300" simplePos="0" relativeHeight="251666432" behindDoc="0" locked="0" layoutInCell="1" allowOverlap="1" wp14:anchorId="2A4D238F" wp14:editId="397FB34D">
                  <wp:simplePos x="0" y="0"/>
                  <wp:positionH relativeFrom="column">
                    <wp:posOffset>35560</wp:posOffset>
                  </wp:positionH>
                  <wp:positionV relativeFrom="paragraph">
                    <wp:posOffset>257175</wp:posOffset>
                  </wp:positionV>
                  <wp:extent cx="1220577" cy="647700"/>
                  <wp:effectExtent l="0" t="0" r="0" b="0"/>
                  <wp:wrapThrough wrapText="bothSides">
                    <wp:wrapPolygon edited="0">
                      <wp:start x="0" y="0"/>
                      <wp:lineTo x="0" y="20965"/>
                      <wp:lineTo x="21240" y="20965"/>
                      <wp:lineTo x="21240" y="0"/>
                      <wp:lineTo x="0" y="0"/>
                    </wp:wrapPolygon>
                  </wp:wrapThrough>
                  <wp:docPr id="10257677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0577" cy="647700"/>
                          </a:xfrm>
                          <a:prstGeom prst="rect">
                            <a:avLst/>
                          </a:prstGeom>
                          <a:noFill/>
                        </pic:spPr>
                      </pic:pic>
                    </a:graphicData>
                  </a:graphic>
                  <wp14:sizeRelH relativeFrom="page">
                    <wp14:pctWidth>0</wp14:pctWidth>
                  </wp14:sizeRelH>
                  <wp14:sizeRelV relativeFrom="page">
                    <wp14:pctHeight>0</wp14:pctHeight>
                  </wp14:sizeRelV>
                </wp:anchor>
              </w:drawing>
            </w:r>
          </w:p>
        </w:tc>
      </w:tr>
      <w:tr w:rsidR="00274A18" w:rsidRPr="008E0838" w14:paraId="56F9CB45" w14:textId="77777777" w:rsidTr="00FD42CC">
        <w:trPr>
          <w:trHeight w:val="2469"/>
        </w:trPr>
        <w:tc>
          <w:tcPr>
            <w:tcW w:w="1070" w:type="dxa"/>
          </w:tcPr>
          <w:p w14:paraId="13B0F44F" w14:textId="11F8DED6" w:rsidR="006E7C8D" w:rsidRPr="008E0838" w:rsidRDefault="006E7C8D"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8</w:t>
            </w:r>
          </w:p>
        </w:tc>
        <w:tc>
          <w:tcPr>
            <w:tcW w:w="1278" w:type="dxa"/>
          </w:tcPr>
          <w:p w14:paraId="0699288F" w14:textId="2BD5189E" w:rsidR="006E7C8D" w:rsidRPr="008E0838" w:rsidRDefault="006E7C8D"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20 unidades</w:t>
            </w:r>
          </w:p>
        </w:tc>
        <w:tc>
          <w:tcPr>
            <w:tcW w:w="5449" w:type="dxa"/>
          </w:tcPr>
          <w:p w14:paraId="3B7A270B" w14:textId="77777777" w:rsidR="006E7C8D"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primario estéril y altamente absorbente fabricado a base de fibras naturales de algas marinas (alginato de calcio y sodio).</w:t>
            </w:r>
          </w:p>
          <w:p w14:paraId="66140BCA" w14:textId="28E253F8"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al entrar en contacto con el exudado rico en sodio de la herida, el calcio del apósito se intercambie por el sodio del cuerpo, transformando las fibras secas en un gel hidrofílico blando y húmedo.</w:t>
            </w:r>
          </w:p>
          <w:p w14:paraId="3CB45D11" w14:textId="77777777"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cuente con una estructura entrelazada de alta estabilidad que le otorgue resistencia a la tracción incluso al saturarse.</w:t>
            </w:r>
          </w:p>
          <w:p w14:paraId="7E74FDF0" w14:textId="77777777"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absorba rápidamente grandes volúmenes de líquido, bloqueándolo en su estructura de gel para reducir drásticamente el riesgo de maceración en la piel circundante.</w:t>
            </w:r>
          </w:p>
          <w:p w14:paraId="082D53A4" w14:textId="76B798E0"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3CB5AFB8" w14:textId="3E04DCC7" w:rsidR="00764A9F" w:rsidRPr="008E0838" w:rsidRDefault="00764A9F"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Cutimed</w:t>
            </w:r>
            <w:proofErr w:type="spellEnd"/>
            <w:r w:rsidRPr="008E0838">
              <w:rPr>
                <w:rFonts w:asciiTheme="majorHAnsi" w:hAnsiTheme="majorHAnsi" w:cstheme="majorHAnsi"/>
                <w:sz w:val="24"/>
                <w:szCs w:val="24"/>
              </w:rPr>
              <w:t xml:space="preserve"> </w:t>
            </w:r>
            <w:proofErr w:type="spellStart"/>
            <w:r w:rsidRPr="008E0838">
              <w:rPr>
                <w:rFonts w:asciiTheme="majorHAnsi" w:hAnsiTheme="majorHAnsi" w:cstheme="majorHAnsi"/>
                <w:sz w:val="24"/>
                <w:szCs w:val="24"/>
              </w:rPr>
              <w:t>Alginate</w:t>
            </w:r>
            <w:proofErr w:type="spellEnd"/>
            <w:r w:rsidRPr="008E0838">
              <w:rPr>
                <w:rFonts w:asciiTheme="majorHAnsi" w:hAnsiTheme="majorHAnsi" w:cstheme="majorHAnsi"/>
                <w:sz w:val="24"/>
                <w:szCs w:val="24"/>
              </w:rPr>
              <w:t xml:space="preserve"> o de similares características.</w:t>
            </w:r>
          </w:p>
        </w:tc>
        <w:tc>
          <w:tcPr>
            <w:tcW w:w="2410" w:type="dxa"/>
          </w:tcPr>
          <w:p w14:paraId="21230169" w14:textId="4E83A732" w:rsidR="006E7C8D" w:rsidRPr="008E0838" w:rsidRDefault="00764A9F"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65408" behindDoc="0" locked="0" layoutInCell="1" allowOverlap="1" wp14:anchorId="011B10F6" wp14:editId="64F7A7BA">
                  <wp:simplePos x="0" y="0"/>
                  <wp:positionH relativeFrom="column">
                    <wp:posOffset>410210</wp:posOffset>
                  </wp:positionH>
                  <wp:positionV relativeFrom="paragraph">
                    <wp:posOffset>0</wp:posOffset>
                  </wp:positionV>
                  <wp:extent cx="1085850" cy="1657350"/>
                  <wp:effectExtent l="0" t="0" r="0" b="0"/>
                  <wp:wrapThrough wrapText="bothSides">
                    <wp:wrapPolygon edited="0">
                      <wp:start x="0" y="0"/>
                      <wp:lineTo x="0" y="21352"/>
                      <wp:lineTo x="21221" y="21352"/>
                      <wp:lineTo x="21221" y="0"/>
                      <wp:lineTo x="0" y="0"/>
                    </wp:wrapPolygon>
                  </wp:wrapThrough>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15" cstate="print">
                            <a:extLst>
                              <a:ext uri="{28A0092B-C50C-407E-A947-70E740481C1C}">
                                <a14:useLocalDpi xmlns:a14="http://schemas.microsoft.com/office/drawing/2010/main" val="0"/>
                              </a:ext>
                            </a:extLst>
                          </a:blip>
                          <a:srcRect l="14678" t="7317" r="14221"/>
                          <a:stretch>
                            <a:fillRect/>
                          </a:stretch>
                        </pic:blipFill>
                        <pic:spPr bwMode="auto">
                          <a:xfrm>
                            <a:off x="0" y="0"/>
                            <a:ext cx="1085850" cy="1657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4178D" w:rsidRPr="008E0838" w14:paraId="6020763F" w14:textId="77777777" w:rsidTr="00FD42CC">
        <w:trPr>
          <w:trHeight w:val="2073"/>
        </w:trPr>
        <w:tc>
          <w:tcPr>
            <w:tcW w:w="1070" w:type="dxa"/>
          </w:tcPr>
          <w:p w14:paraId="791FFCED" w14:textId="47D485BD" w:rsidR="0067487E" w:rsidRPr="008E0838" w:rsidRDefault="0067487E"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9</w:t>
            </w:r>
          </w:p>
        </w:tc>
        <w:tc>
          <w:tcPr>
            <w:tcW w:w="1278" w:type="dxa"/>
          </w:tcPr>
          <w:p w14:paraId="5B370F53" w14:textId="0B72CE19" w:rsidR="0067487E" w:rsidRPr="008E0838" w:rsidRDefault="00FA16BE"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10</w:t>
            </w:r>
            <w:r w:rsidR="00922602" w:rsidRPr="008E0838">
              <w:rPr>
                <w:rFonts w:asciiTheme="majorHAnsi" w:hAnsiTheme="majorHAnsi" w:cstheme="majorHAnsi"/>
                <w:sz w:val="24"/>
                <w:szCs w:val="24"/>
              </w:rPr>
              <w:t xml:space="preserve"> cajas x 20 unidades</w:t>
            </w:r>
            <w:r w:rsidR="004F6168" w:rsidRPr="008E0838">
              <w:rPr>
                <w:rFonts w:asciiTheme="majorHAnsi" w:hAnsiTheme="majorHAnsi" w:cstheme="majorHAnsi"/>
                <w:sz w:val="24"/>
                <w:szCs w:val="24"/>
              </w:rPr>
              <w:t xml:space="preserve"> c/u</w:t>
            </w:r>
          </w:p>
        </w:tc>
        <w:tc>
          <w:tcPr>
            <w:tcW w:w="5449" w:type="dxa"/>
          </w:tcPr>
          <w:p w14:paraId="04F6A15E" w14:textId="77777777" w:rsidR="0067487E"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de espuma hidrofílica de poliuretano con silicona y sin borde.</w:t>
            </w:r>
          </w:p>
          <w:p w14:paraId="6CE46F7E" w14:textId="77777777"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espuma de poliuretano hidrofílico de poro abierto (grosor variable entre 3 mm y 5 mm). Diseñada para realizar una absorción vertical del fluido, evitando que el exudado se expanda hacia los lados.</w:t>
            </w:r>
          </w:p>
          <w:p w14:paraId="77EAE885" w14:textId="77777777"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Que cuente con una película de poliuretano semipermeable. Que sea impermeable al agua, fluidos y bacterias externas, pero altamente transpirable (permite el intercambio de gases y la evaporación del exceso de humedad).</w:t>
            </w:r>
          </w:p>
          <w:p w14:paraId="6DE88B66" w14:textId="77777777"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10X10 cm</w:t>
            </w:r>
          </w:p>
          <w:p w14:paraId="6A53CD79" w14:textId="69F26013" w:rsidR="00AD0C60" w:rsidRPr="008E0838" w:rsidRDefault="00AD0C6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Meditex</w:t>
            </w:r>
            <w:proofErr w:type="spellEnd"/>
            <w:r w:rsidRPr="008E0838">
              <w:rPr>
                <w:rFonts w:asciiTheme="majorHAnsi" w:hAnsiTheme="majorHAnsi" w:cstheme="majorHAnsi"/>
                <w:sz w:val="24"/>
                <w:szCs w:val="24"/>
              </w:rPr>
              <w:t xml:space="preserve"> o de similares características.</w:t>
            </w:r>
          </w:p>
        </w:tc>
        <w:tc>
          <w:tcPr>
            <w:tcW w:w="2410" w:type="dxa"/>
          </w:tcPr>
          <w:p w14:paraId="2BFE917F" w14:textId="66D14B91" w:rsidR="0067487E" w:rsidRPr="008E0838" w:rsidRDefault="009D5665"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75648" behindDoc="0" locked="0" layoutInCell="1" allowOverlap="1" wp14:anchorId="4070AD34" wp14:editId="575EA548">
                  <wp:simplePos x="0" y="0"/>
                  <wp:positionH relativeFrom="column">
                    <wp:posOffset>248285</wp:posOffset>
                  </wp:positionH>
                  <wp:positionV relativeFrom="paragraph">
                    <wp:posOffset>116205</wp:posOffset>
                  </wp:positionV>
                  <wp:extent cx="1389380" cy="847725"/>
                  <wp:effectExtent l="0" t="0" r="1270" b="9525"/>
                  <wp:wrapThrough wrapText="bothSides">
                    <wp:wrapPolygon edited="0">
                      <wp:start x="0" y="0"/>
                      <wp:lineTo x="0" y="21357"/>
                      <wp:lineTo x="21324" y="21357"/>
                      <wp:lineTo x="21324" y="0"/>
                      <wp:lineTo x="0" y="0"/>
                    </wp:wrapPolygon>
                  </wp:wrapThrough>
                  <wp:docPr id="21445369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89380" cy="847725"/>
                          </a:xfrm>
                          <a:prstGeom prst="rect">
                            <a:avLst/>
                          </a:prstGeom>
                          <a:noFill/>
                        </pic:spPr>
                      </pic:pic>
                    </a:graphicData>
                  </a:graphic>
                  <wp14:sizeRelH relativeFrom="page">
                    <wp14:pctWidth>0</wp14:pctWidth>
                  </wp14:sizeRelH>
                  <wp14:sizeRelV relativeFrom="page">
                    <wp14:pctHeight>0</wp14:pctHeight>
                  </wp14:sizeRelV>
                </wp:anchor>
              </w:drawing>
            </w:r>
          </w:p>
        </w:tc>
      </w:tr>
      <w:tr w:rsidR="003E7D82" w:rsidRPr="008E0838" w14:paraId="4E2CF23B" w14:textId="77777777" w:rsidTr="00120DD2">
        <w:trPr>
          <w:trHeight w:val="1364"/>
        </w:trPr>
        <w:tc>
          <w:tcPr>
            <w:tcW w:w="1070" w:type="dxa"/>
          </w:tcPr>
          <w:p w14:paraId="384706B6" w14:textId="258A17C4" w:rsidR="003E7D82" w:rsidRPr="008E0838" w:rsidRDefault="004F6168"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10</w:t>
            </w:r>
          </w:p>
        </w:tc>
        <w:tc>
          <w:tcPr>
            <w:tcW w:w="1278" w:type="dxa"/>
          </w:tcPr>
          <w:p w14:paraId="17D93994" w14:textId="19485326" w:rsidR="003E7D82" w:rsidRPr="008E0838" w:rsidRDefault="004F6168"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10 cajas x 10 unidades c/u</w:t>
            </w:r>
          </w:p>
        </w:tc>
        <w:tc>
          <w:tcPr>
            <w:tcW w:w="5449" w:type="dxa"/>
          </w:tcPr>
          <w:p w14:paraId="387E1D47" w14:textId="77777777" w:rsidR="003E7D82" w:rsidRPr="008E0838" w:rsidRDefault="008838F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Lámina o </w:t>
            </w:r>
            <w:proofErr w:type="spellStart"/>
            <w:r w:rsidRPr="008E0838">
              <w:rPr>
                <w:rFonts w:asciiTheme="majorHAnsi" w:hAnsiTheme="majorHAnsi" w:cstheme="majorHAnsi"/>
                <w:sz w:val="24"/>
                <w:szCs w:val="24"/>
              </w:rPr>
              <w:t>tull</w:t>
            </w:r>
            <w:proofErr w:type="spellEnd"/>
            <w:r w:rsidRPr="008E0838">
              <w:rPr>
                <w:rFonts w:asciiTheme="majorHAnsi" w:hAnsiTheme="majorHAnsi" w:cstheme="majorHAnsi"/>
                <w:sz w:val="24"/>
                <w:szCs w:val="24"/>
              </w:rPr>
              <w:t xml:space="preserve"> de contacto primario, ultradelgada y transparente, dotada con la tecnología de silicona avanzada </w:t>
            </w:r>
            <w:proofErr w:type="spellStart"/>
            <w:r w:rsidRPr="008E0838">
              <w:rPr>
                <w:rFonts w:asciiTheme="majorHAnsi" w:hAnsiTheme="majorHAnsi" w:cstheme="majorHAnsi"/>
                <w:sz w:val="24"/>
                <w:szCs w:val="24"/>
              </w:rPr>
              <w:t>Safetac</w:t>
            </w:r>
            <w:proofErr w:type="spellEnd"/>
            <w:r w:rsidRPr="008E0838">
              <w:rPr>
                <w:rFonts w:asciiTheme="majorHAnsi" w:hAnsiTheme="majorHAnsi" w:cstheme="majorHAnsi"/>
                <w:sz w:val="24"/>
                <w:szCs w:val="24"/>
              </w:rPr>
              <w:t>.</w:t>
            </w:r>
          </w:p>
          <w:p w14:paraId="28A2E0D1" w14:textId="3C0AF7FE" w:rsidR="008838F8" w:rsidRPr="008E0838" w:rsidRDefault="008838F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De 9X10 </w:t>
            </w:r>
            <w:proofErr w:type="spellStart"/>
            <w:r w:rsidRPr="008E0838">
              <w:rPr>
                <w:rFonts w:asciiTheme="majorHAnsi" w:hAnsiTheme="majorHAnsi" w:cstheme="majorHAnsi"/>
                <w:sz w:val="24"/>
                <w:szCs w:val="24"/>
              </w:rPr>
              <w:t>ó</w:t>
            </w:r>
            <w:proofErr w:type="spellEnd"/>
            <w:r w:rsidRPr="008E0838">
              <w:rPr>
                <w:rFonts w:asciiTheme="majorHAnsi" w:hAnsiTheme="majorHAnsi" w:cstheme="majorHAnsi"/>
                <w:sz w:val="24"/>
                <w:szCs w:val="24"/>
              </w:rPr>
              <w:t xml:space="preserve"> 10X10 cm</w:t>
            </w:r>
          </w:p>
          <w:p w14:paraId="4C8993F2" w14:textId="77777777" w:rsidR="008838F8" w:rsidRPr="008E0838" w:rsidRDefault="0050741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proofErr w:type="spellStart"/>
            <w:r w:rsidRPr="008E0838">
              <w:rPr>
                <w:rFonts w:asciiTheme="majorHAnsi" w:hAnsiTheme="majorHAnsi" w:cstheme="majorHAnsi"/>
                <w:sz w:val="24"/>
                <w:szCs w:val="24"/>
              </w:rPr>
              <w:t>Tranparencia</w:t>
            </w:r>
            <w:proofErr w:type="spellEnd"/>
            <w:r w:rsidRPr="008E0838">
              <w:rPr>
                <w:rFonts w:asciiTheme="majorHAnsi" w:hAnsiTheme="majorHAnsi" w:cstheme="majorHAnsi"/>
                <w:sz w:val="24"/>
                <w:szCs w:val="24"/>
              </w:rPr>
              <w:t xml:space="preserve"> total para ver la herida sin necesidad de retirar el apósito.</w:t>
            </w:r>
          </w:p>
          <w:p w14:paraId="4479971E" w14:textId="77777777" w:rsidR="00507419" w:rsidRPr="008E0838" w:rsidRDefault="00507419"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Con estructura Monocapa de Una Sola Cara, compuesto por una fina red o película de poliuretano </w:t>
            </w:r>
            <w:r w:rsidRPr="008E0838">
              <w:rPr>
                <w:rFonts w:asciiTheme="majorHAnsi" w:hAnsiTheme="majorHAnsi" w:cstheme="majorHAnsi"/>
                <w:sz w:val="24"/>
                <w:szCs w:val="24"/>
              </w:rPr>
              <w:lastRenderedPageBreak/>
              <w:t xml:space="preserve">elástico y perforado, recubierto de silicona suave exclusivamente en una de sus caras. </w:t>
            </w:r>
          </w:p>
          <w:p w14:paraId="0382A4DB" w14:textId="4B8859F8" w:rsidR="00391472" w:rsidRPr="008E0838" w:rsidRDefault="00391472"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Mepitel</w:t>
            </w:r>
            <w:proofErr w:type="spellEnd"/>
            <w:r w:rsidRPr="008E0838">
              <w:rPr>
                <w:rFonts w:asciiTheme="majorHAnsi" w:hAnsiTheme="majorHAnsi" w:cstheme="majorHAnsi"/>
                <w:sz w:val="24"/>
                <w:szCs w:val="24"/>
              </w:rPr>
              <w:t xml:space="preserve"> </w:t>
            </w:r>
            <w:proofErr w:type="spellStart"/>
            <w:r w:rsidRPr="008E0838">
              <w:rPr>
                <w:rFonts w:asciiTheme="majorHAnsi" w:hAnsiTheme="majorHAnsi" w:cstheme="majorHAnsi"/>
                <w:sz w:val="24"/>
                <w:szCs w:val="24"/>
              </w:rPr>
              <w:t>One</w:t>
            </w:r>
            <w:proofErr w:type="spellEnd"/>
            <w:r w:rsidRPr="008E0838">
              <w:rPr>
                <w:rFonts w:asciiTheme="majorHAnsi" w:hAnsiTheme="majorHAnsi" w:cstheme="majorHAnsi"/>
                <w:sz w:val="24"/>
                <w:szCs w:val="24"/>
              </w:rPr>
              <w:t xml:space="preserve"> o de similares características.</w:t>
            </w:r>
          </w:p>
        </w:tc>
        <w:tc>
          <w:tcPr>
            <w:tcW w:w="2410" w:type="dxa"/>
          </w:tcPr>
          <w:p w14:paraId="45FB20FA" w14:textId="4EDC0183" w:rsidR="003E7D82" w:rsidRPr="008E0838" w:rsidRDefault="00D12F7C"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lastRenderedPageBreak/>
              <w:drawing>
                <wp:anchor distT="0" distB="0" distL="114300" distR="114300" simplePos="0" relativeHeight="251667456" behindDoc="0" locked="0" layoutInCell="1" allowOverlap="1" wp14:anchorId="6932CDDD" wp14:editId="1A06B7FF">
                  <wp:simplePos x="0" y="0"/>
                  <wp:positionH relativeFrom="column">
                    <wp:posOffset>47625</wp:posOffset>
                  </wp:positionH>
                  <wp:positionV relativeFrom="paragraph">
                    <wp:posOffset>47625</wp:posOffset>
                  </wp:positionV>
                  <wp:extent cx="1409700" cy="1066800"/>
                  <wp:effectExtent l="0" t="0" r="0" b="0"/>
                  <wp:wrapThrough wrapText="bothSides">
                    <wp:wrapPolygon edited="0">
                      <wp:start x="0" y="0"/>
                      <wp:lineTo x="0" y="21214"/>
                      <wp:lineTo x="21308" y="21214"/>
                      <wp:lineTo x="21308" y="0"/>
                      <wp:lineTo x="0" y="0"/>
                    </wp:wrapPolygon>
                  </wp:wrapThrough>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1409700" cy="1066800"/>
                          </a:xfrm>
                          <a:prstGeom prst="rect">
                            <a:avLst/>
                          </a:prstGeom>
                          <a:ln/>
                        </pic:spPr>
                      </pic:pic>
                    </a:graphicData>
                  </a:graphic>
                  <wp14:sizeRelH relativeFrom="page">
                    <wp14:pctWidth>0</wp14:pctWidth>
                  </wp14:sizeRelH>
                  <wp14:sizeRelV relativeFrom="page">
                    <wp14:pctHeight>0</wp14:pctHeight>
                  </wp14:sizeRelV>
                </wp:anchor>
              </w:drawing>
            </w:r>
          </w:p>
        </w:tc>
      </w:tr>
      <w:tr w:rsidR="00391472" w:rsidRPr="008E0838" w14:paraId="176CA591" w14:textId="77777777" w:rsidTr="00FD42CC">
        <w:trPr>
          <w:trHeight w:val="2469"/>
        </w:trPr>
        <w:tc>
          <w:tcPr>
            <w:tcW w:w="1070" w:type="dxa"/>
          </w:tcPr>
          <w:p w14:paraId="33932C3C" w14:textId="6C10CB9E" w:rsidR="00391472" w:rsidRPr="008E0838" w:rsidRDefault="00391472"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11</w:t>
            </w:r>
          </w:p>
        </w:tc>
        <w:tc>
          <w:tcPr>
            <w:tcW w:w="1278" w:type="dxa"/>
          </w:tcPr>
          <w:p w14:paraId="3014CDA5" w14:textId="23BE9F49" w:rsidR="00391472" w:rsidRPr="008E0838" w:rsidRDefault="00FE47D0"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5 cajas x 5 unidades c/u</w:t>
            </w:r>
          </w:p>
        </w:tc>
        <w:tc>
          <w:tcPr>
            <w:tcW w:w="5449" w:type="dxa"/>
          </w:tcPr>
          <w:p w14:paraId="76A01B88" w14:textId="77777777" w:rsidR="00391472" w:rsidRPr="008E0838" w:rsidRDefault="002F01B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bioactivo estéril compuesto por colágeno nativo puro, diseñado específicamente para reactivar el proceso de cicatrización en heridas crónicas o estancadas</w:t>
            </w:r>
            <w:r w:rsidR="00274A18" w:rsidRPr="008E0838">
              <w:rPr>
                <w:rFonts w:asciiTheme="majorHAnsi" w:hAnsiTheme="majorHAnsi" w:cstheme="majorHAnsi"/>
                <w:sz w:val="24"/>
                <w:szCs w:val="24"/>
              </w:rPr>
              <w:t>.</w:t>
            </w:r>
          </w:p>
          <w:p w14:paraId="56399891" w14:textId="77777777" w:rsidR="00274A18" w:rsidRPr="008E0838" w:rsidRDefault="00274A1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matriz tridimensional esponjosa de alta porosidad y marcada actividad capilar.</w:t>
            </w:r>
          </w:p>
          <w:p w14:paraId="5EA32769" w14:textId="7FAEDE6B" w:rsidR="00274A18" w:rsidRPr="008E0838" w:rsidRDefault="00274A1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De 8X12 </w:t>
            </w:r>
            <w:r w:rsidR="00400FD7">
              <w:rPr>
                <w:rFonts w:asciiTheme="majorHAnsi" w:hAnsiTheme="majorHAnsi" w:cstheme="majorHAnsi"/>
                <w:sz w:val="24"/>
                <w:szCs w:val="24"/>
              </w:rPr>
              <w:t>o 10X10 cm</w:t>
            </w:r>
          </w:p>
          <w:p w14:paraId="2921F03C" w14:textId="420799D1" w:rsidR="00274A18" w:rsidRPr="008E0838" w:rsidRDefault="00274A18"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Suprasorb</w:t>
            </w:r>
            <w:proofErr w:type="spellEnd"/>
            <w:r w:rsidRPr="008E0838">
              <w:rPr>
                <w:rFonts w:asciiTheme="majorHAnsi" w:hAnsiTheme="majorHAnsi" w:cstheme="majorHAnsi"/>
                <w:sz w:val="24"/>
                <w:szCs w:val="24"/>
              </w:rPr>
              <w:t xml:space="preserve"> C o de similares características.</w:t>
            </w:r>
          </w:p>
        </w:tc>
        <w:tc>
          <w:tcPr>
            <w:tcW w:w="2410" w:type="dxa"/>
          </w:tcPr>
          <w:p w14:paraId="1609F79B" w14:textId="371191A3" w:rsidR="00391472" w:rsidRPr="008E0838" w:rsidRDefault="00274A18"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74624" behindDoc="0" locked="0" layoutInCell="1" allowOverlap="1" wp14:anchorId="14A28CC3" wp14:editId="4FA538EA">
                  <wp:simplePos x="0" y="0"/>
                  <wp:positionH relativeFrom="column">
                    <wp:posOffset>97155</wp:posOffset>
                  </wp:positionH>
                  <wp:positionV relativeFrom="paragraph">
                    <wp:posOffset>85725</wp:posOffset>
                  </wp:positionV>
                  <wp:extent cx="1358341" cy="1362075"/>
                  <wp:effectExtent l="0" t="0" r="0" b="0"/>
                  <wp:wrapThrough wrapText="bothSides">
                    <wp:wrapPolygon edited="0">
                      <wp:start x="0" y="0"/>
                      <wp:lineTo x="0" y="21147"/>
                      <wp:lineTo x="21206" y="21147"/>
                      <wp:lineTo x="21206" y="0"/>
                      <wp:lineTo x="0" y="0"/>
                    </wp:wrapPolygon>
                  </wp:wrapThrough>
                  <wp:docPr id="17177005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58341" cy="1362075"/>
                          </a:xfrm>
                          <a:prstGeom prst="rect">
                            <a:avLst/>
                          </a:prstGeom>
                          <a:noFill/>
                        </pic:spPr>
                      </pic:pic>
                    </a:graphicData>
                  </a:graphic>
                  <wp14:sizeRelH relativeFrom="page">
                    <wp14:pctWidth>0</wp14:pctWidth>
                  </wp14:sizeRelH>
                  <wp14:sizeRelV relativeFrom="page">
                    <wp14:pctHeight>0</wp14:pctHeight>
                  </wp14:sizeRelV>
                </wp:anchor>
              </w:drawing>
            </w:r>
          </w:p>
        </w:tc>
      </w:tr>
      <w:tr w:rsidR="00BD5EBD" w:rsidRPr="008E0838" w14:paraId="0BEAB36B" w14:textId="77777777" w:rsidTr="00FD42CC">
        <w:trPr>
          <w:trHeight w:val="2469"/>
        </w:trPr>
        <w:tc>
          <w:tcPr>
            <w:tcW w:w="1070" w:type="dxa"/>
          </w:tcPr>
          <w:p w14:paraId="11E37A53" w14:textId="5E0AC665" w:rsidR="00BD5EBD" w:rsidRPr="008E0838" w:rsidRDefault="00BD5EBD"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LÍNEA 12</w:t>
            </w:r>
          </w:p>
        </w:tc>
        <w:tc>
          <w:tcPr>
            <w:tcW w:w="1278" w:type="dxa"/>
          </w:tcPr>
          <w:p w14:paraId="5ED87CE5" w14:textId="33B861BB" w:rsidR="00BD5EBD" w:rsidRPr="008E0838" w:rsidRDefault="0081400B" w:rsidP="008E0838">
            <w:pPr>
              <w:tabs>
                <w:tab w:val="left" w:pos="825"/>
                <w:tab w:val="left" w:pos="826"/>
              </w:tabs>
              <w:spacing w:line="276" w:lineRule="auto"/>
              <w:jc w:val="center"/>
              <w:rPr>
                <w:rFonts w:asciiTheme="majorHAnsi" w:hAnsiTheme="majorHAnsi" w:cstheme="majorHAnsi"/>
                <w:sz w:val="24"/>
                <w:szCs w:val="24"/>
              </w:rPr>
            </w:pPr>
            <w:r w:rsidRPr="008E0838">
              <w:rPr>
                <w:rFonts w:asciiTheme="majorHAnsi" w:hAnsiTheme="majorHAnsi" w:cstheme="majorHAnsi"/>
                <w:sz w:val="24"/>
                <w:szCs w:val="24"/>
              </w:rPr>
              <w:t>2 cajas de 10 unidades c/u</w:t>
            </w:r>
          </w:p>
        </w:tc>
        <w:tc>
          <w:tcPr>
            <w:tcW w:w="5449" w:type="dxa"/>
          </w:tcPr>
          <w:p w14:paraId="1279DC8B"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Apósito inhibidor de la metaloproteasa.</w:t>
            </w:r>
          </w:p>
          <w:p w14:paraId="0957E949"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Con tecnología Lípido-Coloidal combinada con el Factor Nano-</w:t>
            </w:r>
            <w:proofErr w:type="spellStart"/>
            <w:r w:rsidRPr="008E0838">
              <w:rPr>
                <w:rFonts w:asciiTheme="majorHAnsi" w:hAnsiTheme="majorHAnsi" w:cstheme="majorHAnsi"/>
                <w:sz w:val="24"/>
                <w:szCs w:val="24"/>
              </w:rPr>
              <w:t>Oligo</w:t>
            </w:r>
            <w:proofErr w:type="spellEnd"/>
            <w:r w:rsidRPr="008E0838">
              <w:rPr>
                <w:rFonts w:asciiTheme="majorHAnsi" w:hAnsiTheme="majorHAnsi" w:cstheme="majorHAnsi"/>
                <w:sz w:val="24"/>
                <w:szCs w:val="24"/>
              </w:rPr>
              <w:t xml:space="preserve"> Sacárido (TLC-NOSF).</w:t>
            </w:r>
          </w:p>
          <w:p w14:paraId="193B3126"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Con malla impregnada con partículas de hidrocoloide (carboximetilcelulosa), vaselina, parafina y </w:t>
            </w:r>
            <w:proofErr w:type="spellStart"/>
            <w:r w:rsidRPr="008E0838">
              <w:rPr>
                <w:rFonts w:asciiTheme="majorHAnsi" w:hAnsiTheme="majorHAnsi" w:cstheme="majorHAnsi"/>
                <w:sz w:val="24"/>
                <w:szCs w:val="24"/>
              </w:rPr>
              <w:t>octasulfato</w:t>
            </w:r>
            <w:proofErr w:type="spellEnd"/>
            <w:r w:rsidRPr="008E0838">
              <w:rPr>
                <w:rFonts w:asciiTheme="majorHAnsi" w:hAnsiTheme="majorHAnsi" w:cstheme="majorHAnsi"/>
                <w:sz w:val="24"/>
                <w:szCs w:val="24"/>
              </w:rPr>
              <w:t xml:space="preserve"> de sacarosa (NOSF)</w:t>
            </w:r>
          </w:p>
          <w:p w14:paraId="4C6AED7D" w14:textId="77777777"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Para heridas secas, con exudado leve o nulo. Es ideal para rellenar heridas cavitadas o zonas de pliegues anatómicos difíciles</w:t>
            </w:r>
          </w:p>
          <w:p w14:paraId="03CD1B8F" w14:textId="7F9F7516"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De 10X12 cm</w:t>
            </w:r>
            <w:r w:rsidR="004737D5">
              <w:rPr>
                <w:rFonts w:asciiTheme="majorHAnsi" w:hAnsiTheme="majorHAnsi" w:cstheme="majorHAnsi"/>
                <w:sz w:val="24"/>
                <w:szCs w:val="24"/>
              </w:rPr>
              <w:t xml:space="preserve"> o 10X10 cm</w:t>
            </w:r>
          </w:p>
          <w:p w14:paraId="323C469E" w14:textId="20E3FDD8" w:rsidR="0081400B" w:rsidRPr="008E0838" w:rsidRDefault="0081400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8E0838">
              <w:rPr>
                <w:rFonts w:asciiTheme="majorHAnsi" w:hAnsiTheme="majorHAnsi" w:cstheme="majorHAnsi"/>
                <w:sz w:val="24"/>
                <w:szCs w:val="24"/>
              </w:rPr>
              <w:t xml:space="preserve">Se sugiere </w:t>
            </w:r>
            <w:proofErr w:type="spellStart"/>
            <w:r w:rsidRPr="008E0838">
              <w:rPr>
                <w:rFonts w:asciiTheme="majorHAnsi" w:hAnsiTheme="majorHAnsi" w:cstheme="majorHAnsi"/>
                <w:sz w:val="24"/>
                <w:szCs w:val="24"/>
              </w:rPr>
              <w:t>Urgostart</w:t>
            </w:r>
            <w:proofErr w:type="spellEnd"/>
            <w:r w:rsidRPr="008E0838">
              <w:rPr>
                <w:rFonts w:asciiTheme="majorHAnsi" w:hAnsiTheme="majorHAnsi" w:cstheme="majorHAnsi"/>
                <w:sz w:val="24"/>
                <w:szCs w:val="24"/>
              </w:rPr>
              <w:t xml:space="preserve"> o de similares características.</w:t>
            </w:r>
          </w:p>
        </w:tc>
        <w:tc>
          <w:tcPr>
            <w:tcW w:w="2410" w:type="dxa"/>
          </w:tcPr>
          <w:p w14:paraId="4D6DE4AE" w14:textId="60274EA7" w:rsidR="00BD5EBD" w:rsidRPr="008E0838" w:rsidRDefault="002B1600" w:rsidP="008E0838">
            <w:pPr>
              <w:tabs>
                <w:tab w:val="left" w:pos="825"/>
                <w:tab w:val="left" w:pos="826"/>
              </w:tabs>
              <w:spacing w:line="276" w:lineRule="auto"/>
              <w:jc w:val="both"/>
              <w:rPr>
                <w:rFonts w:asciiTheme="majorHAnsi" w:hAnsiTheme="majorHAnsi" w:cstheme="majorHAnsi"/>
                <w:noProof/>
                <w:sz w:val="24"/>
                <w:szCs w:val="24"/>
              </w:rPr>
            </w:pPr>
            <w:r w:rsidRPr="008E0838">
              <w:rPr>
                <w:rFonts w:asciiTheme="majorHAnsi" w:hAnsiTheme="majorHAnsi" w:cstheme="majorHAnsi"/>
                <w:noProof/>
                <w:sz w:val="24"/>
                <w:szCs w:val="24"/>
              </w:rPr>
              <w:drawing>
                <wp:anchor distT="0" distB="0" distL="114300" distR="114300" simplePos="0" relativeHeight="251673600" behindDoc="0" locked="0" layoutInCell="1" allowOverlap="1" wp14:anchorId="037CA50C" wp14:editId="1CBCB418">
                  <wp:simplePos x="0" y="0"/>
                  <wp:positionH relativeFrom="column">
                    <wp:posOffset>220345</wp:posOffset>
                  </wp:positionH>
                  <wp:positionV relativeFrom="paragraph">
                    <wp:posOffset>152400</wp:posOffset>
                  </wp:positionV>
                  <wp:extent cx="1231265" cy="1134110"/>
                  <wp:effectExtent l="0" t="0" r="6985" b="8890"/>
                  <wp:wrapThrough wrapText="bothSides">
                    <wp:wrapPolygon edited="0">
                      <wp:start x="0" y="0"/>
                      <wp:lineTo x="0" y="21406"/>
                      <wp:lineTo x="21388" y="21406"/>
                      <wp:lineTo x="21388" y="0"/>
                      <wp:lineTo x="0" y="0"/>
                    </wp:wrapPolygon>
                  </wp:wrapThrough>
                  <wp:docPr id="7745926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1265" cy="1134110"/>
                          </a:xfrm>
                          <a:prstGeom prst="rect">
                            <a:avLst/>
                          </a:prstGeom>
                          <a:noFill/>
                        </pic:spPr>
                      </pic:pic>
                    </a:graphicData>
                  </a:graphic>
                  <wp14:sizeRelH relativeFrom="page">
                    <wp14:pctWidth>0</wp14:pctWidth>
                  </wp14:sizeRelH>
                  <wp14:sizeRelV relativeFrom="page">
                    <wp14:pctHeight>0</wp14:pctHeight>
                  </wp14:sizeRelV>
                </wp:anchor>
              </w:drawing>
            </w:r>
          </w:p>
        </w:tc>
      </w:tr>
      <w:tr w:rsidR="008E0838" w:rsidRPr="008E0838" w14:paraId="47D17DBF" w14:textId="77777777" w:rsidTr="00FD42CC">
        <w:trPr>
          <w:trHeight w:val="2073"/>
        </w:trPr>
        <w:tc>
          <w:tcPr>
            <w:tcW w:w="1070" w:type="dxa"/>
          </w:tcPr>
          <w:p w14:paraId="2882832A" w14:textId="6E7DC5A3" w:rsidR="008E0838" w:rsidRPr="008E0838" w:rsidRDefault="00B53972"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13</w:t>
            </w:r>
          </w:p>
        </w:tc>
        <w:tc>
          <w:tcPr>
            <w:tcW w:w="1278" w:type="dxa"/>
          </w:tcPr>
          <w:p w14:paraId="31EE97C2" w14:textId="762A0E9C" w:rsidR="008E0838" w:rsidRPr="008E0838" w:rsidRDefault="00B71981"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30 unidades</w:t>
            </w:r>
          </w:p>
        </w:tc>
        <w:tc>
          <w:tcPr>
            <w:tcW w:w="5449" w:type="dxa"/>
          </w:tcPr>
          <w:p w14:paraId="7BB1EAE1" w14:textId="77777777" w:rsidR="008E0838" w:rsidRDefault="00B7198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Crema de urea al 10%</w:t>
            </w:r>
          </w:p>
          <w:p w14:paraId="321A2613" w14:textId="77777777" w:rsidR="00687B70" w:rsidRDefault="00687B7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En formato de 400 ml</w:t>
            </w:r>
          </w:p>
          <w:p w14:paraId="35C7FEEC" w14:textId="279F2CC6" w:rsidR="007B05AE" w:rsidRDefault="007B05A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No grasa</w:t>
            </w:r>
          </w:p>
          <w:p w14:paraId="3BA261D1" w14:textId="733930E9" w:rsidR="007B05AE" w:rsidRDefault="007B05A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Rápida absorción</w:t>
            </w:r>
          </w:p>
          <w:p w14:paraId="2940BB7B" w14:textId="4DD87488" w:rsidR="00687B70" w:rsidRPr="008E0838" w:rsidRDefault="00687B7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Se sugiere Simonds o de similares características.</w:t>
            </w:r>
          </w:p>
        </w:tc>
        <w:tc>
          <w:tcPr>
            <w:tcW w:w="2410" w:type="dxa"/>
          </w:tcPr>
          <w:p w14:paraId="33651488" w14:textId="3741FCC7" w:rsidR="008E0838" w:rsidRPr="008E0838" w:rsidRDefault="007323BE" w:rsidP="008E0838">
            <w:pPr>
              <w:tabs>
                <w:tab w:val="left" w:pos="825"/>
                <w:tab w:val="left" w:pos="826"/>
              </w:tabs>
              <w:spacing w:line="276" w:lineRule="auto"/>
              <w:jc w:val="both"/>
              <w:rPr>
                <w:rFonts w:asciiTheme="majorHAnsi" w:hAnsiTheme="majorHAnsi" w:cstheme="majorHAnsi"/>
                <w:noProof/>
                <w:sz w:val="24"/>
                <w:szCs w:val="24"/>
              </w:rPr>
            </w:pPr>
            <w:r>
              <w:rPr>
                <w:rFonts w:asciiTheme="majorHAnsi" w:hAnsiTheme="majorHAnsi" w:cstheme="majorHAnsi"/>
                <w:noProof/>
                <w:sz w:val="24"/>
                <w:szCs w:val="24"/>
              </w:rPr>
              <w:drawing>
                <wp:anchor distT="0" distB="0" distL="114300" distR="114300" simplePos="0" relativeHeight="251668480" behindDoc="0" locked="0" layoutInCell="1" allowOverlap="1" wp14:anchorId="50000CFB" wp14:editId="37FF5708">
                  <wp:simplePos x="0" y="0"/>
                  <wp:positionH relativeFrom="column">
                    <wp:posOffset>99695</wp:posOffset>
                  </wp:positionH>
                  <wp:positionV relativeFrom="paragraph">
                    <wp:posOffset>0</wp:posOffset>
                  </wp:positionV>
                  <wp:extent cx="495935" cy="952500"/>
                  <wp:effectExtent l="0" t="0" r="0" b="0"/>
                  <wp:wrapThrough wrapText="bothSides">
                    <wp:wrapPolygon edited="0">
                      <wp:start x="0" y="0"/>
                      <wp:lineTo x="0" y="21168"/>
                      <wp:lineTo x="20743" y="21168"/>
                      <wp:lineTo x="20743" y="0"/>
                      <wp:lineTo x="0" y="0"/>
                    </wp:wrapPolygon>
                  </wp:wrapThrough>
                  <wp:docPr id="13076288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5935" cy="952500"/>
                          </a:xfrm>
                          <a:prstGeom prst="rect">
                            <a:avLst/>
                          </a:prstGeom>
                          <a:noFill/>
                        </pic:spPr>
                      </pic:pic>
                    </a:graphicData>
                  </a:graphic>
                  <wp14:sizeRelH relativeFrom="page">
                    <wp14:pctWidth>0</wp14:pctWidth>
                  </wp14:sizeRelH>
                  <wp14:sizeRelV relativeFrom="page">
                    <wp14:pctHeight>0</wp14:pctHeight>
                  </wp14:sizeRelV>
                </wp:anchor>
              </w:drawing>
            </w:r>
          </w:p>
        </w:tc>
      </w:tr>
      <w:tr w:rsidR="00234F21" w:rsidRPr="008E0838" w14:paraId="59ADB3A3" w14:textId="77777777" w:rsidTr="00120DD2">
        <w:trPr>
          <w:trHeight w:val="1506"/>
        </w:trPr>
        <w:tc>
          <w:tcPr>
            <w:tcW w:w="1070" w:type="dxa"/>
          </w:tcPr>
          <w:p w14:paraId="3C881943" w14:textId="36E18B50" w:rsidR="00234F21" w:rsidRDefault="00234F21"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14</w:t>
            </w:r>
          </w:p>
        </w:tc>
        <w:tc>
          <w:tcPr>
            <w:tcW w:w="1278" w:type="dxa"/>
          </w:tcPr>
          <w:p w14:paraId="4C3DE53F" w14:textId="2ECEE208" w:rsidR="00234F21" w:rsidRDefault="008A64DE"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4 cajas x 10 unidades c/u</w:t>
            </w:r>
          </w:p>
        </w:tc>
        <w:tc>
          <w:tcPr>
            <w:tcW w:w="5449" w:type="dxa"/>
          </w:tcPr>
          <w:p w14:paraId="3FE15314" w14:textId="77777777" w:rsidR="00234F21" w:rsidRPr="00D5072B" w:rsidRDefault="008A64D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Apósito primario no tejido, estéril y de alta absorción que combina las propiedades de las fibras de alginato con la acción antimicrobiana de la plata iónica</w:t>
            </w:r>
            <w:r w:rsidR="00D5072B" w:rsidRPr="00D5072B">
              <w:rPr>
                <w:rFonts w:asciiTheme="majorHAnsi" w:hAnsiTheme="majorHAnsi" w:cstheme="majorHAnsi"/>
                <w:sz w:val="24"/>
                <w:szCs w:val="24"/>
              </w:rPr>
              <w:t>.</w:t>
            </w:r>
          </w:p>
          <w:p w14:paraId="61CEC069" w14:textId="77777777" w:rsidR="00D5072B" w:rsidRPr="00D5072B" w:rsidRDefault="00D5072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De 10X10 cm</w:t>
            </w:r>
          </w:p>
          <w:p w14:paraId="4D59E692" w14:textId="0CDB0EF0" w:rsidR="00D5072B" w:rsidRDefault="00D5072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 xml:space="preserve">Compuesto por fibras de alginato de calcio (con un alto contenido de ácido </w:t>
            </w:r>
            <w:proofErr w:type="spellStart"/>
            <w:r w:rsidRPr="00D5072B">
              <w:rPr>
                <w:rFonts w:asciiTheme="majorHAnsi" w:hAnsiTheme="majorHAnsi" w:cstheme="majorHAnsi"/>
                <w:sz w:val="24"/>
                <w:szCs w:val="24"/>
              </w:rPr>
              <w:t>gulurónico</w:t>
            </w:r>
            <w:proofErr w:type="spellEnd"/>
            <w:r w:rsidRPr="00D5072B">
              <w:rPr>
                <w:rFonts w:asciiTheme="majorHAnsi" w:hAnsiTheme="majorHAnsi" w:cstheme="majorHAnsi"/>
                <w:sz w:val="24"/>
                <w:szCs w:val="24"/>
              </w:rPr>
              <w:t xml:space="preserve"> para mayor estabilidad), partículas hidrocoloides de carboximetilcelulosa (CMC) y un complejo de plata iónica.</w:t>
            </w:r>
          </w:p>
          <w:p w14:paraId="5D12B556" w14:textId="5E7A6B18" w:rsidR="00D5072B" w:rsidRPr="00D5072B" w:rsidRDefault="00D5072B" w:rsidP="00D5072B">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Que, a</w:t>
            </w:r>
            <w:r w:rsidRPr="00D5072B">
              <w:rPr>
                <w:rFonts w:asciiTheme="majorHAnsi" w:hAnsiTheme="majorHAnsi" w:cstheme="majorHAnsi"/>
                <w:sz w:val="24"/>
                <w:szCs w:val="24"/>
              </w:rPr>
              <w:t xml:space="preserve">l entrar en contacto con los exudados de la </w:t>
            </w:r>
            <w:r w:rsidRPr="00D5072B">
              <w:rPr>
                <w:rFonts w:asciiTheme="majorHAnsi" w:hAnsiTheme="majorHAnsi" w:cstheme="majorHAnsi"/>
                <w:sz w:val="24"/>
                <w:szCs w:val="24"/>
              </w:rPr>
              <w:lastRenderedPageBreak/>
              <w:t>herida, el apósito inicia una liberación controlada y progresiva de iones de plata (Ag⁺) directamente en el lecho de la lesión</w:t>
            </w:r>
            <w:r>
              <w:rPr>
                <w:rFonts w:asciiTheme="majorHAnsi" w:hAnsiTheme="majorHAnsi" w:cstheme="majorHAnsi"/>
                <w:sz w:val="24"/>
                <w:szCs w:val="24"/>
              </w:rPr>
              <w:t>.</w:t>
            </w:r>
          </w:p>
          <w:p w14:paraId="7D908DC8" w14:textId="763C0C7E" w:rsidR="00D5072B" w:rsidRPr="00D5072B" w:rsidRDefault="00D5072B"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D5072B">
              <w:rPr>
                <w:rFonts w:asciiTheme="majorHAnsi" w:hAnsiTheme="majorHAnsi" w:cstheme="majorHAnsi"/>
                <w:sz w:val="24"/>
                <w:szCs w:val="24"/>
              </w:rPr>
              <w:t xml:space="preserve">Se sugiere </w:t>
            </w:r>
            <w:proofErr w:type="spellStart"/>
            <w:r w:rsidRPr="00D5072B">
              <w:rPr>
                <w:rFonts w:asciiTheme="majorHAnsi" w:hAnsiTheme="majorHAnsi" w:cstheme="majorHAnsi"/>
                <w:sz w:val="24"/>
                <w:szCs w:val="24"/>
              </w:rPr>
              <w:t>Urgosorb</w:t>
            </w:r>
            <w:proofErr w:type="spellEnd"/>
            <w:r w:rsidRPr="00D5072B">
              <w:rPr>
                <w:rFonts w:asciiTheme="majorHAnsi" w:hAnsiTheme="majorHAnsi" w:cstheme="majorHAnsi"/>
                <w:sz w:val="24"/>
                <w:szCs w:val="24"/>
              </w:rPr>
              <w:t xml:space="preserve"> Silver </w:t>
            </w:r>
            <w:proofErr w:type="spellStart"/>
            <w:r w:rsidRPr="00D5072B">
              <w:rPr>
                <w:rFonts w:asciiTheme="majorHAnsi" w:hAnsiTheme="majorHAnsi" w:cstheme="majorHAnsi"/>
                <w:sz w:val="24"/>
                <w:szCs w:val="24"/>
              </w:rPr>
              <w:t>Alginate</w:t>
            </w:r>
            <w:proofErr w:type="spellEnd"/>
            <w:r w:rsidRPr="00D5072B">
              <w:rPr>
                <w:rFonts w:asciiTheme="majorHAnsi" w:hAnsiTheme="majorHAnsi" w:cstheme="majorHAnsi"/>
                <w:sz w:val="24"/>
                <w:szCs w:val="24"/>
              </w:rPr>
              <w:t xml:space="preserve"> o de similares características</w:t>
            </w:r>
          </w:p>
        </w:tc>
        <w:tc>
          <w:tcPr>
            <w:tcW w:w="2410" w:type="dxa"/>
          </w:tcPr>
          <w:p w14:paraId="2D9C2113" w14:textId="18726CD9" w:rsidR="00234F21" w:rsidRDefault="002F6066" w:rsidP="008E0838">
            <w:pPr>
              <w:tabs>
                <w:tab w:val="left" w:pos="825"/>
                <w:tab w:val="left" w:pos="826"/>
              </w:tabs>
              <w:spacing w:line="276" w:lineRule="auto"/>
              <w:jc w:val="both"/>
              <w:rPr>
                <w:rFonts w:asciiTheme="majorHAnsi" w:hAnsiTheme="majorHAnsi" w:cstheme="majorHAnsi"/>
                <w:noProof/>
                <w:sz w:val="24"/>
                <w:szCs w:val="24"/>
              </w:rPr>
            </w:pPr>
            <w:r>
              <w:rPr>
                <w:rFonts w:asciiTheme="majorHAnsi" w:hAnsiTheme="majorHAnsi" w:cstheme="majorHAnsi"/>
                <w:noProof/>
                <w:sz w:val="24"/>
                <w:szCs w:val="24"/>
              </w:rPr>
              <w:lastRenderedPageBreak/>
              <w:drawing>
                <wp:anchor distT="0" distB="0" distL="114300" distR="114300" simplePos="0" relativeHeight="251672576" behindDoc="0" locked="0" layoutInCell="1" allowOverlap="1" wp14:anchorId="05C17532" wp14:editId="3D8A7FAE">
                  <wp:simplePos x="0" y="0"/>
                  <wp:positionH relativeFrom="column">
                    <wp:posOffset>201295</wp:posOffset>
                  </wp:positionH>
                  <wp:positionV relativeFrom="paragraph">
                    <wp:posOffset>259080</wp:posOffset>
                  </wp:positionV>
                  <wp:extent cx="1256030" cy="1219200"/>
                  <wp:effectExtent l="0" t="0" r="1270" b="0"/>
                  <wp:wrapThrough wrapText="bothSides">
                    <wp:wrapPolygon edited="0">
                      <wp:start x="0" y="0"/>
                      <wp:lineTo x="0" y="21263"/>
                      <wp:lineTo x="21294" y="21263"/>
                      <wp:lineTo x="21294" y="0"/>
                      <wp:lineTo x="0" y="0"/>
                    </wp:wrapPolygon>
                  </wp:wrapThrough>
                  <wp:docPr id="11538496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6030" cy="1219200"/>
                          </a:xfrm>
                          <a:prstGeom prst="rect">
                            <a:avLst/>
                          </a:prstGeom>
                          <a:noFill/>
                        </pic:spPr>
                      </pic:pic>
                    </a:graphicData>
                  </a:graphic>
                  <wp14:sizeRelH relativeFrom="page">
                    <wp14:pctWidth>0</wp14:pctWidth>
                  </wp14:sizeRelH>
                  <wp14:sizeRelV relativeFrom="page">
                    <wp14:pctHeight>0</wp14:pctHeight>
                  </wp14:sizeRelV>
                </wp:anchor>
              </w:drawing>
            </w:r>
          </w:p>
        </w:tc>
      </w:tr>
      <w:tr w:rsidR="00D5072B" w:rsidRPr="008E0838" w14:paraId="7E140184" w14:textId="77777777" w:rsidTr="00FD42CC">
        <w:trPr>
          <w:trHeight w:val="2469"/>
        </w:trPr>
        <w:tc>
          <w:tcPr>
            <w:tcW w:w="1070" w:type="dxa"/>
          </w:tcPr>
          <w:p w14:paraId="0FA769DB" w14:textId="636F752A" w:rsidR="00D5072B" w:rsidRDefault="00D8610C"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15</w:t>
            </w:r>
          </w:p>
        </w:tc>
        <w:tc>
          <w:tcPr>
            <w:tcW w:w="1278" w:type="dxa"/>
          </w:tcPr>
          <w:p w14:paraId="2494A876" w14:textId="28F0BEDA" w:rsidR="00D5072B" w:rsidRDefault="003966B1"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1 caja x 12 unidades</w:t>
            </w:r>
          </w:p>
        </w:tc>
        <w:tc>
          <w:tcPr>
            <w:tcW w:w="5449" w:type="dxa"/>
          </w:tcPr>
          <w:p w14:paraId="2DBFA794" w14:textId="77777777" w:rsidR="00D5072B" w:rsidRDefault="006417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w:t>
            </w:r>
            <w:r w:rsidRPr="0064178D">
              <w:rPr>
                <w:rFonts w:asciiTheme="majorHAnsi" w:hAnsiTheme="majorHAnsi" w:cstheme="majorHAnsi"/>
                <w:sz w:val="24"/>
                <w:szCs w:val="24"/>
              </w:rPr>
              <w:t>pósito primario antimicrobiano, flexible y de baja adherencia, diseñado para actuar como una barrera altamente eficaz en el tratamiento de heridas infectadas o con riesgo de infección</w:t>
            </w:r>
            <w:r>
              <w:rPr>
                <w:rFonts w:asciiTheme="majorHAnsi" w:hAnsiTheme="majorHAnsi" w:cstheme="majorHAnsi"/>
                <w:sz w:val="24"/>
                <w:szCs w:val="24"/>
              </w:rPr>
              <w:t>.</w:t>
            </w:r>
          </w:p>
          <w:p w14:paraId="4AF044FD" w14:textId="77777777" w:rsidR="0064178D" w:rsidRDefault="006417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64178D">
              <w:rPr>
                <w:rFonts w:asciiTheme="majorHAnsi" w:hAnsiTheme="majorHAnsi" w:cstheme="majorHAnsi"/>
                <w:sz w:val="24"/>
                <w:szCs w:val="24"/>
              </w:rPr>
              <w:t xml:space="preserve">Recubierto de forma uniforme con Plata </w:t>
            </w:r>
            <w:proofErr w:type="spellStart"/>
            <w:r w:rsidRPr="0064178D">
              <w:rPr>
                <w:rFonts w:asciiTheme="majorHAnsi" w:hAnsiTheme="majorHAnsi" w:cstheme="majorHAnsi"/>
                <w:sz w:val="24"/>
                <w:szCs w:val="24"/>
              </w:rPr>
              <w:t>Nanocristalina</w:t>
            </w:r>
            <w:proofErr w:type="spellEnd"/>
            <w:r>
              <w:rPr>
                <w:rFonts w:asciiTheme="majorHAnsi" w:hAnsiTheme="majorHAnsi" w:cstheme="majorHAnsi"/>
                <w:sz w:val="24"/>
                <w:szCs w:val="24"/>
              </w:rPr>
              <w:t>.</w:t>
            </w:r>
          </w:p>
          <w:p w14:paraId="19C57930" w14:textId="125551C6" w:rsidR="0064178D" w:rsidRDefault="0064178D"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64178D">
              <w:rPr>
                <w:rFonts w:asciiTheme="majorHAnsi" w:hAnsiTheme="majorHAnsi" w:cstheme="majorHAnsi"/>
                <w:sz w:val="24"/>
                <w:szCs w:val="24"/>
              </w:rPr>
              <w:t>Malla abierta de poliéster entrelazado de una sola capa</w:t>
            </w:r>
            <w:r>
              <w:rPr>
                <w:rFonts w:asciiTheme="majorHAnsi" w:hAnsiTheme="majorHAnsi" w:cstheme="majorHAnsi"/>
                <w:sz w:val="24"/>
                <w:szCs w:val="24"/>
              </w:rPr>
              <w:t>, a</w:t>
            </w:r>
            <w:r w:rsidRPr="0064178D">
              <w:rPr>
                <w:rFonts w:asciiTheme="majorHAnsi" w:hAnsiTheme="majorHAnsi" w:cstheme="majorHAnsi"/>
                <w:sz w:val="24"/>
                <w:szCs w:val="24"/>
              </w:rPr>
              <w:t>ltamente elástica y extensible bidireccionalmente.</w:t>
            </w:r>
          </w:p>
          <w:p w14:paraId="6A149480" w14:textId="77777777" w:rsidR="0064178D" w:rsidRDefault="0028173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De 10X10 cm</w:t>
            </w:r>
          </w:p>
          <w:p w14:paraId="760F8FA7" w14:textId="27AF4A0A" w:rsidR="00281730" w:rsidRPr="0064178D" w:rsidRDefault="00281730"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 xml:space="preserve">Se sugiere </w:t>
            </w:r>
            <w:proofErr w:type="spellStart"/>
            <w:r>
              <w:rPr>
                <w:rFonts w:asciiTheme="majorHAnsi" w:hAnsiTheme="majorHAnsi" w:cstheme="majorHAnsi"/>
                <w:sz w:val="24"/>
                <w:szCs w:val="24"/>
              </w:rPr>
              <w:t>Actiocoat</w:t>
            </w:r>
            <w:proofErr w:type="spellEnd"/>
            <w:r>
              <w:rPr>
                <w:rFonts w:asciiTheme="majorHAnsi" w:hAnsiTheme="majorHAnsi" w:cstheme="majorHAnsi"/>
                <w:sz w:val="24"/>
                <w:szCs w:val="24"/>
              </w:rPr>
              <w:t xml:space="preserve"> Flex 3 o de similares características.</w:t>
            </w:r>
          </w:p>
        </w:tc>
        <w:tc>
          <w:tcPr>
            <w:tcW w:w="2410" w:type="dxa"/>
          </w:tcPr>
          <w:p w14:paraId="4E07033C" w14:textId="12F62886" w:rsidR="00D5072B" w:rsidRDefault="003966B1" w:rsidP="008E0838">
            <w:pPr>
              <w:tabs>
                <w:tab w:val="left" w:pos="825"/>
                <w:tab w:val="left" w:pos="826"/>
              </w:tabs>
              <w:spacing w:line="276" w:lineRule="auto"/>
              <w:jc w:val="both"/>
              <w:rPr>
                <w:rFonts w:asciiTheme="majorHAnsi" w:hAnsiTheme="majorHAnsi" w:cstheme="majorHAnsi"/>
                <w:noProof/>
                <w:sz w:val="24"/>
                <w:szCs w:val="24"/>
              </w:rPr>
            </w:pPr>
            <w:r>
              <w:rPr>
                <w:noProof/>
              </w:rPr>
              <w:drawing>
                <wp:anchor distT="0" distB="0" distL="114300" distR="114300" simplePos="0" relativeHeight="251671552" behindDoc="0" locked="0" layoutInCell="1" allowOverlap="1" wp14:anchorId="087D62BE" wp14:editId="11E3D49D">
                  <wp:simplePos x="0" y="0"/>
                  <wp:positionH relativeFrom="column">
                    <wp:posOffset>39370</wp:posOffset>
                  </wp:positionH>
                  <wp:positionV relativeFrom="paragraph">
                    <wp:posOffset>123825</wp:posOffset>
                  </wp:positionV>
                  <wp:extent cx="1419225" cy="1181100"/>
                  <wp:effectExtent l="0" t="0" r="0" b="9525"/>
                  <wp:wrapThrough wrapText="bothSides">
                    <wp:wrapPolygon edited="0">
                      <wp:start x="0" y="0"/>
                      <wp:lineTo x="0" y="21531"/>
                      <wp:lineTo x="21477" y="21531"/>
                      <wp:lineTo x="21477" y="0"/>
                      <wp:lineTo x="0" y="0"/>
                    </wp:wrapPolygon>
                  </wp:wrapThrough>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1419225" cy="1181100"/>
                          </a:xfrm>
                          <a:prstGeom prst="rect">
                            <a:avLst/>
                          </a:prstGeom>
                          <a:ln/>
                        </pic:spPr>
                      </pic:pic>
                    </a:graphicData>
                  </a:graphic>
                  <wp14:sizeRelH relativeFrom="page">
                    <wp14:pctWidth>0</wp14:pctWidth>
                  </wp14:sizeRelH>
                  <wp14:sizeRelV relativeFrom="page">
                    <wp14:pctHeight>0</wp14:pctHeight>
                  </wp14:sizeRelV>
                </wp:anchor>
              </w:drawing>
            </w:r>
          </w:p>
        </w:tc>
      </w:tr>
      <w:tr w:rsidR="00BF40A8" w:rsidRPr="008E0838" w14:paraId="0BE1A99E" w14:textId="77777777" w:rsidTr="00FD42CC">
        <w:trPr>
          <w:trHeight w:val="2469"/>
        </w:trPr>
        <w:tc>
          <w:tcPr>
            <w:tcW w:w="1070" w:type="dxa"/>
          </w:tcPr>
          <w:p w14:paraId="19C540E7" w14:textId="244B55A4" w:rsidR="00BF40A8" w:rsidRDefault="006E042C"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16</w:t>
            </w:r>
          </w:p>
        </w:tc>
        <w:tc>
          <w:tcPr>
            <w:tcW w:w="1278" w:type="dxa"/>
          </w:tcPr>
          <w:p w14:paraId="3F57A2C7" w14:textId="4FFF00B8" w:rsidR="00BF40A8" w:rsidRDefault="009A2EE8"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20 unidades</w:t>
            </w:r>
          </w:p>
        </w:tc>
        <w:tc>
          <w:tcPr>
            <w:tcW w:w="5449" w:type="dxa"/>
          </w:tcPr>
          <w:p w14:paraId="459F68A3" w14:textId="77777777" w:rsidR="00BF40A8"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Apósito de carboximetilcelulosa con plata</w:t>
            </w:r>
          </w:p>
          <w:p w14:paraId="24AFBB97"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 xml:space="preserve">De 10X10 </w:t>
            </w:r>
            <w:proofErr w:type="spellStart"/>
            <w:r>
              <w:rPr>
                <w:rFonts w:asciiTheme="majorHAnsi" w:hAnsiTheme="majorHAnsi" w:cstheme="majorHAnsi"/>
                <w:sz w:val="24"/>
                <w:szCs w:val="24"/>
              </w:rPr>
              <w:t>cms</w:t>
            </w:r>
            <w:proofErr w:type="spellEnd"/>
          </w:p>
          <w:p w14:paraId="1D8E423E"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Apósito</w:t>
            </w:r>
            <w:r w:rsidRPr="003E246E">
              <w:rPr>
                <w:rFonts w:asciiTheme="majorHAnsi" w:hAnsiTheme="majorHAnsi" w:cstheme="majorHAnsi"/>
                <w:sz w:val="24"/>
                <w:szCs w:val="24"/>
              </w:rPr>
              <w:t xml:space="preserve"> médico primario, estéril y altamente </w:t>
            </w:r>
            <w:proofErr w:type="spellStart"/>
            <w:r w:rsidRPr="003E246E">
              <w:rPr>
                <w:rFonts w:asciiTheme="majorHAnsi" w:hAnsiTheme="majorHAnsi" w:cstheme="majorHAnsi"/>
                <w:sz w:val="24"/>
                <w:szCs w:val="24"/>
              </w:rPr>
              <w:t>hidroactivo</w:t>
            </w:r>
            <w:proofErr w:type="spellEnd"/>
            <w:r>
              <w:rPr>
                <w:rFonts w:asciiTheme="majorHAnsi" w:hAnsiTheme="majorHAnsi" w:cstheme="majorHAnsi"/>
                <w:sz w:val="24"/>
                <w:szCs w:val="24"/>
              </w:rPr>
              <w:t>.</w:t>
            </w:r>
          </w:p>
          <w:p w14:paraId="2D8A0F59"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 xml:space="preserve">Con </w:t>
            </w:r>
            <w:proofErr w:type="spellStart"/>
            <w:r>
              <w:rPr>
                <w:rFonts w:asciiTheme="majorHAnsi" w:hAnsiTheme="majorHAnsi" w:cstheme="majorHAnsi"/>
                <w:sz w:val="24"/>
                <w:szCs w:val="24"/>
              </w:rPr>
              <w:t>h</w:t>
            </w:r>
            <w:r w:rsidRPr="003E246E">
              <w:rPr>
                <w:rFonts w:asciiTheme="majorHAnsi" w:hAnsiTheme="majorHAnsi" w:cstheme="majorHAnsi"/>
                <w:sz w:val="24"/>
                <w:szCs w:val="24"/>
              </w:rPr>
              <w:t>idrofibras</w:t>
            </w:r>
            <w:proofErr w:type="spellEnd"/>
            <w:r w:rsidRPr="003E246E">
              <w:rPr>
                <w:rFonts w:asciiTheme="majorHAnsi" w:hAnsiTheme="majorHAnsi" w:cstheme="majorHAnsi"/>
                <w:sz w:val="24"/>
                <w:szCs w:val="24"/>
              </w:rPr>
              <w:t xml:space="preserve"> de carboximetilcelulosa sódica (CMC) al 100% dispuestas en una matriz textil no tejida</w:t>
            </w:r>
          </w:p>
          <w:p w14:paraId="02750951"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Estructura con costura reforzada</w:t>
            </w:r>
          </w:p>
          <w:p w14:paraId="7D1D7205" w14:textId="77777777" w:rsid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3E246E">
              <w:rPr>
                <w:rFonts w:asciiTheme="majorHAnsi" w:hAnsiTheme="majorHAnsi" w:cstheme="majorHAnsi"/>
                <w:sz w:val="24"/>
                <w:szCs w:val="24"/>
              </w:rPr>
              <w:t>Antimicrobiano</w:t>
            </w:r>
            <w:r>
              <w:rPr>
                <w:rFonts w:asciiTheme="majorHAnsi" w:hAnsiTheme="majorHAnsi" w:cstheme="majorHAnsi"/>
                <w:sz w:val="24"/>
                <w:szCs w:val="24"/>
              </w:rPr>
              <w:t xml:space="preserve"> e i</w:t>
            </w:r>
            <w:r w:rsidRPr="003E246E">
              <w:rPr>
                <w:rFonts w:asciiTheme="majorHAnsi" w:hAnsiTheme="majorHAnsi" w:cstheme="majorHAnsi"/>
                <w:sz w:val="24"/>
                <w:szCs w:val="24"/>
              </w:rPr>
              <w:t>mpregnado con plata iónica</w:t>
            </w:r>
            <w:r>
              <w:rPr>
                <w:rFonts w:asciiTheme="majorHAnsi" w:hAnsiTheme="majorHAnsi" w:cstheme="majorHAnsi"/>
                <w:sz w:val="24"/>
                <w:szCs w:val="24"/>
              </w:rPr>
              <w:t xml:space="preserve">, </w:t>
            </w:r>
            <w:r w:rsidRPr="003E246E">
              <w:rPr>
                <w:rFonts w:asciiTheme="majorHAnsi" w:hAnsiTheme="majorHAnsi" w:cstheme="majorHAnsi"/>
                <w:sz w:val="24"/>
                <w:szCs w:val="24"/>
              </w:rPr>
              <w:t>que ofre</w:t>
            </w:r>
            <w:r>
              <w:rPr>
                <w:rFonts w:asciiTheme="majorHAnsi" w:hAnsiTheme="majorHAnsi" w:cstheme="majorHAnsi"/>
                <w:sz w:val="24"/>
                <w:szCs w:val="24"/>
              </w:rPr>
              <w:t>zca</w:t>
            </w:r>
            <w:r w:rsidRPr="003E246E">
              <w:rPr>
                <w:rFonts w:asciiTheme="majorHAnsi" w:hAnsiTheme="majorHAnsi" w:cstheme="majorHAnsi"/>
                <w:sz w:val="24"/>
                <w:szCs w:val="24"/>
              </w:rPr>
              <w:t xml:space="preserve"> una fuerte acción bactericida y bacteriostática de liberación controlada</w:t>
            </w:r>
          </w:p>
          <w:p w14:paraId="200C835D" w14:textId="7EE76EB8" w:rsidR="003E246E" w:rsidRPr="003E246E" w:rsidRDefault="003E246E"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 xml:space="preserve">Se sugiere </w:t>
            </w:r>
            <w:proofErr w:type="spellStart"/>
            <w:r>
              <w:rPr>
                <w:rFonts w:asciiTheme="majorHAnsi" w:hAnsiTheme="majorHAnsi" w:cstheme="majorHAnsi"/>
                <w:sz w:val="24"/>
                <w:szCs w:val="24"/>
              </w:rPr>
              <w:t>Meditex</w:t>
            </w:r>
            <w:proofErr w:type="spellEnd"/>
            <w:r>
              <w:rPr>
                <w:rFonts w:asciiTheme="majorHAnsi" w:hAnsiTheme="majorHAnsi" w:cstheme="majorHAnsi"/>
                <w:sz w:val="24"/>
                <w:szCs w:val="24"/>
              </w:rPr>
              <w:t xml:space="preserve"> o de similares características.</w:t>
            </w:r>
          </w:p>
        </w:tc>
        <w:tc>
          <w:tcPr>
            <w:tcW w:w="2410" w:type="dxa"/>
          </w:tcPr>
          <w:p w14:paraId="1B183CD0" w14:textId="6B34D2C2" w:rsidR="00BF40A8" w:rsidRDefault="00BF40A8" w:rsidP="008E0838">
            <w:pPr>
              <w:tabs>
                <w:tab w:val="left" w:pos="825"/>
                <w:tab w:val="left" w:pos="826"/>
              </w:tabs>
              <w:spacing w:line="276" w:lineRule="auto"/>
              <w:jc w:val="both"/>
              <w:rPr>
                <w:noProof/>
              </w:rPr>
            </w:pPr>
            <w:r>
              <w:rPr>
                <w:noProof/>
              </w:rPr>
              <w:drawing>
                <wp:anchor distT="0" distB="0" distL="114300" distR="114300" simplePos="0" relativeHeight="251670528" behindDoc="0" locked="0" layoutInCell="1" allowOverlap="1" wp14:anchorId="64865DCD" wp14:editId="71B7041D">
                  <wp:simplePos x="0" y="0"/>
                  <wp:positionH relativeFrom="column">
                    <wp:posOffset>-65405</wp:posOffset>
                  </wp:positionH>
                  <wp:positionV relativeFrom="paragraph">
                    <wp:posOffset>85725</wp:posOffset>
                  </wp:positionV>
                  <wp:extent cx="1714500" cy="1323975"/>
                  <wp:effectExtent l="0" t="0" r="0" b="9525"/>
                  <wp:wrapThrough wrapText="bothSides">
                    <wp:wrapPolygon edited="0">
                      <wp:start x="0" y="0"/>
                      <wp:lineTo x="0" y="21445"/>
                      <wp:lineTo x="21360" y="21445"/>
                      <wp:lineTo x="21360" y="0"/>
                      <wp:lineTo x="0" y="0"/>
                    </wp:wrapPolygon>
                  </wp:wrapThrough>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1714500" cy="1323975"/>
                          </a:xfrm>
                          <a:prstGeom prst="rect">
                            <a:avLst/>
                          </a:prstGeom>
                          <a:ln/>
                        </pic:spPr>
                      </pic:pic>
                    </a:graphicData>
                  </a:graphic>
                  <wp14:sizeRelH relativeFrom="page">
                    <wp14:pctWidth>0</wp14:pctWidth>
                  </wp14:sizeRelH>
                  <wp14:sizeRelV relativeFrom="page">
                    <wp14:pctHeight>0</wp14:pctHeight>
                  </wp14:sizeRelV>
                </wp:anchor>
              </w:drawing>
            </w:r>
          </w:p>
        </w:tc>
      </w:tr>
      <w:tr w:rsidR="00BF40A8" w:rsidRPr="008E0838" w14:paraId="7EA505FF" w14:textId="77777777" w:rsidTr="00120DD2">
        <w:trPr>
          <w:trHeight w:val="656"/>
        </w:trPr>
        <w:tc>
          <w:tcPr>
            <w:tcW w:w="1070" w:type="dxa"/>
          </w:tcPr>
          <w:p w14:paraId="7B966B38" w14:textId="185EAE60" w:rsidR="00BF40A8" w:rsidRDefault="006E042C"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LÍNEA 17</w:t>
            </w:r>
          </w:p>
        </w:tc>
        <w:tc>
          <w:tcPr>
            <w:tcW w:w="1278" w:type="dxa"/>
          </w:tcPr>
          <w:p w14:paraId="549C4B43" w14:textId="25974C08" w:rsidR="00BF40A8" w:rsidRDefault="00A85E39" w:rsidP="008E0838">
            <w:pPr>
              <w:tabs>
                <w:tab w:val="left" w:pos="825"/>
                <w:tab w:val="left" w:pos="826"/>
              </w:tabs>
              <w:spacing w:line="276" w:lineRule="auto"/>
              <w:jc w:val="center"/>
              <w:rPr>
                <w:rFonts w:asciiTheme="majorHAnsi" w:hAnsiTheme="majorHAnsi" w:cstheme="majorHAnsi"/>
                <w:sz w:val="24"/>
                <w:szCs w:val="24"/>
              </w:rPr>
            </w:pPr>
            <w:r>
              <w:rPr>
                <w:rFonts w:asciiTheme="majorHAnsi" w:hAnsiTheme="majorHAnsi" w:cstheme="majorHAnsi"/>
                <w:sz w:val="24"/>
                <w:szCs w:val="24"/>
              </w:rPr>
              <w:t>20 unidades</w:t>
            </w:r>
          </w:p>
        </w:tc>
        <w:tc>
          <w:tcPr>
            <w:tcW w:w="5449" w:type="dxa"/>
          </w:tcPr>
          <w:p w14:paraId="7D276D7A" w14:textId="77777777" w:rsidR="00BF40A8"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Tubo de hidrogel con plata</w:t>
            </w:r>
          </w:p>
          <w:p w14:paraId="149C891B"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De 15 gr</w:t>
            </w:r>
          </w:p>
          <w:p w14:paraId="0CE85F89"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A</w:t>
            </w:r>
            <w:r w:rsidRPr="001944F1">
              <w:rPr>
                <w:rFonts w:asciiTheme="majorHAnsi" w:hAnsiTheme="majorHAnsi" w:cstheme="majorHAnsi"/>
                <w:sz w:val="24"/>
                <w:szCs w:val="24"/>
              </w:rPr>
              <w:t>pósito primario en formato de hidrogel amorfo estéril</w:t>
            </w:r>
          </w:p>
          <w:p w14:paraId="1213FA26"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sidRPr="001944F1">
              <w:rPr>
                <w:rFonts w:asciiTheme="majorHAnsi" w:hAnsiTheme="majorHAnsi" w:cstheme="majorHAnsi"/>
                <w:sz w:val="24"/>
                <w:szCs w:val="24"/>
              </w:rPr>
              <w:t>Formulado a base de agua purificada, una solución isotónica, carboximetilcelulosa (CMC) reticulada, propilenglicol (que actúa como humectante para evitar que el gel se reseque en el tubo), y alginato de calcio.</w:t>
            </w:r>
          </w:p>
          <w:p w14:paraId="22FBBCB6"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P</w:t>
            </w:r>
            <w:r w:rsidRPr="001944F1">
              <w:rPr>
                <w:rFonts w:asciiTheme="majorHAnsi" w:hAnsiTheme="majorHAnsi" w:cstheme="majorHAnsi"/>
                <w:sz w:val="24"/>
                <w:szCs w:val="24"/>
              </w:rPr>
              <w:t>H neutro y fórmula 100% libre de látex.</w:t>
            </w:r>
          </w:p>
          <w:p w14:paraId="6082E077" w14:textId="77777777" w:rsidR="001944F1"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Estéril</w:t>
            </w:r>
          </w:p>
          <w:p w14:paraId="0B00365D" w14:textId="3811F6DE" w:rsidR="001944F1" w:rsidRPr="00D5072B" w:rsidRDefault="001944F1" w:rsidP="008E0838">
            <w:pPr>
              <w:pStyle w:val="Prrafodelista"/>
              <w:numPr>
                <w:ilvl w:val="0"/>
                <w:numId w:val="12"/>
              </w:numPr>
              <w:tabs>
                <w:tab w:val="left" w:pos="825"/>
                <w:tab w:val="left" w:pos="826"/>
              </w:tabs>
              <w:spacing w:line="276" w:lineRule="auto"/>
              <w:ind w:left="0" w:firstLine="0"/>
              <w:jc w:val="both"/>
              <w:rPr>
                <w:rFonts w:asciiTheme="majorHAnsi" w:hAnsiTheme="majorHAnsi" w:cstheme="majorHAnsi"/>
                <w:sz w:val="24"/>
                <w:szCs w:val="24"/>
              </w:rPr>
            </w:pPr>
            <w:r>
              <w:rPr>
                <w:rFonts w:asciiTheme="majorHAnsi" w:hAnsiTheme="majorHAnsi" w:cstheme="majorHAnsi"/>
                <w:sz w:val="24"/>
                <w:szCs w:val="24"/>
              </w:rPr>
              <w:t xml:space="preserve">Se sugiere </w:t>
            </w:r>
            <w:proofErr w:type="spellStart"/>
            <w:r>
              <w:rPr>
                <w:rFonts w:asciiTheme="majorHAnsi" w:hAnsiTheme="majorHAnsi" w:cstheme="majorHAnsi"/>
                <w:sz w:val="24"/>
                <w:szCs w:val="24"/>
              </w:rPr>
              <w:t>Cavidagel</w:t>
            </w:r>
            <w:proofErr w:type="spellEnd"/>
            <w:r>
              <w:rPr>
                <w:rFonts w:asciiTheme="majorHAnsi" w:hAnsiTheme="majorHAnsi" w:cstheme="majorHAnsi"/>
                <w:sz w:val="24"/>
                <w:szCs w:val="24"/>
              </w:rPr>
              <w:t xml:space="preserve"> o de similares características.</w:t>
            </w:r>
          </w:p>
        </w:tc>
        <w:tc>
          <w:tcPr>
            <w:tcW w:w="2410" w:type="dxa"/>
          </w:tcPr>
          <w:p w14:paraId="22324C47" w14:textId="1BE40F69" w:rsidR="00BF40A8" w:rsidRDefault="00BF40A8" w:rsidP="008E0838">
            <w:pPr>
              <w:tabs>
                <w:tab w:val="left" w:pos="825"/>
                <w:tab w:val="left" w:pos="826"/>
              </w:tabs>
              <w:spacing w:line="276" w:lineRule="auto"/>
              <w:jc w:val="both"/>
              <w:rPr>
                <w:noProof/>
              </w:rPr>
            </w:pPr>
            <w:r>
              <w:rPr>
                <w:noProof/>
              </w:rPr>
              <w:drawing>
                <wp:anchor distT="0" distB="0" distL="114300" distR="114300" simplePos="0" relativeHeight="251669504" behindDoc="0" locked="0" layoutInCell="1" allowOverlap="1" wp14:anchorId="172FE7B8" wp14:editId="1FFDC030">
                  <wp:simplePos x="0" y="0"/>
                  <wp:positionH relativeFrom="column">
                    <wp:posOffset>343535</wp:posOffset>
                  </wp:positionH>
                  <wp:positionV relativeFrom="paragraph">
                    <wp:posOffset>0</wp:posOffset>
                  </wp:positionV>
                  <wp:extent cx="1295400" cy="1143000"/>
                  <wp:effectExtent l="0" t="0" r="0" b="0"/>
                  <wp:wrapThrough wrapText="bothSides">
                    <wp:wrapPolygon edited="0">
                      <wp:start x="0" y="0"/>
                      <wp:lineTo x="0" y="21240"/>
                      <wp:lineTo x="21282" y="21240"/>
                      <wp:lineTo x="21282" y="0"/>
                      <wp:lineTo x="0" y="0"/>
                    </wp:wrapPolygon>
                  </wp:wrapThrough>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1295400" cy="1143000"/>
                          </a:xfrm>
                          <a:prstGeom prst="rect">
                            <a:avLst/>
                          </a:prstGeom>
                          <a:ln/>
                        </pic:spPr>
                      </pic:pic>
                    </a:graphicData>
                  </a:graphic>
                  <wp14:sizeRelH relativeFrom="page">
                    <wp14:pctWidth>0</wp14:pctWidth>
                  </wp14:sizeRelH>
                  <wp14:sizeRelV relativeFrom="page">
                    <wp14:pctHeight>0</wp14:pctHeight>
                  </wp14:sizeRelV>
                </wp:anchor>
              </w:drawing>
            </w:r>
          </w:p>
        </w:tc>
      </w:tr>
    </w:tbl>
    <w:p w14:paraId="36786165" w14:textId="159B90E0" w:rsidR="004E5D78" w:rsidRPr="004E5D78" w:rsidRDefault="003F7546" w:rsidP="004E5D78">
      <w:pPr>
        <w:pStyle w:val="Prrafodelista"/>
        <w:widowControl/>
        <w:numPr>
          <w:ilvl w:val="0"/>
          <w:numId w:val="10"/>
        </w:numPr>
        <w:spacing w:line="276" w:lineRule="auto"/>
        <w:jc w:val="both"/>
        <w:rPr>
          <w:rFonts w:asciiTheme="majorHAnsi" w:eastAsia="Calibri" w:hAnsiTheme="majorHAnsi" w:cstheme="majorHAnsi"/>
          <w:b/>
          <w:bCs/>
          <w:kern w:val="2"/>
          <w:sz w:val="24"/>
          <w:szCs w:val="24"/>
          <w:u w:val="single"/>
          <w:lang w:val="es-CL"/>
          <w14:ligatures w14:val="standardContextual"/>
        </w:rPr>
      </w:pPr>
      <w:r w:rsidRPr="008E0838">
        <w:rPr>
          <w:rFonts w:asciiTheme="majorHAnsi" w:eastAsia="Calibri" w:hAnsiTheme="majorHAnsi" w:cstheme="majorHAnsi"/>
          <w:b/>
          <w:bCs/>
          <w:kern w:val="2"/>
          <w:sz w:val="24"/>
          <w:szCs w:val="24"/>
          <w:u w:val="single"/>
          <w:lang w:val="es-CL"/>
          <w14:ligatures w14:val="standardContextual"/>
        </w:rPr>
        <w:lastRenderedPageBreak/>
        <w:t>REQUISITOS PARA SELECCIONAR LA OFERTA</w:t>
      </w:r>
    </w:p>
    <w:p w14:paraId="5A554E6E" w14:textId="77777777" w:rsidR="003F7546" w:rsidRDefault="003F7546" w:rsidP="00803681">
      <w:pPr>
        <w:pStyle w:val="Textoindependienteprimerasangra2"/>
        <w:spacing w:line="276" w:lineRule="auto"/>
        <w:ind w:firstLine="0"/>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La selección de la oferta está sujeta a la presentación de la siguiente documentación obligatoria, de lo contrario la propuesta será descartada, según se detalla a continuación:</w:t>
      </w:r>
    </w:p>
    <w:p w14:paraId="1D1A57BE" w14:textId="77777777" w:rsidR="004E5D78" w:rsidRPr="008E0838" w:rsidRDefault="004E5D78" w:rsidP="008E0838">
      <w:pPr>
        <w:pStyle w:val="Textoindependienteprimerasangra2"/>
        <w:spacing w:line="276" w:lineRule="auto"/>
        <w:rPr>
          <w:rFonts w:asciiTheme="majorHAnsi" w:eastAsia="Calibri" w:hAnsiTheme="majorHAnsi" w:cstheme="majorHAnsi"/>
          <w:sz w:val="24"/>
          <w:szCs w:val="24"/>
          <w:lang w:val="es-CL"/>
        </w:rPr>
      </w:pPr>
    </w:p>
    <w:p w14:paraId="445AAB4A" w14:textId="616D970B" w:rsidR="003F7546" w:rsidRDefault="003F7546"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 xml:space="preserve">El proveedor debe adjuntar cotización formal </w:t>
      </w:r>
      <w:r w:rsidR="00FA41F2" w:rsidRPr="008E0838">
        <w:rPr>
          <w:rFonts w:asciiTheme="majorHAnsi" w:eastAsia="Calibri" w:hAnsiTheme="majorHAnsi" w:cstheme="majorHAnsi"/>
          <w:sz w:val="24"/>
          <w:szCs w:val="24"/>
          <w:lang w:val="es-CL"/>
        </w:rPr>
        <w:t xml:space="preserve">con los respectivos detalles y </w:t>
      </w:r>
      <w:r w:rsidRPr="008E0838">
        <w:rPr>
          <w:rFonts w:asciiTheme="majorHAnsi" w:eastAsia="Calibri" w:hAnsiTheme="majorHAnsi" w:cstheme="majorHAnsi"/>
          <w:sz w:val="24"/>
          <w:szCs w:val="24"/>
          <w:lang w:val="es-CL"/>
        </w:rPr>
        <w:t>valore</w:t>
      </w:r>
      <w:r w:rsidR="00FA41F2" w:rsidRPr="008E0838">
        <w:rPr>
          <w:rFonts w:asciiTheme="majorHAnsi" w:eastAsia="Calibri" w:hAnsiTheme="majorHAnsi" w:cstheme="majorHAnsi"/>
          <w:sz w:val="24"/>
          <w:szCs w:val="24"/>
          <w:lang w:val="es-CL"/>
        </w:rPr>
        <w:t>s</w:t>
      </w:r>
      <w:r w:rsidRPr="008E0838">
        <w:rPr>
          <w:rFonts w:asciiTheme="majorHAnsi" w:eastAsia="Calibri" w:hAnsiTheme="majorHAnsi" w:cstheme="majorHAnsi"/>
          <w:sz w:val="24"/>
          <w:szCs w:val="24"/>
          <w:lang w:val="es-CL"/>
        </w:rPr>
        <w:t>.</w:t>
      </w:r>
      <w:r w:rsidR="00403C8E">
        <w:rPr>
          <w:rFonts w:asciiTheme="majorHAnsi" w:eastAsia="Calibri" w:hAnsiTheme="majorHAnsi" w:cstheme="majorHAnsi"/>
          <w:sz w:val="24"/>
          <w:szCs w:val="24"/>
          <w:lang w:val="es-CL"/>
        </w:rPr>
        <w:t xml:space="preserve"> </w:t>
      </w:r>
      <w:r w:rsidRPr="008E0838">
        <w:rPr>
          <w:rFonts w:asciiTheme="majorHAnsi" w:eastAsia="Calibri" w:hAnsiTheme="majorHAnsi" w:cstheme="majorHAnsi"/>
          <w:sz w:val="24"/>
          <w:szCs w:val="24"/>
          <w:lang w:val="es-CL"/>
        </w:rPr>
        <w:t>En caso de que algún proveedor no adjunte archivos, no se evaluará.</w:t>
      </w:r>
    </w:p>
    <w:p w14:paraId="63DB7FE9" w14:textId="77777777" w:rsidR="00803681" w:rsidRDefault="00803681" w:rsidP="00803681">
      <w:pPr>
        <w:pStyle w:val="Lista3"/>
        <w:spacing w:line="276" w:lineRule="auto"/>
        <w:ind w:left="720" w:firstLine="0"/>
        <w:jc w:val="both"/>
        <w:rPr>
          <w:rFonts w:asciiTheme="majorHAnsi" w:eastAsia="Calibri" w:hAnsiTheme="majorHAnsi" w:cstheme="majorHAnsi"/>
          <w:sz w:val="24"/>
          <w:szCs w:val="24"/>
          <w:lang w:val="es-CL"/>
        </w:rPr>
      </w:pPr>
    </w:p>
    <w:p w14:paraId="662124F6" w14:textId="2E29A4DB" w:rsidR="00803681" w:rsidRPr="003A1F58" w:rsidRDefault="00577E4D" w:rsidP="003A1F58">
      <w:pPr>
        <w:pStyle w:val="Lista3"/>
        <w:numPr>
          <w:ilvl w:val="0"/>
          <w:numId w:val="8"/>
        </w:numPr>
        <w:spacing w:line="276" w:lineRule="auto"/>
        <w:jc w:val="both"/>
        <w:rPr>
          <w:rFonts w:asciiTheme="majorHAnsi" w:eastAsia="Calibri" w:hAnsiTheme="majorHAnsi" w:cstheme="majorHAnsi"/>
          <w:sz w:val="24"/>
          <w:szCs w:val="24"/>
          <w:lang w:val="es-CL"/>
        </w:rPr>
      </w:pPr>
      <w:r>
        <w:rPr>
          <w:rFonts w:asciiTheme="majorHAnsi" w:eastAsia="Calibri" w:hAnsiTheme="majorHAnsi" w:cstheme="majorHAnsi"/>
          <w:sz w:val="24"/>
          <w:szCs w:val="24"/>
          <w:lang w:val="es-CL"/>
        </w:rPr>
        <w:t xml:space="preserve"> </w:t>
      </w:r>
      <w:r w:rsidRPr="00577E4D">
        <w:rPr>
          <w:rFonts w:asciiTheme="majorHAnsi" w:eastAsia="Calibri" w:hAnsiTheme="majorHAnsi" w:cstheme="majorHAnsi"/>
          <w:sz w:val="24"/>
          <w:szCs w:val="24"/>
          <w:lang w:val="es-CL"/>
        </w:rPr>
        <w:t>El proveedor debe adjuntar la ficha técnica con las especificaciones de cada insumo ofertado. Se aceptará la incorporación de esta información en la cotización formal, siempre que incluya fotografías y detalles claros y completos de lo ofrecido. Si no se incluye esta documentación, la oferta no será evaluada.</w:t>
      </w:r>
    </w:p>
    <w:p w14:paraId="2AD11568" w14:textId="77777777" w:rsidR="00FA3527" w:rsidRDefault="00FA3527" w:rsidP="00FA3527">
      <w:pPr>
        <w:pStyle w:val="Prrafodelista"/>
        <w:rPr>
          <w:rFonts w:asciiTheme="majorHAnsi" w:eastAsia="Calibri" w:hAnsiTheme="majorHAnsi" w:cstheme="majorHAnsi"/>
          <w:sz w:val="24"/>
          <w:szCs w:val="24"/>
          <w:lang w:val="es-CL"/>
        </w:rPr>
      </w:pPr>
    </w:p>
    <w:p w14:paraId="7EEB7AC0" w14:textId="39DA883A" w:rsidR="00FA3527" w:rsidRDefault="00FA3527" w:rsidP="00803681">
      <w:pPr>
        <w:pStyle w:val="Lista3"/>
        <w:numPr>
          <w:ilvl w:val="0"/>
          <w:numId w:val="8"/>
        </w:numPr>
        <w:spacing w:line="276" w:lineRule="auto"/>
        <w:jc w:val="both"/>
        <w:rPr>
          <w:rFonts w:asciiTheme="majorHAnsi" w:eastAsia="Calibri" w:hAnsiTheme="majorHAnsi" w:cstheme="majorHAnsi"/>
          <w:sz w:val="24"/>
          <w:szCs w:val="24"/>
          <w:lang w:val="es-CL"/>
        </w:rPr>
      </w:pPr>
      <w:r>
        <w:rPr>
          <w:rFonts w:asciiTheme="majorHAnsi" w:eastAsia="Calibri" w:hAnsiTheme="majorHAnsi" w:cstheme="majorHAnsi"/>
          <w:sz w:val="24"/>
          <w:szCs w:val="24"/>
          <w:lang w:val="es-CL"/>
        </w:rPr>
        <w:t>Fecha de vencimiento igual o superior a 12 meses. (Incorporar fechas de vencimiento</w:t>
      </w:r>
      <w:r w:rsidR="002E4AF2">
        <w:rPr>
          <w:rFonts w:asciiTheme="majorHAnsi" w:eastAsia="Calibri" w:hAnsiTheme="majorHAnsi" w:cstheme="majorHAnsi"/>
          <w:sz w:val="24"/>
          <w:szCs w:val="24"/>
          <w:lang w:val="es-CL"/>
        </w:rPr>
        <w:t xml:space="preserve"> en cotización o ficha técnica</w:t>
      </w:r>
      <w:r>
        <w:rPr>
          <w:rFonts w:asciiTheme="majorHAnsi" w:eastAsia="Calibri" w:hAnsiTheme="majorHAnsi" w:cstheme="majorHAnsi"/>
          <w:sz w:val="24"/>
          <w:szCs w:val="24"/>
          <w:lang w:val="es-CL"/>
        </w:rPr>
        <w:t>)</w:t>
      </w:r>
    </w:p>
    <w:p w14:paraId="4F491456" w14:textId="77777777" w:rsidR="004E5D78" w:rsidRPr="008E0838" w:rsidRDefault="004E5D78" w:rsidP="000F55F1">
      <w:pPr>
        <w:pStyle w:val="Lista3"/>
        <w:spacing w:line="276" w:lineRule="auto"/>
        <w:ind w:left="0" w:firstLine="0"/>
        <w:jc w:val="both"/>
        <w:rPr>
          <w:rFonts w:asciiTheme="majorHAnsi" w:eastAsia="Calibri" w:hAnsiTheme="majorHAnsi" w:cstheme="majorHAnsi"/>
          <w:sz w:val="24"/>
          <w:szCs w:val="24"/>
          <w:lang w:val="es-CL"/>
        </w:rPr>
      </w:pPr>
    </w:p>
    <w:p w14:paraId="2EB97719" w14:textId="77777777" w:rsidR="003F7546" w:rsidRDefault="003F7546"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El proveedor que postule debe adjuntar datos de contacto: número de teléfono y correo electrónico vigentes.</w:t>
      </w:r>
    </w:p>
    <w:p w14:paraId="6825F712" w14:textId="77777777" w:rsidR="004E5D78" w:rsidRPr="008E0838" w:rsidRDefault="004E5D78" w:rsidP="00803681">
      <w:pPr>
        <w:pStyle w:val="Lista3"/>
        <w:spacing w:line="276" w:lineRule="auto"/>
        <w:ind w:left="0" w:firstLine="0"/>
        <w:jc w:val="both"/>
        <w:rPr>
          <w:rFonts w:asciiTheme="majorHAnsi" w:eastAsia="Calibri" w:hAnsiTheme="majorHAnsi" w:cstheme="majorHAnsi"/>
          <w:sz w:val="24"/>
          <w:szCs w:val="24"/>
          <w:lang w:val="es-CL"/>
        </w:rPr>
      </w:pPr>
    </w:p>
    <w:p w14:paraId="57A39F09" w14:textId="741DA6D5" w:rsidR="0033721C" w:rsidRDefault="003F7546"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 xml:space="preserve">El plazo para entregar los </w:t>
      </w:r>
      <w:r w:rsidR="005C1507" w:rsidRPr="008E0838">
        <w:rPr>
          <w:rFonts w:asciiTheme="majorHAnsi" w:eastAsia="Calibri" w:hAnsiTheme="majorHAnsi" w:cstheme="majorHAnsi"/>
          <w:sz w:val="24"/>
          <w:szCs w:val="24"/>
          <w:lang w:val="es-CL"/>
        </w:rPr>
        <w:t>productos</w:t>
      </w:r>
      <w:r w:rsidRPr="008E0838">
        <w:rPr>
          <w:rFonts w:asciiTheme="majorHAnsi" w:eastAsia="Calibri" w:hAnsiTheme="majorHAnsi" w:cstheme="majorHAnsi"/>
          <w:sz w:val="24"/>
          <w:szCs w:val="24"/>
          <w:lang w:val="es-CL"/>
        </w:rPr>
        <w:t xml:space="preserve"> es de </w:t>
      </w:r>
      <w:r w:rsidR="005E175B" w:rsidRPr="008E0838">
        <w:rPr>
          <w:rFonts w:asciiTheme="majorHAnsi" w:eastAsia="Calibri" w:hAnsiTheme="majorHAnsi" w:cstheme="majorHAnsi"/>
          <w:sz w:val="24"/>
          <w:szCs w:val="24"/>
          <w:lang w:val="es-CL"/>
        </w:rPr>
        <w:t>3</w:t>
      </w:r>
      <w:r w:rsidRPr="008E0838">
        <w:rPr>
          <w:rFonts w:asciiTheme="majorHAnsi" w:eastAsia="Calibri" w:hAnsiTheme="majorHAnsi" w:cstheme="majorHAnsi"/>
          <w:sz w:val="24"/>
          <w:szCs w:val="24"/>
          <w:lang w:val="es-CL"/>
        </w:rPr>
        <w:t xml:space="preserve"> días hábiles una vez aceptada la orden de compra</w:t>
      </w:r>
      <w:r w:rsidR="005C1507" w:rsidRPr="008E0838">
        <w:rPr>
          <w:rFonts w:asciiTheme="majorHAnsi" w:eastAsia="Calibri" w:hAnsiTheme="majorHAnsi" w:cstheme="majorHAnsi"/>
          <w:sz w:val="24"/>
          <w:szCs w:val="24"/>
          <w:lang w:val="es-CL"/>
        </w:rPr>
        <w:t>.</w:t>
      </w:r>
      <w:r w:rsidRPr="008E0838">
        <w:rPr>
          <w:rFonts w:asciiTheme="majorHAnsi" w:eastAsia="Calibri" w:hAnsiTheme="majorHAnsi" w:cstheme="majorHAnsi"/>
          <w:sz w:val="24"/>
          <w:szCs w:val="24"/>
          <w:lang w:val="es-CL"/>
        </w:rPr>
        <w:t xml:space="preserve"> </w:t>
      </w:r>
    </w:p>
    <w:p w14:paraId="7734948A" w14:textId="77777777" w:rsidR="004E5D78" w:rsidRPr="008E0838" w:rsidRDefault="004E5D78" w:rsidP="00803681">
      <w:pPr>
        <w:pStyle w:val="Lista3"/>
        <w:spacing w:line="276" w:lineRule="auto"/>
        <w:ind w:left="0" w:firstLine="0"/>
        <w:jc w:val="both"/>
        <w:rPr>
          <w:rFonts w:asciiTheme="majorHAnsi" w:eastAsia="Calibri" w:hAnsiTheme="majorHAnsi" w:cstheme="majorHAnsi"/>
          <w:sz w:val="24"/>
          <w:szCs w:val="24"/>
          <w:lang w:val="es-CL"/>
        </w:rPr>
      </w:pPr>
    </w:p>
    <w:p w14:paraId="43E0C53C" w14:textId="65071D76" w:rsidR="004E5D78" w:rsidRDefault="0033721C"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E</w:t>
      </w:r>
      <w:r w:rsidR="003F7546" w:rsidRPr="008E0838">
        <w:rPr>
          <w:rFonts w:asciiTheme="majorHAnsi" w:eastAsia="Calibri" w:hAnsiTheme="majorHAnsi" w:cstheme="majorHAnsi"/>
          <w:sz w:val="24"/>
          <w:szCs w:val="24"/>
          <w:lang w:val="es-CL"/>
        </w:rPr>
        <w:t>l despacho debe estar incluido en la oferta.</w:t>
      </w:r>
    </w:p>
    <w:p w14:paraId="3853660A" w14:textId="77777777" w:rsidR="004E5D78" w:rsidRPr="004E5D78" w:rsidRDefault="004E5D78" w:rsidP="00803681">
      <w:pPr>
        <w:pStyle w:val="Lista3"/>
        <w:spacing w:line="276" w:lineRule="auto"/>
        <w:ind w:left="720" w:firstLine="0"/>
        <w:jc w:val="both"/>
        <w:rPr>
          <w:rFonts w:asciiTheme="majorHAnsi" w:eastAsia="Calibri" w:hAnsiTheme="majorHAnsi" w:cstheme="majorHAnsi"/>
          <w:sz w:val="24"/>
          <w:szCs w:val="24"/>
          <w:lang w:val="es-CL"/>
        </w:rPr>
      </w:pPr>
    </w:p>
    <w:p w14:paraId="027F73BA" w14:textId="2E087880" w:rsidR="00F402B1" w:rsidRPr="008E0838" w:rsidRDefault="005C1507" w:rsidP="00803681">
      <w:pPr>
        <w:pStyle w:val="Lista3"/>
        <w:numPr>
          <w:ilvl w:val="0"/>
          <w:numId w:val="8"/>
        </w:numPr>
        <w:spacing w:line="276" w:lineRule="auto"/>
        <w:jc w:val="both"/>
        <w:rPr>
          <w:rFonts w:asciiTheme="majorHAnsi" w:eastAsia="Calibri" w:hAnsiTheme="majorHAnsi" w:cstheme="majorHAnsi"/>
          <w:sz w:val="24"/>
          <w:szCs w:val="24"/>
          <w:lang w:val="es-CL"/>
        </w:rPr>
      </w:pPr>
      <w:r w:rsidRPr="008E0838">
        <w:rPr>
          <w:rFonts w:asciiTheme="majorHAnsi" w:eastAsia="Calibri" w:hAnsiTheme="majorHAnsi" w:cstheme="majorHAnsi"/>
          <w:sz w:val="24"/>
          <w:szCs w:val="24"/>
          <w:lang w:val="es-CL"/>
        </w:rPr>
        <w:t>Se solicita seriedad de las ofertas.</w:t>
      </w:r>
    </w:p>
    <w:p w14:paraId="5A8D84E9" w14:textId="77777777" w:rsidR="00F402B1" w:rsidRPr="008E0838" w:rsidRDefault="00F402B1" w:rsidP="00803681">
      <w:pPr>
        <w:spacing w:line="276" w:lineRule="auto"/>
        <w:jc w:val="both"/>
        <w:rPr>
          <w:rFonts w:asciiTheme="majorHAnsi" w:hAnsiTheme="majorHAnsi" w:cstheme="majorHAnsi"/>
          <w:sz w:val="24"/>
          <w:szCs w:val="24"/>
        </w:rPr>
      </w:pPr>
    </w:p>
    <w:p w14:paraId="6A0B1F12" w14:textId="3291D765" w:rsidR="003F7546" w:rsidRPr="008E0838" w:rsidRDefault="003F7546" w:rsidP="00803681">
      <w:pPr>
        <w:pStyle w:val="Ttulo1"/>
        <w:numPr>
          <w:ilvl w:val="0"/>
          <w:numId w:val="10"/>
        </w:numPr>
        <w:tabs>
          <w:tab w:val="left" w:pos="567"/>
        </w:tabs>
        <w:spacing w:line="276" w:lineRule="auto"/>
        <w:ind w:left="993"/>
        <w:jc w:val="both"/>
        <w:rPr>
          <w:rFonts w:asciiTheme="majorHAnsi" w:hAnsiTheme="majorHAnsi" w:cstheme="majorHAnsi"/>
          <w:u w:val="single"/>
        </w:rPr>
      </w:pPr>
      <w:r w:rsidRPr="008E0838">
        <w:rPr>
          <w:rFonts w:asciiTheme="majorHAnsi" w:hAnsiTheme="majorHAnsi" w:cstheme="majorHAnsi"/>
          <w:u w:val="single"/>
        </w:rPr>
        <w:t>ENTREGA DE</w:t>
      </w:r>
      <w:r w:rsidR="00F402B1" w:rsidRPr="008E0838">
        <w:rPr>
          <w:rFonts w:asciiTheme="majorHAnsi" w:hAnsiTheme="majorHAnsi" w:cstheme="majorHAnsi"/>
          <w:u w:val="single"/>
        </w:rPr>
        <w:t xml:space="preserve"> LOS</w:t>
      </w:r>
      <w:r w:rsidRPr="008E0838">
        <w:rPr>
          <w:rFonts w:asciiTheme="majorHAnsi" w:hAnsiTheme="majorHAnsi" w:cstheme="majorHAnsi"/>
          <w:u w:val="single"/>
        </w:rPr>
        <w:t xml:space="preserve"> PRODUCTO</w:t>
      </w:r>
      <w:r w:rsidR="00F402B1" w:rsidRPr="008E0838">
        <w:rPr>
          <w:rFonts w:asciiTheme="majorHAnsi" w:hAnsiTheme="majorHAnsi" w:cstheme="majorHAnsi"/>
          <w:u w:val="single"/>
        </w:rPr>
        <w:t>S</w:t>
      </w:r>
    </w:p>
    <w:p w14:paraId="29A3D572" w14:textId="3EBE3F7E" w:rsidR="00B16980" w:rsidRPr="008E0838" w:rsidRDefault="00F402B1" w:rsidP="00803681">
      <w:pPr>
        <w:pStyle w:val="Textoindependiente"/>
        <w:spacing w:line="276" w:lineRule="auto"/>
        <w:jc w:val="both"/>
        <w:rPr>
          <w:rFonts w:asciiTheme="majorHAnsi" w:hAnsiTheme="majorHAnsi" w:cstheme="majorHAnsi"/>
          <w:sz w:val="24"/>
          <w:szCs w:val="24"/>
        </w:rPr>
      </w:pPr>
      <w:r w:rsidRPr="008E0838">
        <w:rPr>
          <w:rFonts w:asciiTheme="majorHAnsi" w:hAnsiTheme="majorHAnsi" w:cstheme="majorHAnsi"/>
          <w:sz w:val="24"/>
          <w:szCs w:val="24"/>
        </w:rPr>
        <w:t>Los insumos</w:t>
      </w:r>
      <w:r w:rsidR="00942184" w:rsidRPr="008E0838">
        <w:rPr>
          <w:rFonts w:asciiTheme="majorHAnsi" w:hAnsiTheme="majorHAnsi" w:cstheme="majorHAnsi"/>
          <w:sz w:val="24"/>
          <w:szCs w:val="24"/>
        </w:rPr>
        <w:t xml:space="preserve"> </w:t>
      </w:r>
      <w:r w:rsidR="000930FA" w:rsidRPr="008E0838">
        <w:rPr>
          <w:rFonts w:asciiTheme="majorHAnsi" w:hAnsiTheme="majorHAnsi" w:cstheme="majorHAnsi"/>
          <w:sz w:val="24"/>
          <w:szCs w:val="24"/>
        </w:rPr>
        <w:t>debe</w:t>
      </w:r>
      <w:r w:rsidR="00950FA0" w:rsidRPr="008E0838">
        <w:rPr>
          <w:rFonts w:asciiTheme="majorHAnsi" w:hAnsiTheme="majorHAnsi" w:cstheme="majorHAnsi"/>
          <w:sz w:val="24"/>
          <w:szCs w:val="24"/>
        </w:rPr>
        <w:t>n</w:t>
      </w:r>
      <w:r w:rsidR="000930FA" w:rsidRPr="008E0838">
        <w:rPr>
          <w:rFonts w:asciiTheme="majorHAnsi" w:hAnsiTheme="majorHAnsi" w:cstheme="majorHAnsi"/>
          <w:sz w:val="24"/>
          <w:szCs w:val="24"/>
        </w:rPr>
        <w:t xml:space="preserve"> ser </w:t>
      </w:r>
      <w:r w:rsidR="00950FA0" w:rsidRPr="008E0838">
        <w:rPr>
          <w:rFonts w:asciiTheme="majorHAnsi" w:hAnsiTheme="majorHAnsi" w:cstheme="majorHAnsi"/>
          <w:sz w:val="24"/>
          <w:szCs w:val="24"/>
        </w:rPr>
        <w:t>entregados</w:t>
      </w:r>
      <w:r w:rsidR="00B379DB" w:rsidRPr="008E0838">
        <w:rPr>
          <w:rFonts w:asciiTheme="majorHAnsi" w:hAnsiTheme="majorHAnsi" w:cstheme="majorHAnsi"/>
          <w:sz w:val="24"/>
          <w:szCs w:val="24"/>
        </w:rPr>
        <w:t xml:space="preserve"> en</w:t>
      </w:r>
      <w:r w:rsidR="000930FA" w:rsidRPr="008E0838">
        <w:rPr>
          <w:rFonts w:asciiTheme="majorHAnsi" w:hAnsiTheme="majorHAnsi" w:cstheme="majorHAnsi"/>
          <w:sz w:val="24"/>
          <w:szCs w:val="24"/>
        </w:rPr>
        <w:t xml:space="preserve"> </w:t>
      </w:r>
      <w:r w:rsidR="004E33E2" w:rsidRPr="008E0838">
        <w:rPr>
          <w:rFonts w:asciiTheme="majorHAnsi" w:hAnsiTheme="majorHAnsi" w:cstheme="majorHAnsi"/>
          <w:sz w:val="24"/>
          <w:szCs w:val="24"/>
        </w:rPr>
        <w:t xml:space="preserve">el </w:t>
      </w:r>
      <w:r w:rsidR="00C26916" w:rsidRPr="008E0838">
        <w:rPr>
          <w:rFonts w:asciiTheme="majorHAnsi" w:hAnsiTheme="majorHAnsi" w:cstheme="majorHAnsi"/>
          <w:sz w:val="24"/>
          <w:szCs w:val="24"/>
        </w:rPr>
        <w:t>Departamento de Salud</w:t>
      </w:r>
      <w:r w:rsidR="00B16980" w:rsidRPr="008E0838">
        <w:rPr>
          <w:rFonts w:asciiTheme="majorHAnsi" w:hAnsiTheme="majorHAnsi" w:cstheme="majorHAnsi"/>
          <w:sz w:val="24"/>
          <w:szCs w:val="24"/>
        </w:rPr>
        <w:t xml:space="preserve">, ubicada en </w:t>
      </w:r>
      <w:r w:rsidR="00C26916" w:rsidRPr="008E0838">
        <w:rPr>
          <w:rFonts w:asciiTheme="majorHAnsi" w:hAnsiTheme="majorHAnsi" w:cstheme="majorHAnsi"/>
          <w:sz w:val="24"/>
          <w:szCs w:val="24"/>
        </w:rPr>
        <w:t xml:space="preserve">Calle </w:t>
      </w:r>
      <w:r w:rsidR="007A3687" w:rsidRPr="008E0838">
        <w:rPr>
          <w:rFonts w:asciiTheme="majorHAnsi" w:hAnsiTheme="majorHAnsi" w:cstheme="majorHAnsi"/>
          <w:sz w:val="24"/>
          <w:szCs w:val="24"/>
        </w:rPr>
        <w:t>Presbítero</w:t>
      </w:r>
      <w:r w:rsidR="00C26916" w:rsidRPr="008E0838">
        <w:rPr>
          <w:rFonts w:asciiTheme="majorHAnsi" w:hAnsiTheme="majorHAnsi" w:cstheme="majorHAnsi"/>
          <w:sz w:val="24"/>
          <w:szCs w:val="24"/>
        </w:rPr>
        <w:t xml:space="preserve"> Toma</w:t>
      </w:r>
      <w:r w:rsidR="00481858" w:rsidRPr="008E0838">
        <w:rPr>
          <w:rFonts w:asciiTheme="majorHAnsi" w:hAnsiTheme="majorHAnsi" w:cstheme="majorHAnsi"/>
          <w:sz w:val="24"/>
          <w:szCs w:val="24"/>
        </w:rPr>
        <w:t>s</w:t>
      </w:r>
      <w:r w:rsidR="00C26916" w:rsidRPr="008E0838">
        <w:rPr>
          <w:rFonts w:asciiTheme="majorHAnsi" w:hAnsiTheme="majorHAnsi" w:cstheme="majorHAnsi"/>
          <w:sz w:val="24"/>
          <w:szCs w:val="24"/>
        </w:rPr>
        <w:t xml:space="preserve"> Ignacio Correa</w:t>
      </w:r>
      <w:r w:rsidR="000930FA" w:rsidRPr="008E0838">
        <w:rPr>
          <w:rFonts w:asciiTheme="majorHAnsi" w:hAnsiTheme="majorHAnsi" w:cstheme="majorHAnsi"/>
          <w:sz w:val="24"/>
          <w:szCs w:val="24"/>
        </w:rPr>
        <w:t xml:space="preserve"> s/n Sagrada Familia, comuna de Sagrada Familia, en horario de lunes a viernes 8:3</w:t>
      </w:r>
      <w:r w:rsidR="008C3F2E" w:rsidRPr="008E0838">
        <w:rPr>
          <w:rFonts w:asciiTheme="majorHAnsi" w:hAnsiTheme="majorHAnsi" w:cstheme="majorHAnsi"/>
          <w:sz w:val="24"/>
          <w:szCs w:val="24"/>
        </w:rPr>
        <w:t>0 a 14</w:t>
      </w:r>
      <w:r w:rsidR="00833E99" w:rsidRPr="008E0838">
        <w:rPr>
          <w:rFonts w:asciiTheme="majorHAnsi" w:hAnsiTheme="majorHAnsi" w:cstheme="majorHAnsi"/>
          <w:sz w:val="24"/>
          <w:szCs w:val="24"/>
        </w:rPr>
        <w:t>:00 horas, y de 15:00 a 1</w:t>
      </w:r>
      <w:r w:rsidR="000B7B49" w:rsidRPr="008E0838">
        <w:rPr>
          <w:rFonts w:asciiTheme="majorHAnsi" w:hAnsiTheme="majorHAnsi" w:cstheme="majorHAnsi"/>
          <w:sz w:val="24"/>
          <w:szCs w:val="24"/>
        </w:rPr>
        <w:t>6:3</w:t>
      </w:r>
      <w:r w:rsidR="00833E99" w:rsidRPr="008E0838">
        <w:rPr>
          <w:rFonts w:asciiTheme="majorHAnsi" w:hAnsiTheme="majorHAnsi" w:cstheme="majorHAnsi"/>
          <w:sz w:val="24"/>
          <w:szCs w:val="24"/>
        </w:rPr>
        <w:t>0 horas</w:t>
      </w:r>
      <w:r w:rsidR="00592F64" w:rsidRPr="008E0838">
        <w:rPr>
          <w:rFonts w:asciiTheme="majorHAnsi" w:hAnsiTheme="majorHAnsi" w:cstheme="majorHAnsi"/>
          <w:sz w:val="24"/>
          <w:szCs w:val="24"/>
        </w:rPr>
        <w:t>.</w:t>
      </w:r>
    </w:p>
    <w:p w14:paraId="5A63E1E3" w14:textId="77777777" w:rsidR="00E95F86" w:rsidRDefault="00E95F86" w:rsidP="008E0838">
      <w:pPr>
        <w:spacing w:line="276" w:lineRule="auto"/>
        <w:jc w:val="both"/>
        <w:rPr>
          <w:rFonts w:asciiTheme="majorHAnsi" w:hAnsiTheme="majorHAnsi" w:cstheme="majorHAnsi"/>
          <w:sz w:val="24"/>
          <w:szCs w:val="24"/>
        </w:rPr>
      </w:pPr>
    </w:p>
    <w:p w14:paraId="5D9981BB" w14:textId="77777777" w:rsidR="00F25A8E" w:rsidRPr="008E0838" w:rsidRDefault="00F25A8E" w:rsidP="008E0838">
      <w:pPr>
        <w:spacing w:line="276" w:lineRule="auto"/>
        <w:jc w:val="both"/>
        <w:rPr>
          <w:rFonts w:asciiTheme="majorHAnsi" w:hAnsiTheme="majorHAnsi" w:cstheme="majorHAnsi"/>
          <w:sz w:val="24"/>
          <w:szCs w:val="24"/>
        </w:rPr>
      </w:pPr>
    </w:p>
    <w:p w14:paraId="3325779D" w14:textId="77777777" w:rsidR="00D71EA5" w:rsidRPr="008E0838" w:rsidRDefault="00D71EA5" w:rsidP="008E0838">
      <w:pPr>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SUB-DIRECCIÓN DE ADMINISTRACIÓN Y FINANZAS</w:t>
      </w:r>
    </w:p>
    <w:p w14:paraId="3F6A889E" w14:textId="77777777" w:rsidR="00D71EA5" w:rsidRPr="008E0838" w:rsidRDefault="00D71EA5" w:rsidP="008E0838">
      <w:pPr>
        <w:spacing w:line="276" w:lineRule="auto"/>
        <w:jc w:val="center"/>
        <w:rPr>
          <w:rFonts w:asciiTheme="majorHAnsi" w:hAnsiTheme="majorHAnsi" w:cstheme="majorHAnsi"/>
          <w:b/>
          <w:bCs/>
          <w:sz w:val="24"/>
          <w:szCs w:val="24"/>
        </w:rPr>
      </w:pPr>
      <w:r w:rsidRPr="008E0838">
        <w:rPr>
          <w:rFonts w:asciiTheme="majorHAnsi" w:hAnsiTheme="majorHAnsi" w:cstheme="majorHAnsi"/>
          <w:b/>
          <w:bCs/>
          <w:sz w:val="24"/>
          <w:szCs w:val="24"/>
        </w:rPr>
        <w:t>Departamento de Salud</w:t>
      </w:r>
    </w:p>
    <w:p w14:paraId="06ACB937" w14:textId="7507F348" w:rsidR="00180537" w:rsidRPr="008E0838" w:rsidRDefault="00D71EA5" w:rsidP="008E0838">
      <w:pPr>
        <w:spacing w:line="276" w:lineRule="auto"/>
        <w:jc w:val="center"/>
        <w:rPr>
          <w:rFonts w:asciiTheme="majorHAnsi" w:eastAsia="Calibri" w:hAnsiTheme="majorHAnsi" w:cstheme="majorHAnsi"/>
          <w:b/>
          <w:bCs/>
          <w:kern w:val="2"/>
          <w:sz w:val="24"/>
          <w:szCs w:val="24"/>
          <w:lang w:val="es-CL"/>
          <w14:ligatures w14:val="standardContextual"/>
        </w:rPr>
      </w:pPr>
      <w:r w:rsidRPr="008E0838">
        <w:rPr>
          <w:rFonts w:asciiTheme="majorHAnsi" w:hAnsiTheme="majorHAnsi" w:cstheme="majorHAnsi"/>
          <w:b/>
          <w:bCs/>
          <w:sz w:val="24"/>
          <w:szCs w:val="24"/>
        </w:rPr>
        <w:t>Sagrada Familia.</w:t>
      </w:r>
    </w:p>
    <w:sectPr w:rsidR="00180537" w:rsidRPr="008E0838" w:rsidSect="001B2A5C">
      <w:headerReference w:type="default" r:id="rId25"/>
      <w:footerReference w:type="default" r:id="rId26"/>
      <w:pgSz w:w="12185" w:h="17861" w:code="345"/>
      <w:pgMar w:top="1440" w:right="1080" w:bottom="1440" w:left="108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95D4" w14:textId="77777777" w:rsidR="00FA107E" w:rsidRDefault="00FA107E">
      <w:r>
        <w:separator/>
      </w:r>
    </w:p>
  </w:endnote>
  <w:endnote w:type="continuationSeparator" w:id="0">
    <w:p w14:paraId="71A62A70" w14:textId="77777777" w:rsidR="00FA107E" w:rsidRDefault="00FA1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CD08" w14:textId="77777777" w:rsidR="001B2A5C" w:rsidRDefault="00D71EA5" w:rsidP="00D71EA5">
    <w:pPr>
      <w:pStyle w:val="Piedepgina"/>
      <w:spacing w:line="276" w:lineRule="auto"/>
      <w:ind w:hanging="2"/>
      <w:jc w:val="right"/>
      <w:rPr>
        <w:rFonts w:asciiTheme="majorHAnsi" w:hAnsiTheme="majorHAnsi" w:cstheme="majorHAnsi"/>
        <w:sz w:val="16"/>
        <w:szCs w:val="16"/>
      </w:rPr>
    </w:pPr>
    <w:r w:rsidRPr="00D71EA5">
      <w:rPr>
        <w:rFonts w:asciiTheme="majorHAnsi" w:hAnsiTheme="majorHAnsi" w:cstheme="majorHAnsi"/>
        <w:sz w:val="16"/>
        <w:szCs w:val="16"/>
      </w:rPr>
      <w:t>___________________________________________________________________________________________________________________________</w:t>
    </w:r>
  </w:p>
  <w:p w14:paraId="1A2DC496" w14:textId="7EA583F2" w:rsidR="00D71EA5" w:rsidRPr="00D71EA5" w:rsidRDefault="00D71EA5" w:rsidP="00D71EA5">
    <w:pPr>
      <w:pStyle w:val="Piedepgina"/>
      <w:spacing w:line="276" w:lineRule="auto"/>
      <w:ind w:hanging="2"/>
      <w:jc w:val="right"/>
      <w:rPr>
        <w:rFonts w:asciiTheme="majorHAnsi" w:hAnsiTheme="majorHAnsi" w:cstheme="majorHAnsi"/>
      </w:rPr>
    </w:pPr>
    <w:r w:rsidRPr="00D71EA5">
      <w:rPr>
        <w:rFonts w:asciiTheme="majorHAnsi" w:hAnsiTheme="majorHAnsi" w:cstheme="majorHAnsi"/>
        <w:sz w:val="16"/>
        <w:szCs w:val="16"/>
      </w:rPr>
      <w:t xml:space="preserve">Página </w:t>
    </w:r>
    <w:r w:rsidRPr="00D71EA5">
      <w:rPr>
        <w:rFonts w:asciiTheme="majorHAnsi" w:hAnsiTheme="majorHAnsi" w:cstheme="majorHAnsi"/>
        <w:b/>
        <w:bCs/>
        <w:sz w:val="16"/>
        <w:szCs w:val="16"/>
      </w:rPr>
      <w:fldChar w:fldCharType="begin"/>
    </w:r>
    <w:r w:rsidRPr="00D71EA5">
      <w:rPr>
        <w:rFonts w:asciiTheme="majorHAnsi" w:hAnsiTheme="majorHAnsi" w:cstheme="majorHAnsi"/>
        <w:b/>
        <w:bCs/>
        <w:sz w:val="16"/>
        <w:szCs w:val="16"/>
      </w:rPr>
      <w:instrText>PAGE</w:instrText>
    </w:r>
    <w:r w:rsidRPr="00D71EA5">
      <w:rPr>
        <w:rFonts w:asciiTheme="majorHAnsi" w:hAnsiTheme="majorHAnsi" w:cstheme="majorHAnsi"/>
        <w:b/>
        <w:bCs/>
        <w:sz w:val="16"/>
        <w:szCs w:val="16"/>
      </w:rPr>
      <w:fldChar w:fldCharType="separate"/>
    </w:r>
    <w:r w:rsidRPr="00D71EA5">
      <w:rPr>
        <w:rFonts w:asciiTheme="majorHAnsi" w:hAnsiTheme="majorHAnsi" w:cstheme="majorHAnsi"/>
        <w:b/>
        <w:bCs/>
        <w:sz w:val="16"/>
        <w:szCs w:val="16"/>
      </w:rPr>
      <w:t>2</w:t>
    </w:r>
    <w:r w:rsidRPr="00D71EA5">
      <w:rPr>
        <w:rFonts w:asciiTheme="majorHAnsi" w:hAnsiTheme="majorHAnsi" w:cstheme="majorHAnsi"/>
        <w:b/>
        <w:bCs/>
        <w:sz w:val="16"/>
        <w:szCs w:val="16"/>
      </w:rPr>
      <w:fldChar w:fldCharType="end"/>
    </w:r>
    <w:r w:rsidRPr="00D71EA5">
      <w:rPr>
        <w:rFonts w:asciiTheme="majorHAnsi" w:hAnsiTheme="majorHAnsi" w:cstheme="majorHAnsi"/>
        <w:sz w:val="16"/>
        <w:szCs w:val="16"/>
      </w:rPr>
      <w:t xml:space="preserve"> de </w:t>
    </w:r>
    <w:r w:rsidRPr="00D71EA5">
      <w:rPr>
        <w:rFonts w:asciiTheme="majorHAnsi" w:hAnsiTheme="majorHAnsi" w:cstheme="majorHAnsi"/>
        <w:b/>
        <w:bCs/>
        <w:sz w:val="16"/>
        <w:szCs w:val="16"/>
      </w:rPr>
      <w:fldChar w:fldCharType="begin"/>
    </w:r>
    <w:r w:rsidRPr="00D71EA5">
      <w:rPr>
        <w:rFonts w:asciiTheme="majorHAnsi" w:hAnsiTheme="majorHAnsi" w:cstheme="majorHAnsi"/>
        <w:b/>
        <w:bCs/>
        <w:sz w:val="16"/>
        <w:szCs w:val="16"/>
      </w:rPr>
      <w:instrText>NUMPAGES</w:instrText>
    </w:r>
    <w:r w:rsidRPr="00D71EA5">
      <w:rPr>
        <w:rFonts w:asciiTheme="majorHAnsi" w:hAnsiTheme="majorHAnsi" w:cstheme="majorHAnsi"/>
        <w:b/>
        <w:bCs/>
        <w:sz w:val="16"/>
        <w:szCs w:val="16"/>
      </w:rPr>
      <w:fldChar w:fldCharType="separate"/>
    </w:r>
    <w:r w:rsidRPr="00D71EA5">
      <w:rPr>
        <w:rFonts w:asciiTheme="majorHAnsi" w:hAnsiTheme="majorHAnsi" w:cstheme="majorHAnsi"/>
        <w:b/>
        <w:bCs/>
        <w:sz w:val="16"/>
        <w:szCs w:val="16"/>
      </w:rPr>
      <w:t>2</w:t>
    </w:r>
    <w:r w:rsidRPr="00D71EA5">
      <w:rPr>
        <w:rFonts w:asciiTheme="majorHAnsi" w:hAnsiTheme="majorHAnsi" w:cstheme="majorHAnsi"/>
        <w:b/>
        <w:bCs/>
        <w:sz w:val="16"/>
        <w:szCs w:val="16"/>
      </w:rPr>
      <w:fldChar w:fldCharType="end"/>
    </w:r>
  </w:p>
  <w:p w14:paraId="690C7D8B" w14:textId="77777777" w:rsidR="00D71EA5" w:rsidRDefault="00D71E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BF0C0" w14:textId="77777777" w:rsidR="00FA107E" w:rsidRDefault="00FA107E">
      <w:r>
        <w:separator/>
      </w:r>
    </w:p>
  </w:footnote>
  <w:footnote w:type="continuationSeparator" w:id="0">
    <w:p w14:paraId="1A5B1899" w14:textId="77777777" w:rsidR="00FA107E" w:rsidRDefault="00FA1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AAAD" w14:textId="77777777" w:rsidR="000F6660" w:rsidRPr="000F6660" w:rsidRDefault="000F6660" w:rsidP="000F6660">
    <w:pPr>
      <w:rPr>
        <w:rFonts w:asciiTheme="majorHAnsi" w:hAnsiTheme="majorHAnsi" w:cstheme="majorHAnsi"/>
        <w:b/>
        <w:sz w:val="23"/>
        <w:szCs w:val="23"/>
      </w:rPr>
    </w:pPr>
    <w:r w:rsidRPr="000F6660">
      <w:rPr>
        <w:rFonts w:asciiTheme="majorHAnsi" w:hAnsiTheme="majorHAnsi" w:cstheme="majorHAnsi"/>
        <w:noProof/>
      </w:rPr>
      <w:drawing>
        <wp:anchor distT="0" distB="0" distL="114300" distR="114300" simplePos="0" relativeHeight="251659264" behindDoc="0" locked="0" layoutInCell="1" allowOverlap="1" wp14:anchorId="56EA9C1E" wp14:editId="017401E5">
          <wp:simplePos x="0" y="0"/>
          <wp:positionH relativeFrom="column">
            <wp:posOffset>-1270</wp:posOffset>
          </wp:positionH>
          <wp:positionV relativeFrom="paragraph">
            <wp:posOffset>63500</wp:posOffset>
          </wp:positionV>
          <wp:extent cx="2075180" cy="828675"/>
          <wp:effectExtent l="0" t="0" r="0" b="0"/>
          <wp:wrapThrough wrapText="bothSides">
            <wp:wrapPolygon edited="0">
              <wp:start x="10311" y="3476"/>
              <wp:lineTo x="991" y="6952"/>
              <wp:lineTo x="595" y="12414"/>
              <wp:lineTo x="1785" y="12414"/>
              <wp:lineTo x="1190" y="16386"/>
              <wp:lineTo x="11302" y="18372"/>
              <wp:lineTo x="20027" y="18372"/>
              <wp:lineTo x="20424" y="7448"/>
              <wp:lineTo x="18044" y="4469"/>
              <wp:lineTo x="13682" y="3476"/>
              <wp:lineTo x="10311" y="3476"/>
            </wp:wrapPolygon>
          </wp:wrapThrough>
          <wp:docPr id="800205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5180" cy="828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28649" w14:textId="77777777" w:rsidR="000F6660" w:rsidRPr="000F6660" w:rsidRDefault="000F6660" w:rsidP="000F6660">
    <w:pPr>
      <w:jc w:val="right"/>
      <w:rPr>
        <w:rFonts w:asciiTheme="majorHAnsi" w:hAnsiTheme="majorHAnsi" w:cstheme="majorHAnsi"/>
        <w:b/>
        <w:i/>
        <w:iCs/>
        <w:sz w:val="16"/>
        <w:szCs w:val="16"/>
      </w:rPr>
    </w:pPr>
    <w:r w:rsidRPr="000F6660">
      <w:rPr>
        <w:rFonts w:asciiTheme="majorHAnsi" w:hAnsiTheme="majorHAnsi" w:cstheme="majorHAnsi"/>
        <w:b/>
        <w:i/>
        <w:iCs/>
        <w:sz w:val="16"/>
        <w:szCs w:val="16"/>
      </w:rPr>
      <w:t>REPÚBLICA DE CHILE</w:t>
    </w:r>
  </w:p>
  <w:p w14:paraId="1FA69DC0" w14:textId="77777777" w:rsidR="000F6660" w:rsidRPr="000F6660" w:rsidRDefault="000F6660" w:rsidP="000F6660">
    <w:pPr>
      <w:jc w:val="right"/>
      <w:rPr>
        <w:rFonts w:asciiTheme="majorHAnsi" w:hAnsiTheme="majorHAnsi" w:cstheme="majorHAnsi"/>
        <w:b/>
        <w:i/>
        <w:iCs/>
        <w:sz w:val="16"/>
        <w:szCs w:val="16"/>
      </w:rPr>
    </w:pPr>
    <w:r w:rsidRPr="000F6660">
      <w:rPr>
        <w:rFonts w:asciiTheme="majorHAnsi" w:hAnsiTheme="majorHAnsi" w:cstheme="majorHAnsi"/>
        <w:b/>
        <w:i/>
        <w:iCs/>
        <w:sz w:val="16"/>
        <w:szCs w:val="16"/>
      </w:rPr>
      <w:t>REGIÓN DEL MAULE</w:t>
    </w:r>
  </w:p>
  <w:p w14:paraId="55FE92B5" w14:textId="77777777" w:rsidR="000F6660" w:rsidRPr="000F6660" w:rsidRDefault="000F6660" w:rsidP="000F6660">
    <w:pPr>
      <w:jc w:val="right"/>
      <w:rPr>
        <w:rFonts w:asciiTheme="majorHAnsi" w:hAnsiTheme="majorHAnsi" w:cstheme="majorHAnsi"/>
        <w:b/>
        <w:i/>
        <w:iCs/>
        <w:sz w:val="16"/>
        <w:szCs w:val="16"/>
      </w:rPr>
    </w:pPr>
    <w:r w:rsidRPr="000F6660">
      <w:rPr>
        <w:rFonts w:asciiTheme="majorHAnsi" w:hAnsiTheme="majorHAnsi" w:cstheme="majorHAnsi"/>
        <w:b/>
        <w:i/>
        <w:iCs/>
        <w:sz w:val="16"/>
        <w:szCs w:val="16"/>
      </w:rPr>
      <w:t>PROVINCIA DE CURICÓ</w:t>
    </w:r>
  </w:p>
  <w:p w14:paraId="224F204B" w14:textId="77777777" w:rsidR="000F6660" w:rsidRPr="000F6660" w:rsidRDefault="000F6660" w:rsidP="000F6660">
    <w:pPr>
      <w:keepNext/>
      <w:jc w:val="right"/>
      <w:rPr>
        <w:rFonts w:asciiTheme="majorHAnsi" w:hAnsiTheme="majorHAnsi" w:cstheme="majorHAnsi"/>
        <w:b/>
        <w:i/>
        <w:iCs/>
        <w:sz w:val="16"/>
        <w:szCs w:val="16"/>
      </w:rPr>
    </w:pPr>
    <w:r w:rsidRPr="000F6660">
      <w:rPr>
        <w:rFonts w:asciiTheme="majorHAnsi" w:hAnsiTheme="majorHAnsi" w:cstheme="majorHAnsi"/>
        <w:b/>
        <w:i/>
        <w:iCs/>
        <w:sz w:val="16"/>
        <w:szCs w:val="16"/>
      </w:rPr>
      <w:t>I. MUNICIPALIDAD SAGRADA FAMILIA</w:t>
    </w:r>
  </w:p>
  <w:p w14:paraId="50969E5C" w14:textId="77777777" w:rsidR="000F6660" w:rsidRPr="000F6660" w:rsidRDefault="000F6660" w:rsidP="000F6660">
    <w:pPr>
      <w:keepNext/>
      <w:jc w:val="right"/>
      <w:rPr>
        <w:rFonts w:asciiTheme="majorHAnsi" w:hAnsiTheme="majorHAnsi" w:cstheme="majorHAnsi"/>
        <w:b/>
        <w:i/>
        <w:iCs/>
        <w:sz w:val="16"/>
        <w:szCs w:val="16"/>
      </w:rPr>
    </w:pPr>
    <w:r w:rsidRPr="000F6660">
      <w:rPr>
        <w:rFonts w:asciiTheme="majorHAnsi" w:hAnsiTheme="majorHAnsi" w:cstheme="majorHAnsi"/>
        <w:b/>
        <w:i/>
        <w:iCs/>
        <w:sz w:val="16"/>
        <w:szCs w:val="16"/>
      </w:rPr>
      <w:t>DIRECCIÓN SALUD MUNICIPAL</w:t>
    </w:r>
  </w:p>
  <w:p w14:paraId="3D460358" w14:textId="77777777" w:rsidR="000F6660" w:rsidRPr="000F6660" w:rsidRDefault="000F6660" w:rsidP="000F6660">
    <w:pPr>
      <w:keepNext/>
      <w:jc w:val="right"/>
      <w:rPr>
        <w:rFonts w:asciiTheme="majorHAnsi" w:hAnsiTheme="majorHAnsi" w:cstheme="majorHAnsi"/>
        <w:b/>
        <w:i/>
        <w:iCs/>
        <w:sz w:val="16"/>
        <w:szCs w:val="16"/>
      </w:rPr>
    </w:pPr>
    <w:r w:rsidRPr="000F6660">
      <w:rPr>
        <w:rFonts w:asciiTheme="majorHAnsi" w:hAnsiTheme="majorHAnsi" w:cstheme="majorHAnsi"/>
        <w:b/>
        <w:i/>
        <w:iCs/>
        <w:sz w:val="16"/>
        <w:szCs w:val="16"/>
      </w:rPr>
      <w:t>ADQUISICIONES</w:t>
    </w:r>
  </w:p>
  <w:p w14:paraId="2E51C6B6" w14:textId="40574D93" w:rsidR="0020290C" w:rsidRPr="00B61107" w:rsidRDefault="000F6660" w:rsidP="00B61107">
    <w:pPr>
      <w:keepNext/>
      <w:jc w:val="right"/>
    </w:pPr>
    <w:r>
      <w:rPr>
        <w:rFonts w:cstheme="minorHAnsi"/>
        <w:b/>
        <w:i/>
        <w:iCs/>
        <w:sz w:val="16"/>
        <w:szCs w:val="16"/>
      </w:rPr>
      <w:t>___________________________________________________________________________________________________________________________</w:t>
    </w:r>
    <w:r w:rsidR="00E51CF8">
      <w:rPr>
        <w:rFonts w:cstheme="minorHAnsi"/>
        <w:b/>
        <w:i/>
        <w:iCs/>
        <w:sz w:val="16"/>
        <w:szCs w:val="16"/>
      </w:rPr>
      <w:t>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42C6"/>
    <w:multiLevelType w:val="hybridMultilevel"/>
    <w:tmpl w:val="9AA8B660"/>
    <w:lvl w:ilvl="0" w:tplc="340A000F">
      <w:start w:val="1"/>
      <w:numFmt w:val="decimal"/>
      <w:lvlText w:val="%1."/>
      <w:lvlJc w:val="left"/>
      <w:pPr>
        <w:ind w:left="5463" w:hanging="360"/>
      </w:pPr>
      <w:rPr>
        <w:rFonts w:hint="default"/>
      </w:rPr>
    </w:lvl>
    <w:lvl w:ilvl="1" w:tplc="340A0019" w:tentative="1">
      <w:start w:val="1"/>
      <w:numFmt w:val="lowerLetter"/>
      <w:lvlText w:val="%2."/>
      <w:lvlJc w:val="left"/>
      <w:pPr>
        <w:ind w:left="6183" w:hanging="360"/>
      </w:pPr>
    </w:lvl>
    <w:lvl w:ilvl="2" w:tplc="340A001B" w:tentative="1">
      <w:start w:val="1"/>
      <w:numFmt w:val="lowerRoman"/>
      <w:lvlText w:val="%3."/>
      <w:lvlJc w:val="right"/>
      <w:pPr>
        <w:ind w:left="6903" w:hanging="180"/>
      </w:pPr>
    </w:lvl>
    <w:lvl w:ilvl="3" w:tplc="340A000F" w:tentative="1">
      <w:start w:val="1"/>
      <w:numFmt w:val="decimal"/>
      <w:lvlText w:val="%4."/>
      <w:lvlJc w:val="left"/>
      <w:pPr>
        <w:ind w:left="7623" w:hanging="360"/>
      </w:pPr>
    </w:lvl>
    <w:lvl w:ilvl="4" w:tplc="340A0019" w:tentative="1">
      <w:start w:val="1"/>
      <w:numFmt w:val="lowerLetter"/>
      <w:lvlText w:val="%5."/>
      <w:lvlJc w:val="left"/>
      <w:pPr>
        <w:ind w:left="8343" w:hanging="360"/>
      </w:pPr>
    </w:lvl>
    <w:lvl w:ilvl="5" w:tplc="340A001B" w:tentative="1">
      <w:start w:val="1"/>
      <w:numFmt w:val="lowerRoman"/>
      <w:lvlText w:val="%6."/>
      <w:lvlJc w:val="right"/>
      <w:pPr>
        <w:ind w:left="9063" w:hanging="180"/>
      </w:pPr>
    </w:lvl>
    <w:lvl w:ilvl="6" w:tplc="340A000F" w:tentative="1">
      <w:start w:val="1"/>
      <w:numFmt w:val="decimal"/>
      <w:lvlText w:val="%7."/>
      <w:lvlJc w:val="left"/>
      <w:pPr>
        <w:ind w:left="9783" w:hanging="360"/>
      </w:pPr>
    </w:lvl>
    <w:lvl w:ilvl="7" w:tplc="340A0019" w:tentative="1">
      <w:start w:val="1"/>
      <w:numFmt w:val="lowerLetter"/>
      <w:lvlText w:val="%8."/>
      <w:lvlJc w:val="left"/>
      <w:pPr>
        <w:ind w:left="10503" w:hanging="360"/>
      </w:pPr>
    </w:lvl>
    <w:lvl w:ilvl="8" w:tplc="340A001B" w:tentative="1">
      <w:start w:val="1"/>
      <w:numFmt w:val="lowerRoman"/>
      <w:lvlText w:val="%9."/>
      <w:lvlJc w:val="right"/>
      <w:pPr>
        <w:ind w:left="11223" w:hanging="180"/>
      </w:pPr>
    </w:lvl>
  </w:abstractNum>
  <w:abstractNum w:abstractNumId="1" w15:restartNumberingAfterBreak="0">
    <w:nsid w:val="0C0311F6"/>
    <w:multiLevelType w:val="hybridMultilevel"/>
    <w:tmpl w:val="90129A2E"/>
    <w:lvl w:ilvl="0" w:tplc="A5F4FE68">
      <w:start w:val="3"/>
      <w:numFmt w:val="decimal"/>
      <w:lvlText w:val="%1."/>
      <w:lvlJc w:val="left"/>
      <w:pPr>
        <w:ind w:left="618" w:hanging="360"/>
      </w:pPr>
      <w:rPr>
        <w:rFonts w:hint="default"/>
      </w:rPr>
    </w:lvl>
    <w:lvl w:ilvl="1" w:tplc="340A0019" w:tentative="1">
      <w:start w:val="1"/>
      <w:numFmt w:val="lowerLetter"/>
      <w:lvlText w:val="%2."/>
      <w:lvlJc w:val="left"/>
      <w:pPr>
        <w:ind w:left="1338" w:hanging="360"/>
      </w:pPr>
    </w:lvl>
    <w:lvl w:ilvl="2" w:tplc="340A001B" w:tentative="1">
      <w:start w:val="1"/>
      <w:numFmt w:val="lowerRoman"/>
      <w:lvlText w:val="%3."/>
      <w:lvlJc w:val="right"/>
      <w:pPr>
        <w:ind w:left="2058" w:hanging="180"/>
      </w:pPr>
    </w:lvl>
    <w:lvl w:ilvl="3" w:tplc="340A000F" w:tentative="1">
      <w:start w:val="1"/>
      <w:numFmt w:val="decimal"/>
      <w:lvlText w:val="%4."/>
      <w:lvlJc w:val="left"/>
      <w:pPr>
        <w:ind w:left="2778" w:hanging="360"/>
      </w:pPr>
    </w:lvl>
    <w:lvl w:ilvl="4" w:tplc="340A0019" w:tentative="1">
      <w:start w:val="1"/>
      <w:numFmt w:val="lowerLetter"/>
      <w:lvlText w:val="%5."/>
      <w:lvlJc w:val="left"/>
      <w:pPr>
        <w:ind w:left="3498" w:hanging="360"/>
      </w:pPr>
    </w:lvl>
    <w:lvl w:ilvl="5" w:tplc="340A001B" w:tentative="1">
      <w:start w:val="1"/>
      <w:numFmt w:val="lowerRoman"/>
      <w:lvlText w:val="%6."/>
      <w:lvlJc w:val="right"/>
      <w:pPr>
        <w:ind w:left="4218" w:hanging="180"/>
      </w:pPr>
    </w:lvl>
    <w:lvl w:ilvl="6" w:tplc="340A000F" w:tentative="1">
      <w:start w:val="1"/>
      <w:numFmt w:val="decimal"/>
      <w:lvlText w:val="%7."/>
      <w:lvlJc w:val="left"/>
      <w:pPr>
        <w:ind w:left="4938" w:hanging="360"/>
      </w:pPr>
    </w:lvl>
    <w:lvl w:ilvl="7" w:tplc="340A0019" w:tentative="1">
      <w:start w:val="1"/>
      <w:numFmt w:val="lowerLetter"/>
      <w:lvlText w:val="%8."/>
      <w:lvlJc w:val="left"/>
      <w:pPr>
        <w:ind w:left="5658" w:hanging="360"/>
      </w:pPr>
    </w:lvl>
    <w:lvl w:ilvl="8" w:tplc="340A001B" w:tentative="1">
      <w:start w:val="1"/>
      <w:numFmt w:val="lowerRoman"/>
      <w:lvlText w:val="%9."/>
      <w:lvlJc w:val="right"/>
      <w:pPr>
        <w:ind w:left="6378" w:hanging="180"/>
      </w:pPr>
    </w:lvl>
  </w:abstractNum>
  <w:abstractNum w:abstractNumId="2" w15:restartNumberingAfterBreak="0">
    <w:nsid w:val="139614E1"/>
    <w:multiLevelType w:val="hybridMultilevel"/>
    <w:tmpl w:val="BE4C1068"/>
    <w:lvl w:ilvl="0" w:tplc="FAE82F86">
      <w:start w:val="1"/>
      <w:numFmt w:val="bullet"/>
      <w:suff w:val="space"/>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CF80998"/>
    <w:multiLevelType w:val="hybridMultilevel"/>
    <w:tmpl w:val="FC7A7CB6"/>
    <w:lvl w:ilvl="0" w:tplc="F1167BEA">
      <w:start w:val="1"/>
      <w:numFmt w:val="lowerLetter"/>
      <w:lvlText w:val="%1."/>
      <w:lvlJc w:val="left"/>
      <w:pPr>
        <w:ind w:left="720" w:hanging="360"/>
      </w:pPr>
      <w:rPr>
        <w:b/>
        <w:bCs/>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EB675E0"/>
    <w:multiLevelType w:val="hybridMultilevel"/>
    <w:tmpl w:val="9456103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A3505F"/>
    <w:multiLevelType w:val="multilevel"/>
    <w:tmpl w:val="4754B6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A915BA"/>
    <w:multiLevelType w:val="hybridMultilevel"/>
    <w:tmpl w:val="9E62A518"/>
    <w:lvl w:ilvl="0" w:tplc="340A000F">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BD2252C"/>
    <w:multiLevelType w:val="hybridMultilevel"/>
    <w:tmpl w:val="9014F0C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E8D5B68"/>
    <w:multiLevelType w:val="multilevel"/>
    <w:tmpl w:val="EE1EAD5A"/>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4BEA11E2"/>
    <w:multiLevelType w:val="multilevel"/>
    <w:tmpl w:val="77649B8A"/>
    <w:lvl w:ilvl="0">
      <w:start w:val="4"/>
      <w:numFmt w:val="decimal"/>
      <w:lvlText w:val="%1."/>
      <w:lvlJc w:val="left"/>
      <w:pPr>
        <w:ind w:left="618" w:hanging="360"/>
      </w:pPr>
    </w:lvl>
    <w:lvl w:ilvl="1">
      <w:start w:val="2"/>
      <w:numFmt w:val="decimal"/>
      <w:lvlText w:val="%1.%2"/>
      <w:lvlJc w:val="left"/>
      <w:pPr>
        <w:ind w:left="618" w:hanging="360"/>
      </w:pPr>
    </w:lvl>
    <w:lvl w:ilvl="2">
      <w:start w:val="1"/>
      <w:numFmt w:val="decimal"/>
      <w:lvlText w:val="%1.%2.%3"/>
      <w:lvlJc w:val="left"/>
      <w:pPr>
        <w:ind w:left="978" w:hanging="720"/>
      </w:pPr>
    </w:lvl>
    <w:lvl w:ilvl="3">
      <w:start w:val="1"/>
      <w:numFmt w:val="decimal"/>
      <w:lvlText w:val="%1.%2.%3.%4"/>
      <w:lvlJc w:val="left"/>
      <w:pPr>
        <w:ind w:left="978" w:hanging="720"/>
      </w:pPr>
    </w:lvl>
    <w:lvl w:ilvl="4">
      <w:start w:val="1"/>
      <w:numFmt w:val="decimal"/>
      <w:lvlText w:val="%1.%2.%3.%4.%5"/>
      <w:lvlJc w:val="left"/>
      <w:pPr>
        <w:ind w:left="1338" w:hanging="1080"/>
      </w:pPr>
    </w:lvl>
    <w:lvl w:ilvl="5">
      <w:start w:val="1"/>
      <w:numFmt w:val="decimal"/>
      <w:lvlText w:val="%1.%2.%3.%4.%5.%6"/>
      <w:lvlJc w:val="left"/>
      <w:pPr>
        <w:ind w:left="1338" w:hanging="1080"/>
      </w:pPr>
    </w:lvl>
    <w:lvl w:ilvl="6">
      <w:start w:val="1"/>
      <w:numFmt w:val="decimal"/>
      <w:lvlText w:val="%1.%2.%3.%4.%5.%6.%7"/>
      <w:lvlJc w:val="left"/>
      <w:pPr>
        <w:ind w:left="1698" w:hanging="1440"/>
      </w:pPr>
    </w:lvl>
    <w:lvl w:ilvl="7">
      <w:start w:val="1"/>
      <w:numFmt w:val="decimal"/>
      <w:lvlText w:val="%1.%2.%3.%4.%5.%6.%7.%8"/>
      <w:lvlJc w:val="left"/>
      <w:pPr>
        <w:ind w:left="1698" w:hanging="1440"/>
      </w:pPr>
    </w:lvl>
    <w:lvl w:ilvl="8">
      <w:start w:val="1"/>
      <w:numFmt w:val="decimal"/>
      <w:lvlText w:val="%1.%2.%3.%4.%5.%6.%7.%8.%9"/>
      <w:lvlJc w:val="left"/>
      <w:pPr>
        <w:ind w:left="2058" w:hanging="1800"/>
      </w:pPr>
    </w:lvl>
  </w:abstractNum>
  <w:abstractNum w:abstractNumId="10" w15:restartNumberingAfterBreak="0">
    <w:nsid w:val="4E86435E"/>
    <w:multiLevelType w:val="hybridMultilevel"/>
    <w:tmpl w:val="CAAA52D6"/>
    <w:lvl w:ilvl="0" w:tplc="3E141824">
      <w:start w:val="1"/>
      <w:numFmt w:val="bullet"/>
      <w:suff w:val="space"/>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AC6724"/>
    <w:multiLevelType w:val="multilevel"/>
    <w:tmpl w:val="20E69B76"/>
    <w:lvl w:ilvl="0">
      <w:start w:val="1"/>
      <w:numFmt w:val="decimal"/>
      <w:lvlText w:val="%1."/>
      <w:lvlJc w:val="left"/>
      <w:pPr>
        <w:ind w:left="978" w:hanging="720"/>
      </w:pPr>
      <w:rPr>
        <w:rFonts w:ascii="Times New Roman" w:eastAsia="Times New Roman" w:hAnsi="Times New Roman" w:cs="Times New Roman"/>
        <w:b/>
        <w:sz w:val="24"/>
        <w:szCs w:val="24"/>
      </w:rPr>
    </w:lvl>
    <w:lvl w:ilvl="1">
      <w:numFmt w:val="bullet"/>
      <w:lvlText w:val="●"/>
      <w:lvlJc w:val="left"/>
      <w:pPr>
        <w:ind w:left="1391" w:hanging="281"/>
      </w:pPr>
      <w:rPr>
        <w:rFonts w:ascii="Times New Roman" w:eastAsia="Times New Roman" w:hAnsi="Times New Roman" w:cs="Times New Roman"/>
        <w:sz w:val="24"/>
        <w:szCs w:val="24"/>
      </w:rPr>
    </w:lvl>
    <w:lvl w:ilvl="2">
      <w:numFmt w:val="bullet"/>
      <w:lvlText w:val="•"/>
      <w:lvlJc w:val="left"/>
      <w:pPr>
        <w:ind w:left="2404" w:hanging="281"/>
      </w:pPr>
    </w:lvl>
    <w:lvl w:ilvl="3">
      <w:numFmt w:val="bullet"/>
      <w:lvlText w:val="•"/>
      <w:lvlJc w:val="left"/>
      <w:pPr>
        <w:ind w:left="3408" w:hanging="281"/>
      </w:pPr>
    </w:lvl>
    <w:lvl w:ilvl="4">
      <w:numFmt w:val="bullet"/>
      <w:lvlText w:val="•"/>
      <w:lvlJc w:val="left"/>
      <w:pPr>
        <w:ind w:left="4413" w:hanging="281"/>
      </w:pPr>
    </w:lvl>
    <w:lvl w:ilvl="5">
      <w:numFmt w:val="bullet"/>
      <w:lvlText w:val="•"/>
      <w:lvlJc w:val="left"/>
      <w:pPr>
        <w:ind w:left="5417" w:hanging="281"/>
      </w:pPr>
    </w:lvl>
    <w:lvl w:ilvl="6">
      <w:numFmt w:val="bullet"/>
      <w:lvlText w:val="•"/>
      <w:lvlJc w:val="left"/>
      <w:pPr>
        <w:ind w:left="6422" w:hanging="281"/>
      </w:pPr>
    </w:lvl>
    <w:lvl w:ilvl="7">
      <w:numFmt w:val="bullet"/>
      <w:lvlText w:val="•"/>
      <w:lvlJc w:val="left"/>
      <w:pPr>
        <w:ind w:left="7426" w:hanging="281"/>
      </w:pPr>
    </w:lvl>
    <w:lvl w:ilvl="8">
      <w:numFmt w:val="bullet"/>
      <w:lvlText w:val="•"/>
      <w:lvlJc w:val="left"/>
      <w:pPr>
        <w:ind w:left="8431" w:hanging="281"/>
      </w:pPr>
    </w:lvl>
  </w:abstractNum>
  <w:num w:numId="1" w16cid:durableId="1086076774">
    <w:abstractNumId w:val="9"/>
  </w:num>
  <w:num w:numId="2" w16cid:durableId="859011897">
    <w:abstractNumId w:val="11"/>
  </w:num>
  <w:num w:numId="3" w16cid:durableId="294797632">
    <w:abstractNumId w:val="8"/>
  </w:num>
  <w:num w:numId="4" w16cid:durableId="1354645350">
    <w:abstractNumId w:val="5"/>
  </w:num>
  <w:num w:numId="5" w16cid:durableId="1018971550">
    <w:abstractNumId w:val="1"/>
  </w:num>
  <w:num w:numId="6" w16cid:durableId="86997970">
    <w:abstractNumId w:val="7"/>
  </w:num>
  <w:num w:numId="7" w16cid:durableId="768504292">
    <w:abstractNumId w:val="0"/>
  </w:num>
  <w:num w:numId="8" w16cid:durableId="214240099">
    <w:abstractNumId w:val="3"/>
  </w:num>
  <w:num w:numId="9" w16cid:durableId="1843617009">
    <w:abstractNumId w:val="6"/>
  </w:num>
  <w:num w:numId="10" w16cid:durableId="216287001">
    <w:abstractNumId w:val="4"/>
  </w:num>
  <w:num w:numId="11" w16cid:durableId="1593317460">
    <w:abstractNumId w:val="2"/>
  </w:num>
  <w:num w:numId="12" w16cid:durableId="1047610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537"/>
    <w:rsid w:val="0000272C"/>
    <w:rsid w:val="00036939"/>
    <w:rsid w:val="00043978"/>
    <w:rsid w:val="00067485"/>
    <w:rsid w:val="00084635"/>
    <w:rsid w:val="00084DDA"/>
    <w:rsid w:val="000930FA"/>
    <w:rsid w:val="00093309"/>
    <w:rsid w:val="00093C49"/>
    <w:rsid w:val="000A28B8"/>
    <w:rsid w:val="000A6EFD"/>
    <w:rsid w:val="000B570C"/>
    <w:rsid w:val="000B7B49"/>
    <w:rsid w:val="000D1884"/>
    <w:rsid w:val="000D38CB"/>
    <w:rsid w:val="000D3AD7"/>
    <w:rsid w:val="000F24F4"/>
    <w:rsid w:val="000F55F1"/>
    <w:rsid w:val="000F6660"/>
    <w:rsid w:val="00120DD2"/>
    <w:rsid w:val="0012203E"/>
    <w:rsid w:val="00123F6A"/>
    <w:rsid w:val="00137782"/>
    <w:rsid w:val="00145182"/>
    <w:rsid w:val="001519A9"/>
    <w:rsid w:val="0015593A"/>
    <w:rsid w:val="001802AC"/>
    <w:rsid w:val="00180537"/>
    <w:rsid w:val="00180DCF"/>
    <w:rsid w:val="001944F1"/>
    <w:rsid w:val="001A6208"/>
    <w:rsid w:val="001A66CA"/>
    <w:rsid w:val="001A6E41"/>
    <w:rsid w:val="001B2A5C"/>
    <w:rsid w:val="001B507E"/>
    <w:rsid w:val="001C4BCA"/>
    <w:rsid w:val="001D60BD"/>
    <w:rsid w:val="001D6C26"/>
    <w:rsid w:val="001D7CC6"/>
    <w:rsid w:val="001F754C"/>
    <w:rsid w:val="0020290C"/>
    <w:rsid w:val="00211034"/>
    <w:rsid w:val="0021168E"/>
    <w:rsid w:val="002117D1"/>
    <w:rsid w:val="002278EE"/>
    <w:rsid w:val="00234F21"/>
    <w:rsid w:val="00240510"/>
    <w:rsid w:val="002577F0"/>
    <w:rsid w:val="00262284"/>
    <w:rsid w:val="00274A18"/>
    <w:rsid w:val="00281730"/>
    <w:rsid w:val="00283B58"/>
    <w:rsid w:val="002A705A"/>
    <w:rsid w:val="002B1600"/>
    <w:rsid w:val="002C1F3B"/>
    <w:rsid w:val="002C5E6F"/>
    <w:rsid w:val="002E4907"/>
    <w:rsid w:val="002E4AF2"/>
    <w:rsid w:val="002F01B0"/>
    <w:rsid w:val="002F3E7B"/>
    <w:rsid w:val="002F53E1"/>
    <w:rsid w:val="002F6066"/>
    <w:rsid w:val="0033721C"/>
    <w:rsid w:val="00340BD3"/>
    <w:rsid w:val="00347021"/>
    <w:rsid w:val="003542B0"/>
    <w:rsid w:val="003641A4"/>
    <w:rsid w:val="00381CBE"/>
    <w:rsid w:val="00391472"/>
    <w:rsid w:val="003966B1"/>
    <w:rsid w:val="003A1F58"/>
    <w:rsid w:val="003D1D31"/>
    <w:rsid w:val="003D2491"/>
    <w:rsid w:val="003D61A3"/>
    <w:rsid w:val="003E246E"/>
    <w:rsid w:val="003E33AE"/>
    <w:rsid w:val="003E5A51"/>
    <w:rsid w:val="003E7D82"/>
    <w:rsid w:val="003F3C5A"/>
    <w:rsid w:val="003F7546"/>
    <w:rsid w:val="00400FD7"/>
    <w:rsid w:val="00403C8E"/>
    <w:rsid w:val="004325E3"/>
    <w:rsid w:val="00436745"/>
    <w:rsid w:val="00444E12"/>
    <w:rsid w:val="00464B73"/>
    <w:rsid w:val="00466D98"/>
    <w:rsid w:val="004737D5"/>
    <w:rsid w:val="00475D77"/>
    <w:rsid w:val="00481858"/>
    <w:rsid w:val="004939F4"/>
    <w:rsid w:val="004A5CB7"/>
    <w:rsid w:val="004B67DA"/>
    <w:rsid w:val="004B6BC6"/>
    <w:rsid w:val="004E2B0D"/>
    <w:rsid w:val="004E33E2"/>
    <w:rsid w:val="004E5D78"/>
    <w:rsid w:val="004E5FF7"/>
    <w:rsid w:val="004F4C79"/>
    <w:rsid w:val="004F5DF2"/>
    <w:rsid w:val="004F6168"/>
    <w:rsid w:val="00504D97"/>
    <w:rsid w:val="00507419"/>
    <w:rsid w:val="00515945"/>
    <w:rsid w:val="00520006"/>
    <w:rsid w:val="00545C35"/>
    <w:rsid w:val="00577E4D"/>
    <w:rsid w:val="00592F64"/>
    <w:rsid w:val="005A3390"/>
    <w:rsid w:val="005B38C5"/>
    <w:rsid w:val="005C1507"/>
    <w:rsid w:val="005C373B"/>
    <w:rsid w:val="005C5DEF"/>
    <w:rsid w:val="005C625D"/>
    <w:rsid w:val="005D1ACD"/>
    <w:rsid w:val="005D3E81"/>
    <w:rsid w:val="005D6672"/>
    <w:rsid w:val="005E175B"/>
    <w:rsid w:val="005E25CE"/>
    <w:rsid w:val="005E2A35"/>
    <w:rsid w:val="00611E09"/>
    <w:rsid w:val="006133D2"/>
    <w:rsid w:val="00620E9A"/>
    <w:rsid w:val="006218BE"/>
    <w:rsid w:val="00625169"/>
    <w:rsid w:val="0064178D"/>
    <w:rsid w:val="0067487E"/>
    <w:rsid w:val="00687B70"/>
    <w:rsid w:val="00690A4C"/>
    <w:rsid w:val="006912A7"/>
    <w:rsid w:val="006A5548"/>
    <w:rsid w:val="006B1CFA"/>
    <w:rsid w:val="006B7693"/>
    <w:rsid w:val="006B7F86"/>
    <w:rsid w:val="006E042C"/>
    <w:rsid w:val="006E795E"/>
    <w:rsid w:val="006E7C8D"/>
    <w:rsid w:val="00703012"/>
    <w:rsid w:val="007241FA"/>
    <w:rsid w:val="007323BE"/>
    <w:rsid w:val="00734565"/>
    <w:rsid w:val="00744E0E"/>
    <w:rsid w:val="00747F6E"/>
    <w:rsid w:val="00760EF0"/>
    <w:rsid w:val="007641B0"/>
    <w:rsid w:val="00764A9F"/>
    <w:rsid w:val="007720A4"/>
    <w:rsid w:val="00787383"/>
    <w:rsid w:val="0079035B"/>
    <w:rsid w:val="007A3687"/>
    <w:rsid w:val="007A6EB2"/>
    <w:rsid w:val="007B05AE"/>
    <w:rsid w:val="007B1152"/>
    <w:rsid w:val="007C3EBA"/>
    <w:rsid w:val="007C585B"/>
    <w:rsid w:val="007D0E61"/>
    <w:rsid w:val="007D79C3"/>
    <w:rsid w:val="007F1440"/>
    <w:rsid w:val="007F1C90"/>
    <w:rsid w:val="007F3848"/>
    <w:rsid w:val="008009B8"/>
    <w:rsid w:val="00803681"/>
    <w:rsid w:val="0081400B"/>
    <w:rsid w:val="008239F6"/>
    <w:rsid w:val="00830A8C"/>
    <w:rsid w:val="00831BBF"/>
    <w:rsid w:val="00833E99"/>
    <w:rsid w:val="00842B32"/>
    <w:rsid w:val="0084700F"/>
    <w:rsid w:val="00856F8C"/>
    <w:rsid w:val="0086418D"/>
    <w:rsid w:val="00870550"/>
    <w:rsid w:val="008838F8"/>
    <w:rsid w:val="00897B1C"/>
    <w:rsid w:val="008A35F4"/>
    <w:rsid w:val="008A636F"/>
    <w:rsid w:val="008A64DE"/>
    <w:rsid w:val="008B264D"/>
    <w:rsid w:val="008B5CAC"/>
    <w:rsid w:val="008B7F7F"/>
    <w:rsid w:val="008C3F2E"/>
    <w:rsid w:val="008C515D"/>
    <w:rsid w:val="008E0838"/>
    <w:rsid w:val="00902211"/>
    <w:rsid w:val="00902984"/>
    <w:rsid w:val="0090670D"/>
    <w:rsid w:val="00907AA0"/>
    <w:rsid w:val="00917271"/>
    <w:rsid w:val="00922602"/>
    <w:rsid w:val="00931C65"/>
    <w:rsid w:val="00936CA0"/>
    <w:rsid w:val="009376AF"/>
    <w:rsid w:val="00942184"/>
    <w:rsid w:val="00950FA0"/>
    <w:rsid w:val="00954F0A"/>
    <w:rsid w:val="009608AF"/>
    <w:rsid w:val="009637A3"/>
    <w:rsid w:val="00965ED5"/>
    <w:rsid w:val="0097048B"/>
    <w:rsid w:val="00972145"/>
    <w:rsid w:val="00984C6A"/>
    <w:rsid w:val="00997FD3"/>
    <w:rsid w:val="009A021F"/>
    <w:rsid w:val="009A03B6"/>
    <w:rsid w:val="009A12D6"/>
    <w:rsid w:val="009A2EE8"/>
    <w:rsid w:val="009B0D6E"/>
    <w:rsid w:val="009B465D"/>
    <w:rsid w:val="009D2D73"/>
    <w:rsid w:val="009D5665"/>
    <w:rsid w:val="009D66B0"/>
    <w:rsid w:val="009E52A4"/>
    <w:rsid w:val="009F33AC"/>
    <w:rsid w:val="009F4B83"/>
    <w:rsid w:val="009F599D"/>
    <w:rsid w:val="00A00C5E"/>
    <w:rsid w:val="00A14C1B"/>
    <w:rsid w:val="00A16606"/>
    <w:rsid w:val="00A26BA2"/>
    <w:rsid w:val="00A26C18"/>
    <w:rsid w:val="00A33A2D"/>
    <w:rsid w:val="00A365BF"/>
    <w:rsid w:val="00A63209"/>
    <w:rsid w:val="00A664CF"/>
    <w:rsid w:val="00A73B51"/>
    <w:rsid w:val="00A7586A"/>
    <w:rsid w:val="00A81DC6"/>
    <w:rsid w:val="00A8224B"/>
    <w:rsid w:val="00A84175"/>
    <w:rsid w:val="00A85E39"/>
    <w:rsid w:val="00A90248"/>
    <w:rsid w:val="00AA6CEB"/>
    <w:rsid w:val="00AC346E"/>
    <w:rsid w:val="00AC62FF"/>
    <w:rsid w:val="00AD0C60"/>
    <w:rsid w:val="00AD1381"/>
    <w:rsid w:val="00AF4A3C"/>
    <w:rsid w:val="00AF5187"/>
    <w:rsid w:val="00AF6479"/>
    <w:rsid w:val="00B06878"/>
    <w:rsid w:val="00B10932"/>
    <w:rsid w:val="00B152DB"/>
    <w:rsid w:val="00B16980"/>
    <w:rsid w:val="00B376D0"/>
    <w:rsid w:val="00B379DB"/>
    <w:rsid w:val="00B53972"/>
    <w:rsid w:val="00B61107"/>
    <w:rsid w:val="00B71981"/>
    <w:rsid w:val="00B722AB"/>
    <w:rsid w:val="00B760B2"/>
    <w:rsid w:val="00B96FA7"/>
    <w:rsid w:val="00BB0DFF"/>
    <w:rsid w:val="00BD5EBD"/>
    <w:rsid w:val="00BD6396"/>
    <w:rsid w:val="00BD6F59"/>
    <w:rsid w:val="00BF40A8"/>
    <w:rsid w:val="00C02B0B"/>
    <w:rsid w:val="00C26481"/>
    <w:rsid w:val="00C26916"/>
    <w:rsid w:val="00C37063"/>
    <w:rsid w:val="00C5216D"/>
    <w:rsid w:val="00C910F6"/>
    <w:rsid w:val="00C91137"/>
    <w:rsid w:val="00C918BB"/>
    <w:rsid w:val="00C94E79"/>
    <w:rsid w:val="00CA3BC9"/>
    <w:rsid w:val="00CB41FF"/>
    <w:rsid w:val="00CE3142"/>
    <w:rsid w:val="00D00243"/>
    <w:rsid w:val="00D0502F"/>
    <w:rsid w:val="00D125E6"/>
    <w:rsid w:val="00D12F7C"/>
    <w:rsid w:val="00D13AF5"/>
    <w:rsid w:val="00D1548C"/>
    <w:rsid w:val="00D259D1"/>
    <w:rsid w:val="00D302E7"/>
    <w:rsid w:val="00D32CE8"/>
    <w:rsid w:val="00D33DAE"/>
    <w:rsid w:val="00D3568B"/>
    <w:rsid w:val="00D40E67"/>
    <w:rsid w:val="00D423AB"/>
    <w:rsid w:val="00D44CBD"/>
    <w:rsid w:val="00D5072B"/>
    <w:rsid w:val="00D52968"/>
    <w:rsid w:val="00D65B25"/>
    <w:rsid w:val="00D71EA5"/>
    <w:rsid w:val="00D76CE5"/>
    <w:rsid w:val="00D83A5E"/>
    <w:rsid w:val="00D8610C"/>
    <w:rsid w:val="00D92705"/>
    <w:rsid w:val="00D941CE"/>
    <w:rsid w:val="00DA363F"/>
    <w:rsid w:val="00DA365B"/>
    <w:rsid w:val="00DA5CF4"/>
    <w:rsid w:val="00DC32AB"/>
    <w:rsid w:val="00DC46AA"/>
    <w:rsid w:val="00DF4AA6"/>
    <w:rsid w:val="00E01987"/>
    <w:rsid w:val="00E14BA4"/>
    <w:rsid w:val="00E27657"/>
    <w:rsid w:val="00E35DB6"/>
    <w:rsid w:val="00E47066"/>
    <w:rsid w:val="00E51CF8"/>
    <w:rsid w:val="00E579F3"/>
    <w:rsid w:val="00E63138"/>
    <w:rsid w:val="00E70ED8"/>
    <w:rsid w:val="00E74DF2"/>
    <w:rsid w:val="00E858D3"/>
    <w:rsid w:val="00E92060"/>
    <w:rsid w:val="00E95F86"/>
    <w:rsid w:val="00EA035A"/>
    <w:rsid w:val="00EA2CFF"/>
    <w:rsid w:val="00EA461B"/>
    <w:rsid w:val="00EB1F87"/>
    <w:rsid w:val="00EB2271"/>
    <w:rsid w:val="00EB720F"/>
    <w:rsid w:val="00EC172E"/>
    <w:rsid w:val="00ED6D78"/>
    <w:rsid w:val="00ED7282"/>
    <w:rsid w:val="00EE771E"/>
    <w:rsid w:val="00EF3D31"/>
    <w:rsid w:val="00F03BF8"/>
    <w:rsid w:val="00F14F8F"/>
    <w:rsid w:val="00F15307"/>
    <w:rsid w:val="00F24FF5"/>
    <w:rsid w:val="00F25A8E"/>
    <w:rsid w:val="00F27C2A"/>
    <w:rsid w:val="00F34F0A"/>
    <w:rsid w:val="00F402B1"/>
    <w:rsid w:val="00F412B5"/>
    <w:rsid w:val="00F41415"/>
    <w:rsid w:val="00F42FE6"/>
    <w:rsid w:val="00F452CF"/>
    <w:rsid w:val="00F5280D"/>
    <w:rsid w:val="00F552FE"/>
    <w:rsid w:val="00F61349"/>
    <w:rsid w:val="00F615DA"/>
    <w:rsid w:val="00F71C74"/>
    <w:rsid w:val="00F853B3"/>
    <w:rsid w:val="00F8726E"/>
    <w:rsid w:val="00FA107E"/>
    <w:rsid w:val="00FA16BE"/>
    <w:rsid w:val="00FA3527"/>
    <w:rsid w:val="00FA41F2"/>
    <w:rsid w:val="00FA49D2"/>
    <w:rsid w:val="00FB0E22"/>
    <w:rsid w:val="00FC3051"/>
    <w:rsid w:val="00FD42CC"/>
    <w:rsid w:val="00FD6E2E"/>
    <w:rsid w:val="00FE0CF7"/>
    <w:rsid w:val="00FE47D0"/>
    <w:rsid w:val="00FE6AB3"/>
    <w:rsid w:val="00FF027D"/>
    <w:rsid w:val="00FF0EDD"/>
    <w:rsid w:val="00FF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F4150"/>
  <w15:docId w15:val="{56E13FFA-53B8-4047-9AA4-E636C12EA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ind w:left="825" w:hanging="426"/>
      <w:outlineLvl w:val="0"/>
    </w:pPr>
    <w:rPr>
      <w:b/>
      <w:sz w:val="24"/>
      <w:szCs w:val="24"/>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before="48"/>
      <w:ind w:left="1636" w:right="1724"/>
      <w:jc w:val="center"/>
    </w:pPr>
    <w:rPr>
      <w:b/>
      <w:sz w:val="28"/>
      <w:szCs w:val="28"/>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A3035A"/>
    <w:pPr>
      <w:tabs>
        <w:tab w:val="center" w:pos="4419"/>
        <w:tab w:val="right" w:pos="8838"/>
      </w:tabs>
    </w:pPr>
  </w:style>
  <w:style w:type="character" w:customStyle="1" w:styleId="EncabezadoCar">
    <w:name w:val="Encabezado Car"/>
    <w:basedOn w:val="Fuentedeprrafopredeter"/>
    <w:link w:val="Encabezado"/>
    <w:uiPriority w:val="99"/>
    <w:rsid w:val="00A3035A"/>
  </w:style>
  <w:style w:type="paragraph" w:styleId="Piedepgina">
    <w:name w:val="footer"/>
    <w:basedOn w:val="Normal"/>
    <w:link w:val="PiedepginaCar"/>
    <w:uiPriority w:val="99"/>
    <w:unhideWhenUsed/>
    <w:qFormat/>
    <w:rsid w:val="00A3035A"/>
    <w:pPr>
      <w:tabs>
        <w:tab w:val="center" w:pos="4419"/>
        <w:tab w:val="right" w:pos="8838"/>
      </w:tabs>
    </w:pPr>
  </w:style>
  <w:style w:type="character" w:customStyle="1" w:styleId="PiedepginaCar">
    <w:name w:val="Pie de página Car"/>
    <w:basedOn w:val="Fuentedeprrafopredeter"/>
    <w:link w:val="Piedepgina"/>
    <w:uiPriority w:val="99"/>
    <w:rsid w:val="00A3035A"/>
  </w:style>
  <w:style w:type="paragraph" w:styleId="Prrafodelista">
    <w:name w:val="List Paragraph"/>
    <w:basedOn w:val="Normal"/>
    <w:uiPriority w:val="34"/>
    <w:qFormat/>
    <w:rsid w:val="00377ECA"/>
    <w:pPr>
      <w:ind w:left="720"/>
      <w:contextualSpacing/>
    </w:pPr>
  </w:style>
  <w:style w:type="table" w:customStyle="1" w:styleId="a0">
    <w:basedOn w:val="TableNormal0"/>
    <w:tblPr>
      <w:tblStyleRowBandSize w:val="1"/>
      <w:tblStyleColBandSize w:val="1"/>
      <w:tblCellMar>
        <w:left w:w="108" w:type="dxa"/>
        <w:right w:w="108" w:type="dxa"/>
      </w:tblCellMar>
    </w:tblPr>
  </w:style>
  <w:style w:type="paragraph" w:customStyle="1" w:styleId="Default">
    <w:name w:val="Default"/>
    <w:rsid w:val="00DF4AA6"/>
    <w:pPr>
      <w:widowControl/>
      <w:autoSpaceDE w:val="0"/>
      <w:autoSpaceDN w:val="0"/>
      <w:adjustRightInd w:val="0"/>
    </w:pPr>
    <w:rPr>
      <w:rFonts w:ascii="Calibri" w:eastAsiaTheme="minorHAnsi" w:hAnsi="Calibri" w:cs="Calibri"/>
      <w:color w:val="000000"/>
      <w:sz w:val="24"/>
      <w:szCs w:val="24"/>
      <w:lang w:val="es-CL"/>
    </w:rPr>
  </w:style>
  <w:style w:type="paragraph" w:styleId="Textodeglobo">
    <w:name w:val="Balloon Text"/>
    <w:basedOn w:val="Normal"/>
    <w:link w:val="TextodegloboCar"/>
    <w:uiPriority w:val="99"/>
    <w:semiHidden/>
    <w:unhideWhenUsed/>
    <w:rsid w:val="001B507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B507E"/>
    <w:rPr>
      <w:rFonts w:ascii="Segoe UI" w:hAnsi="Segoe UI" w:cs="Segoe UI"/>
      <w:sz w:val="18"/>
      <w:szCs w:val="18"/>
    </w:rPr>
  </w:style>
  <w:style w:type="table" w:styleId="Tablaconcuadrcula">
    <w:name w:val="Table Grid"/>
    <w:basedOn w:val="Tablanormal"/>
    <w:uiPriority w:val="39"/>
    <w:rsid w:val="00FF0E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6418D"/>
    <w:rPr>
      <w:color w:val="0000FF" w:themeColor="hyperlink"/>
      <w:u w:val="single"/>
    </w:rPr>
  </w:style>
  <w:style w:type="character" w:styleId="Mencinsinresolver">
    <w:name w:val="Unresolved Mention"/>
    <w:basedOn w:val="Fuentedeprrafopredeter"/>
    <w:uiPriority w:val="99"/>
    <w:semiHidden/>
    <w:unhideWhenUsed/>
    <w:rsid w:val="0086418D"/>
    <w:rPr>
      <w:color w:val="605E5C"/>
      <w:shd w:val="clear" w:color="auto" w:fill="E1DFDD"/>
    </w:rPr>
  </w:style>
  <w:style w:type="paragraph" w:styleId="Lista3">
    <w:name w:val="List 3"/>
    <w:basedOn w:val="Normal"/>
    <w:uiPriority w:val="99"/>
    <w:unhideWhenUsed/>
    <w:rsid w:val="0081400B"/>
    <w:pPr>
      <w:ind w:left="849" w:hanging="283"/>
      <w:contextualSpacing/>
    </w:pPr>
  </w:style>
  <w:style w:type="paragraph" w:styleId="Textoindependiente">
    <w:name w:val="Body Text"/>
    <w:basedOn w:val="Normal"/>
    <w:link w:val="TextoindependienteCar"/>
    <w:uiPriority w:val="99"/>
    <w:unhideWhenUsed/>
    <w:rsid w:val="0081400B"/>
    <w:pPr>
      <w:spacing w:after="120"/>
    </w:pPr>
  </w:style>
  <w:style w:type="character" w:customStyle="1" w:styleId="TextoindependienteCar">
    <w:name w:val="Texto independiente Car"/>
    <w:basedOn w:val="Fuentedeprrafopredeter"/>
    <w:link w:val="Textoindependiente"/>
    <w:uiPriority w:val="99"/>
    <w:rsid w:val="0081400B"/>
  </w:style>
  <w:style w:type="paragraph" w:styleId="Sangradetextonormal">
    <w:name w:val="Body Text Indent"/>
    <w:basedOn w:val="Normal"/>
    <w:link w:val="SangradetextonormalCar"/>
    <w:uiPriority w:val="99"/>
    <w:semiHidden/>
    <w:unhideWhenUsed/>
    <w:rsid w:val="0081400B"/>
    <w:pPr>
      <w:spacing w:after="120"/>
      <w:ind w:left="283"/>
    </w:pPr>
  </w:style>
  <w:style w:type="character" w:customStyle="1" w:styleId="SangradetextonormalCar">
    <w:name w:val="Sangría de texto normal Car"/>
    <w:basedOn w:val="Fuentedeprrafopredeter"/>
    <w:link w:val="Sangradetextonormal"/>
    <w:uiPriority w:val="99"/>
    <w:semiHidden/>
    <w:rsid w:val="0081400B"/>
  </w:style>
  <w:style w:type="paragraph" w:styleId="Textoindependienteprimerasangra2">
    <w:name w:val="Body Text First Indent 2"/>
    <w:basedOn w:val="Sangradetextonormal"/>
    <w:link w:val="Textoindependienteprimerasangra2Car"/>
    <w:uiPriority w:val="99"/>
    <w:unhideWhenUsed/>
    <w:rsid w:val="0081400B"/>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14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144930">
      <w:bodyDiv w:val="1"/>
      <w:marLeft w:val="0"/>
      <w:marRight w:val="0"/>
      <w:marTop w:val="0"/>
      <w:marBottom w:val="0"/>
      <w:divBdr>
        <w:top w:val="none" w:sz="0" w:space="0" w:color="auto"/>
        <w:left w:val="none" w:sz="0" w:space="0" w:color="auto"/>
        <w:bottom w:val="none" w:sz="0" w:space="0" w:color="auto"/>
        <w:right w:val="none" w:sz="0" w:space="0" w:color="auto"/>
      </w:divBdr>
    </w:div>
    <w:div w:id="933707756">
      <w:bodyDiv w:val="1"/>
      <w:marLeft w:val="0"/>
      <w:marRight w:val="0"/>
      <w:marTop w:val="0"/>
      <w:marBottom w:val="0"/>
      <w:divBdr>
        <w:top w:val="none" w:sz="0" w:space="0" w:color="auto"/>
        <w:left w:val="none" w:sz="0" w:space="0" w:color="auto"/>
        <w:bottom w:val="none" w:sz="0" w:space="0" w:color="auto"/>
        <w:right w:val="none" w:sz="0" w:space="0" w:color="auto"/>
      </w:divBdr>
    </w:div>
    <w:div w:id="1204052858">
      <w:bodyDiv w:val="1"/>
      <w:marLeft w:val="0"/>
      <w:marRight w:val="0"/>
      <w:marTop w:val="0"/>
      <w:marBottom w:val="0"/>
      <w:divBdr>
        <w:top w:val="none" w:sz="0" w:space="0" w:color="auto"/>
        <w:left w:val="none" w:sz="0" w:space="0" w:color="auto"/>
        <w:bottom w:val="none" w:sz="0" w:space="0" w:color="auto"/>
        <w:right w:val="none" w:sz="0" w:space="0" w:color="auto"/>
      </w:divBdr>
    </w:div>
    <w:div w:id="1375688972">
      <w:bodyDiv w:val="1"/>
      <w:marLeft w:val="0"/>
      <w:marRight w:val="0"/>
      <w:marTop w:val="0"/>
      <w:marBottom w:val="0"/>
      <w:divBdr>
        <w:top w:val="none" w:sz="0" w:space="0" w:color="auto"/>
        <w:left w:val="none" w:sz="0" w:space="0" w:color="auto"/>
        <w:bottom w:val="none" w:sz="0" w:space="0" w:color="auto"/>
        <w:right w:val="none" w:sz="0" w:space="0" w:color="auto"/>
      </w:divBdr>
    </w:div>
    <w:div w:id="1563710185">
      <w:bodyDiv w:val="1"/>
      <w:marLeft w:val="0"/>
      <w:marRight w:val="0"/>
      <w:marTop w:val="0"/>
      <w:marBottom w:val="0"/>
      <w:divBdr>
        <w:top w:val="none" w:sz="0" w:space="0" w:color="auto"/>
        <w:left w:val="none" w:sz="0" w:space="0" w:color="auto"/>
        <w:bottom w:val="none" w:sz="0" w:space="0" w:color="auto"/>
        <w:right w:val="none" w:sz="0" w:space="0" w:color="auto"/>
      </w:divBdr>
    </w:div>
    <w:div w:id="1839466358">
      <w:bodyDiv w:val="1"/>
      <w:marLeft w:val="0"/>
      <w:marRight w:val="0"/>
      <w:marTop w:val="0"/>
      <w:marBottom w:val="0"/>
      <w:divBdr>
        <w:top w:val="none" w:sz="0" w:space="0" w:color="auto"/>
        <w:left w:val="none" w:sz="0" w:space="0" w:color="auto"/>
        <w:bottom w:val="none" w:sz="0" w:space="0" w:color="auto"/>
        <w:right w:val="none" w:sz="0" w:space="0" w:color="auto"/>
      </w:divBdr>
    </w:div>
    <w:div w:id="1959948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beP5KWB3ahkwOqw8IOfOQO6Gvg==">CgMxLjAyCWguMzBqMHpsbDIIaC5namRneHM4AHIhMUJQS3Rzbm5CNUFMbHlUWVJDbVZfQUlwYm1sYzY2MGk4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1934</TotalTime>
  <Pages>8</Pages>
  <Words>2046</Words>
  <Characters>11258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Blanca Orostica</dc:creator>
  <cp:lastModifiedBy>Ale</cp:lastModifiedBy>
  <cp:revision>374</cp:revision>
  <cp:lastPrinted>2025-06-24T13:22:00Z</cp:lastPrinted>
  <dcterms:created xsi:type="dcterms:W3CDTF">2024-08-20T20:43:00Z</dcterms:created>
  <dcterms:modified xsi:type="dcterms:W3CDTF">2026-07-13T15:52:00Z</dcterms:modified>
</cp:coreProperties>
</file>