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6154AE" w14:textId="65AF5944" w:rsidR="000C7FB2" w:rsidRDefault="000C7FB2">
      <w:pPr>
        <w:jc w:val="center"/>
        <w:rPr>
          <w:b/>
          <w:i/>
          <w:sz w:val="24"/>
          <w:szCs w:val="24"/>
        </w:rPr>
      </w:pPr>
      <w:r>
        <w:rPr>
          <w:b/>
          <w:i/>
          <w:sz w:val="24"/>
          <w:szCs w:val="24"/>
        </w:rPr>
        <w:t>Audífono tipo retroauricular (BTE y RITE</w:t>
      </w:r>
      <w:r>
        <w:rPr>
          <w:b/>
          <w:i/>
          <w:sz w:val="24"/>
          <w:szCs w:val="24"/>
        </w:rPr>
        <w:t>) para hipoacusia –</w:t>
      </w:r>
      <w:r>
        <w:rPr>
          <w:b/>
          <w:i/>
          <w:sz w:val="24"/>
          <w:szCs w:val="24"/>
        </w:rPr>
        <w:t xml:space="preserve"> </w:t>
      </w:r>
    </w:p>
    <w:p w14:paraId="54104378" w14:textId="1FD235A9" w:rsidR="000333F4" w:rsidRDefault="000C7FB2">
      <w:pPr>
        <w:jc w:val="center"/>
        <w:rPr>
          <w:b/>
          <w:i/>
          <w:sz w:val="24"/>
          <w:szCs w:val="24"/>
          <w:highlight w:val="yellow"/>
        </w:rPr>
      </w:pPr>
      <w:r w:rsidRPr="00EC55F1">
        <w:rPr>
          <w:b/>
          <w:i/>
          <w:sz w:val="24"/>
          <w:szCs w:val="24"/>
        </w:rPr>
        <w:t xml:space="preserve">PRESUPUESTO </w:t>
      </w:r>
      <w:r w:rsidRPr="00A2693D">
        <w:rPr>
          <w:b/>
          <w:i/>
          <w:sz w:val="24"/>
          <w:szCs w:val="24"/>
          <w:highlight w:val="yellow"/>
        </w:rPr>
        <w:t>$</w:t>
      </w:r>
      <w:r>
        <w:rPr>
          <w:b/>
          <w:i/>
          <w:sz w:val="24"/>
          <w:szCs w:val="24"/>
          <w:highlight w:val="yellow"/>
        </w:rPr>
        <w:t>6.980</w:t>
      </w:r>
      <w:r w:rsidR="00A2693D" w:rsidRPr="00A2693D">
        <w:rPr>
          <w:b/>
          <w:i/>
          <w:sz w:val="24"/>
          <w:szCs w:val="24"/>
          <w:highlight w:val="yellow"/>
        </w:rPr>
        <w:t>.000.-</w:t>
      </w:r>
    </w:p>
    <w:p w14:paraId="77870192" w14:textId="77777777" w:rsidR="000A7A4C" w:rsidRDefault="000A7A4C">
      <w:pPr>
        <w:jc w:val="center"/>
        <w:rPr>
          <w:b/>
          <w:i/>
          <w:sz w:val="24"/>
          <w:szCs w:val="24"/>
          <w:highlight w:val="yellow"/>
        </w:rPr>
      </w:pPr>
    </w:p>
    <w:p w14:paraId="0EADFA3B" w14:textId="77777777" w:rsidR="000A7A4C" w:rsidRPr="00E97AAE" w:rsidRDefault="000A7A4C" w:rsidP="000A7A4C">
      <w:pPr>
        <w:spacing w:before="240" w:after="240"/>
        <w:rPr>
          <w:b/>
        </w:rPr>
      </w:pPr>
      <w:r w:rsidRPr="00E97AAE">
        <w:rPr>
          <w:b/>
        </w:rPr>
        <w:t>CRITERIOS MÍNIMOS PARA PARTICIPAR</w:t>
      </w:r>
    </w:p>
    <w:p w14:paraId="43654FDF" w14:textId="77777777" w:rsidR="000A7A4C" w:rsidRPr="00E97AAE" w:rsidRDefault="000A7A4C" w:rsidP="000A7A4C">
      <w:pPr>
        <w:numPr>
          <w:ilvl w:val="0"/>
          <w:numId w:val="18"/>
        </w:numPr>
        <w:spacing w:before="240"/>
        <w:jc w:val="both"/>
      </w:pPr>
      <w:r w:rsidRPr="00E97AAE">
        <w:t>Proveedor debe cumplir con el 100% de los requerimientos técnicos solicitados de la Ayuda Técnica</w:t>
      </w:r>
      <w:r>
        <w:t>.</w:t>
      </w:r>
    </w:p>
    <w:p w14:paraId="20B5FED2" w14:textId="4B39093A" w:rsidR="000A7A4C" w:rsidRDefault="000A7A4C" w:rsidP="000A7A4C">
      <w:pPr>
        <w:numPr>
          <w:ilvl w:val="0"/>
          <w:numId w:val="18"/>
        </w:numPr>
        <w:jc w:val="both"/>
      </w:pPr>
      <w:r w:rsidRPr="00E97AAE">
        <w:t xml:space="preserve">Garantía de al menos </w:t>
      </w:r>
      <w:r>
        <w:t>36</w:t>
      </w:r>
      <w:r w:rsidRPr="00E97AAE">
        <w:t xml:space="preserve"> meses</w:t>
      </w:r>
      <w:r>
        <w:t>.</w:t>
      </w:r>
    </w:p>
    <w:p w14:paraId="00FD8BD8" w14:textId="10485F27" w:rsidR="000A7A4C" w:rsidRDefault="000A7A4C" w:rsidP="000A7A4C">
      <w:pPr>
        <w:numPr>
          <w:ilvl w:val="0"/>
          <w:numId w:val="18"/>
        </w:numPr>
        <w:jc w:val="both"/>
      </w:pPr>
      <w:r>
        <w:t>Al momento de la postulación se debe adjuntar c</w:t>
      </w:r>
      <w:r w:rsidRPr="002218D0">
        <w:t xml:space="preserve">atálogo o </w:t>
      </w:r>
      <w:r>
        <w:t>f</w:t>
      </w:r>
      <w:r w:rsidRPr="002218D0">
        <w:t>icha que describa las características y especificaciones técnicas del producto ofertado.</w:t>
      </w:r>
    </w:p>
    <w:p w14:paraId="67069C0A" w14:textId="15E6E425" w:rsidR="000E114D" w:rsidRPr="000E114D" w:rsidRDefault="000E114D" w:rsidP="000E114D">
      <w:pPr>
        <w:pStyle w:val="Prrafodelista"/>
        <w:numPr>
          <w:ilvl w:val="0"/>
          <w:numId w:val="18"/>
        </w:numPr>
      </w:pPr>
      <w:r w:rsidRPr="000E114D">
        <w:t>Contar con sucursal física en la región de Los Ríos</w:t>
      </w:r>
      <w:r>
        <w:t>.</w:t>
      </w:r>
    </w:p>
    <w:p w14:paraId="19EA90DF" w14:textId="693779CB" w:rsidR="000A7A4C" w:rsidRPr="00E97AAE" w:rsidRDefault="000A7A4C" w:rsidP="000A7A4C">
      <w:pPr>
        <w:numPr>
          <w:ilvl w:val="0"/>
          <w:numId w:val="18"/>
        </w:numPr>
        <w:spacing w:after="240"/>
        <w:jc w:val="both"/>
      </w:pPr>
      <w:r w:rsidRPr="00E97AAE">
        <w:t>Realizar entrega en la comuna de Valdivia dentro de los primeros 1</w:t>
      </w:r>
      <w:r>
        <w:t>0</w:t>
      </w:r>
      <w:r w:rsidRPr="00E97AAE">
        <w:t xml:space="preserve"> días hábiles una vez </w:t>
      </w:r>
      <w:r>
        <w:t>aceptada</w:t>
      </w:r>
      <w:r w:rsidRPr="00E97AAE">
        <w:t xml:space="preserve"> la Orden de Compra</w:t>
      </w:r>
      <w:r>
        <w:t>.</w:t>
      </w:r>
    </w:p>
    <w:p w14:paraId="56C485B7" w14:textId="77777777" w:rsidR="000A7A4C" w:rsidRPr="00E97AAE" w:rsidRDefault="000A7A4C" w:rsidP="000A7A4C">
      <w:pPr>
        <w:spacing w:before="240" w:after="240"/>
        <w:rPr>
          <w:b/>
        </w:rPr>
      </w:pPr>
      <w:r w:rsidRPr="00E97AAE">
        <w:rPr>
          <w:b/>
        </w:rPr>
        <w:t>CRITERIOS DE EVALUACIÓN</w:t>
      </w:r>
    </w:p>
    <w:p w14:paraId="4C4AA67E" w14:textId="77777777" w:rsidR="000A7A4C" w:rsidRPr="00E97AAE" w:rsidRDefault="000A7A4C" w:rsidP="000A7A4C">
      <w:pPr>
        <w:numPr>
          <w:ilvl w:val="0"/>
          <w:numId w:val="17"/>
        </w:numPr>
        <w:spacing w:before="240"/>
        <w:jc w:val="both"/>
      </w:pPr>
      <w:r w:rsidRPr="00E97AAE">
        <w:t>Mayor puntaje a proveedor que entregue Ayuda Técnica en menos tiempo</w:t>
      </w:r>
    </w:p>
    <w:p w14:paraId="66E20C3C" w14:textId="77777777" w:rsidR="000A7A4C" w:rsidRPr="00E97AAE" w:rsidRDefault="000A7A4C" w:rsidP="000A7A4C">
      <w:pPr>
        <w:numPr>
          <w:ilvl w:val="0"/>
          <w:numId w:val="17"/>
        </w:numPr>
        <w:jc w:val="both"/>
      </w:pPr>
      <w:r w:rsidRPr="00E97AAE">
        <w:t>Mayor puntaje a proveedor que ofrezca mejor precio</w:t>
      </w:r>
    </w:p>
    <w:p w14:paraId="08FC392F" w14:textId="77777777" w:rsidR="000A7A4C" w:rsidRPr="00E97AAE" w:rsidRDefault="000A7A4C" w:rsidP="000A7A4C">
      <w:pPr>
        <w:numPr>
          <w:ilvl w:val="0"/>
          <w:numId w:val="17"/>
        </w:numPr>
        <w:spacing w:after="240"/>
        <w:jc w:val="both"/>
      </w:pPr>
      <w:r w:rsidRPr="00E97AAE">
        <w:t>Mayor puntaje a proveedor que ofrezca más tiempo de garantía</w:t>
      </w:r>
    </w:p>
    <w:p w14:paraId="4F2A7C51" w14:textId="77777777" w:rsidR="000A7A4C" w:rsidRPr="00E97AAE" w:rsidRDefault="000A7A4C" w:rsidP="000A7A4C">
      <w:pPr>
        <w:spacing w:before="240" w:after="240"/>
        <w:jc w:val="both"/>
        <w:rPr>
          <w:b/>
        </w:rPr>
      </w:pPr>
      <w:r w:rsidRPr="00E97AAE">
        <w:rPr>
          <w:b/>
        </w:rPr>
        <w:t>OBLIGACIONES PROVEEDOR</w:t>
      </w:r>
    </w:p>
    <w:p w14:paraId="20E81E69" w14:textId="77777777" w:rsidR="000E114D" w:rsidRDefault="000E114D" w:rsidP="000E114D">
      <w:pPr>
        <w:spacing w:before="240" w:after="240"/>
        <w:jc w:val="both"/>
      </w:pPr>
      <w:r>
        <w:t>-</w:t>
      </w:r>
      <w:r>
        <w:rPr>
          <w:sz w:val="21"/>
          <w:szCs w:val="21"/>
        </w:rPr>
        <w:t>Toma de molde: El proveedor deberá garantizar, como parte del proceso de entrega, la atención para la toma de molde de los audífonos, ya sea a través de una visita a coordinar con la Ilustre Municipalidad de Valdivia o bien en la sucursal del proveedor, en el caso de corresponder a un proveedor local. En cualquier caso, cambios en este proceso por caso fortuito o por solicitud del beneficiario/a, debe ser previamente aprobado por la Ilustre Municipalidad de Valdivia.</w:t>
      </w:r>
    </w:p>
    <w:p w14:paraId="03E370C0" w14:textId="77777777" w:rsidR="000E114D" w:rsidRDefault="000E114D" w:rsidP="000E114D">
      <w:pPr>
        <w:spacing w:before="240" w:after="240"/>
        <w:jc w:val="both"/>
      </w:pPr>
      <w:r>
        <w:t xml:space="preserve">-Los controles se deben realizar en </w:t>
      </w:r>
      <w:proofErr w:type="gramStart"/>
      <w:r>
        <w:t>las institución</w:t>
      </w:r>
      <w:proofErr w:type="gramEnd"/>
      <w:r>
        <w:t>(es) que la Ilustre Municipalidad de Valdivia señale. El proveedor deberá realizar al menos 3 controles presenciales posterior a la entrega: Al mes de entrega; A los 7 meses posterior a la entrega y Al año y medio posterior a la entrega. En caso de que se envíe el audífono para revisión en laboratorio según garantía, se debe entregar un audífono de préstamo, a costo del proveedor.</w:t>
      </w:r>
    </w:p>
    <w:p w14:paraId="4769179E" w14:textId="77777777" w:rsidR="000E114D" w:rsidRDefault="000E114D" w:rsidP="000E114D">
      <w:pPr>
        <w:spacing w:before="240" w:after="240"/>
        <w:jc w:val="both"/>
      </w:pPr>
      <w:r>
        <w:t>- Debe adjuntar un manual o instructivo de uso y cuidados de la misma en idioma español.</w:t>
      </w:r>
    </w:p>
    <w:p w14:paraId="25BBE623" w14:textId="77777777" w:rsidR="000E114D" w:rsidRDefault="000E114D" w:rsidP="000E114D">
      <w:pPr>
        <w:spacing w:before="240" w:after="240"/>
        <w:jc w:val="both"/>
      </w:pPr>
      <w:r>
        <w:t>- Debe adjuntar información de contacto del proveedor: nombre de la empresa, teléfono, dirección en caso de que se requiera contactar para hacer uso de la garantía o consultas respecto al funcionamiento. Debe indicar explícitamente en caso de que exista garantía extendida o acceso a servicio técnico, según corresponda.</w:t>
      </w:r>
    </w:p>
    <w:p w14:paraId="3478891C" w14:textId="77777777" w:rsidR="000E114D" w:rsidRDefault="000E114D" w:rsidP="000E114D">
      <w:pPr>
        <w:spacing w:before="240" w:after="240"/>
        <w:jc w:val="both"/>
        <w:rPr>
          <w:shd w:val="clear" w:color="auto" w:fill="F4CCCC"/>
        </w:rPr>
      </w:pPr>
      <w:r>
        <w:t>-Una vez aceptada la orden de compra, el proveedor adjudicado tendrá un plazo de entrega, que no podrá superar los días ofertados, que en ningún caso podrá superar los 21 días corridos.</w:t>
      </w:r>
    </w:p>
    <w:p w14:paraId="0F30BA16" w14:textId="77777777" w:rsidR="000E114D" w:rsidRDefault="000E114D" w:rsidP="000E114D">
      <w:pPr>
        <w:spacing w:before="240" w:after="240"/>
        <w:jc w:val="both"/>
      </w:pPr>
      <w:r>
        <w:t xml:space="preserve">- Los audífonos se podrán entregar en el domicilio del usuario/a beneficiario/a. en el domicilio de la Oficina Municipal de la Discapacidad o en la sucursal (en caso de ser un proveedor dentro de la comuna), ubicada en calle O'Higgins 138, con previa coordinación entre las </w:t>
      </w:r>
      <w:r>
        <w:lastRenderedPageBreak/>
        <w:t>partes. La encargada de realizar esta coordinación será una funcionaria de la Oficina de Discapacidad.</w:t>
      </w:r>
    </w:p>
    <w:p w14:paraId="0997B317" w14:textId="77777777" w:rsidR="000A7A4C" w:rsidRPr="00E97AAE" w:rsidRDefault="000A7A4C" w:rsidP="000A7A4C">
      <w:pPr>
        <w:spacing w:before="240" w:after="240"/>
        <w:jc w:val="both"/>
        <w:rPr>
          <w:b/>
        </w:rPr>
      </w:pPr>
      <w:r w:rsidRPr="00E97AAE">
        <w:rPr>
          <w:b/>
        </w:rPr>
        <w:t>Facturación de Ayudas Técnicas</w:t>
      </w:r>
    </w:p>
    <w:p w14:paraId="1BBE32FA" w14:textId="77777777" w:rsidR="000A7A4C" w:rsidRPr="00E97AAE" w:rsidRDefault="000A7A4C" w:rsidP="000A7A4C">
      <w:pPr>
        <w:spacing w:before="240" w:after="240"/>
        <w:jc w:val="both"/>
      </w:pPr>
      <w:r w:rsidRPr="00E97AAE">
        <w:t>Se debe presentar la respectiva factura electrónica emitida por el proveedor a nombre de la I. Municipalidad de Valdivia, y que indique con claridad el producto adquirido, detallando en el documento al menos la siguiente información:</w:t>
      </w:r>
    </w:p>
    <w:p w14:paraId="6AB66E72" w14:textId="77777777" w:rsidR="000A7A4C" w:rsidRPr="00E97AAE" w:rsidRDefault="000A7A4C" w:rsidP="000A7A4C">
      <w:pPr>
        <w:spacing w:before="240" w:after="240"/>
        <w:jc w:val="both"/>
      </w:pPr>
      <w:r w:rsidRPr="00E97AAE">
        <w:t>● Especificación de la o las Ayudas Técnicas, marca y modelo de corresponder.</w:t>
      </w:r>
    </w:p>
    <w:p w14:paraId="73B7EC25" w14:textId="77777777" w:rsidR="000A7A4C" w:rsidRPr="00E97AAE" w:rsidRDefault="000A7A4C" w:rsidP="000A7A4C">
      <w:pPr>
        <w:spacing w:before="240" w:after="240"/>
        <w:jc w:val="both"/>
      </w:pPr>
      <w:r w:rsidRPr="00E97AAE">
        <w:t>● Cantidad de Ayudas Técnicas.</w:t>
      </w:r>
    </w:p>
    <w:p w14:paraId="71EB3462" w14:textId="77777777" w:rsidR="000A7A4C" w:rsidRPr="00E97AAE" w:rsidRDefault="000A7A4C" w:rsidP="000A7A4C">
      <w:pPr>
        <w:spacing w:before="240" w:after="240"/>
        <w:jc w:val="both"/>
      </w:pPr>
      <w:r w:rsidRPr="00E97AAE">
        <w:t xml:space="preserve">No serán aprobados los gastos que se especifiquen en ítems diferentes a las Ayudas Técnicas mismas (por ejemplo, traslados, </w:t>
      </w:r>
      <w:r>
        <w:t xml:space="preserve">accesorios, </w:t>
      </w:r>
      <w:r w:rsidRPr="00E97AAE">
        <w:t>costos de instalación u otras).</w:t>
      </w:r>
    </w:p>
    <w:p w14:paraId="674597FF" w14:textId="77777777" w:rsidR="000A7A4C" w:rsidRPr="00DC76ED" w:rsidRDefault="000A7A4C" w:rsidP="000A7A4C">
      <w:pPr>
        <w:jc w:val="both"/>
      </w:pPr>
      <w:r w:rsidRPr="00E97AAE">
        <w:t>El proveedor deberá firmar el  Anexo “Comprobante de recepción de Ayudas Técnicas Programa FNDR Los Ríos BIP 40045216-0”</w:t>
      </w:r>
      <w:r>
        <w:t>, el cual será facilitado por una funcionaria de la Oficina de Discapacidad.</w:t>
      </w:r>
    </w:p>
    <w:p w14:paraId="64864911" w14:textId="77777777" w:rsidR="000A7A4C" w:rsidRPr="000A7A4C" w:rsidRDefault="000A7A4C" w:rsidP="000A7A4C">
      <w:pPr>
        <w:jc w:val="both"/>
        <w:rPr>
          <w:bCs/>
          <w:iCs/>
          <w:sz w:val="24"/>
          <w:szCs w:val="24"/>
          <w:highlight w:val="yellow"/>
          <w:u w:val="single"/>
        </w:rPr>
      </w:pPr>
    </w:p>
    <w:p w14:paraId="0EF933EE" w14:textId="77777777" w:rsidR="000333F4" w:rsidRDefault="000333F4">
      <w:pPr>
        <w:jc w:val="both"/>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6690"/>
      </w:tblGrid>
      <w:tr w:rsidR="000333F4" w14:paraId="690E260B" w14:textId="77777777">
        <w:tc>
          <w:tcPr>
            <w:tcW w:w="2310" w:type="dxa"/>
            <w:tcMar>
              <w:top w:w="100" w:type="dxa"/>
              <w:left w:w="100" w:type="dxa"/>
              <w:bottom w:w="100" w:type="dxa"/>
              <w:right w:w="100" w:type="dxa"/>
            </w:tcMar>
          </w:tcPr>
          <w:p w14:paraId="0949E311" w14:textId="77777777" w:rsidR="000333F4" w:rsidRDefault="000C7FB2">
            <w:pPr>
              <w:widowControl w:val="0"/>
              <w:spacing w:line="240" w:lineRule="auto"/>
              <w:jc w:val="both"/>
            </w:pPr>
            <w:r>
              <w:t>Nombre</w:t>
            </w:r>
          </w:p>
        </w:tc>
        <w:tc>
          <w:tcPr>
            <w:tcW w:w="6690" w:type="dxa"/>
            <w:tcMar>
              <w:top w:w="100" w:type="dxa"/>
              <w:left w:w="100" w:type="dxa"/>
              <w:bottom w:w="100" w:type="dxa"/>
              <w:right w:w="100" w:type="dxa"/>
            </w:tcMar>
          </w:tcPr>
          <w:p w14:paraId="7298C017" w14:textId="2367CDA6" w:rsidR="000333F4" w:rsidRDefault="000C7FB2">
            <w:pPr>
              <w:jc w:val="both"/>
              <w:rPr>
                <w:sz w:val="20"/>
                <w:szCs w:val="20"/>
              </w:rPr>
            </w:pPr>
            <w:r>
              <w:rPr>
                <w:sz w:val="24"/>
                <w:szCs w:val="24"/>
              </w:rPr>
              <w:t>Audífono tipo retroauricular (BTE) para hipoacusia</w:t>
            </w:r>
            <w:r w:rsidR="00A41902">
              <w:rPr>
                <w:sz w:val="24"/>
                <w:szCs w:val="24"/>
              </w:rPr>
              <w:t>.</w:t>
            </w:r>
          </w:p>
        </w:tc>
      </w:tr>
      <w:tr w:rsidR="000333F4" w14:paraId="50231BFE" w14:textId="77777777">
        <w:tc>
          <w:tcPr>
            <w:tcW w:w="2310" w:type="dxa"/>
            <w:tcMar>
              <w:top w:w="100" w:type="dxa"/>
              <w:left w:w="100" w:type="dxa"/>
              <w:bottom w:w="100" w:type="dxa"/>
              <w:right w:w="100" w:type="dxa"/>
            </w:tcMar>
          </w:tcPr>
          <w:p w14:paraId="5ED65F38" w14:textId="77777777" w:rsidR="000333F4" w:rsidRDefault="000C7FB2">
            <w:pPr>
              <w:widowControl w:val="0"/>
              <w:spacing w:line="240" w:lineRule="auto"/>
              <w:jc w:val="both"/>
            </w:pPr>
            <w:r>
              <w:t>Descripción</w:t>
            </w:r>
          </w:p>
        </w:tc>
        <w:tc>
          <w:tcPr>
            <w:tcW w:w="6690" w:type="dxa"/>
            <w:tcMar>
              <w:top w:w="100" w:type="dxa"/>
              <w:left w:w="100" w:type="dxa"/>
              <w:bottom w:w="100" w:type="dxa"/>
              <w:right w:w="100" w:type="dxa"/>
            </w:tcMar>
          </w:tcPr>
          <w:p w14:paraId="4DA2A7E0" w14:textId="77777777" w:rsidR="00AB14B8" w:rsidRPr="00AB14B8" w:rsidRDefault="00AB14B8" w:rsidP="00AB14B8">
            <w:pPr>
              <w:widowControl w:val="0"/>
              <w:spacing w:line="240" w:lineRule="auto"/>
              <w:jc w:val="both"/>
              <w:rPr>
                <w:sz w:val="20"/>
                <w:szCs w:val="20"/>
              </w:rPr>
            </w:pPr>
            <w:r w:rsidRPr="00AB14B8">
              <w:rPr>
                <w:sz w:val="20"/>
                <w:szCs w:val="20"/>
              </w:rPr>
              <w:t>AUDÍFONOS DIGITALES TIPO RETROAURICULAR (BTE) PARA PÉRDIDA LEVE, MODERADA, SEVERA O PROFUNDA.</w:t>
            </w:r>
          </w:p>
          <w:p w14:paraId="42083697" w14:textId="740F1191" w:rsidR="000333F4" w:rsidRDefault="00AB14B8" w:rsidP="00AB14B8">
            <w:pPr>
              <w:widowControl w:val="0"/>
              <w:spacing w:line="240" w:lineRule="auto"/>
              <w:jc w:val="both"/>
              <w:rPr>
                <w:sz w:val="20"/>
                <w:szCs w:val="20"/>
              </w:rPr>
            </w:pPr>
            <w:r w:rsidRPr="00AB14B8">
              <w:rPr>
                <w:sz w:val="20"/>
                <w:szCs w:val="20"/>
              </w:rPr>
              <w:t>DEBE INCLUIR: ESTUCHE / BOLSO CON MODELO Y NÚMERO DE SERIE, CAJA PARA GUARDADO DEL AUDÍFONO, CATÁLOGO O MANUAL DE USO EN ESPAÑOL, MOLDE DE AUDÍFONOS A MEDIDA (ACRILICOS O SILICONA). BATERIA RECARGABLE IONES DE LITIO INCORPORADA (LEVE-MODERADA). 4 PILAS DESECHABLES POR CADA MES DE GARANTIA DEL AUDÍFONO (SEVERA-PROFUNDA), CHEQUEADOR DE CARGA DE PILAS (SEVERA-PROFUNDA), SET DE LIMPIEZA PARA LOS 2 AÑOS DE GARANTÍA, SET DESHUMEDECEDOR PARA LOS 2 AÑOS DE GARANTÍA. AUDÍFONO DEBE INCORPORAR MARCA DE COLOR PARA EL OÍDO CORRESPONDIENTE (ROJO=DERECHO, AZUL=IZQUIERDO).</w:t>
            </w:r>
          </w:p>
        </w:tc>
      </w:tr>
      <w:tr w:rsidR="00A41902" w14:paraId="4C1B3477" w14:textId="77777777">
        <w:tc>
          <w:tcPr>
            <w:tcW w:w="2310" w:type="dxa"/>
            <w:tcMar>
              <w:top w:w="100" w:type="dxa"/>
              <w:left w:w="100" w:type="dxa"/>
              <w:bottom w:w="100" w:type="dxa"/>
              <w:right w:w="100" w:type="dxa"/>
            </w:tcMar>
          </w:tcPr>
          <w:p w14:paraId="17E3EC80" w14:textId="0B855D92" w:rsidR="00A41902" w:rsidRPr="00A41902" w:rsidRDefault="00A41902" w:rsidP="00A41902">
            <w:pPr>
              <w:rPr>
                <w:highlight w:val="yellow"/>
              </w:rPr>
            </w:pPr>
            <w:r w:rsidRPr="00C53829">
              <w:rPr>
                <w:highlight w:val="yellow"/>
              </w:rPr>
              <w:t>Presupuesto Máximo a</w:t>
            </w:r>
            <w:r>
              <w:rPr>
                <w:highlight w:val="yellow"/>
              </w:rPr>
              <w:t xml:space="preserve"> </w:t>
            </w:r>
            <w:r w:rsidRPr="00C53829">
              <w:rPr>
                <w:highlight w:val="yellow"/>
              </w:rPr>
              <w:t>pagar por Ayuda Técnica</w:t>
            </w:r>
          </w:p>
        </w:tc>
        <w:tc>
          <w:tcPr>
            <w:tcW w:w="6690" w:type="dxa"/>
            <w:tcMar>
              <w:top w:w="100" w:type="dxa"/>
              <w:left w:w="100" w:type="dxa"/>
              <w:bottom w:w="100" w:type="dxa"/>
              <w:right w:w="100" w:type="dxa"/>
            </w:tcMar>
          </w:tcPr>
          <w:p w14:paraId="1DF49C41" w14:textId="1860F75D" w:rsidR="00A41902" w:rsidRPr="000E114D" w:rsidRDefault="00A41902" w:rsidP="00A41902">
            <w:pPr>
              <w:widowControl w:val="0"/>
              <w:spacing w:line="240" w:lineRule="auto"/>
              <w:jc w:val="both"/>
              <w:rPr>
                <w:sz w:val="20"/>
                <w:szCs w:val="20"/>
              </w:rPr>
            </w:pPr>
            <w:r w:rsidRPr="00C53829">
              <w:rPr>
                <w:highlight w:val="yellow"/>
              </w:rPr>
              <w:t>$</w:t>
            </w:r>
            <w:r w:rsidR="00AB14B8">
              <w:rPr>
                <w:highlight w:val="yellow"/>
              </w:rPr>
              <w:t>870.000 c/u y $1.740.000 en total</w:t>
            </w:r>
            <w:r>
              <w:rPr>
                <w:highlight w:val="yellow"/>
              </w:rPr>
              <w:t xml:space="preserve"> (IVA incluido).</w:t>
            </w:r>
          </w:p>
        </w:tc>
      </w:tr>
      <w:tr w:rsidR="00A41902" w14:paraId="2ED27392" w14:textId="77777777">
        <w:tc>
          <w:tcPr>
            <w:tcW w:w="2310" w:type="dxa"/>
            <w:tcMar>
              <w:top w:w="100" w:type="dxa"/>
              <w:left w:w="100" w:type="dxa"/>
              <w:bottom w:w="100" w:type="dxa"/>
              <w:right w:w="100" w:type="dxa"/>
            </w:tcMar>
          </w:tcPr>
          <w:p w14:paraId="6DF5B0A5" w14:textId="77777777" w:rsidR="00A41902" w:rsidRDefault="00A41902" w:rsidP="00A41902">
            <w:pPr>
              <w:widowControl w:val="0"/>
              <w:spacing w:line="240" w:lineRule="auto"/>
              <w:jc w:val="both"/>
            </w:pPr>
            <w:r>
              <w:t>Otras características</w:t>
            </w:r>
          </w:p>
        </w:tc>
        <w:tc>
          <w:tcPr>
            <w:tcW w:w="6690" w:type="dxa"/>
            <w:tcMar>
              <w:top w:w="100" w:type="dxa"/>
              <w:left w:w="100" w:type="dxa"/>
              <w:bottom w:w="100" w:type="dxa"/>
              <w:right w:w="100" w:type="dxa"/>
            </w:tcMar>
          </w:tcPr>
          <w:p w14:paraId="6ED2FA1F" w14:textId="35589B76" w:rsidR="00A41902" w:rsidRDefault="00A41902" w:rsidP="00A41902">
            <w:pPr>
              <w:widowControl w:val="0"/>
              <w:numPr>
                <w:ilvl w:val="0"/>
                <w:numId w:val="16"/>
              </w:numPr>
              <w:spacing w:line="240" w:lineRule="auto"/>
              <w:jc w:val="both"/>
            </w:pPr>
            <w:r>
              <w:t xml:space="preserve">Cantidad: </w:t>
            </w:r>
            <w:r w:rsidR="00AB14B8">
              <w:t>2</w:t>
            </w:r>
            <w:r>
              <w:t xml:space="preserve"> </w:t>
            </w:r>
            <w:r w:rsidR="00AB14B8">
              <w:t>unidades</w:t>
            </w:r>
            <w:r>
              <w:t xml:space="preserve"> </w:t>
            </w:r>
          </w:p>
        </w:tc>
      </w:tr>
      <w:tr w:rsidR="00A41902" w14:paraId="7BEAA8CA" w14:textId="77777777">
        <w:tc>
          <w:tcPr>
            <w:tcW w:w="2310" w:type="dxa"/>
            <w:tcMar>
              <w:top w:w="100" w:type="dxa"/>
              <w:left w:w="100" w:type="dxa"/>
              <w:bottom w:w="100" w:type="dxa"/>
              <w:right w:w="100" w:type="dxa"/>
            </w:tcMar>
          </w:tcPr>
          <w:p w14:paraId="66C7FAEA" w14:textId="77777777" w:rsidR="00A41902" w:rsidRDefault="00A41902" w:rsidP="00A41902">
            <w:pPr>
              <w:widowControl w:val="0"/>
              <w:spacing w:line="240" w:lineRule="auto"/>
              <w:jc w:val="both"/>
            </w:pPr>
            <w:r>
              <w:t>Instructivo</w:t>
            </w:r>
          </w:p>
        </w:tc>
        <w:tc>
          <w:tcPr>
            <w:tcW w:w="6690" w:type="dxa"/>
            <w:tcMar>
              <w:top w:w="100" w:type="dxa"/>
              <w:left w:w="100" w:type="dxa"/>
              <w:bottom w:w="100" w:type="dxa"/>
              <w:right w:w="100" w:type="dxa"/>
            </w:tcMar>
          </w:tcPr>
          <w:p w14:paraId="20F1CA30" w14:textId="77777777" w:rsidR="00A41902" w:rsidRDefault="00A41902" w:rsidP="00A41902">
            <w:pPr>
              <w:widowControl w:val="0"/>
              <w:numPr>
                <w:ilvl w:val="0"/>
                <w:numId w:val="12"/>
              </w:numPr>
              <w:spacing w:line="240" w:lineRule="auto"/>
              <w:jc w:val="both"/>
            </w:pPr>
            <w:r>
              <w:t>Manual o instructivo de uso y cuidados del producto en idioma español con información, según corresponda, al menos sobre: Nombres de partes y piezas, formas correctas de personalización, necesidad y forma correcta de realizar mantenciones, advertencias de seguridad, indicaciones y medios de contacto para que el beneficiario pueda hacer uso de la garantía legal y extendida.</w:t>
            </w:r>
          </w:p>
          <w:p w14:paraId="76E64B7B" w14:textId="77777777" w:rsidR="00A41902" w:rsidRDefault="00A41902" w:rsidP="00A41902">
            <w:pPr>
              <w:widowControl w:val="0"/>
              <w:numPr>
                <w:ilvl w:val="0"/>
                <w:numId w:val="10"/>
              </w:numPr>
              <w:spacing w:line="240" w:lineRule="auto"/>
              <w:jc w:val="both"/>
            </w:pPr>
            <w:r>
              <w:t>El manual o instructivo de uso y cuidados del producto debe ser entregado de forma impresa junto a cada ayuda técnica.</w:t>
            </w:r>
          </w:p>
        </w:tc>
      </w:tr>
      <w:tr w:rsidR="00A41902" w14:paraId="22D04710" w14:textId="77777777">
        <w:tc>
          <w:tcPr>
            <w:tcW w:w="2310" w:type="dxa"/>
            <w:tcMar>
              <w:top w:w="100" w:type="dxa"/>
              <w:left w:w="100" w:type="dxa"/>
              <w:bottom w:w="100" w:type="dxa"/>
              <w:right w:w="100" w:type="dxa"/>
            </w:tcMar>
          </w:tcPr>
          <w:p w14:paraId="479C950D" w14:textId="0E9EA5AF" w:rsidR="00A41902" w:rsidRDefault="00A41902" w:rsidP="00A41902">
            <w:pPr>
              <w:widowControl w:val="0"/>
              <w:spacing w:line="240" w:lineRule="auto"/>
              <w:jc w:val="both"/>
            </w:pPr>
            <w:r>
              <w:lastRenderedPageBreak/>
              <w:t>Imagen referencial</w:t>
            </w:r>
          </w:p>
        </w:tc>
        <w:tc>
          <w:tcPr>
            <w:tcW w:w="6690" w:type="dxa"/>
            <w:tcMar>
              <w:top w:w="100" w:type="dxa"/>
              <w:left w:w="100" w:type="dxa"/>
              <w:bottom w:w="100" w:type="dxa"/>
              <w:right w:w="100" w:type="dxa"/>
            </w:tcMar>
          </w:tcPr>
          <w:p w14:paraId="5D0EFB6C" w14:textId="22F73F4C" w:rsidR="00A41902" w:rsidRDefault="00A41902" w:rsidP="00A41902">
            <w:pPr>
              <w:widowControl w:val="0"/>
              <w:spacing w:line="240" w:lineRule="auto"/>
              <w:ind w:left="720"/>
              <w:jc w:val="both"/>
            </w:pPr>
            <w:r w:rsidRPr="00A41902">
              <w:rPr>
                <w:noProof/>
              </w:rPr>
              <w:drawing>
                <wp:inline distT="0" distB="0" distL="0" distR="0" wp14:anchorId="0243FB23" wp14:editId="176137E5">
                  <wp:extent cx="1744087" cy="1990725"/>
                  <wp:effectExtent l="0" t="0" r="8890" b="0"/>
                  <wp:docPr id="163024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46054" name=""/>
                          <pic:cNvPicPr/>
                        </pic:nvPicPr>
                        <pic:blipFill>
                          <a:blip r:embed="rId5"/>
                          <a:stretch>
                            <a:fillRect/>
                          </a:stretch>
                        </pic:blipFill>
                        <pic:spPr>
                          <a:xfrm>
                            <a:off x="0" y="0"/>
                            <a:ext cx="1748898" cy="1996216"/>
                          </a:xfrm>
                          <a:prstGeom prst="rect">
                            <a:avLst/>
                          </a:prstGeom>
                        </pic:spPr>
                      </pic:pic>
                    </a:graphicData>
                  </a:graphic>
                </wp:inline>
              </w:drawing>
            </w:r>
          </w:p>
        </w:tc>
      </w:tr>
    </w:tbl>
    <w:p w14:paraId="745A3801" w14:textId="77777777" w:rsidR="000333F4" w:rsidRDefault="000333F4">
      <w:pPr>
        <w:jc w:val="both"/>
        <w:rPr>
          <w:b/>
          <w:u w:val="single"/>
        </w:rPr>
      </w:pPr>
    </w:p>
    <w:p w14:paraId="6D8ECB5F" w14:textId="77777777" w:rsidR="00AB14B8" w:rsidRDefault="00AB14B8">
      <w:pPr>
        <w:jc w:val="both"/>
        <w:rPr>
          <w:b/>
          <w:u w:val="single"/>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6690"/>
      </w:tblGrid>
      <w:tr w:rsidR="00AB14B8" w14:paraId="76228584" w14:textId="77777777" w:rsidTr="00FD6AF3">
        <w:tc>
          <w:tcPr>
            <w:tcW w:w="2310" w:type="dxa"/>
            <w:tcMar>
              <w:top w:w="100" w:type="dxa"/>
              <w:left w:w="100" w:type="dxa"/>
              <w:bottom w:w="100" w:type="dxa"/>
              <w:right w:w="100" w:type="dxa"/>
            </w:tcMar>
          </w:tcPr>
          <w:p w14:paraId="56378B36" w14:textId="77777777" w:rsidR="00AB14B8" w:rsidRDefault="00AB14B8" w:rsidP="00FD6AF3">
            <w:pPr>
              <w:widowControl w:val="0"/>
              <w:spacing w:line="240" w:lineRule="auto"/>
              <w:jc w:val="both"/>
            </w:pPr>
            <w:r>
              <w:t>Nombre</w:t>
            </w:r>
          </w:p>
        </w:tc>
        <w:tc>
          <w:tcPr>
            <w:tcW w:w="6690" w:type="dxa"/>
            <w:tcMar>
              <w:top w:w="100" w:type="dxa"/>
              <w:left w:w="100" w:type="dxa"/>
              <w:bottom w:w="100" w:type="dxa"/>
              <w:right w:w="100" w:type="dxa"/>
            </w:tcMar>
          </w:tcPr>
          <w:p w14:paraId="2BE47328" w14:textId="18AB9E96" w:rsidR="00AB14B8" w:rsidRDefault="00AB14B8" w:rsidP="00FD6AF3">
            <w:pPr>
              <w:jc w:val="both"/>
              <w:rPr>
                <w:sz w:val="20"/>
                <w:szCs w:val="20"/>
              </w:rPr>
            </w:pPr>
            <w:r>
              <w:rPr>
                <w:sz w:val="24"/>
                <w:szCs w:val="24"/>
              </w:rPr>
              <w:t>Audífono tipo retroauricular (</w:t>
            </w:r>
            <w:r>
              <w:rPr>
                <w:sz w:val="24"/>
                <w:szCs w:val="24"/>
              </w:rPr>
              <w:t>RITE</w:t>
            </w:r>
            <w:r>
              <w:rPr>
                <w:sz w:val="24"/>
                <w:szCs w:val="24"/>
              </w:rPr>
              <w:t>) para hipoacusia.</w:t>
            </w:r>
          </w:p>
        </w:tc>
      </w:tr>
      <w:tr w:rsidR="00AB14B8" w14:paraId="039BCFD9" w14:textId="77777777" w:rsidTr="00FD6AF3">
        <w:tc>
          <w:tcPr>
            <w:tcW w:w="2310" w:type="dxa"/>
            <w:tcMar>
              <w:top w:w="100" w:type="dxa"/>
              <w:left w:w="100" w:type="dxa"/>
              <w:bottom w:w="100" w:type="dxa"/>
              <w:right w:w="100" w:type="dxa"/>
            </w:tcMar>
          </w:tcPr>
          <w:p w14:paraId="25691DCE" w14:textId="77777777" w:rsidR="00AB14B8" w:rsidRDefault="00AB14B8" w:rsidP="00FD6AF3">
            <w:pPr>
              <w:widowControl w:val="0"/>
              <w:spacing w:line="240" w:lineRule="auto"/>
              <w:jc w:val="both"/>
            </w:pPr>
            <w:r>
              <w:t>Descripción</w:t>
            </w:r>
          </w:p>
        </w:tc>
        <w:tc>
          <w:tcPr>
            <w:tcW w:w="6690" w:type="dxa"/>
            <w:tcMar>
              <w:top w:w="100" w:type="dxa"/>
              <w:left w:w="100" w:type="dxa"/>
              <w:bottom w:w="100" w:type="dxa"/>
              <w:right w:w="100" w:type="dxa"/>
            </w:tcMar>
          </w:tcPr>
          <w:p w14:paraId="52D7F4B6" w14:textId="27119FFB" w:rsidR="00AB14B8" w:rsidRPr="00AB14B8" w:rsidRDefault="00AB14B8" w:rsidP="00AB14B8">
            <w:pPr>
              <w:widowControl w:val="0"/>
              <w:spacing w:line="240" w:lineRule="auto"/>
              <w:jc w:val="both"/>
              <w:rPr>
                <w:sz w:val="20"/>
                <w:szCs w:val="20"/>
              </w:rPr>
            </w:pPr>
            <w:r w:rsidRPr="00AB14B8">
              <w:rPr>
                <w:sz w:val="20"/>
                <w:szCs w:val="20"/>
              </w:rPr>
              <w:t>AUDÍFONOS DIGITALES TIPO RETROAURICULAR CON RECEPTOR EN EL OÍDO O EN EL CANAL (RITE) PARA PÉRDIDA LEVE, MODERADA O SEVERA.</w:t>
            </w:r>
          </w:p>
          <w:p w14:paraId="0ED45A60" w14:textId="41D3DF01" w:rsidR="00AB14B8" w:rsidRDefault="00AB14B8" w:rsidP="00AB14B8">
            <w:pPr>
              <w:widowControl w:val="0"/>
              <w:spacing w:line="240" w:lineRule="auto"/>
              <w:jc w:val="both"/>
              <w:rPr>
                <w:sz w:val="20"/>
                <w:szCs w:val="20"/>
              </w:rPr>
            </w:pPr>
            <w:r w:rsidRPr="00AB14B8">
              <w:rPr>
                <w:sz w:val="20"/>
                <w:szCs w:val="20"/>
              </w:rPr>
              <w:t>DEBE INCLUIR: ESTUCHE / BOLSO CON MODELO Y NÚMERO DE SERIE, CAJA PARA GUARDADO DEL AUDÍFONO, CATÁLOGO O MANUAL DE USO EN ESPAÑOL, MOLDE/DOMO A MEDIDA (TAMAÑO) SEGÚN CORRESPONDA, BATERÍA RECARGABLE DE IONES DE LITIO INCORPORADA SET DE LIMPIEZA PARA LOS 2 AÑOS DE GARANTÍA, SET DESHUMEDECEDOR PARA LOS 2 AÑOS DE GARANTÍA. AUDÍFONO DEBE INCORPORAR MARCA DE COLOR PARA EL OÍDO CORRESPONDIENTE (ROJO=DERECHO, AZUL=IZQUIERDO).</w:t>
            </w:r>
          </w:p>
        </w:tc>
      </w:tr>
      <w:tr w:rsidR="00AB14B8" w14:paraId="40BBC9A3" w14:textId="77777777" w:rsidTr="00FD6AF3">
        <w:tc>
          <w:tcPr>
            <w:tcW w:w="2310" w:type="dxa"/>
            <w:tcMar>
              <w:top w:w="100" w:type="dxa"/>
              <w:left w:w="100" w:type="dxa"/>
              <w:bottom w:w="100" w:type="dxa"/>
              <w:right w:w="100" w:type="dxa"/>
            </w:tcMar>
          </w:tcPr>
          <w:p w14:paraId="0B816970" w14:textId="17D38B53" w:rsidR="00AB14B8" w:rsidRPr="00A41902" w:rsidRDefault="00AB14B8" w:rsidP="00FD6AF3">
            <w:pPr>
              <w:rPr>
                <w:highlight w:val="yellow"/>
              </w:rPr>
            </w:pPr>
            <w:r w:rsidRPr="00C53829">
              <w:rPr>
                <w:highlight w:val="yellow"/>
              </w:rPr>
              <w:t>Presupuesto Máximo a</w:t>
            </w:r>
            <w:r>
              <w:rPr>
                <w:highlight w:val="yellow"/>
              </w:rPr>
              <w:t xml:space="preserve"> </w:t>
            </w:r>
            <w:r w:rsidRPr="00C53829">
              <w:rPr>
                <w:highlight w:val="yellow"/>
              </w:rPr>
              <w:t xml:space="preserve">pagar por </w:t>
            </w:r>
            <w:r w:rsidR="000C7FB2">
              <w:rPr>
                <w:highlight w:val="yellow"/>
              </w:rPr>
              <w:t>AT</w:t>
            </w:r>
          </w:p>
        </w:tc>
        <w:tc>
          <w:tcPr>
            <w:tcW w:w="6690" w:type="dxa"/>
            <w:tcMar>
              <w:top w:w="100" w:type="dxa"/>
              <w:left w:w="100" w:type="dxa"/>
              <w:bottom w:w="100" w:type="dxa"/>
              <w:right w:w="100" w:type="dxa"/>
            </w:tcMar>
          </w:tcPr>
          <w:p w14:paraId="7EB6AA9A" w14:textId="3C6CD8D1" w:rsidR="00AB14B8" w:rsidRPr="000E114D" w:rsidRDefault="00AB14B8" w:rsidP="00FD6AF3">
            <w:pPr>
              <w:widowControl w:val="0"/>
              <w:spacing w:line="240" w:lineRule="auto"/>
              <w:jc w:val="both"/>
              <w:rPr>
                <w:sz w:val="20"/>
                <w:szCs w:val="20"/>
              </w:rPr>
            </w:pPr>
            <w:r w:rsidRPr="00C53829">
              <w:rPr>
                <w:highlight w:val="yellow"/>
              </w:rPr>
              <w:t>$</w:t>
            </w:r>
            <w:r>
              <w:rPr>
                <w:highlight w:val="yellow"/>
              </w:rPr>
              <w:t>2.620</w:t>
            </w:r>
            <w:r>
              <w:rPr>
                <w:highlight w:val="yellow"/>
              </w:rPr>
              <w:t xml:space="preserve">.000 </w:t>
            </w:r>
            <w:r>
              <w:rPr>
                <w:highlight w:val="yellow"/>
              </w:rPr>
              <w:t xml:space="preserve">por </w:t>
            </w:r>
            <w:r w:rsidR="000C7FB2">
              <w:rPr>
                <w:highlight w:val="yellow"/>
              </w:rPr>
              <w:t xml:space="preserve">cada </w:t>
            </w:r>
            <w:r>
              <w:rPr>
                <w:highlight w:val="yellow"/>
              </w:rPr>
              <w:t>par</w:t>
            </w:r>
            <w:r>
              <w:rPr>
                <w:highlight w:val="yellow"/>
              </w:rPr>
              <w:t xml:space="preserve"> y $</w:t>
            </w:r>
            <w:r w:rsidR="000C7FB2">
              <w:rPr>
                <w:highlight w:val="yellow"/>
              </w:rPr>
              <w:t>5.240.000</w:t>
            </w:r>
            <w:r>
              <w:rPr>
                <w:highlight w:val="yellow"/>
              </w:rPr>
              <w:t xml:space="preserve"> en total (IVA incluido).</w:t>
            </w:r>
          </w:p>
        </w:tc>
      </w:tr>
      <w:tr w:rsidR="00AB14B8" w14:paraId="7BAFC8A0" w14:textId="77777777" w:rsidTr="00FD6AF3">
        <w:tc>
          <w:tcPr>
            <w:tcW w:w="2310" w:type="dxa"/>
            <w:tcMar>
              <w:top w:w="100" w:type="dxa"/>
              <w:left w:w="100" w:type="dxa"/>
              <w:bottom w:w="100" w:type="dxa"/>
              <w:right w:w="100" w:type="dxa"/>
            </w:tcMar>
          </w:tcPr>
          <w:p w14:paraId="7F333712" w14:textId="77777777" w:rsidR="00AB14B8" w:rsidRDefault="00AB14B8" w:rsidP="00FD6AF3">
            <w:pPr>
              <w:widowControl w:val="0"/>
              <w:spacing w:line="240" w:lineRule="auto"/>
              <w:jc w:val="both"/>
            </w:pPr>
            <w:r>
              <w:t>Otras características</w:t>
            </w:r>
          </w:p>
        </w:tc>
        <w:tc>
          <w:tcPr>
            <w:tcW w:w="6690" w:type="dxa"/>
            <w:tcMar>
              <w:top w:w="100" w:type="dxa"/>
              <w:left w:w="100" w:type="dxa"/>
              <w:bottom w:w="100" w:type="dxa"/>
              <w:right w:w="100" w:type="dxa"/>
            </w:tcMar>
          </w:tcPr>
          <w:p w14:paraId="6AD4AAF7" w14:textId="6471ACA6" w:rsidR="00AB14B8" w:rsidRDefault="00AB14B8" w:rsidP="00FD6AF3">
            <w:pPr>
              <w:widowControl w:val="0"/>
              <w:numPr>
                <w:ilvl w:val="0"/>
                <w:numId w:val="16"/>
              </w:numPr>
              <w:spacing w:line="240" w:lineRule="auto"/>
              <w:jc w:val="both"/>
            </w:pPr>
            <w:r>
              <w:t xml:space="preserve">Cantidad: </w:t>
            </w:r>
            <w:r>
              <w:t>4</w:t>
            </w:r>
            <w:r>
              <w:t xml:space="preserve"> unidades </w:t>
            </w:r>
            <w:r>
              <w:t>o “2 pares”</w:t>
            </w:r>
          </w:p>
        </w:tc>
      </w:tr>
      <w:tr w:rsidR="00AB14B8" w14:paraId="51091332" w14:textId="77777777" w:rsidTr="00FD6AF3">
        <w:tc>
          <w:tcPr>
            <w:tcW w:w="2310" w:type="dxa"/>
            <w:tcMar>
              <w:top w:w="100" w:type="dxa"/>
              <w:left w:w="100" w:type="dxa"/>
              <w:bottom w:w="100" w:type="dxa"/>
              <w:right w:w="100" w:type="dxa"/>
            </w:tcMar>
          </w:tcPr>
          <w:p w14:paraId="21B0AEEB" w14:textId="77777777" w:rsidR="00AB14B8" w:rsidRDefault="00AB14B8" w:rsidP="00FD6AF3">
            <w:pPr>
              <w:widowControl w:val="0"/>
              <w:spacing w:line="240" w:lineRule="auto"/>
              <w:jc w:val="both"/>
            </w:pPr>
            <w:r>
              <w:t>Instructivo</w:t>
            </w:r>
          </w:p>
        </w:tc>
        <w:tc>
          <w:tcPr>
            <w:tcW w:w="6690" w:type="dxa"/>
            <w:tcMar>
              <w:top w:w="100" w:type="dxa"/>
              <w:left w:w="100" w:type="dxa"/>
              <w:bottom w:w="100" w:type="dxa"/>
              <w:right w:w="100" w:type="dxa"/>
            </w:tcMar>
          </w:tcPr>
          <w:p w14:paraId="12332C8A" w14:textId="77777777" w:rsidR="00AB14B8" w:rsidRDefault="00AB14B8" w:rsidP="00FD6AF3">
            <w:pPr>
              <w:widowControl w:val="0"/>
              <w:numPr>
                <w:ilvl w:val="0"/>
                <w:numId w:val="12"/>
              </w:numPr>
              <w:spacing w:line="240" w:lineRule="auto"/>
              <w:jc w:val="both"/>
            </w:pPr>
            <w:r>
              <w:t>Manual o instructivo de uso y cuidados del producto en idioma español con información, según corresponda, al menos sobre: Nombres de partes y piezas, formas correctas de personalización, necesidad y forma correcta de realizar mantenciones, advertencias de seguridad, indicaciones y medios de contacto para que el beneficiario pueda hacer uso de la garantía legal y extendida.</w:t>
            </w:r>
          </w:p>
          <w:p w14:paraId="50406254" w14:textId="77777777" w:rsidR="00AB14B8" w:rsidRDefault="00AB14B8" w:rsidP="00FD6AF3">
            <w:pPr>
              <w:widowControl w:val="0"/>
              <w:numPr>
                <w:ilvl w:val="0"/>
                <w:numId w:val="10"/>
              </w:numPr>
              <w:spacing w:line="240" w:lineRule="auto"/>
              <w:jc w:val="both"/>
            </w:pPr>
            <w:r>
              <w:t>El manual o instructivo de uso y cuidados del producto debe ser entregado de forma impresa junto a cada ayuda técnica.</w:t>
            </w:r>
          </w:p>
        </w:tc>
      </w:tr>
      <w:tr w:rsidR="00AB14B8" w14:paraId="4D9F7F4E" w14:textId="77777777" w:rsidTr="00FD6AF3">
        <w:tc>
          <w:tcPr>
            <w:tcW w:w="2310" w:type="dxa"/>
            <w:tcMar>
              <w:top w:w="100" w:type="dxa"/>
              <w:left w:w="100" w:type="dxa"/>
              <w:bottom w:w="100" w:type="dxa"/>
              <w:right w:w="100" w:type="dxa"/>
            </w:tcMar>
          </w:tcPr>
          <w:p w14:paraId="64324778" w14:textId="77777777" w:rsidR="00AB14B8" w:rsidRDefault="00AB14B8" w:rsidP="00FD6AF3">
            <w:pPr>
              <w:widowControl w:val="0"/>
              <w:spacing w:line="240" w:lineRule="auto"/>
              <w:jc w:val="both"/>
            </w:pPr>
            <w:r>
              <w:t>Imagen referencial</w:t>
            </w:r>
          </w:p>
        </w:tc>
        <w:tc>
          <w:tcPr>
            <w:tcW w:w="6690" w:type="dxa"/>
            <w:tcMar>
              <w:top w:w="100" w:type="dxa"/>
              <w:left w:w="100" w:type="dxa"/>
              <w:bottom w:w="100" w:type="dxa"/>
              <w:right w:w="100" w:type="dxa"/>
            </w:tcMar>
          </w:tcPr>
          <w:p w14:paraId="77ECAC6B" w14:textId="2263E228" w:rsidR="00AB14B8" w:rsidRDefault="000C7FB2" w:rsidP="00FD6AF3">
            <w:pPr>
              <w:widowControl w:val="0"/>
              <w:spacing w:line="240" w:lineRule="auto"/>
              <w:ind w:left="720"/>
              <w:jc w:val="both"/>
            </w:pPr>
            <w:r w:rsidRPr="000C7FB2">
              <w:drawing>
                <wp:anchor distT="0" distB="0" distL="114300" distR="114300" simplePos="0" relativeHeight="251658240" behindDoc="0" locked="0" layoutInCell="1" allowOverlap="1" wp14:anchorId="6CE7E2C8" wp14:editId="55FC1710">
                  <wp:simplePos x="0" y="0"/>
                  <wp:positionH relativeFrom="column">
                    <wp:posOffset>454025</wp:posOffset>
                  </wp:positionH>
                  <wp:positionV relativeFrom="page">
                    <wp:posOffset>2540</wp:posOffset>
                  </wp:positionV>
                  <wp:extent cx="1705610" cy="1543050"/>
                  <wp:effectExtent l="0" t="0" r="889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05610" cy="1543050"/>
                          </a:xfrm>
                          <a:prstGeom prst="rect">
                            <a:avLst/>
                          </a:prstGeom>
                        </pic:spPr>
                      </pic:pic>
                    </a:graphicData>
                  </a:graphic>
                </wp:anchor>
              </w:drawing>
            </w:r>
          </w:p>
        </w:tc>
      </w:tr>
    </w:tbl>
    <w:p w14:paraId="44236A7C" w14:textId="524409DD" w:rsidR="000333F4" w:rsidRDefault="000C7FB2">
      <w:pPr>
        <w:jc w:val="both"/>
        <w:rPr>
          <w:b/>
          <w:u w:val="single"/>
        </w:rPr>
      </w:pPr>
      <w:r>
        <w:rPr>
          <w:b/>
          <w:u w:val="single"/>
        </w:rPr>
        <w:lastRenderedPageBreak/>
        <w:t xml:space="preserve">Garantías del producto: </w:t>
      </w:r>
    </w:p>
    <w:p w14:paraId="1DB8F516" w14:textId="77777777" w:rsidR="000333F4" w:rsidRDefault="000333F4">
      <w:pPr>
        <w:jc w:val="both"/>
        <w:rPr>
          <w:b/>
          <w:u w:val="single"/>
        </w:rPr>
      </w:pPr>
    </w:p>
    <w:p w14:paraId="5B9EFEE5" w14:textId="209D2E63" w:rsidR="000333F4" w:rsidRDefault="000C7FB2">
      <w:pPr>
        <w:numPr>
          <w:ilvl w:val="0"/>
          <w:numId w:val="1"/>
        </w:numPr>
        <w:jc w:val="both"/>
      </w:pPr>
      <w:r>
        <w:t>Los audífonos deberán contar con al menos</w:t>
      </w:r>
      <w:r>
        <w:rPr>
          <w:b/>
        </w:rPr>
        <w:t xml:space="preserve"> </w:t>
      </w:r>
      <w:r w:rsidR="00A41902">
        <w:rPr>
          <w:b/>
        </w:rPr>
        <w:t>2</w:t>
      </w:r>
      <w:r>
        <w:rPr>
          <w:b/>
        </w:rPr>
        <w:t xml:space="preserve"> años </w:t>
      </w:r>
      <w:r>
        <w:t xml:space="preserve">de garantía y se entenderá como el tiempo en que el oferente </w:t>
      </w:r>
      <w:r>
        <w:t>respalda técnicamente las ayudas técnicas entregadas a los/as beneficiarios/as, considerando las reparaciones o cambios del producto entregado según corresponda, y que deberán ser gestionadas por el/la beneficiario/a directamente con el Proveedor. Sin perj</w:t>
      </w:r>
      <w:r>
        <w:t>uicio de lo anterior, el/la beneficiario/a podrá comunicar a la Ilustre Municipalidad de Valdivia su reclamo por falta o defecto en la reparación de la ayuda técnica.</w:t>
      </w:r>
    </w:p>
    <w:p w14:paraId="7DA56FFA" w14:textId="77777777" w:rsidR="000333F4" w:rsidRDefault="000C7FB2">
      <w:pPr>
        <w:numPr>
          <w:ilvl w:val="0"/>
          <w:numId w:val="1"/>
        </w:numPr>
        <w:jc w:val="both"/>
      </w:pPr>
      <w:r>
        <w:t>Se debe dar a conocer a los beneficiarios las formas de contacto para solucionar aspectos</w:t>
      </w:r>
      <w:r>
        <w:t xml:space="preserve"> pertinentes directamente con el proveedor respectivo. Lo anterior, en caso de que se manifiesten dificultades que impliquen inquietudes y cursar garantías de los elementos adquiridos.</w:t>
      </w:r>
    </w:p>
    <w:p w14:paraId="4EC5D363" w14:textId="77777777" w:rsidR="000333F4" w:rsidRDefault="000C7FB2">
      <w:pPr>
        <w:numPr>
          <w:ilvl w:val="0"/>
          <w:numId w:val="1"/>
        </w:numPr>
        <w:jc w:val="both"/>
      </w:pPr>
      <w:r>
        <w:t>En las condiciones de compra de estos elementos y servicios y uso de la</w:t>
      </w:r>
      <w:r>
        <w:t xml:space="preserve"> garantía, el proveedor deberá dirigirse a la comuna del beneficiario y no podrá exigir el desplazamiento del beneficiario a otra localidad. El uso de la garantía no podrá significar costos a los beneficiarios en cuanto a despacho de elementos a otra local</w:t>
      </w:r>
      <w:r>
        <w:t>idad.</w:t>
      </w:r>
    </w:p>
    <w:p w14:paraId="164B69B0" w14:textId="77777777" w:rsidR="000333F4" w:rsidRDefault="000C7FB2">
      <w:pPr>
        <w:numPr>
          <w:ilvl w:val="0"/>
          <w:numId w:val="1"/>
        </w:numPr>
        <w:jc w:val="both"/>
      </w:pPr>
      <w:r>
        <w:t>Deberá ser gestionada por el beneficiario directamente con el proveedor. Dicha garantía está sujeta a las siguientes condiciones:</w:t>
      </w:r>
    </w:p>
    <w:p w14:paraId="66224DEA" w14:textId="77777777" w:rsidR="000333F4" w:rsidRDefault="000C7FB2">
      <w:pPr>
        <w:jc w:val="both"/>
      </w:pPr>
      <w:r>
        <w:tab/>
        <w:t xml:space="preserve">Debe incluir ajustes de calibración, recambio de moldes según necesidad (hasta 4 </w:t>
      </w:r>
    </w:p>
    <w:p w14:paraId="4D140710" w14:textId="77777777" w:rsidR="000333F4" w:rsidRDefault="000C7FB2">
      <w:pPr>
        <w:ind w:firstLine="720"/>
        <w:jc w:val="both"/>
      </w:pPr>
      <w:r>
        <w:t xml:space="preserve">en vigencia de garantía), asistencia </w:t>
      </w:r>
      <w:r>
        <w:t>y reparación técnica.</w:t>
      </w:r>
    </w:p>
    <w:p w14:paraId="145FD0B9" w14:textId="77777777" w:rsidR="000333F4" w:rsidRDefault="000C7FB2">
      <w:pPr>
        <w:ind w:left="720"/>
        <w:jc w:val="both"/>
      </w:pPr>
      <w:r>
        <w:rPr>
          <w:b/>
        </w:rPr>
        <w:t>a)</w:t>
      </w:r>
      <w:r>
        <w:t xml:space="preserve"> Deberá garantizar todo defecto por deformación, fractura o falla que no sea derivada de un mal uso.</w:t>
      </w:r>
    </w:p>
    <w:p w14:paraId="3AD70FDD" w14:textId="77777777" w:rsidR="000333F4" w:rsidRDefault="000C7FB2">
      <w:pPr>
        <w:ind w:left="720"/>
        <w:jc w:val="both"/>
      </w:pPr>
      <w:r>
        <w:rPr>
          <w:b/>
        </w:rPr>
        <w:t>b)</w:t>
      </w:r>
      <w:r>
        <w:t xml:space="preserve"> La garantía se llevará a efecto mediante el reemplazo de partes y piezas de la ayuda técnica, su reparación, o el cambio del equ</w:t>
      </w:r>
      <w:r>
        <w:t>ipo, según corresponda, todo lo anterior, sin costo para la Ilustre Municipalidad de Valdivia o beneficiario/a.</w:t>
      </w:r>
    </w:p>
    <w:p w14:paraId="67887623" w14:textId="77777777" w:rsidR="000333F4" w:rsidRDefault="000C7FB2">
      <w:pPr>
        <w:ind w:left="720"/>
        <w:jc w:val="both"/>
      </w:pPr>
      <w:r>
        <w:rPr>
          <w:b/>
        </w:rPr>
        <w:t>c)</w:t>
      </w:r>
      <w:r>
        <w:t xml:space="preserve"> Los proveedores adjudicados, deberán reponer los bienes en domicilio del beneficiario/a sin costos de fletes ni reposición a los beneficiario</w:t>
      </w:r>
      <w:r>
        <w:t>s e Institución Intermediaria o según corresponda, en caso de existir falla, daño o diferencia en la entrega de éstos.</w:t>
      </w:r>
    </w:p>
    <w:p w14:paraId="79290948" w14:textId="77777777" w:rsidR="000333F4" w:rsidRDefault="000C7FB2">
      <w:pPr>
        <w:ind w:left="720"/>
        <w:jc w:val="both"/>
      </w:pPr>
      <w:r>
        <w:rPr>
          <w:b/>
        </w:rPr>
        <w:t>d)</w:t>
      </w:r>
      <w:r>
        <w:t xml:space="preserve"> El plazo de reposición será de 15 días corridos y se entenderá contado desde que el reclamo es recepcionado por parte del proveedor. De no cumplir con los plazos señalados la Ilustre Municipalidad de Valdivia tendrá la facultad de aplicar multas de acuerd</w:t>
      </w:r>
      <w:r>
        <w:t>o con lo establecido en las presentes bases.</w:t>
      </w:r>
    </w:p>
    <w:p w14:paraId="365616ED" w14:textId="77777777" w:rsidR="000333F4" w:rsidRDefault="000C7FB2">
      <w:pPr>
        <w:ind w:left="720"/>
        <w:jc w:val="both"/>
      </w:pPr>
      <w:r>
        <w:rPr>
          <w:b/>
        </w:rPr>
        <w:t>e)</w:t>
      </w:r>
      <w:r>
        <w:t xml:space="preserve"> Entregada la ayuda técnica al proveedor, el cuidado y traslado será de su exclusiva responsabilidad. El contratista deberá asumir todo tipo de pérdida, robo o hurto, y/o cualquiera situación que afecte la int</w:t>
      </w:r>
      <w:r>
        <w:t>egridad y uso del equipamiento entregado debiendo reponerlo en su totalidad sin costos asociados al beneficiario e Institución Intermediaria.</w:t>
      </w:r>
    </w:p>
    <w:p w14:paraId="1FBA6109" w14:textId="77777777" w:rsidR="000333F4" w:rsidRDefault="000C7FB2">
      <w:pPr>
        <w:ind w:left="720"/>
        <w:jc w:val="both"/>
      </w:pPr>
      <w:r>
        <w:rPr>
          <w:b/>
        </w:rPr>
        <w:t>f)</w:t>
      </w:r>
      <w:r>
        <w:t xml:space="preserve"> El costo de la referida garantía debe ser contenida en el precio de la oferta económica por parte del proveedor</w:t>
      </w:r>
      <w:r>
        <w:t>, advirtiendo que, en el evento que se susciten gastos por las ayudas técnicas, estos serán de cargo del contratista en su totalidad.</w:t>
      </w:r>
    </w:p>
    <w:p w14:paraId="4C294F11" w14:textId="77777777" w:rsidR="000333F4" w:rsidRDefault="000333F4">
      <w:pPr>
        <w:jc w:val="both"/>
        <w:rPr>
          <w:b/>
          <w:i/>
        </w:rPr>
      </w:pPr>
    </w:p>
    <w:p w14:paraId="7F9EC00C" w14:textId="77777777" w:rsidR="000C7FB2" w:rsidRDefault="000C7FB2">
      <w:pPr>
        <w:spacing w:before="240" w:after="240"/>
        <w:jc w:val="both"/>
        <w:rPr>
          <w:b/>
        </w:rPr>
      </w:pPr>
    </w:p>
    <w:p w14:paraId="48632B2B" w14:textId="77777777" w:rsidR="000C7FB2" w:rsidRDefault="000C7FB2">
      <w:pPr>
        <w:spacing w:before="240" w:after="240"/>
        <w:jc w:val="both"/>
        <w:rPr>
          <w:b/>
        </w:rPr>
      </w:pPr>
    </w:p>
    <w:p w14:paraId="5644BA9F" w14:textId="083A873F" w:rsidR="000333F4" w:rsidRDefault="000C7FB2">
      <w:pPr>
        <w:spacing w:before="240" w:after="240"/>
        <w:jc w:val="both"/>
        <w:rPr>
          <w:b/>
        </w:rPr>
      </w:pPr>
      <w:bookmarkStart w:id="0" w:name="_GoBack"/>
      <w:bookmarkEnd w:id="0"/>
      <w:r>
        <w:rPr>
          <w:b/>
        </w:rPr>
        <w:lastRenderedPageBreak/>
        <w:t>Facturación de Ayudas Técnicas</w:t>
      </w:r>
    </w:p>
    <w:p w14:paraId="25B83710" w14:textId="77777777" w:rsidR="000333F4" w:rsidRDefault="000C7FB2">
      <w:pPr>
        <w:spacing w:before="240" w:after="240"/>
        <w:jc w:val="both"/>
      </w:pPr>
      <w:r>
        <w:t>Se debe presentar la respectiva factura electrónica emitida por el proveedor a nombre de l</w:t>
      </w:r>
      <w:r>
        <w:t>a I. Municipalidad de Valdivia, y que indique con claridad el producto adquirido, detallando en el documento al menos la siguiente información:</w:t>
      </w:r>
    </w:p>
    <w:p w14:paraId="2725175D" w14:textId="77777777" w:rsidR="000333F4" w:rsidRDefault="000C7FB2">
      <w:pPr>
        <w:spacing w:before="240" w:after="240"/>
        <w:jc w:val="both"/>
      </w:pPr>
      <w:r>
        <w:t>● Especificación de la o las Ayudas Técnicas, marca y modelo de corresponder.</w:t>
      </w:r>
    </w:p>
    <w:p w14:paraId="54FE0740" w14:textId="77777777" w:rsidR="000333F4" w:rsidRDefault="000C7FB2">
      <w:pPr>
        <w:spacing w:before="240" w:after="240"/>
        <w:jc w:val="both"/>
      </w:pPr>
      <w:r>
        <w:t>● Cantidad de Ayudas Técnicas.</w:t>
      </w:r>
    </w:p>
    <w:p w14:paraId="3069127E" w14:textId="77777777" w:rsidR="000333F4" w:rsidRDefault="000C7FB2">
      <w:pPr>
        <w:spacing w:before="240" w:after="240"/>
        <w:jc w:val="both"/>
      </w:pPr>
      <w:r>
        <w:t xml:space="preserve">No </w:t>
      </w:r>
      <w:r>
        <w:t>serán aprobados los gastos que se especifiquen en ítems diferentes a las Ayudas Técnicas mismas (por ejemplo, traslados, costos de instalación u otras).</w:t>
      </w:r>
    </w:p>
    <w:p w14:paraId="49F7495C" w14:textId="57E6B8C5" w:rsidR="000333F4" w:rsidRDefault="000C7FB2">
      <w:pPr>
        <w:spacing w:before="240" w:after="240"/>
        <w:jc w:val="both"/>
      </w:pPr>
      <w:r>
        <w:t>El proveedor deberá firmar el  Anexo “Comprobante de recepción de Ayudas Técnicas Programa FNDR Los Río</w:t>
      </w:r>
      <w:r>
        <w:t>s BIP 40045216-0”</w:t>
      </w:r>
      <w:r w:rsidR="00EC55F1">
        <w:t xml:space="preserve"> (Documento será facilitado por un profesional de la Oficina de Discapacidad, una vez adjudicado el proveedor).</w:t>
      </w:r>
    </w:p>
    <w:p w14:paraId="7E5A59F3" w14:textId="77777777" w:rsidR="000333F4" w:rsidRDefault="000333F4">
      <w:pPr>
        <w:spacing w:before="240" w:after="240"/>
        <w:jc w:val="both"/>
        <w:rPr>
          <w:u w:val="single"/>
        </w:rPr>
      </w:pPr>
    </w:p>
    <w:sectPr w:rsidR="000333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E02CC"/>
    <w:multiLevelType w:val="multilevel"/>
    <w:tmpl w:val="E8082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7178A"/>
    <w:multiLevelType w:val="multilevel"/>
    <w:tmpl w:val="9878C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0965FA"/>
    <w:multiLevelType w:val="multilevel"/>
    <w:tmpl w:val="0F544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B93DC7"/>
    <w:multiLevelType w:val="multilevel"/>
    <w:tmpl w:val="7EA89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E01F87"/>
    <w:multiLevelType w:val="multilevel"/>
    <w:tmpl w:val="56D47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034588"/>
    <w:multiLevelType w:val="multilevel"/>
    <w:tmpl w:val="47589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DE7D65"/>
    <w:multiLevelType w:val="multilevel"/>
    <w:tmpl w:val="BFFA7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107A9C"/>
    <w:multiLevelType w:val="multilevel"/>
    <w:tmpl w:val="EA488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1633AB"/>
    <w:multiLevelType w:val="multilevel"/>
    <w:tmpl w:val="E266E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2C5202"/>
    <w:multiLevelType w:val="multilevel"/>
    <w:tmpl w:val="D318D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AE5805"/>
    <w:multiLevelType w:val="multilevel"/>
    <w:tmpl w:val="F5DA6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0346763"/>
    <w:multiLevelType w:val="multilevel"/>
    <w:tmpl w:val="28E2D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250B11"/>
    <w:multiLevelType w:val="multilevel"/>
    <w:tmpl w:val="9EDC0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E424A6"/>
    <w:multiLevelType w:val="multilevel"/>
    <w:tmpl w:val="59DA6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2F57E4"/>
    <w:multiLevelType w:val="multilevel"/>
    <w:tmpl w:val="240E7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254F75"/>
    <w:multiLevelType w:val="multilevel"/>
    <w:tmpl w:val="122A5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933A14"/>
    <w:multiLevelType w:val="multilevel"/>
    <w:tmpl w:val="80720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E567FF0"/>
    <w:multiLevelType w:val="multilevel"/>
    <w:tmpl w:val="CDFE3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1"/>
  </w:num>
  <w:num w:numId="3">
    <w:abstractNumId w:val="14"/>
  </w:num>
  <w:num w:numId="4">
    <w:abstractNumId w:val="5"/>
  </w:num>
  <w:num w:numId="5">
    <w:abstractNumId w:val="12"/>
  </w:num>
  <w:num w:numId="6">
    <w:abstractNumId w:val="16"/>
  </w:num>
  <w:num w:numId="7">
    <w:abstractNumId w:val="15"/>
  </w:num>
  <w:num w:numId="8">
    <w:abstractNumId w:val="3"/>
  </w:num>
  <w:num w:numId="9">
    <w:abstractNumId w:val="7"/>
  </w:num>
  <w:num w:numId="10">
    <w:abstractNumId w:val="8"/>
  </w:num>
  <w:num w:numId="11">
    <w:abstractNumId w:val="0"/>
  </w:num>
  <w:num w:numId="12">
    <w:abstractNumId w:val="13"/>
  </w:num>
  <w:num w:numId="13">
    <w:abstractNumId w:val="2"/>
  </w:num>
  <w:num w:numId="14">
    <w:abstractNumId w:val="6"/>
  </w:num>
  <w:num w:numId="15">
    <w:abstractNumId w:val="17"/>
  </w:num>
  <w:num w:numId="16">
    <w:abstractNumId w:val="9"/>
  </w:num>
  <w:num w:numId="17">
    <w:abstractNumId w:val="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3F4"/>
    <w:rsid w:val="000333F4"/>
    <w:rsid w:val="000A7A4C"/>
    <w:rsid w:val="000C7FB2"/>
    <w:rsid w:val="000E114D"/>
    <w:rsid w:val="005F090C"/>
    <w:rsid w:val="006B2AD6"/>
    <w:rsid w:val="00981EFA"/>
    <w:rsid w:val="00A2693D"/>
    <w:rsid w:val="00A41902"/>
    <w:rsid w:val="00AB14B8"/>
    <w:rsid w:val="00C27426"/>
    <w:rsid w:val="00C338A4"/>
    <w:rsid w:val="00C54CE1"/>
    <w:rsid w:val="00CD1CA7"/>
    <w:rsid w:val="00E106E5"/>
    <w:rsid w:val="00EC55F1"/>
    <w:rsid w:val="00F616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BBB7"/>
  <w15:docId w15:val="{650E90E7-4182-4ADB-829A-B8CAE8148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0E1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1514</Words>
  <Characters>8328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OCADIS VALDIVIA</dc:creator>
  <cp:lastModifiedBy>Natalia Hualquilef</cp:lastModifiedBy>
  <cp:revision>5</cp:revision>
  <dcterms:created xsi:type="dcterms:W3CDTF">2025-07-09T21:22:00Z</dcterms:created>
  <dcterms:modified xsi:type="dcterms:W3CDTF">2026-07-02T20:53:00Z</dcterms:modified>
</cp:coreProperties>
</file>