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88E8" w14:textId="77777777" w:rsidR="00CE7D4C" w:rsidRPr="00BA5C73" w:rsidRDefault="00CE7D4C" w:rsidP="00CE7D4C">
      <w:pPr>
        <w:spacing w:before="181"/>
        <w:rPr>
          <w:sz w:val="28"/>
          <w:szCs w:val="28"/>
        </w:rPr>
      </w:pPr>
    </w:p>
    <w:p w14:paraId="0FD2DD4A" w14:textId="77777777" w:rsidR="00CE7D4C" w:rsidRPr="00BA5C73" w:rsidRDefault="00CE7D4C" w:rsidP="00CE7D4C">
      <w:pPr>
        <w:pStyle w:val="Textoindependiente"/>
        <w:ind w:left="262"/>
        <w:jc w:val="center"/>
        <w:rPr>
          <w:rFonts w:asciiTheme="minorHAnsi" w:hAnsiTheme="minorHAnsi" w:cstheme="minorHAnsi"/>
          <w:sz w:val="28"/>
          <w:szCs w:val="28"/>
        </w:rPr>
      </w:pPr>
      <w:r w:rsidRPr="00BA5C73">
        <w:rPr>
          <w:rFonts w:asciiTheme="minorHAnsi" w:hAnsiTheme="minorHAnsi" w:cstheme="minorHAnsi"/>
          <w:sz w:val="28"/>
          <w:szCs w:val="28"/>
        </w:rPr>
        <w:t>Especificaciones</w:t>
      </w:r>
      <w:r w:rsidRPr="00BA5C73">
        <w:rPr>
          <w:rFonts w:asciiTheme="minorHAnsi" w:hAnsiTheme="minorHAnsi" w:cstheme="minorHAnsi"/>
          <w:spacing w:val="-12"/>
          <w:sz w:val="28"/>
          <w:szCs w:val="28"/>
        </w:rPr>
        <w:t xml:space="preserve"> </w:t>
      </w:r>
      <w:r w:rsidRPr="00BA5C73">
        <w:rPr>
          <w:rFonts w:asciiTheme="minorHAnsi" w:hAnsiTheme="minorHAnsi" w:cstheme="minorHAnsi"/>
          <w:sz w:val="28"/>
          <w:szCs w:val="28"/>
        </w:rPr>
        <w:t>Técnicas</w:t>
      </w:r>
      <w:r w:rsidRPr="00BA5C73">
        <w:rPr>
          <w:rFonts w:asciiTheme="minorHAnsi" w:hAnsiTheme="minorHAnsi" w:cstheme="minorHAnsi"/>
          <w:spacing w:val="-9"/>
          <w:sz w:val="28"/>
          <w:szCs w:val="28"/>
        </w:rPr>
        <w:t xml:space="preserve"> </w:t>
      </w:r>
      <w:r w:rsidRPr="00BA5C73">
        <w:rPr>
          <w:rFonts w:asciiTheme="minorHAnsi" w:hAnsiTheme="minorHAnsi" w:cstheme="minorHAnsi"/>
          <w:sz w:val="28"/>
          <w:szCs w:val="28"/>
        </w:rPr>
        <w:t>de</w:t>
      </w:r>
      <w:r w:rsidRPr="00BA5C73">
        <w:rPr>
          <w:rFonts w:asciiTheme="minorHAnsi" w:hAnsiTheme="minorHAnsi" w:cstheme="minorHAnsi"/>
          <w:spacing w:val="-8"/>
          <w:sz w:val="28"/>
          <w:szCs w:val="28"/>
        </w:rPr>
        <w:t xml:space="preserve"> </w:t>
      </w:r>
      <w:r w:rsidRPr="00BA5C73">
        <w:rPr>
          <w:rFonts w:asciiTheme="minorHAnsi" w:hAnsiTheme="minorHAnsi" w:cstheme="minorHAnsi"/>
          <w:sz w:val="28"/>
          <w:szCs w:val="28"/>
        </w:rPr>
        <w:t>Adquisición</w:t>
      </w:r>
    </w:p>
    <w:p w14:paraId="562C720E" w14:textId="4ADC3955" w:rsidR="00A97004" w:rsidRPr="00A97004" w:rsidRDefault="00A97004" w:rsidP="005C6653">
      <w:pPr>
        <w:pStyle w:val="Textoindependiente"/>
        <w:rPr>
          <w:rFonts w:asciiTheme="minorHAnsi" w:hAnsiTheme="minorHAnsi" w:cstheme="minorHAnsi"/>
          <w:b w:val="0"/>
          <w:bCs w:val="0"/>
          <w:i/>
          <w:iCs/>
        </w:rPr>
      </w:pPr>
    </w:p>
    <w:p w14:paraId="6B7696BF" w14:textId="77777777" w:rsidR="00D16305" w:rsidRDefault="00D16305" w:rsidP="00D16305">
      <w:pPr>
        <w:ind w:right="161"/>
        <w:rPr>
          <w:rFonts w:asciiTheme="minorHAnsi" w:hAnsiTheme="minorHAnsi" w:cstheme="minorHAnsi"/>
        </w:rPr>
      </w:pPr>
    </w:p>
    <w:p w14:paraId="177994C6" w14:textId="7E016E22" w:rsidR="00E67EEE" w:rsidRPr="00F50964" w:rsidRDefault="00CE7D4C" w:rsidP="00961465">
      <w:pPr>
        <w:pStyle w:val="Prrafodelista"/>
        <w:numPr>
          <w:ilvl w:val="0"/>
          <w:numId w:val="7"/>
        </w:numPr>
        <w:spacing w:before="1"/>
        <w:ind w:right="161"/>
        <w:rPr>
          <w:rFonts w:asciiTheme="minorHAnsi" w:hAnsiTheme="minorHAnsi" w:cstheme="minorHAnsi"/>
        </w:rPr>
      </w:pPr>
      <w:r w:rsidRPr="00F50964">
        <w:rPr>
          <w:rFonts w:asciiTheme="minorHAnsi" w:hAnsiTheme="minorHAnsi" w:cstheme="minorHAnsi"/>
        </w:rPr>
        <w:t>Se</w:t>
      </w:r>
      <w:r w:rsidRPr="00F50964">
        <w:rPr>
          <w:rFonts w:asciiTheme="minorHAnsi" w:hAnsiTheme="minorHAnsi" w:cstheme="minorHAnsi"/>
          <w:spacing w:val="27"/>
        </w:rPr>
        <w:t xml:space="preserve"> </w:t>
      </w:r>
      <w:r w:rsidRPr="00F50964">
        <w:rPr>
          <w:rFonts w:asciiTheme="minorHAnsi" w:hAnsiTheme="minorHAnsi" w:cstheme="minorHAnsi"/>
        </w:rPr>
        <w:t>requiere</w:t>
      </w:r>
      <w:r w:rsidRPr="00F50964">
        <w:rPr>
          <w:rFonts w:asciiTheme="minorHAnsi" w:hAnsiTheme="minorHAnsi" w:cstheme="minorHAnsi"/>
          <w:spacing w:val="26"/>
        </w:rPr>
        <w:t xml:space="preserve"> </w:t>
      </w:r>
      <w:r w:rsidR="005C6653" w:rsidRPr="00F50964">
        <w:rPr>
          <w:rFonts w:asciiTheme="minorHAnsi" w:hAnsiTheme="minorHAnsi" w:cstheme="minorHAnsi"/>
        </w:rPr>
        <w:t xml:space="preserve">compra de </w:t>
      </w:r>
      <w:proofErr w:type="spellStart"/>
      <w:r w:rsidR="00DA21E7">
        <w:rPr>
          <w:rFonts w:asciiTheme="minorHAnsi" w:hAnsiTheme="minorHAnsi" w:cstheme="minorHAnsi"/>
        </w:rPr>
        <w:t>Visicooler</w:t>
      </w:r>
      <w:proofErr w:type="spellEnd"/>
      <w:r w:rsidR="00DA21E7">
        <w:rPr>
          <w:rFonts w:asciiTheme="minorHAnsi" w:hAnsiTheme="minorHAnsi" w:cstheme="minorHAnsi"/>
        </w:rPr>
        <w:tab/>
      </w:r>
      <w:r w:rsidR="00DA21E7">
        <w:rPr>
          <w:rFonts w:asciiTheme="minorHAnsi" w:hAnsiTheme="minorHAnsi" w:cstheme="minorHAnsi"/>
        </w:rPr>
        <w:tab/>
      </w:r>
      <w:r w:rsidR="00DA21E7">
        <w:rPr>
          <w:rFonts w:asciiTheme="minorHAnsi" w:hAnsiTheme="minorHAnsi" w:cstheme="minorHAnsi"/>
        </w:rPr>
        <w:tab/>
      </w:r>
      <w:r w:rsidR="00DA21E7">
        <w:rPr>
          <w:rFonts w:asciiTheme="minorHAnsi" w:hAnsiTheme="minorHAnsi" w:cstheme="minorHAnsi"/>
        </w:rPr>
        <w:tab/>
      </w:r>
    </w:p>
    <w:p w14:paraId="3ABE6E1A" w14:textId="25D54773" w:rsidR="00BA5C73" w:rsidRDefault="00CE7D4C" w:rsidP="00D16305">
      <w:pPr>
        <w:pStyle w:val="Textoindependiente"/>
        <w:ind w:left="262"/>
        <w:rPr>
          <w:rFonts w:asciiTheme="minorHAnsi" w:hAnsiTheme="minorHAnsi" w:cstheme="minorHAnsi"/>
          <w:spacing w:val="-2"/>
        </w:rPr>
      </w:pPr>
      <w:r w:rsidRPr="006E706A">
        <w:rPr>
          <w:rFonts w:asciiTheme="minorHAnsi" w:hAnsiTheme="minorHAnsi" w:cstheme="minorHAnsi"/>
        </w:rPr>
        <w:t>Según</w:t>
      </w:r>
      <w:r w:rsidRPr="006E706A">
        <w:rPr>
          <w:rFonts w:asciiTheme="minorHAnsi" w:hAnsiTheme="minorHAnsi" w:cstheme="minorHAnsi"/>
          <w:spacing w:val="-5"/>
        </w:rPr>
        <w:t xml:space="preserve"> </w:t>
      </w:r>
      <w:r w:rsidRPr="006E706A">
        <w:rPr>
          <w:rFonts w:asciiTheme="minorHAnsi" w:hAnsiTheme="minorHAnsi" w:cstheme="minorHAnsi"/>
        </w:rPr>
        <w:t>las</w:t>
      </w:r>
      <w:r w:rsidRPr="006E706A">
        <w:rPr>
          <w:rFonts w:asciiTheme="minorHAnsi" w:hAnsiTheme="minorHAnsi" w:cstheme="minorHAnsi"/>
          <w:spacing w:val="-4"/>
        </w:rPr>
        <w:t xml:space="preserve"> </w:t>
      </w:r>
      <w:r w:rsidRPr="006E706A">
        <w:rPr>
          <w:rFonts w:asciiTheme="minorHAnsi" w:hAnsiTheme="minorHAnsi" w:cstheme="minorHAnsi"/>
        </w:rPr>
        <w:t>siguientes</w:t>
      </w:r>
      <w:r w:rsidRPr="006E706A">
        <w:rPr>
          <w:rFonts w:asciiTheme="minorHAnsi" w:hAnsiTheme="minorHAnsi" w:cstheme="minorHAnsi"/>
          <w:spacing w:val="-4"/>
        </w:rPr>
        <w:t xml:space="preserve"> </w:t>
      </w:r>
      <w:r w:rsidRPr="006E706A">
        <w:rPr>
          <w:rFonts w:asciiTheme="minorHAnsi" w:hAnsiTheme="minorHAnsi" w:cstheme="minorHAnsi"/>
          <w:spacing w:val="-2"/>
        </w:rPr>
        <w:t>especificaciones:</w:t>
      </w:r>
    </w:p>
    <w:p w14:paraId="0222C6C5" w14:textId="5E9FACD9" w:rsidR="0016723B" w:rsidRPr="00D16305" w:rsidRDefault="0016723B" w:rsidP="00D16305">
      <w:pPr>
        <w:pStyle w:val="Textoindependiente"/>
        <w:ind w:left="262"/>
        <w:rPr>
          <w:rFonts w:asciiTheme="minorHAnsi" w:hAnsiTheme="minorHAnsi" w:cstheme="minorHAnsi"/>
          <w:spacing w:val="-2"/>
        </w:rPr>
      </w:pPr>
    </w:p>
    <w:tbl>
      <w:tblPr>
        <w:tblStyle w:val="TableNormal"/>
        <w:tblW w:w="83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1"/>
        <w:gridCol w:w="7198"/>
      </w:tblGrid>
      <w:tr w:rsidR="00CE7D4C" w:rsidRPr="006E706A" w14:paraId="31DC0B1A" w14:textId="77777777" w:rsidTr="00F52640">
        <w:trPr>
          <w:trHeight w:val="349"/>
        </w:trPr>
        <w:tc>
          <w:tcPr>
            <w:tcW w:w="1141" w:type="dxa"/>
          </w:tcPr>
          <w:p w14:paraId="7CDAB5BF" w14:textId="77777777" w:rsidR="00CE7D4C" w:rsidRPr="006E706A" w:rsidRDefault="00CE7D4C" w:rsidP="00596D89">
            <w:pPr>
              <w:pStyle w:val="TableParagraph"/>
              <w:spacing w:line="254" w:lineRule="exact"/>
              <w:ind w:left="419" w:right="119" w:hanging="286"/>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Cantida</w:t>
            </w:r>
            <w:r w:rsidRPr="006E706A">
              <w:rPr>
                <w:rFonts w:asciiTheme="minorHAnsi" w:hAnsiTheme="minorHAnsi" w:cstheme="minorHAnsi"/>
                <w:b/>
                <w:bCs/>
                <w:spacing w:val="-10"/>
                <w:sz w:val="24"/>
                <w:szCs w:val="24"/>
              </w:rPr>
              <w:t>d</w:t>
            </w:r>
          </w:p>
        </w:tc>
        <w:tc>
          <w:tcPr>
            <w:tcW w:w="7198" w:type="dxa"/>
          </w:tcPr>
          <w:p w14:paraId="6D7B64EF" w14:textId="77777777" w:rsidR="00CE7D4C" w:rsidRPr="006E706A" w:rsidRDefault="00CE7D4C" w:rsidP="00596D89">
            <w:pPr>
              <w:pStyle w:val="TableParagraph"/>
              <w:spacing w:line="251" w:lineRule="exact"/>
              <w:ind w:left="12"/>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Artículo</w:t>
            </w:r>
          </w:p>
        </w:tc>
      </w:tr>
      <w:tr w:rsidR="00CE7D4C" w:rsidRPr="006E706A" w14:paraId="1E4E7079" w14:textId="77777777" w:rsidTr="00CF323D">
        <w:trPr>
          <w:trHeight w:val="4681"/>
        </w:trPr>
        <w:tc>
          <w:tcPr>
            <w:tcW w:w="1141" w:type="dxa"/>
          </w:tcPr>
          <w:p w14:paraId="61A2BC09" w14:textId="2FBF8D94" w:rsidR="00CE7D4C" w:rsidRPr="006E706A" w:rsidRDefault="00DA21E7" w:rsidP="0090739A">
            <w:pPr>
              <w:pStyle w:val="TableParagraph"/>
              <w:spacing w:line="249" w:lineRule="exact"/>
              <w:ind w:left="6"/>
              <w:jc w:val="center"/>
              <w:rPr>
                <w:rFonts w:asciiTheme="minorHAnsi" w:hAnsiTheme="minorHAnsi" w:cstheme="minorHAnsi"/>
              </w:rPr>
            </w:pPr>
            <w:r>
              <w:rPr>
                <w:rFonts w:asciiTheme="minorHAnsi" w:hAnsiTheme="minorHAnsi" w:cstheme="minorHAnsi"/>
              </w:rPr>
              <w:t>1</w:t>
            </w:r>
          </w:p>
        </w:tc>
        <w:tc>
          <w:tcPr>
            <w:tcW w:w="7198" w:type="dxa"/>
          </w:tcPr>
          <w:p w14:paraId="717772DD" w14:textId="4944686D" w:rsidR="00045A96" w:rsidRPr="00DA21E7" w:rsidRDefault="00DA21E7" w:rsidP="00DA21E7">
            <w:pPr>
              <w:pStyle w:val="Sinespaciado"/>
              <w:rPr>
                <w:rFonts w:asciiTheme="minorHAnsi" w:hAnsiTheme="minorHAnsi" w:cstheme="minorHAnsi"/>
                <w:sz w:val="24"/>
                <w:szCs w:val="24"/>
              </w:rPr>
            </w:pPr>
            <w:r w:rsidRPr="00DA21E7">
              <w:rPr>
                <w:rFonts w:asciiTheme="minorHAnsi" w:hAnsiTheme="minorHAnsi" w:cstheme="minorHAnsi"/>
                <w:sz w:val="24"/>
                <w:szCs w:val="24"/>
              </w:rPr>
              <w:drawing>
                <wp:anchor distT="0" distB="0" distL="114300" distR="114300" simplePos="0" relativeHeight="251659264" behindDoc="0" locked="0" layoutInCell="1" allowOverlap="1" wp14:anchorId="5E59FD78" wp14:editId="451BC463">
                  <wp:simplePos x="0" y="0"/>
                  <wp:positionH relativeFrom="column">
                    <wp:posOffset>2697204</wp:posOffset>
                  </wp:positionH>
                  <wp:positionV relativeFrom="paragraph">
                    <wp:posOffset>12148</wp:posOffset>
                  </wp:positionV>
                  <wp:extent cx="1838739" cy="2815569"/>
                  <wp:effectExtent l="0" t="0" r="9525"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38739" cy="2815569"/>
                          </a:xfrm>
                          <a:prstGeom prst="rect">
                            <a:avLst/>
                          </a:prstGeom>
                        </pic:spPr>
                      </pic:pic>
                    </a:graphicData>
                  </a:graphic>
                  <wp14:sizeRelH relativeFrom="page">
                    <wp14:pctWidth>0</wp14:pctWidth>
                  </wp14:sizeRelH>
                  <wp14:sizeRelV relativeFrom="page">
                    <wp14:pctHeight>0</wp14:pctHeight>
                  </wp14:sizeRelV>
                </wp:anchor>
              </w:drawing>
            </w:r>
            <w:r w:rsidR="00045A96" w:rsidRPr="00DA21E7">
              <w:rPr>
                <w:rFonts w:asciiTheme="minorHAnsi" w:hAnsiTheme="minorHAnsi" w:cstheme="minorHAnsi"/>
                <w:noProof/>
              </w:rPr>
              <w:drawing>
                <wp:anchor distT="0" distB="0" distL="114300" distR="114300" simplePos="0" relativeHeight="251658240" behindDoc="1" locked="0" layoutInCell="1" allowOverlap="1" wp14:anchorId="1E6862D9" wp14:editId="7066D7B6">
                  <wp:simplePos x="0" y="0"/>
                  <wp:positionH relativeFrom="column">
                    <wp:posOffset>2608470</wp:posOffset>
                  </wp:positionH>
                  <wp:positionV relativeFrom="paragraph">
                    <wp:posOffset>86774</wp:posOffset>
                  </wp:positionV>
                  <wp:extent cx="1984573" cy="185339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984573" cy="1853397"/>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DA21E7">
              <w:rPr>
                <w:rFonts w:asciiTheme="minorHAnsi" w:hAnsiTheme="minorHAnsi" w:cstheme="minorHAnsi"/>
                <w:sz w:val="24"/>
                <w:szCs w:val="24"/>
              </w:rPr>
              <w:t>Visicooler</w:t>
            </w:r>
            <w:proofErr w:type="spellEnd"/>
            <w:r w:rsidRPr="00DA21E7">
              <w:rPr>
                <w:rFonts w:asciiTheme="minorHAnsi" w:hAnsiTheme="minorHAnsi" w:cstheme="minorHAnsi"/>
                <w:sz w:val="24"/>
                <w:szCs w:val="24"/>
              </w:rPr>
              <w:t xml:space="preserve"> de laboratorio </w:t>
            </w:r>
          </w:p>
          <w:p w14:paraId="06C1561B" w14:textId="53499776"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Capacidad 100 litros aprox.</w:t>
            </w:r>
          </w:p>
          <w:p w14:paraId="17BEFC53" w14:textId="77777777" w:rsid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Temperatura controlada</w:t>
            </w:r>
          </w:p>
          <w:p w14:paraId="1E8319FB" w14:textId="163559B4" w:rsidR="00DA21E7" w:rsidRPr="00DA21E7" w:rsidRDefault="00DA21E7" w:rsidP="00DA21E7">
            <w:pPr>
              <w:pStyle w:val="Sinespaciado"/>
              <w:ind w:left="720"/>
              <w:rPr>
                <w:rFonts w:asciiTheme="minorHAnsi" w:hAnsiTheme="minorHAnsi" w:cstheme="minorHAnsi"/>
                <w:sz w:val="24"/>
                <w:szCs w:val="24"/>
              </w:rPr>
            </w:pPr>
            <w:r w:rsidRPr="00DA21E7">
              <w:rPr>
                <w:rFonts w:asciiTheme="minorHAnsi" w:hAnsiTheme="minorHAnsi" w:cstheme="minorHAnsi"/>
                <w:sz w:val="24"/>
                <w:szCs w:val="24"/>
              </w:rPr>
              <w:t xml:space="preserve"> entre 2°C</w:t>
            </w:r>
            <w:r>
              <w:rPr>
                <w:rFonts w:asciiTheme="minorHAnsi" w:hAnsiTheme="minorHAnsi" w:cstheme="minorHAnsi"/>
                <w:sz w:val="24"/>
                <w:szCs w:val="24"/>
              </w:rPr>
              <w:t>-</w:t>
            </w:r>
            <w:r w:rsidRPr="00DA21E7">
              <w:rPr>
                <w:rFonts w:asciiTheme="minorHAnsi" w:hAnsiTheme="minorHAnsi" w:cstheme="minorHAnsi"/>
                <w:sz w:val="24"/>
                <w:szCs w:val="24"/>
              </w:rPr>
              <w:t>12°C</w:t>
            </w:r>
          </w:p>
          <w:p w14:paraId="6A8F7CA3" w14:textId="77777777" w:rsid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 xml:space="preserve">Refrigeración de alta estabilidad </w:t>
            </w:r>
          </w:p>
          <w:p w14:paraId="02E42586" w14:textId="61FF978D" w:rsidR="00DA21E7" w:rsidRPr="00DA21E7" w:rsidRDefault="00DA21E7" w:rsidP="00DA21E7">
            <w:pPr>
              <w:pStyle w:val="Sinespaciado"/>
              <w:ind w:left="720"/>
              <w:rPr>
                <w:rFonts w:asciiTheme="minorHAnsi" w:hAnsiTheme="minorHAnsi" w:cstheme="minorHAnsi"/>
                <w:sz w:val="24"/>
                <w:szCs w:val="24"/>
              </w:rPr>
            </w:pPr>
            <w:r w:rsidRPr="00DA21E7">
              <w:rPr>
                <w:rFonts w:asciiTheme="minorHAnsi" w:hAnsiTheme="minorHAnsi" w:cstheme="minorHAnsi"/>
                <w:sz w:val="24"/>
                <w:szCs w:val="24"/>
              </w:rPr>
              <w:t>térmica</w:t>
            </w:r>
          </w:p>
          <w:p w14:paraId="535A3F0F" w14:textId="740BC6A9"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Control digital de temperatura</w:t>
            </w:r>
          </w:p>
          <w:p w14:paraId="0380421A" w14:textId="2C2672E2"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Iluminación interior</w:t>
            </w:r>
          </w:p>
          <w:p w14:paraId="01B4D3E8" w14:textId="356D1970"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Puerta vidrio alta visibilidad</w:t>
            </w:r>
          </w:p>
          <w:p w14:paraId="5F5DAEA1" w14:textId="76445CC5"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Estantes ajustables</w:t>
            </w:r>
          </w:p>
          <w:p w14:paraId="7E33FBD9" w14:textId="09D16F7B" w:rsidR="00DA21E7" w:rsidRPr="00DA21E7" w:rsidRDefault="00DA21E7" w:rsidP="00DA21E7">
            <w:pPr>
              <w:pStyle w:val="Sinespaciado"/>
              <w:numPr>
                <w:ilvl w:val="0"/>
                <w:numId w:val="16"/>
              </w:numPr>
              <w:rPr>
                <w:rFonts w:asciiTheme="minorHAnsi" w:hAnsiTheme="minorHAnsi" w:cstheme="minorHAnsi"/>
                <w:sz w:val="24"/>
                <w:szCs w:val="24"/>
              </w:rPr>
            </w:pPr>
            <w:r w:rsidRPr="00DA21E7">
              <w:rPr>
                <w:rFonts w:asciiTheme="minorHAnsi" w:hAnsiTheme="minorHAnsi" w:cstheme="minorHAnsi"/>
                <w:sz w:val="24"/>
                <w:szCs w:val="24"/>
              </w:rPr>
              <w:t>Alimentación de 220 V</w:t>
            </w:r>
          </w:p>
          <w:p w14:paraId="2C3DF003" w14:textId="77777777" w:rsidR="00DA21E7" w:rsidRDefault="00DA21E7" w:rsidP="00DA21E7">
            <w:pPr>
              <w:pStyle w:val="Sinespaciado"/>
              <w:numPr>
                <w:ilvl w:val="0"/>
                <w:numId w:val="16"/>
              </w:numPr>
              <w:rPr>
                <w:rFonts w:asciiTheme="minorHAnsi" w:hAnsiTheme="minorHAnsi" w:cstheme="minorHAnsi"/>
                <w:b/>
                <w:bCs/>
                <w:sz w:val="24"/>
                <w:szCs w:val="24"/>
              </w:rPr>
            </w:pPr>
            <w:r w:rsidRPr="00DA21E7">
              <w:rPr>
                <w:rFonts w:asciiTheme="minorHAnsi" w:hAnsiTheme="minorHAnsi" w:cstheme="minorHAnsi"/>
                <w:sz w:val="24"/>
                <w:szCs w:val="24"/>
              </w:rPr>
              <w:t>Capacidad de funcionamiento</w:t>
            </w:r>
            <w:r>
              <w:rPr>
                <w:rFonts w:asciiTheme="minorHAnsi" w:hAnsiTheme="minorHAnsi" w:cstheme="minorHAnsi"/>
                <w:b/>
                <w:bCs/>
                <w:sz w:val="24"/>
                <w:szCs w:val="24"/>
              </w:rPr>
              <w:t xml:space="preserve"> </w:t>
            </w:r>
          </w:p>
          <w:p w14:paraId="3B148C12" w14:textId="4921AEDB" w:rsidR="00DA21E7" w:rsidRPr="00DA21E7" w:rsidRDefault="00DA21E7" w:rsidP="00DA21E7">
            <w:pPr>
              <w:pStyle w:val="Sinespaciado"/>
              <w:ind w:left="720"/>
              <w:rPr>
                <w:rFonts w:asciiTheme="minorHAnsi" w:hAnsiTheme="minorHAnsi" w:cstheme="minorHAnsi"/>
                <w:b/>
                <w:bCs/>
                <w:sz w:val="24"/>
                <w:szCs w:val="24"/>
              </w:rPr>
            </w:pPr>
            <w:r>
              <w:rPr>
                <w:rFonts w:asciiTheme="minorHAnsi" w:hAnsiTheme="minorHAnsi" w:cstheme="minorHAnsi"/>
                <w:b/>
                <w:bCs/>
                <w:sz w:val="24"/>
                <w:szCs w:val="24"/>
              </w:rPr>
              <w:t>continuo</w:t>
            </w:r>
          </w:p>
        </w:tc>
      </w:tr>
    </w:tbl>
    <w:p w14:paraId="282C5A63" w14:textId="78990B5C" w:rsidR="00CE7D4C" w:rsidRPr="006E706A" w:rsidRDefault="00CE7D4C">
      <w:pPr>
        <w:rPr>
          <w:rFonts w:asciiTheme="minorHAnsi" w:hAnsiTheme="minorHAnsi" w:cstheme="minorHAnsi"/>
        </w:rPr>
      </w:pPr>
    </w:p>
    <w:p w14:paraId="4043C406" w14:textId="0DEC7C12" w:rsidR="00CE7D4C" w:rsidRPr="006E706A" w:rsidRDefault="00CE7D4C" w:rsidP="00CE7D4C">
      <w:pPr>
        <w:pStyle w:val="Textoindependiente"/>
        <w:rPr>
          <w:rFonts w:asciiTheme="minorHAnsi" w:hAnsiTheme="minorHAnsi" w:cstheme="minorHAnsi"/>
        </w:rPr>
      </w:pPr>
      <w:r w:rsidRPr="006E706A">
        <w:rPr>
          <w:rFonts w:asciiTheme="minorHAnsi" w:hAnsiTheme="minorHAnsi" w:cstheme="minorHAnsi"/>
        </w:rPr>
        <w:t>La propuesta del oferente deberá cumplir con todos los requerimientos informados en este documento. En caso de que la oferta presentada no se ajuste a lo indicado, la oferta podrá ser declarada inadmisible.</w:t>
      </w:r>
    </w:p>
    <w:p w14:paraId="02C3EB7B" w14:textId="7BC2E791" w:rsidR="00CE7D4C" w:rsidRPr="006E706A" w:rsidRDefault="00CE7D4C" w:rsidP="00CE7D4C">
      <w:pPr>
        <w:spacing w:before="1"/>
        <w:rPr>
          <w:rFonts w:asciiTheme="minorHAnsi" w:hAnsiTheme="minorHAnsi" w:cstheme="minorHAnsi"/>
          <w:b/>
        </w:rPr>
      </w:pPr>
    </w:p>
    <w:p w14:paraId="312D843C" w14:textId="0597E37A" w:rsidR="00CE7D4C" w:rsidRPr="006E706A" w:rsidRDefault="00CE7D4C" w:rsidP="00CE7D4C">
      <w:pPr>
        <w:pStyle w:val="Textoindependiente"/>
        <w:rPr>
          <w:rFonts w:asciiTheme="minorHAnsi" w:hAnsiTheme="minorHAnsi" w:cstheme="minorHAnsi"/>
        </w:rPr>
      </w:pPr>
      <w:r w:rsidRPr="006E706A">
        <w:rPr>
          <w:rFonts w:asciiTheme="minorHAnsi" w:hAnsiTheme="minorHAnsi" w:cstheme="minorHAnsi"/>
        </w:rPr>
        <w:t>**Monto</w:t>
      </w:r>
      <w:r w:rsidRPr="006E706A">
        <w:rPr>
          <w:rFonts w:asciiTheme="minorHAnsi" w:hAnsiTheme="minorHAnsi" w:cstheme="minorHAnsi"/>
          <w:spacing w:val="-4"/>
        </w:rPr>
        <w:t xml:space="preserve"> </w:t>
      </w:r>
      <w:r w:rsidRPr="006E706A">
        <w:rPr>
          <w:rFonts w:asciiTheme="minorHAnsi" w:hAnsiTheme="minorHAnsi" w:cstheme="minorHAnsi"/>
        </w:rPr>
        <w:t>Total</w:t>
      </w:r>
      <w:r w:rsidRPr="006E706A">
        <w:rPr>
          <w:rFonts w:asciiTheme="minorHAnsi" w:hAnsiTheme="minorHAnsi" w:cstheme="minorHAnsi"/>
          <w:spacing w:val="-3"/>
        </w:rPr>
        <w:t xml:space="preserve"> </w:t>
      </w:r>
      <w:r w:rsidRPr="006E706A">
        <w:rPr>
          <w:rFonts w:asciiTheme="minorHAnsi" w:hAnsiTheme="minorHAnsi" w:cstheme="minorHAnsi"/>
        </w:rPr>
        <w:t>estimado</w:t>
      </w:r>
      <w:r w:rsidRPr="006E706A">
        <w:rPr>
          <w:rFonts w:asciiTheme="minorHAnsi" w:hAnsiTheme="minorHAnsi" w:cstheme="minorHAnsi"/>
          <w:spacing w:val="-4"/>
        </w:rPr>
        <w:t xml:space="preserve"> </w:t>
      </w:r>
      <w:r w:rsidRPr="006E706A">
        <w:rPr>
          <w:rFonts w:asciiTheme="minorHAnsi" w:hAnsiTheme="minorHAnsi" w:cstheme="minorHAnsi"/>
        </w:rPr>
        <w:t>para</w:t>
      </w:r>
      <w:r w:rsidRPr="006E706A">
        <w:rPr>
          <w:rFonts w:asciiTheme="minorHAnsi" w:hAnsiTheme="minorHAnsi" w:cstheme="minorHAnsi"/>
          <w:spacing w:val="-4"/>
        </w:rPr>
        <w:t xml:space="preserve"> </w:t>
      </w:r>
      <w:r w:rsidRPr="006E706A">
        <w:rPr>
          <w:rFonts w:asciiTheme="minorHAnsi" w:hAnsiTheme="minorHAnsi" w:cstheme="minorHAnsi"/>
        </w:rPr>
        <w:t>la</w:t>
      </w:r>
      <w:r w:rsidRPr="006E706A">
        <w:rPr>
          <w:rFonts w:asciiTheme="minorHAnsi" w:hAnsiTheme="minorHAnsi" w:cstheme="minorHAnsi"/>
          <w:spacing w:val="-7"/>
        </w:rPr>
        <w:t xml:space="preserve"> </w:t>
      </w:r>
      <w:r w:rsidRPr="006E706A">
        <w:rPr>
          <w:rFonts w:asciiTheme="minorHAnsi" w:hAnsiTheme="minorHAnsi" w:cstheme="minorHAnsi"/>
        </w:rPr>
        <w:t>contratación</w:t>
      </w:r>
      <w:r w:rsidRPr="006E706A">
        <w:rPr>
          <w:rFonts w:asciiTheme="minorHAnsi" w:hAnsiTheme="minorHAnsi" w:cstheme="minorHAnsi"/>
          <w:spacing w:val="-6"/>
        </w:rPr>
        <w:t xml:space="preserve"> </w:t>
      </w:r>
      <w:r w:rsidRPr="006E706A">
        <w:rPr>
          <w:rFonts w:asciiTheme="minorHAnsi" w:hAnsiTheme="minorHAnsi" w:cstheme="minorHAnsi"/>
        </w:rPr>
        <w:t>(Iva</w:t>
      </w:r>
      <w:r w:rsidRPr="006E706A">
        <w:rPr>
          <w:rFonts w:asciiTheme="minorHAnsi" w:hAnsiTheme="minorHAnsi" w:cstheme="minorHAnsi"/>
          <w:spacing w:val="-4"/>
        </w:rPr>
        <w:t xml:space="preserve"> </w:t>
      </w:r>
      <w:r w:rsidRPr="006E706A">
        <w:rPr>
          <w:rFonts w:asciiTheme="minorHAnsi" w:hAnsiTheme="minorHAnsi" w:cstheme="minorHAnsi"/>
        </w:rPr>
        <w:t>incluido):</w:t>
      </w:r>
      <w:r w:rsidRPr="006E706A">
        <w:rPr>
          <w:rFonts w:asciiTheme="minorHAnsi" w:hAnsiTheme="minorHAnsi" w:cstheme="minorHAnsi"/>
          <w:spacing w:val="40"/>
        </w:rPr>
        <w:t xml:space="preserve"> </w:t>
      </w:r>
      <w:r w:rsidRPr="006E706A">
        <w:rPr>
          <w:rFonts w:asciiTheme="minorHAnsi" w:hAnsiTheme="minorHAnsi" w:cstheme="minorHAnsi"/>
        </w:rPr>
        <w:t>$</w:t>
      </w:r>
      <w:r w:rsidR="00CF323D">
        <w:rPr>
          <w:rFonts w:asciiTheme="minorHAnsi" w:hAnsiTheme="minorHAnsi" w:cstheme="minorHAnsi"/>
        </w:rPr>
        <w:t>170.000</w:t>
      </w:r>
      <w:r w:rsidRPr="006E706A">
        <w:rPr>
          <w:rFonts w:asciiTheme="minorHAnsi" w:hAnsiTheme="minorHAnsi" w:cstheme="minorHAnsi"/>
        </w:rPr>
        <w:t>.-</w:t>
      </w:r>
    </w:p>
    <w:p w14:paraId="4537D87C" w14:textId="7A32E537" w:rsidR="006E706A" w:rsidRPr="000A6B41" w:rsidRDefault="006E706A" w:rsidP="00CE7D4C">
      <w:pPr>
        <w:pStyle w:val="Textoindependiente"/>
        <w:rPr>
          <w:rFonts w:asciiTheme="minorHAnsi" w:hAnsiTheme="minorHAnsi" w:cstheme="minorHAnsi"/>
        </w:rPr>
      </w:pPr>
    </w:p>
    <w:p w14:paraId="6051648D" w14:textId="77777777" w:rsidR="00E03A04" w:rsidRDefault="00E03A04" w:rsidP="006E706A">
      <w:pPr>
        <w:widowControl/>
        <w:autoSpaceDE/>
        <w:autoSpaceDN/>
        <w:spacing w:after="160" w:line="259" w:lineRule="auto"/>
        <w:rPr>
          <w:rFonts w:asciiTheme="minorHAnsi" w:eastAsiaTheme="minorHAnsi" w:hAnsiTheme="minorHAnsi" w:cstheme="minorBidi"/>
          <w:b/>
          <w:bCs/>
          <w:sz w:val="24"/>
          <w:szCs w:val="24"/>
          <w:u w:val="single"/>
          <w:lang w:val="es-CL"/>
        </w:rPr>
      </w:pPr>
    </w:p>
    <w:p w14:paraId="31537766" w14:textId="6BB38064" w:rsidR="006E706A" w:rsidRPr="00731489" w:rsidRDefault="006E706A" w:rsidP="006E706A">
      <w:pPr>
        <w:widowControl/>
        <w:autoSpaceDE/>
        <w:autoSpaceDN/>
        <w:spacing w:after="160" w:line="259" w:lineRule="auto"/>
        <w:rPr>
          <w:rFonts w:asciiTheme="minorHAnsi" w:eastAsiaTheme="minorHAnsi" w:hAnsiTheme="minorHAnsi" w:cstheme="minorBidi"/>
          <w:b/>
          <w:bCs/>
          <w:sz w:val="24"/>
          <w:szCs w:val="24"/>
          <w:u w:val="single"/>
          <w:lang w:val="es-CL"/>
        </w:rPr>
      </w:pPr>
      <w:r w:rsidRPr="00731489">
        <w:rPr>
          <w:rFonts w:asciiTheme="minorHAnsi" w:eastAsiaTheme="minorHAnsi" w:hAnsiTheme="minorHAnsi" w:cstheme="minorBidi"/>
          <w:b/>
          <w:bCs/>
          <w:sz w:val="24"/>
          <w:szCs w:val="24"/>
          <w:u w:val="single"/>
          <w:lang w:val="es-CL"/>
        </w:rPr>
        <w:t>Criterios de Evaluación:</w:t>
      </w:r>
    </w:p>
    <w:p w14:paraId="6A184AEF" w14:textId="20205563" w:rsidR="006E706A" w:rsidRPr="00731489" w:rsidRDefault="006E706A" w:rsidP="006E706A">
      <w:pPr>
        <w:widowControl/>
        <w:numPr>
          <w:ilvl w:val="0"/>
          <w:numId w:val="5"/>
        </w:numPr>
        <w:autoSpaceDE/>
        <w:autoSpaceDN/>
        <w:spacing w:after="160" w:line="259" w:lineRule="auto"/>
        <w:contextualSpacing/>
        <w:rPr>
          <w:rFonts w:asciiTheme="minorHAnsi" w:eastAsiaTheme="minorHAnsi" w:hAnsiTheme="minorHAnsi" w:cstheme="minorBidi"/>
          <w:b/>
          <w:bCs/>
          <w:u w:val="single"/>
          <w:lang w:val="es-CL"/>
        </w:rPr>
      </w:pPr>
      <w:r w:rsidRPr="00731489">
        <w:rPr>
          <w:rFonts w:asciiTheme="minorHAnsi" w:eastAsiaTheme="minorHAnsi" w:hAnsiTheme="minorHAnsi" w:cstheme="minorBidi"/>
          <w:b/>
          <w:bCs/>
          <w:u w:val="single"/>
          <w:lang w:val="es-CL"/>
        </w:rPr>
        <w:t xml:space="preserve">Oferta Económica – </w:t>
      </w:r>
      <w:r w:rsidR="006339DE" w:rsidRPr="00731489">
        <w:rPr>
          <w:rFonts w:asciiTheme="minorHAnsi" w:eastAsiaTheme="minorHAnsi" w:hAnsiTheme="minorHAnsi" w:cstheme="minorBidi"/>
          <w:b/>
          <w:bCs/>
          <w:u w:val="single"/>
          <w:lang w:val="es-CL"/>
        </w:rPr>
        <w:t>3</w:t>
      </w:r>
      <w:r w:rsidR="00D16305" w:rsidRPr="00731489">
        <w:rPr>
          <w:rFonts w:asciiTheme="minorHAnsi" w:eastAsiaTheme="minorHAnsi" w:hAnsiTheme="minorHAnsi" w:cstheme="minorBidi"/>
          <w:b/>
          <w:bCs/>
          <w:u w:val="single"/>
          <w:lang w:val="es-CL"/>
        </w:rPr>
        <w:t>0</w:t>
      </w:r>
      <w:r w:rsidRPr="00731489">
        <w:rPr>
          <w:rFonts w:asciiTheme="minorHAnsi" w:eastAsiaTheme="minorHAnsi" w:hAnsiTheme="minorHAnsi" w:cstheme="minorBidi"/>
          <w:b/>
          <w:bCs/>
          <w:u w:val="single"/>
          <w:lang w:val="es-CL"/>
        </w:rPr>
        <w:t>%</w:t>
      </w:r>
    </w:p>
    <w:p w14:paraId="7358BC2A" w14:textId="560B7C97" w:rsidR="00D16305" w:rsidRPr="00731489" w:rsidRDefault="00D16305" w:rsidP="00D16305">
      <w:pPr>
        <w:widowControl/>
        <w:autoSpaceDE/>
        <w:autoSpaceDN/>
        <w:spacing w:after="160" w:line="259" w:lineRule="auto"/>
        <w:contextualSpacing/>
        <w:rPr>
          <w:rFonts w:asciiTheme="minorHAnsi" w:eastAsiaTheme="minorHAnsi" w:hAnsiTheme="minorHAnsi" w:cstheme="minorBidi"/>
          <w:u w:val="single"/>
          <w:lang w:val="es-CL"/>
        </w:rPr>
      </w:pPr>
    </w:p>
    <w:p w14:paraId="37DD02B5" w14:textId="6B97220D" w:rsidR="00CF323D" w:rsidRPr="00CF323D" w:rsidRDefault="006E706A" w:rsidP="00CF323D">
      <w:pPr>
        <w:widowControl/>
        <w:autoSpaceDE/>
        <w:autoSpaceDN/>
        <w:spacing w:after="160" w:line="259" w:lineRule="auto"/>
        <w:rPr>
          <w:rFonts w:asciiTheme="minorHAnsi" w:eastAsiaTheme="minorEastAsia" w:hAnsiTheme="minorHAnsi" w:cstheme="minorBidi"/>
          <w:b/>
          <w:lang w:val="es-CL"/>
        </w:rPr>
      </w:pPr>
      <m:oMathPara>
        <m:oMath>
          <m:r>
            <m:rPr>
              <m:sty m:val="bi"/>
            </m:rPr>
            <w:rPr>
              <w:rFonts w:ascii="Cambria Math" w:eastAsiaTheme="minorHAnsi" w:hAnsi="Cambria Math"/>
              <w:lang w:val="es-CL"/>
            </w:rPr>
            <m:t>Puntaje obtenido=</m:t>
          </m:r>
          <m:f>
            <m:fPr>
              <m:ctrlPr>
                <w:rPr>
                  <w:rFonts w:ascii="Cambria Math" w:eastAsiaTheme="minorHAnsi" w:hAnsi="Cambria Math"/>
                  <w:b/>
                  <w:bCs/>
                  <w:i/>
                  <w:lang w:val="es-CL"/>
                </w:rPr>
              </m:ctrlPr>
            </m:fPr>
            <m:num>
              <m:r>
                <m:rPr>
                  <m:sty m:val="bi"/>
                </m:rPr>
                <w:rPr>
                  <w:rFonts w:ascii="Cambria Math" w:eastAsiaTheme="minorHAnsi" w:hAnsi="Cambria Math"/>
                  <w:lang w:val="es-CL"/>
                </w:rPr>
                <m:t xml:space="preserve">Menor Precio Ofertado por los oferentes </m:t>
              </m:r>
            </m:num>
            <m:den>
              <m:r>
                <m:rPr>
                  <m:sty m:val="bi"/>
                </m:rPr>
                <w:rPr>
                  <w:rFonts w:ascii="Cambria Math" w:eastAsiaTheme="minorHAnsi" w:hAnsi="Cambria Math"/>
                  <w:lang w:val="es-CL"/>
                </w:rPr>
                <m:t>Precio Ofertado por el oferente</m:t>
              </m:r>
            </m:den>
          </m:f>
          <m:r>
            <m:rPr>
              <m:sty m:val="bi"/>
            </m:rPr>
            <w:rPr>
              <w:rFonts w:ascii="Cambria Math" w:eastAsiaTheme="minorHAnsi" w:hAnsi="Cambria Math"/>
              <w:lang w:val="es-CL"/>
            </w:rPr>
            <m:t>*100</m:t>
          </m:r>
        </m:oMath>
      </m:oMathPara>
    </w:p>
    <w:p w14:paraId="2002468F" w14:textId="77777777" w:rsidR="00CF323D" w:rsidRPr="00CF323D" w:rsidRDefault="00CF323D" w:rsidP="00CF323D">
      <w:pPr>
        <w:widowControl/>
        <w:autoSpaceDE/>
        <w:autoSpaceDN/>
        <w:spacing w:after="160" w:line="259" w:lineRule="auto"/>
        <w:rPr>
          <w:rFonts w:asciiTheme="minorHAnsi" w:eastAsiaTheme="minorEastAsia" w:hAnsiTheme="minorHAnsi" w:cstheme="minorBidi"/>
          <w:b/>
          <w:lang w:val="es-CL"/>
        </w:rPr>
      </w:pPr>
    </w:p>
    <w:p w14:paraId="2B7C3BB2" w14:textId="77777777" w:rsidR="00CF323D" w:rsidRDefault="00CF323D" w:rsidP="00CF323D">
      <w:pPr>
        <w:widowControl/>
        <w:autoSpaceDE/>
        <w:autoSpaceDN/>
        <w:spacing w:after="160" w:line="259" w:lineRule="auto"/>
        <w:rPr>
          <w:rFonts w:asciiTheme="minorHAnsi" w:eastAsiaTheme="minorHAnsi" w:hAnsiTheme="minorHAnsi" w:cstheme="minorHAnsi"/>
          <w:b/>
          <w:bCs/>
          <w:u w:val="single"/>
          <w:lang w:val="es-CL"/>
        </w:rPr>
      </w:pPr>
    </w:p>
    <w:p w14:paraId="341ACE55" w14:textId="77777777" w:rsidR="00CF323D" w:rsidRDefault="00CF323D" w:rsidP="00CF323D">
      <w:pPr>
        <w:widowControl/>
        <w:autoSpaceDE/>
        <w:autoSpaceDN/>
        <w:spacing w:after="160" w:line="259" w:lineRule="auto"/>
        <w:rPr>
          <w:rFonts w:asciiTheme="minorHAnsi" w:eastAsiaTheme="minorHAnsi" w:hAnsiTheme="minorHAnsi" w:cstheme="minorHAnsi"/>
          <w:b/>
          <w:bCs/>
          <w:u w:val="single"/>
          <w:lang w:val="es-CL"/>
        </w:rPr>
      </w:pPr>
    </w:p>
    <w:p w14:paraId="2615D24B" w14:textId="24EE6A2B" w:rsidR="00CF323D" w:rsidRDefault="00CF323D" w:rsidP="00CF323D">
      <w:pPr>
        <w:widowControl/>
        <w:autoSpaceDE/>
        <w:autoSpaceDN/>
        <w:spacing w:after="160" w:line="259" w:lineRule="auto"/>
        <w:rPr>
          <w:rFonts w:asciiTheme="minorHAnsi" w:eastAsiaTheme="minorHAnsi" w:hAnsiTheme="minorHAnsi" w:cstheme="minorHAnsi"/>
          <w:b/>
          <w:bCs/>
          <w:u w:val="single"/>
          <w:lang w:val="es-CL"/>
        </w:rPr>
      </w:pPr>
    </w:p>
    <w:p w14:paraId="696BCAB0" w14:textId="77777777" w:rsidR="00F52640" w:rsidRDefault="00F52640" w:rsidP="00CF323D">
      <w:pPr>
        <w:widowControl/>
        <w:autoSpaceDE/>
        <w:autoSpaceDN/>
        <w:spacing w:after="160" w:line="259" w:lineRule="auto"/>
        <w:rPr>
          <w:rFonts w:asciiTheme="minorHAnsi" w:eastAsiaTheme="minorHAnsi" w:hAnsiTheme="minorHAnsi" w:cstheme="minorHAnsi"/>
          <w:b/>
          <w:bCs/>
          <w:u w:val="single"/>
          <w:lang w:val="es-CL"/>
        </w:rPr>
      </w:pPr>
    </w:p>
    <w:p w14:paraId="3157D9A4" w14:textId="4E79953A" w:rsidR="005C6653" w:rsidRPr="00CF323D" w:rsidRDefault="005C6653" w:rsidP="00CF323D">
      <w:pPr>
        <w:pStyle w:val="Prrafodelista"/>
        <w:widowControl/>
        <w:numPr>
          <w:ilvl w:val="0"/>
          <w:numId w:val="5"/>
        </w:numPr>
        <w:autoSpaceDE/>
        <w:autoSpaceDN/>
        <w:spacing w:after="160" w:line="259" w:lineRule="auto"/>
        <w:rPr>
          <w:rFonts w:asciiTheme="minorHAnsi" w:eastAsiaTheme="minorHAnsi" w:hAnsiTheme="minorHAnsi" w:cstheme="minorHAnsi"/>
          <w:b/>
          <w:bCs/>
          <w:u w:val="single"/>
          <w:lang w:val="es-CL"/>
        </w:rPr>
      </w:pPr>
      <w:r w:rsidRPr="00CF323D">
        <w:rPr>
          <w:rFonts w:asciiTheme="minorHAnsi" w:eastAsiaTheme="minorHAnsi" w:hAnsiTheme="minorHAnsi" w:cstheme="minorHAnsi"/>
          <w:b/>
          <w:bCs/>
          <w:u w:val="single"/>
          <w:lang w:val="es-CL"/>
        </w:rPr>
        <w:lastRenderedPageBreak/>
        <w:t>Cumplimiento de los requisitos – 40%</w:t>
      </w:r>
    </w:p>
    <w:tbl>
      <w:tblPr>
        <w:tblStyle w:val="Tablaconcuadrcula1"/>
        <w:tblW w:w="8844" w:type="dxa"/>
        <w:tblInd w:w="-5" w:type="dxa"/>
        <w:tblLook w:val="04A0" w:firstRow="1" w:lastRow="0" w:firstColumn="1" w:lastColumn="0" w:noHBand="0" w:noVBand="1"/>
      </w:tblPr>
      <w:tblGrid>
        <w:gridCol w:w="4253"/>
        <w:gridCol w:w="1559"/>
        <w:gridCol w:w="3032"/>
      </w:tblGrid>
      <w:tr w:rsidR="005C6653" w:rsidRPr="005C6653" w14:paraId="67935E03" w14:textId="77777777" w:rsidTr="00FF681D">
        <w:tc>
          <w:tcPr>
            <w:tcW w:w="4253" w:type="dxa"/>
            <w:shd w:val="clear" w:color="auto" w:fill="4472C4" w:themeFill="accent1"/>
          </w:tcPr>
          <w:p w14:paraId="12453010"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 xml:space="preserve">Los bienes y servicios: </w:t>
            </w:r>
          </w:p>
        </w:tc>
        <w:tc>
          <w:tcPr>
            <w:tcW w:w="1559" w:type="dxa"/>
            <w:shd w:val="clear" w:color="auto" w:fill="4472C4" w:themeFill="accent1"/>
          </w:tcPr>
          <w:p w14:paraId="0351943B" w14:textId="54B375CE"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Puntaje</w:t>
            </w:r>
          </w:p>
        </w:tc>
        <w:tc>
          <w:tcPr>
            <w:tcW w:w="3032" w:type="dxa"/>
            <w:shd w:val="clear" w:color="auto" w:fill="4472C4" w:themeFill="accent1"/>
          </w:tcPr>
          <w:p w14:paraId="6BB05AAC"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Detalle</w:t>
            </w:r>
          </w:p>
        </w:tc>
      </w:tr>
      <w:tr w:rsidR="005C6653" w:rsidRPr="005C6653" w14:paraId="30215546" w14:textId="77777777" w:rsidTr="00FF681D">
        <w:trPr>
          <w:trHeight w:val="634"/>
        </w:trPr>
        <w:tc>
          <w:tcPr>
            <w:tcW w:w="4253" w:type="dxa"/>
          </w:tcPr>
          <w:p w14:paraId="1B8A8EA8" w14:textId="41911395"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Ofrece</w:t>
            </w:r>
            <w:r w:rsidR="00717427">
              <w:rPr>
                <w:rFonts w:asciiTheme="minorHAnsi" w:eastAsiaTheme="minorHAnsi" w:hAnsiTheme="minorHAnsi" w:cstheme="minorHAnsi"/>
                <w:sz w:val="24"/>
                <w:szCs w:val="24"/>
                <w:lang w:val="es-CL"/>
              </w:rPr>
              <w:t xml:space="preserve"> </w:t>
            </w:r>
            <w:r w:rsidR="00CF323D">
              <w:rPr>
                <w:rFonts w:asciiTheme="minorHAnsi" w:eastAsiaTheme="minorHAnsi" w:hAnsiTheme="minorHAnsi" w:cstheme="minorHAnsi"/>
                <w:sz w:val="24"/>
                <w:szCs w:val="24"/>
                <w:lang w:val="es-CL"/>
              </w:rPr>
              <w:t xml:space="preserve">producto </w:t>
            </w:r>
            <w:r w:rsidR="00542D6F">
              <w:rPr>
                <w:rFonts w:asciiTheme="minorHAnsi" w:eastAsiaTheme="minorHAnsi" w:hAnsiTheme="minorHAnsi" w:cstheme="minorHAnsi"/>
                <w:sz w:val="24"/>
                <w:szCs w:val="24"/>
                <w:lang w:val="es-CL"/>
              </w:rPr>
              <w:t>con todas las características requeridas</w:t>
            </w:r>
          </w:p>
        </w:tc>
        <w:tc>
          <w:tcPr>
            <w:tcW w:w="1559" w:type="dxa"/>
          </w:tcPr>
          <w:p w14:paraId="2D8F7649" w14:textId="4E160E05"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100</w:t>
            </w:r>
          </w:p>
        </w:tc>
        <w:tc>
          <w:tcPr>
            <w:tcW w:w="3032" w:type="dxa"/>
            <w:vMerge w:val="restart"/>
          </w:tcPr>
          <w:p w14:paraId="73B98B49" w14:textId="072F07BE"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 xml:space="preserve">El proveedor tendrá el deber de entregar una cotización formal (documento adjuntado en la postulación) indicando características de lo ofertado. En caso de no recibir cotización formal, la postulación se declarará inadmisible. </w:t>
            </w:r>
          </w:p>
        </w:tc>
      </w:tr>
      <w:tr w:rsidR="005C6653" w:rsidRPr="005C6653" w14:paraId="1B59AC0B" w14:textId="77777777" w:rsidTr="00FF681D">
        <w:trPr>
          <w:trHeight w:val="1125"/>
        </w:trPr>
        <w:tc>
          <w:tcPr>
            <w:tcW w:w="4253" w:type="dxa"/>
          </w:tcPr>
          <w:p w14:paraId="09D12BAF" w14:textId="7271178F" w:rsidR="005C6653" w:rsidRPr="005C6653" w:rsidRDefault="00717427"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 xml:space="preserve">Ofrece producto </w:t>
            </w:r>
            <w:r w:rsidR="00542D6F">
              <w:rPr>
                <w:rFonts w:asciiTheme="minorHAnsi" w:eastAsiaTheme="minorHAnsi" w:hAnsiTheme="minorHAnsi" w:cstheme="minorHAnsi"/>
                <w:sz w:val="24"/>
                <w:szCs w:val="24"/>
                <w:lang w:val="es-CL"/>
              </w:rPr>
              <w:t>que no cumple con alguna o varias características solicitada</w:t>
            </w:r>
            <w:r w:rsidR="00CF323D">
              <w:rPr>
                <w:rFonts w:asciiTheme="minorHAnsi" w:eastAsiaTheme="minorHAnsi" w:hAnsiTheme="minorHAnsi" w:cstheme="minorHAnsi"/>
                <w:sz w:val="24"/>
                <w:szCs w:val="24"/>
                <w:lang w:val="es-CL"/>
              </w:rPr>
              <w:t>s.</w:t>
            </w:r>
          </w:p>
        </w:tc>
        <w:tc>
          <w:tcPr>
            <w:tcW w:w="1559" w:type="dxa"/>
          </w:tcPr>
          <w:p w14:paraId="38859677" w14:textId="361DF5E5"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77EA2E6A"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25</w:t>
            </w:r>
          </w:p>
        </w:tc>
        <w:tc>
          <w:tcPr>
            <w:tcW w:w="3032" w:type="dxa"/>
            <w:vMerge/>
          </w:tcPr>
          <w:p w14:paraId="6E039AE1"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r w:rsidR="005C6653" w:rsidRPr="005C6653" w14:paraId="4688B803" w14:textId="77777777" w:rsidTr="00FF681D">
        <w:trPr>
          <w:trHeight w:val="791"/>
        </w:trPr>
        <w:tc>
          <w:tcPr>
            <w:tcW w:w="4253" w:type="dxa"/>
          </w:tcPr>
          <w:p w14:paraId="5A29D0AD" w14:textId="2631E547" w:rsidR="005C6653" w:rsidRPr="005C6653" w:rsidRDefault="00466A5B"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No</w:t>
            </w:r>
            <w:r w:rsidR="005C6653" w:rsidRPr="005C6653">
              <w:rPr>
                <w:rFonts w:asciiTheme="minorHAnsi" w:eastAsiaTheme="minorHAnsi" w:hAnsiTheme="minorHAnsi" w:cstheme="minorHAnsi"/>
                <w:sz w:val="24"/>
                <w:szCs w:val="24"/>
                <w:lang w:val="es-CL"/>
              </w:rPr>
              <w:t xml:space="preserve"> entrega una cotización formal (documento adjuntado). </w:t>
            </w:r>
          </w:p>
        </w:tc>
        <w:tc>
          <w:tcPr>
            <w:tcW w:w="1559" w:type="dxa"/>
          </w:tcPr>
          <w:p w14:paraId="11375CE9"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F404E1"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6BE1FD"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INADMISIBLE</w:t>
            </w:r>
          </w:p>
        </w:tc>
        <w:tc>
          <w:tcPr>
            <w:tcW w:w="3032" w:type="dxa"/>
            <w:vMerge/>
          </w:tcPr>
          <w:p w14:paraId="2CC96DDE"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bl>
    <w:p w14:paraId="48916370" w14:textId="0CA0A358" w:rsidR="00F50964" w:rsidRDefault="00F50964" w:rsidP="006339DE">
      <w:pPr>
        <w:rPr>
          <w:rFonts w:asciiTheme="minorHAnsi" w:hAnsiTheme="minorHAnsi" w:cstheme="minorHAnsi"/>
          <w:sz w:val="24"/>
          <w:szCs w:val="24"/>
          <w:u w:val="single"/>
          <w:lang w:val="es-CL"/>
        </w:rPr>
      </w:pPr>
    </w:p>
    <w:p w14:paraId="09A730C7" w14:textId="77777777" w:rsidR="00F50964" w:rsidRDefault="00F50964" w:rsidP="006339DE">
      <w:pPr>
        <w:rPr>
          <w:rFonts w:asciiTheme="minorHAnsi" w:hAnsiTheme="minorHAnsi" w:cstheme="minorHAnsi"/>
          <w:sz w:val="24"/>
          <w:szCs w:val="24"/>
          <w:u w:val="single"/>
          <w:lang w:val="es-CL"/>
        </w:rPr>
      </w:pPr>
    </w:p>
    <w:p w14:paraId="40F419BC" w14:textId="663583B2" w:rsidR="006339DE" w:rsidRPr="006339DE" w:rsidRDefault="006339DE" w:rsidP="006339DE">
      <w:pPr>
        <w:rPr>
          <w:rFonts w:asciiTheme="minorHAnsi" w:hAnsiTheme="minorHAnsi" w:cstheme="minorHAnsi"/>
          <w:b/>
          <w:bCs/>
          <w:sz w:val="24"/>
          <w:szCs w:val="24"/>
          <w:u w:val="single"/>
          <w:lang w:val="es-CL"/>
        </w:rPr>
      </w:pPr>
      <w:r w:rsidRPr="006339DE">
        <w:rPr>
          <w:rFonts w:asciiTheme="minorHAnsi" w:hAnsiTheme="minorHAnsi" w:cstheme="minorHAnsi"/>
          <w:b/>
          <w:bCs/>
          <w:sz w:val="24"/>
          <w:szCs w:val="24"/>
          <w:u w:val="single"/>
          <w:lang w:val="es-CL"/>
        </w:rPr>
        <w:t>3.- Plazo de entrega – 30%</w:t>
      </w:r>
    </w:p>
    <w:p w14:paraId="6F8C0DF2" w14:textId="77777777" w:rsidR="006339DE" w:rsidRDefault="006339DE" w:rsidP="006339DE">
      <w:pPr>
        <w:rPr>
          <w:rFonts w:asciiTheme="minorHAnsi" w:hAnsiTheme="minorHAnsi" w:cstheme="minorHAnsi"/>
          <w:sz w:val="24"/>
          <w:szCs w:val="24"/>
          <w:lang w:val="es-CL"/>
        </w:rPr>
      </w:pPr>
      <w:r w:rsidRPr="00E25064">
        <w:rPr>
          <w:rFonts w:asciiTheme="minorHAnsi" w:hAnsiTheme="minorHAnsi" w:cstheme="minorHAnsi"/>
          <w:sz w:val="24"/>
          <w:szCs w:val="24"/>
          <w:lang w:val="es-CL"/>
        </w:rPr>
        <w:t xml:space="preserve">Para este criterio se considerará el plazo máximo de entrega de los productos ofertados indicado por los oferentes una vez emitida la orden de compra. </w:t>
      </w:r>
    </w:p>
    <w:p w14:paraId="6AFFF625" w14:textId="77777777" w:rsidR="006339DE" w:rsidRDefault="006339DE" w:rsidP="006339DE">
      <w:pPr>
        <w:rPr>
          <w:rFonts w:asciiTheme="minorHAnsi" w:hAnsiTheme="minorHAnsi" w:cstheme="minorHAnsi"/>
          <w:sz w:val="24"/>
          <w:szCs w:val="24"/>
          <w:lang w:val="es-CL"/>
        </w:rPr>
      </w:pPr>
    </w:p>
    <w:p w14:paraId="7892E5BF" w14:textId="77777777" w:rsidR="006339DE" w:rsidRDefault="006339DE" w:rsidP="006339DE">
      <w:pPr>
        <w:rPr>
          <w:rFonts w:asciiTheme="minorHAnsi" w:hAnsiTheme="minorHAnsi" w:cstheme="minorHAnsi"/>
          <w:sz w:val="24"/>
          <w:szCs w:val="24"/>
          <w:lang w:val="es-CL"/>
        </w:rPr>
      </w:pPr>
    </w:p>
    <w:p w14:paraId="3684B76A" w14:textId="77777777" w:rsidR="006339DE" w:rsidRPr="00E25064" w:rsidRDefault="006339DE" w:rsidP="006339DE">
      <w:pPr>
        <w:rPr>
          <w:rFonts w:asciiTheme="minorHAnsi" w:eastAsiaTheme="minorEastAsia" w:hAnsiTheme="minorHAnsi" w:cstheme="minorHAnsi"/>
          <w:b/>
          <w:sz w:val="24"/>
          <w:szCs w:val="24"/>
        </w:rPr>
      </w:pPr>
      <m:oMathPara>
        <m:oMath>
          <m:r>
            <m:rPr>
              <m:sty m:val="bi"/>
            </m:rPr>
            <w:rPr>
              <w:rFonts w:ascii="Cambria Math" w:hAnsi="Cambria Math" w:cstheme="minorHAnsi"/>
              <w:sz w:val="24"/>
              <w:szCs w:val="24"/>
            </w:rPr>
            <m:t>Puntaje obtenido=</m:t>
          </m:r>
          <m:f>
            <m:fPr>
              <m:ctrlPr>
                <w:rPr>
                  <w:rFonts w:ascii="Cambria Math" w:hAnsi="Cambria Math" w:cstheme="minorHAnsi"/>
                  <w:b/>
                  <w:bCs/>
                  <w:i/>
                  <w:sz w:val="24"/>
                  <w:szCs w:val="24"/>
                </w:rPr>
              </m:ctrlPr>
            </m:fPr>
            <m:num>
              <m:r>
                <m:rPr>
                  <m:sty m:val="bi"/>
                </m:rPr>
                <w:rPr>
                  <w:rFonts w:ascii="Cambria Math" w:hAnsi="Cambria Math" w:cstheme="minorHAnsi"/>
                  <w:sz w:val="24"/>
                  <w:szCs w:val="24"/>
                </w:rPr>
                <m:t xml:space="preserve">N° mínimo de días  Ofertado por los oferentes </m:t>
              </m:r>
            </m:num>
            <m:den>
              <m:r>
                <m:rPr>
                  <m:sty m:val="bi"/>
                </m:rPr>
                <w:rPr>
                  <w:rFonts w:ascii="Cambria Math" w:hAnsi="Cambria Math" w:cstheme="minorHAnsi"/>
                  <w:sz w:val="24"/>
                  <w:szCs w:val="24"/>
                </w:rPr>
                <m:t>N° días Ofertado por el oferente</m:t>
              </m:r>
            </m:den>
          </m:f>
          <m:r>
            <m:rPr>
              <m:sty m:val="bi"/>
            </m:rPr>
            <w:rPr>
              <w:rFonts w:ascii="Cambria Math" w:hAnsi="Cambria Math" w:cstheme="minorHAnsi"/>
              <w:sz w:val="24"/>
              <w:szCs w:val="24"/>
            </w:rPr>
            <m:t>*100</m:t>
          </m:r>
        </m:oMath>
      </m:oMathPara>
    </w:p>
    <w:p w14:paraId="4D225EFF" w14:textId="77777777" w:rsidR="006567C6" w:rsidRPr="005C6653" w:rsidRDefault="006567C6" w:rsidP="006567C6">
      <w:pPr>
        <w:rPr>
          <w:rFonts w:asciiTheme="minorHAnsi" w:hAnsiTheme="minorHAnsi" w:cstheme="minorHAnsi"/>
          <w:b/>
          <w:bCs/>
          <w:sz w:val="24"/>
          <w:szCs w:val="24"/>
        </w:rPr>
      </w:pPr>
    </w:p>
    <w:p w14:paraId="3AA3331B" w14:textId="77777777" w:rsidR="006567C6" w:rsidRPr="005C6653" w:rsidRDefault="006567C6" w:rsidP="006567C6">
      <w:pPr>
        <w:rPr>
          <w:rFonts w:asciiTheme="minorHAnsi" w:hAnsiTheme="minorHAnsi" w:cstheme="minorHAnsi"/>
          <w:b/>
          <w:bCs/>
          <w:sz w:val="24"/>
          <w:szCs w:val="24"/>
        </w:rPr>
      </w:pPr>
    </w:p>
    <w:p w14:paraId="21EC5DD0" w14:textId="77777777" w:rsidR="006567C6" w:rsidRPr="005C6653" w:rsidRDefault="006567C6" w:rsidP="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vertAlign w:val="superscript"/>
        </w:rPr>
        <w:t xml:space="preserve">**ENTREGAR TODA LA INFORMACIÓN NECESARIA DE RESPALDO PARA SU MEJOR EVALUACIÓN DE ACUERDO A CRITERIOS INDICADOS DE LO CONTRARIO SE EVALUARÁ CON EL MENOR PUNTAJE. </w:t>
      </w:r>
    </w:p>
    <w:p w14:paraId="1DF36504" w14:textId="4FBB7462" w:rsidR="006567C6" w:rsidRPr="00975FD6" w:rsidRDefault="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highlight w:val="yellow"/>
          <w:vertAlign w:val="superscript"/>
        </w:rPr>
        <w:t>SE DEBE ADJUNTAR COTIZACIÓN FORMAL DE LO CONTRARIO SE DEJA INADMISIBLE</w:t>
      </w:r>
      <w:r w:rsidRPr="005C6653">
        <w:rPr>
          <w:rFonts w:asciiTheme="minorHAnsi" w:hAnsiTheme="minorHAnsi" w:cstheme="minorHAnsi"/>
          <w:b/>
          <w:bCs/>
          <w:sz w:val="32"/>
          <w:szCs w:val="32"/>
          <w:vertAlign w:val="superscript"/>
        </w:rPr>
        <w:t>.</w:t>
      </w:r>
    </w:p>
    <w:sectPr w:rsidR="006567C6" w:rsidRPr="00975FD6" w:rsidSect="00731489">
      <w:pgSz w:w="12240" w:h="15840"/>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1D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D87E6A"/>
    <w:multiLevelType w:val="hybridMultilevel"/>
    <w:tmpl w:val="E5684C8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EA749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92E3824"/>
    <w:multiLevelType w:val="hybridMultilevel"/>
    <w:tmpl w:val="DCA2AD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BE387F"/>
    <w:multiLevelType w:val="hybridMultilevel"/>
    <w:tmpl w:val="446A2C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0237F9"/>
    <w:multiLevelType w:val="hybridMultilevel"/>
    <w:tmpl w:val="268AE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355066"/>
    <w:multiLevelType w:val="hybridMultilevel"/>
    <w:tmpl w:val="034A8586"/>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7" w15:restartNumberingAfterBreak="0">
    <w:nsid w:val="2C60246C"/>
    <w:multiLevelType w:val="hybridMultilevel"/>
    <w:tmpl w:val="FFEA83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A61B67"/>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2CF7C65"/>
    <w:multiLevelType w:val="multilevel"/>
    <w:tmpl w:val="ED9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C7C02"/>
    <w:multiLevelType w:val="hybridMultilevel"/>
    <w:tmpl w:val="79C018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69A49EB"/>
    <w:multiLevelType w:val="hybridMultilevel"/>
    <w:tmpl w:val="DCDCA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58E5F7E"/>
    <w:multiLevelType w:val="hybridMultilevel"/>
    <w:tmpl w:val="13226280"/>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13" w15:restartNumberingAfterBreak="0">
    <w:nsid w:val="6B6E2B58"/>
    <w:multiLevelType w:val="hybridMultilevel"/>
    <w:tmpl w:val="FFE833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68C3167"/>
    <w:multiLevelType w:val="hybridMultilevel"/>
    <w:tmpl w:val="E870BFB0"/>
    <w:lvl w:ilvl="0" w:tplc="340A000B">
      <w:start w:val="1"/>
      <w:numFmt w:val="bullet"/>
      <w:lvlText w:val=""/>
      <w:lvlJc w:val="left"/>
      <w:pPr>
        <w:ind w:left="982" w:hanging="360"/>
      </w:pPr>
      <w:rPr>
        <w:rFonts w:ascii="Wingdings" w:hAnsi="Wingdings"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15" w15:restartNumberingAfterBreak="0">
    <w:nsid w:val="7D8A57E2"/>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2"/>
  </w:num>
  <w:num w:numId="2">
    <w:abstractNumId w:val="6"/>
  </w:num>
  <w:num w:numId="3">
    <w:abstractNumId w:val="14"/>
  </w:num>
  <w:num w:numId="4">
    <w:abstractNumId w:val="9"/>
  </w:num>
  <w:num w:numId="5">
    <w:abstractNumId w:val="2"/>
  </w:num>
  <w:num w:numId="6">
    <w:abstractNumId w:val="8"/>
  </w:num>
  <w:num w:numId="7">
    <w:abstractNumId w:val="1"/>
  </w:num>
  <w:num w:numId="8">
    <w:abstractNumId w:val="0"/>
  </w:num>
  <w:num w:numId="9">
    <w:abstractNumId w:val="15"/>
  </w:num>
  <w:num w:numId="10">
    <w:abstractNumId w:val="5"/>
  </w:num>
  <w:num w:numId="11">
    <w:abstractNumId w:val="11"/>
  </w:num>
  <w:num w:numId="12">
    <w:abstractNumId w:val="7"/>
  </w:num>
  <w:num w:numId="13">
    <w:abstractNumId w:val="3"/>
  </w:num>
  <w:num w:numId="14">
    <w:abstractNumId w:val="4"/>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4C"/>
    <w:rsid w:val="00045A96"/>
    <w:rsid w:val="000A6B41"/>
    <w:rsid w:val="000D7C29"/>
    <w:rsid w:val="000E1E7A"/>
    <w:rsid w:val="000E71DF"/>
    <w:rsid w:val="00125977"/>
    <w:rsid w:val="0016723B"/>
    <w:rsid w:val="001D4087"/>
    <w:rsid w:val="00213226"/>
    <w:rsid w:val="00256963"/>
    <w:rsid w:val="002A54E9"/>
    <w:rsid w:val="00323988"/>
    <w:rsid w:val="003B7762"/>
    <w:rsid w:val="003C1471"/>
    <w:rsid w:val="003D4079"/>
    <w:rsid w:val="003D79C6"/>
    <w:rsid w:val="004568B2"/>
    <w:rsid w:val="00466A5B"/>
    <w:rsid w:val="00486663"/>
    <w:rsid w:val="004D67AC"/>
    <w:rsid w:val="00542D6F"/>
    <w:rsid w:val="00596D89"/>
    <w:rsid w:val="005C6653"/>
    <w:rsid w:val="006339DE"/>
    <w:rsid w:val="006567C6"/>
    <w:rsid w:val="006C3C67"/>
    <w:rsid w:val="006E6F59"/>
    <w:rsid w:val="006E706A"/>
    <w:rsid w:val="00717427"/>
    <w:rsid w:val="00731489"/>
    <w:rsid w:val="0074277F"/>
    <w:rsid w:val="00744536"/>
    <w:rsid w:val="008273BE"/>
    <w:rsid w:val="00841EDE"/>
    <w:rsid w:val="0090739A"/>
    <w:rsid w:val="00975FD6"/>
    <w:rsid w:val="00985F78"/>
    <w:rsid w:val="009C6A0F"/>
    <w:rsid w:val="00A05D01"/>
    <w:rsid w:val="00A51265"/>
    <w:rsid w:val="00A97004"/>
    <w:rsid w:val="00AC2D8D"/>
    <w:rsid w:val="00B274B5"/>
    <w:rsid w:val="00B82E9C"/>
    <w:rsid w:val="00BA2C00"/>
    <w:rsid w:val="00BA4EFB"/>
    <w:rsid w:val="00BA5C73"/>
    <w:rsid w:val="00CE7D4C"/>
    <w:rsid w:val="00CF323D"/>
    <w:rsid w:val="00D017BB"/>
    <w:rsid w:val="00D16305"/>
    <w:rsid w:val="00D169DA"/>
    <w:rsid w:val="00D453E6"/>
    <w:rsid w:val="00D57D01"/>
    <w:rsid w:val="00DA21E7"/>
    <w:rsid w:val="00E03A04"/>
    <w:rsid w:val="00E62D85"/>
    <w:rsid w:val="00E67EEE"/>
    <w:rsid w:val="00E71DF1"/>
    <w:rsid w:val="00EA19BB"/>
    <w:rsid w:val="00F02FC0"/>
    <w:rsid w:val="00F06239"/>
    <w:rsid w:val="00F24240"/>
    <w:rsid w:val="00F50964"/>
    <w:rsid w:val="00F526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726F"/>
  <w15:chartTrackingRefBased/>
  <w15:docId w15:val="{C1B2A8E2-C32F-48D9-B86F-EE4B7461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4C"/>
    <w:pPr>
      <w:widowControl w:val="0"/>
      <w:autoSpaceDE w:val="0"/>
      <w:autoSpaceDN w:val="0"/>
      <w:spacing w:after="0" w:line="240" w:lineRule="auto"/>
    </w:pPr>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E7D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E7D4C"/>
    <w:rPr>
      <w:b/>
      <w:bCs/>
    </w:rPr>
  </w:style>
  <w:style w:type="character" w:customStyle="1" w:styleId="TextoindependienteCar">
    <w:name w:val="Texto independiente Car"/>
    <w:basedOn w:val="Fuentedeprrafopredeter"/>
    <w:link w:val="Textoindependiente"/>
    <w:uiPriority w:val="1"/>
    <w:rsid w:val="00CE7D4C"/>
    <w:rPr>
      <w:rFonts w:ascii="Times New Roman" w:eastAsia="Times New Roman" w:hAnsi="Times New Roman" w:cs="Times New Roman"/>
      <w:b/>
      <w:bCs/>
      <w:lang w:val="es-ES"/>
    </w:rPr>
  </w:style>
  <w:style w:type="paragraph" w:customStyle="1" w:styleId="TableParagraph">
    <w:name w:val="Table Paragraph"/>
    <w:basedOn w:val="Normal"/>
    <w:uiPriority w:val="1"/>
    <w:qFormat/>
    <w:rsid w:val="00CE7D4C"/>
  </w:style>
  <w:style w:type="table" w:styleId="Tablaconcuadrcula">
    <w:name w:val="Table Grid"/>
    <w:basedOn w:val="Tablanormal"/>
    <w:uiPriority w:val="39"/>
    <w:rsid w:val="00CE7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6963"/>
    <w:pPr>
      <w:widowControl/>
      <w:autoSpaceDE/>
      <w:autoSpaceDN/>
      <w:spacing w:before="100" w:beforeAutospacing="1" w:after="100" w:afterAutospacing="1"/>
    </w:pPr>
    <w:rPr>
      <w:sz w:val="24"/>
      <w:szCs w:val="24"/>
      <w:lang w:val="es-CL" w:eastAsia="es-CL"/>
    </w:rPr>
  </w:style>
  <w:style w:type="character" w:styleId="Refdecomentario">
    <w:name w:val="annotation reference"/>
    <w:basedOn w:val="Fuentedeprrafopredeter"/>
    <w:uiPriority w:val="99"/>
    <w:semiHidden/>
    <w:unhideWhenUsed/>
    <w:rsid w:val="0090739A"/>
    <w:rPr>
      <w:sz w:val="16"/>
      <w:szCs w:val="16"/>
    </w:rPr>
  </w:style>
  <w:style w:type="paragraph" w:styleId="Textocomentario">
    <w:name w:val="annotation text"/>
    <w:basedOn w:val="Normal"/>
    <w:link w:val="TextocomentarioCar"/>
    <w:uiPriority w:val="99"/>
    <w:semiHidden/>
    <w:unhideWhenUsed/>
    <w:rsid w:val="0090739A"/>
    <w:rPr>
      <w:sz w:val="20"/>
      <w:szCs w:val="20"/>
    </w:rPr>
  </w:style>
  <w:style w:type="character" w:customStyle="1" w:styleId="TextocomentarioCar">
    <w:name w:val="Texto comentario Car"/>
    <w:basedOn w:val="Fuentedeprrafopredeter"/>
    <w:link w:val="Textocomentario"/>
    <w:uiPriority w:val="99"/>
    <w:semiHidden/>
    <w:rsid w:val="0090739A"/>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739A"/>
    <w:rPr>
      <w:b/>
      <w:bCs/>
    </w:rPr>
  </w:style>
  <w:style w:type="character" w:customStyle="1" w:styleId="AsuntodelcomentarioCar">
    <w:name w:val="Asunto del comentario Car"/>
    <w:basedOn w:val="TextocomentarioCar"/>
    <w:link w:val="Asuntodelcomentario"/>
    <w:uiPriority w:val="99"/>
    <w:semiHidden/>
    <w:rsid w:val="0090739A"/>
    <w:rPr>
      <w:rFonts w:ascii="Times New Roman" w:eastAsia="Times New Roman" w:hAnsi="Times New Roman" w:cs="Times New Roman"/>
      <w:b/>
      <w:bCs/>
      <w:sz w:val="20"/>
      <w:szCs w:val="20"/>
      <w:lang w:val="es-ES"/>
    </w:rPr>
  </w:style>
  <w:style w:type="paragraph" w:styleId="Sinespaciado">
    <w:name w:val="No Spacing"/>
    <w:uiPriority w:val="1"/>
    <w:qFormat/>
    <w:rsid w:val="006E6F59"/>
    <w:pPr>
      <w:widowControl w:val="0"/>
      <w:autoSpaceDE w:val="0"/>
      <w:autoSpaceDN w:val="0"/>
      <w:spacing w:after="0" w:line="240" w:lineRule="auto"/>
    </w:pPr>
    <w:rPr>
      <w:rFonts w:ascii="Times New Roman" w:eastAsia="Times New Roman" w:hAnsi="Times New Roman" w:cs="Times New Roman"/>
      <w:lang w:val="es-ES"/>
    </w:rPr>
  </w:style>
  <w:style w:type="paragraph" w:styleId="Prrafodelista">
    <w:name w:val="List Paragraph"/>
    <w:basedOn w:val="Normal"/>
    <w:uiPriority w:val="34"/>
    <w:qFormat/>
    <w:rsid w:val="006E706A"/>
    <w:pPr>
      <w:ind w:left="720"/>
      <w:contextualSpacing/>
    </w:pPr>
  </w:style>
  <w:style w:type="table" w:customStyle="1" w:styleId="Tablaconcuadrcula1">
    <w:name w:val="Tabla con cuadrícula1"/>
    <w:basedOn w:val="Tablanormal"/>
    <w:next w:val="Tablaconcuadrcula"/>
    <w:uiPriority w:val="39"/>
    <w:rsid w:val="005C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0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2</Pages>
  <Words>320</Words>
  <Characters>1762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Universidad Arturo Prat</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Torres, Yarella Priscila</dc:creator>
  <cp:keywords/>
  <dc:description/>
  <cp:lastModifiedBy>Lopez Torres, Yarella Priscila</cp:lastModifiedBy>
  <cp:revision>46</cp:revision>
  <dcterms:created xsi:type="dcterms:W3CDTF">2026-04-13T13:43:00Z</dcterms:created>
  <dcterms:modified xsi:type="dcterms:W3CDTF">2026-07-10T16:03:00Z</dcterms:modified>
</cp:coreProperties>
</file>